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235C32" w:rsidRPr="003241F7" w14:paraId="27813CB1" w14:textId="77777777" w:rsidTr="00235C32">
        <w:tc>
          <w:tcPr>
            <w:tcW w:w="7086" w:type="dxa"/>
            <w:shd w:val="clear" w:color="auto" w:fill="auto"/>
          </w:tcPr>
          <w:p w14:paraId="0007F05B" w14:textId="50F8682E" w:rsidR="00235C32" w:rsidRPr="003241F7" w:rsidRDefault="00235C32" w:rsidP="00235C32">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235C32" w:rsidRPr="003241F7" w:rsidRDefault="00235C32" w:rsidP="00235C3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235C32" w:rsidRPr="003241F7" w:rsidRDefault="00235C32" w:rsidP="00235C32">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235C32" w:rsidRPr="003241F7" w:rsidRDefault="00235C32" w:rsidP="00235C3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235C32" w:rsidRPr="003241F7" w:rsidRDefault="00235C32" w:rsidP="00235C32">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235C32" w:rsidRPr="003241F7" w:rsidRDefault="00235C32" w:rsidP="00235C32">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235C32" w:rsidRPr="003241F7" w:rsidRDefault="00235C32" w:rsidP="00235C3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235C32" w:rsidRPr="003241F7" w:rsidRDefault="00235C32" w:rsidP="00235C3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235C32" w:rsidRPr="003241F7" w:rsidRDefault="00235C32" w:rsidP="00235C32">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235C32" w:rsidRPr="003241F7" w:rsidRDefault="00235C32" w:rsidP="00235C3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7092466B" w14:textId="382B7BB8" w:rsidR="00235C32" w:rsidRPr="003241F7" w:rsidRDefault="00235C32" w:rsidP="00235C32">
            <w:pPr>
              <w:spacing w:after="120"/>
              <w:rPr>
                <w:rFonts w:ascii="Helvetica" w:hAnsi="Helvetica" w:cs="Helvetica"/>
                <w:sz w:val="18"/>
                <w:szCs w:val="18"/>
              </w:rPr>
            </w:pPr>
            <w:r w:rsidRPr="00556FEE">
              <w:rPr>
                <w:rFonts w:ascii="Arial" w:hAnsi="Arial" w:cs="Arial"/>
                <w:sz w:val="18"/>
                <w:szCs w:val="18"/>
              </w:rPr>
              <w:lastRenderedPageBreak/>
              <w:t xml:space="preserve"> </w:t>
            </w:r>
          </w:p>
        </w:tc>
      </w:tr>
      <w:tr w:rsidR="00235C32" w:rsidRPr="003241F7" w14:paraId="6D515BD8" w14:textId="77777777" w:rsidTr="00235C32">
        <w:tc>
          <w:tcPr>
            <w:tcW w:w="7086" w:type="dxa"/>
            <w:shd w:val="clear" w:color="auto" w:fill="auto"/>
          </w:tcPr>
          <w:p w14:paraId="4E547001"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235C32" w:rsidRPr="003241F7" w:rsidRDefault="00235C32" w:rsidP="00235C32">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235C32" w:rsidRPr="003241F7" w:rsidRDefault="00235C32" w:rsidP="00235C32">
            <w:pPr>
              <w:pStyle w:val="NormalWeb"/>
              <w:spacing w:before="0" w:beforeAutospacing="0" w:after="120" w:afterAutospacing="0"/>
              <w:rPr>
                <w:rStyle w:val="Strong"/>
                <w:rFonts w:ascii="Helvetica" w:hAnsi="Helvetica" w:cs="Helvetica"/>
                <w:color w:val="000000"/>
                <w:sz w:val="18"/>
                <w:szCs w:val="18"/>
              </w:rPr>
            </w:pPr>
          </w:p>
          <w:p w14:paraId="28092DC5" w14:textId="6EF3802A" w:rsidR="00235C32" w:rsidRPr="003241F7" w:rsidRDefault="00235C32" w:rsidP="00235C32">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235C32" w:rsidRPr="003241F7" w:rsidRDefault="00235C32" w:rsidP="00235C32">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235C32" w:rsidRPr="003241F7" w:rsidRDefault="00235C32" w:rsidP="00235C32">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235C32" w:rsidRPr="003241F7" w:rsidRDefault="00235C32" w:rsidP="00235C32">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235C32" w:rsidRPr="003241F7" w:rsidRDefault="00235C32" w:rsidP="00235C32">
            <w:pPr>
              <w:spacing w:after="120"/>
              <w:textAlignment w:val="baseline"/>
              <w:rPr>
                <w:rFonts w:ascii="Helvetica" w:hAnsi="Helvetica" w:cs="Helvetica"/>
                <w:color w:val="000000"/>
                <w:sz w:val="18"/>
                <w:szCs w:val="18"/>
              </w:rPr>
            </w:pPr>
          </w:p>
        </w:tc>
        <w:tc>
          <w:tcPr>
            <w:tcW w:w="4254" w:type="dxa"/>
          </w:tcPr>
          <w:p w14:paraId="77360BF2" w14:textId="77777777" w:rsidR="00235C32" w:rsidRDefault="00235C32" w:rsidP="00235C32">
            <w:pPr>
              <w:rPr>
                <w:rFonts w:ascii="Arial" w:hAnsi="Arial" w:cs="Arial"/>
                <w:sz w:val="18"/>
                <w:szCs w:val="18"/>
              </w:rPr>
            </w:pPr>
          </w:p>
          <w:p w14:paraId="6F753567" w14:textId="77777777" w:rsidR="00235C32" w:rsidRPr="003D3A40" w:rsidRDefault="00235C32" w:rsidP="00235C32">
            <w:pPr>
              <w:jc w:val="both"/>
              <w:rPr>
                <w:rFonts w:ascii="Arial" w:hAnsi="Arial" w:cs="Arial"/>
                <w:sz w:val="18"/>
                <w:szCs w:val="18"/>
              </w:rPr>
            </w:pPr>
            <w:r w:rsidRPr="003D3A40">
              <w:rPr>
                <w:rFonts w:ascii="Arial" w:hAnsi="Arial" w:cs="Arial"/>
                <w:sz w:val="18"/>
                <w:szCs w:val="18"/>
              </w:rPr>
              <w:t>Departmental General Office Contact:</w:t>
            </w:r>
          </w:p>
          <w:p w14:paraId="7E8E9F3C" w14:textId="77777777" w:rsidR="00235C32" w:rsidRDefault="00235C32" w:rsidP="00235C32">
            <w:pPr>
              <w:jc w:val="both"/>
              <w:rPr>
                <w:rFonts w:ascii="Arial" w:hAnsi="Arial" w:cs="Arial"/>
                <w:sz w:val="18"/>
                <w:szCs w:val="18"/>
              </w:rPr>
            </w:pPr>
          </w:p>
          <w:p w14:paraId="407FB383" w14:textId="77777777" w:rsidR="00235C32" w:rsidRPr="003D3A40" w:rsidRDefault="00235C32" w:rsidP="00235C32">
            <w:pPr>
              <w:jc w:val="both"/>
              <w:rPr>
                <w:rFonts w:ascii="Arial" w:hAnsi="Arial" w:cs="Arial"/>
                <w:sz w:val="18"/>
                <w:szCs w:val="18"/>
              </w:rPr>
            </w:pPr>
            <w:r w:rsidRPr="003D3A40">
              <w:rPr>
                <w:rFonts w:ascii="Arial" w:hAnsi="Arial" w:cs="Arial"/>
                <w:sz w:val="18"/>
                <w:szCs w:val="18"/>
              </w:rPr>
              <w:t>Department of Soil Science</w:t>
            </w:r>
          </w:p>
          <w:p w14:paraId="7E168606" w14:textId="77777777" w:rsidR="00235C32" w:rsidRPr="003D3A40" w:rsidRDefault="00235C32" w:rsidP="00235C32">
            <w:pPr>
              <w:jc w:val="both"/>
              <w:rPr>
                <w:rFonts w:ascii="Arial" w:hAnsi="Arial" w:cs="Arial"/>
                <w:sz w:val="18"/>
                <w:szCs w:val="18"/>
              </w:rPr>
            </w:pPr>
            <w:r w:rsidRPr="003D3A40">
              <w:rPr>
                <w:rFonts w:ascii="Arial" w:hAnsi="Arial" w:cs="Arial"/>
                <w:sz w:val="18"/>
                <w:szCs w:val="18"/>
              </w:rPr>
              <w:t>13 Freedman Cres.</w:t>
            </w:r>
          </w:p>
          <w:p w14:paraId="4120816D" w14:textId="77777777" w:rsidR="00235C32" w:rsidRPr="003D3A40" w:rsidRDefault="00235C32" w:rsidP="00235C32">
            <w:pPr>
              <w:jc w:val="both"/>
              <w:rPr>
                <w:rFonts w:ascii="Arial" w:hAnsi="Arial" w:cs="Arial"/>
                <w:sz w:val="18"/>
                <w:szCs w:val="18"/>
              </w:rPr>
            </w:pPr>
            <w:r w:rsidRPr="003D3A40">
              <w:rPr>
                <w:rFonts w:ascii="Arial" w:hAnsi="Arial" w:cs="Arial"/>
                <w:sz w:val="18"/>
                <w:szCs w:val="18"/>
              </w:rPr>
              <w:t>Room 362 Ellis Building</w:t>
            </w:r>
          </w:p>
          <w:p w14:paraId="17120625" w14:textId="77777777" w:rsidR="00235C32" w:rsidRPr="003D3A40" w:rsidRDefault="00235C32" w:rsidP="00235C32">
            <w:pPr>
              <w:jc w:val="both"/>
              <w:rPr>
                <w:rFonts w:ascii="Arial" w:hAnsi="Arial" w:cs="Arial"/>
                <w:sz w:val="18"/>
                <w:szCs w:val="18"/>
              </w:rPr>
            </w:pPr>
            <w:r w:rsidRPr="003D3A40">
              <w:rPr>
                <w:rFonts w:ascii="Arial" w:hAnsi="Arial" w:cs="Arial"/>
                <w:sz w:val="18"/>
                <w:szCs w:val="18"/>
              </w:rPr>
              <w:t>University of Manitoba</w:t>
            </w:r>
          </w:p>
          <w:p w14:paraId="29828139" w14:textId="77777777" w:rsidR="00235C32" w:rsidRPr="003D3A40" w:rsidRDefault="00235C32" w:rsidP="00235C32">
            <w:pPr>
              <w:jc w:val="both"/>
              <w:rPr>
                <w:rFonts w:ascii="Arial" w:hAnsi="Arial" w:cs="Arial"/>
                <w:sz w:val="18"/>
                <w:szCs w:val="18"/>
              </w:rPr>
            </w:pPr>
            <w:r w:rsidRPr="003D3A40">
              <w:rPr>
                <w:rFonts w:ascii="Arial" w:hAnsi="Arial" w:cs="Arial"/>
                <w:sz w:val="18"/>
                <w:szCs w:val="18"/>
              </w:rPr>
              <w:t xml:space="preserve">Winnipeg, </w:t>
            </w:r>
            <w:proofErr w:type="gramStart"/>
            <w:r w:rsidRPr="003D3A40">
              <w:rPr>
                <w:rFonts w:ascii="Arial" w:hAnsi="Arial" w:cs="Arial"/>
                <w:sz w:val="18"/>
                <w:szCs w:val="18"/>
              </w:rPr>
              <w:t>MB  R</w:t>
            </w:r>
            <w:proofErr w:type="gramEnd"/>
            <w:r w:rsidRPr="003D3A40">
              <w:rPr>
                <w:rFonts w:ascii="Arial" w:hAnsi="Arial" w:cs="Arial"/>
                <w:sz w:val="18"/>
                <w:szCs w:val="18"/>
              </w:rPr>
              <w:t>3T 2N2</w:t>
            </w:r>
          </w:p>
          <w:p w14:paraId="0EA44200" w14:textId="77777777" w:rsidR="00235C32" w:rsidRPr="003D3A40" w:rsidRDefault="00235C32" w:rsidP="00235C32">
            <w:pPr>
              <w:jc w:val="both"/>
              <w:rPr>
                <w:rFonts w:ascii="Arial" w:hAnsi="Arial" w:cs="Arial"/>
                <w:sz w:val="18"/>
                <w:szCs w:val="18"/>
              </w:rPr>
            </w:pPr>
            <w:r w:rsidRPr="003D3A40">
              <w:rPr>
                <w:rFonts w:ascii="Arial" w:hAnsi="Arial" w:cs="Arial"/>
                <w:sz w:val="18"/>
                <w:szCs w:val="18"/>
              </w:rPr>
              <w:t>(204) 474-8153</w:t>
            </w:r>
          </w:p>
          <w:p w14:paraId="4E84A8C1" w14:textId="77777777" w:rsidR="00235C32" w:rsidRPr="003D3A40" w:rsidRDefault="00235C32" w:rsidP="00235C32">
            <w:pPr>
              <w:jc w:val="both"/>
              <w:rPr>
                <w:rFonts w:ascii="Arial" w:hAnsi="Arial" w:cs="Arial"/>
                <w:i/>
                <w:sz w:val="18"/>
                <w:szCs w:val="18"/>
              </w:rPr>
            </w:pPr>
            <w:r w:rsidRPr="003D3A40">
              <w:rPr>
                <w:rFonts w:ascii="Arial" w:hAnsi="Arial" w:cs="Arial"/>
                <w:sz w:val="18"/>
                <w:szCs w:val="18"/>
              </w:rPr>
              <w:t xml:space="preserve">Email: </w:t>
            </w:r>
            <w:hyperlink r:id="rId10" w:history="1">
              <w:r w:rsidRPr="007E7FA0">
                <w:rPr>
                  <w:rStyle w:val="Hyperlink"/>
                  <w:rFonts w:ascii="Arial" w:hAnsi="Arial" w:cs="Arial"/>
                  <w:sz w:val="18"/>
                  <w:szCs w:val="18"/>
                </w:rPr>
                <w:t>soilsci.gradstudies@umanitoba.ca</w:t>
              </w:r>
            </w:hyperlink>
            <w:r w:rsidRPr="003D3A40">
              <w:rPr>
                <w:rFonts w:ascii="Arial" w:hAnsi="Arial" w:cs="Arial"/>
                <w:sz w:val="18"/>
                <w:szCs w:val="18"/>
              </w:rPr>
              <w:t xml:space="preserve"> </w:t>
            </w:r>
          </w:p>
          <w:p w14:paraId="524ADB24" w14:textId="77777777" w:rsidR="00235C32" w:rsidRPr="003D3A40" w:rsidRDefault="00235C32" w:rsidP="00235C32">
            <w:pPr>
              <w:jc w:val="both"/>
              <w:rPr>
                <w:rFonts w:ascii="Arial" w:hAnsi="Arial" w:cs="Arial"/>
                <w:sz w:val="18"/>
                <w:szCs w:val="18"/>
              </w:rPr>
            </w:pPr>
          </w:p>
          <w:p w14:paraId="1CC5C48E" w14:textId="77777777" w:rsidR="00235C32" w:rsidRDefault="00235C32" w:rsidP="00235C32">
            <w:pPr>
              <w:jc w:val="both"/>
              <w:rPr>
                <w:rFonts w:ascii="Arial" w:hAnsi="Arial" w:cs="Arial"/>
                <w:sz w:val="18"/>
                <w:szCs w:val="18"/>
              </w:rPr>
            </w:pPr>
            <w:r w:rsidRPr="003D3A40">
              <w:rPr>
                <w:rFonts w:ascii="Arial" w:hAnsi="Arial" w:cs="Arial"/>
                <w:sz w:val="18"/>
                <w:szCs w:val="18"/>
              </w:rPr>
              <w:t>Potential students must obtain permission from one of the faculty members in the Department of Soil Science before applying.  Information on programs, faculty interests and contacts are listed at:</w:t>
            </w:r>
          </w:p>
          <w:p w14:paraId="54673EB5" w14:textId="77777777" w:rsidR="00235C32" w:rsidRPr="003D3A40" w:rsidRDefault="00235C32" w:rsidP="00235C32">
            <w:pPr>
              <w:jc w:val="both"/>
              <w:rPr>
                <w:rFonts w:ascii="Arial" w:hAnsi="Arial" w:cs="Arial"/>
                <w:sz w:val="18"/>
                <w:szCs w:val="18"/>
              </w:rPr>
            </w:pPr>
          </w:p>
          <w:p w14:paraId="6A123235" w14:textId="77777777" w:rsidR="00235C32" w:rsidRPr="003D3A40" w:rsidRDefault="00675527" w:rsidP="00235C32">
            <w:pPr>
              <w:jc w:val="both"/>
              <w:rPr>
                <w:rFonts w:ascii="Arial" w:hAnsi="Arial" w:cs="Arial"/>
                <w:sz w:val="18"/>
                <w:szCs w:val="18"/>
              </w:rPr>
            </w:pPr>
            <w:hyperlink r:id="rId11" w:history="1">
              <w:r w:rsidR="00235C32" w:rsidRPr="003D3A40">
                <w:rPr>
                  <w:rStyle w:val="Hyperlink"/>
                  <w:rFonts w:ascii="Arial" w:hAnsi="Arial" w:cs="Arial"/>
                  <w:sz w:val="18"/>
                  <w:szCs w:val="18"/>
                </w:rPr>
                <w:t>www.umanitoba.ca/afs/soil_science/</w:t>
              </w:r>
            </w:hyperlink>
          </w:p>
          <w:p w14:paraId="5B346B35" w14:textId="77777777" w:rsidR="00235C32" w:rsidRPr="003241F7" w:rsidRDefault="00235C32" w:rsidP="00235C32">
            <w:pPr>
              <w:spacing w:after="120"/>
              <w:rPr>
                <w:rFonts w:ascii="Helvetica" w:hAnsi="Helvetica" w:cs="Helvetica"/>
                <w:sz w:val="18"/>
                <w:szCs w:val="18"/>
              </w:rPr>
            </w:pPr>
          </w:p>
        </w:tc>
      </w:tr>
      <w:tr w:rsidR="00235C32" w:rsidRPr="003241F7" w14:paraId="54179CB8" w14:textId="77777777" w:rsidTr="00235C32">
        <w:tc>
          <w:tcPr>
            <w:tcW w:w="7086" w:type="dxa"/>
            <w:shd w:val="clear" w:color="auto" w:fill="auto"/>
          </w:tcPr>
          <w:p w14:paraId="65D66BC9"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235C32" w:rsidRPr="003241F7" w14:paraId="7DF5DCFA" w14:textId="77777777" w:rsidTr="004E3FAB">
              <w:trPr>
                <w:tblCellSpacing w:w="0" w:type="dxa"/>
              </w:trPr>
              <w:tc>
                <w:tcPr>
                  <w:tcW w:w="1302" w:type="dxa"/>
                  <w:shd w:val="clear" w:color="auto" w:fill="auto"/>
                  <w:vAlign w:val="center"/>
                  <w:hideMark/>
                </w:tcPr>
                <w:p w14:paraId="72885DDE"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235C32" w:rsidRPr="003241F7" w14:paraId="7134F400" w14:textId="77777777" w:rsidTr="004E3FAB">
              <w:trPr>
                <w:tblCellSpacing w:w="0" w:type="dxa"/>
              </w:trPr>
              <w:tc>
                <w:tcPr>
                  <w:tcW w:w="1302" w:type="dxa"/>
                  <w:shd w:val="clear" w:color="auto" w:fill="auto"/>
                  <w:vAlign w:val="center"/>
                  <w:hideMark/>
                </w:tcPr>
                <w:p w14:paraId="5C2B4DBE" w14:textId="675DE6AF"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235C32" w:rsidRPr="003241F7" w14:paraId="21AD9DAB" w14:textId="77777777" w:rsidTr="004E3FAB">
              <w:trPr>
                <w:tblCellSpacing w:w="0" w:type="dxa"/>
              </w:trPr>
              <w:tc>
                <w:tcPr>
                  <w:tcW w:w="1302" w:type="dxa"/>
                  <w:shd w:val="clear" w:color="auto" w:fill="auto"/>
                  <w:vAlign w:val="center"/>
                  <w:hideMark/>
                </w:tcPr>
                <w:p w14:paraId="1781A780" w14:textId="7E2B5D86"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235C32" w:rsidRPr="003241F7" w14:paraId="75B0AFB0" w14:textId="77777777" w:rsidTr="004E3FAB">
              <w:trPr>
                <w:tblCellSpacing w:w="0" w:type="dxa"/>
              </w:trPr>
              <w:tc>
                <w:tcPr>
                  <w:tcW w:w="1302" w:type="dxa"/>
                  <w:shd w:val="clear" w:color="auto" w:fill="auto"/>
                  <w:vAlign w:val="center"/>
                  <w:hideMark/>
                </w:tcPr>
                <w:p w14:paraId="1C866045" w14:textId="7F736744"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235C32" w:rsidRPr="003241F7" w:rsidRDefault="00235C32" w:rsidP="00235C32">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2"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2B7F8D56" w14:textId="77777777" w:rsidR="00235C32" w:rsidRDefault="00235C32" w:rsidP="00235C32">
            <w:pPr>
              <w:spacing w:after="120"/>
              <w:rPr>
                <w:rFonts w:ascii="Arial" w:hAnsi="Arial" w:cs="Arial"/>
                <w:sz w:val="18"/>
                <w:szCs w:val="18"/>
              </w:rPr>
            </w:pPr>
            <w:r w:rsidRPr="00220968">
              <w:rPr>
                <w:rFonts w:ascii="Arial" w:hAnsi="Arial" w:cs="Arial"/>
                <w:sz w:val="18"/>
                <w:szCs w:val="18"/>
              </w:rPr>
              <w:lastRenderedPageBreak/>
              <w:t xml:space="preserve">For upcoming application deadlines, please consult the Graduate Program Page: </w:t>
            </w:r>
          </w:p>
          <w:p w14:paraId="2EC73B33" w14:textId="77777777" w:rsidR="00235C32" w:rsidRDefault="00235C32" w:rsidP="00235C32">
            <w:pPr>
              <w:spacing w:after="120"/>
              <w:rPr>
                <w:rFonts w:ascii="Arial" w:hAnsi="Arial" w:cs="Arial"/>
                <w:sz w:val="18"/>
                <w:szCs w:val="18"/>
              </w:rPr>
            </w:pPr>
          </w:p>
          <w:p w14:paraId="4E436E9A" w14:textId="5F048956" w:rsidR="00235C32" w:rsidRDefault="00235C32" w:rsidP="00235C32">
            <w:pPr>
              <w:spacing w:after="120"/>
              <w:rPr>
                <w:rFonts w:ascii="Arial" w:hAnsi="Arial" w:cs="Arial"/>
                <w:sz w:val="18"/>
                <w:szCs w:val="18"/>
              </w:rPr>
            </w:pPr>
            <w:r>
              <w:rPr>
                <w:rFonts w:ascii="Arial" w:hAnsi="Arial" w:cs="Arial"/>
                <w:sz w:val="18"/>
                <w:szCs w:val="18"/>
              </w:rPr>
              <w:t>M.Sc.:</w:t>
            </w:r>
          </w:p>
          <w:p w14:paraId="73794B47" w14:textId="77777777" w:rsidR="00235C32" w:rsidRDefault="00675527" w:rsidP="00235C32">
            <w:pPr>
              <w:spacing w:after="120"/>
              <w:rPr>
                <w:rFonts w:ascii="Helvetica" w:hAnsi="Helvetica" w:cs="Helvetica"/>
                <w:sz w:val="18"/>
                <w:szCs w:val="18"/>
              </w:rPr>
            </w:pPr>
            <w:hyperlink r:id="rId13" w:history="1">
              <w:r w:rsidR="00235C32" w:rsidRPr="00AE403C">
                <w:rPr>
                  <w:rStyle w:val="Hyperlink"/>
                  <w:rFonts w:ascii="Helvetica" w:hAnsi="Helvetica" w:cs="Helvetica"/>
                  <w:sz w:val="18"/>
                  <w:szCs w:val="18"/>
                </w:rPr>
                <w:t>https://umanitoba.ca/explore/programs-of-study/soil-science-msc</w:t>
              </w:r>
            </w:hyperlink>
            <w:r w:rsidR="00235C32" w:rsidRPr="006F6E14">
              <w:rPr>
                <w:rFonts w:ascii="Helvetica" w:hAnsi="Helvetica" w:cs="Helvetica"/>
                <w:sz w:val="18"/>
                <w:szCs w:val="18"/>
              </w:rPr>
              <w:t xml:space="preserve"> </w:t>
            </w:r>
          </w:p>
          <w:p w14:paraId="1D2C49B3" w14:textId="77777777" w:rsidR="00235C32" w:rsidRDefault="00235C32" w:rsidP="00235C32">
            <w:pPr>
              <w:spacing w:after="120"/>
              <w:rPr>
                <w:rFonts w:ascii="Helvetica" w:hAnsi="Helvetica" w:cs="Helvetica"/>
                <w:sz w:val="18"/>
                <w:szCs w:val="18"/>
              </w:rPr>
            </w:pPr>
          </w:p>
          <w:p w14:paraId="6C91CC8A" w14:textId="77777777" w:rsidR="00235C32" w:rsidRDefault="00235C32" w:rsidP="00235C32">
            <w:pPr>
              <w:spacing w:after="120"/>
              <w:rPr>
                <w:rFonts w:ascii="Helvetica" w:hAnsi="Helvetica" w:cs="Helvetica"/>
                <w:sz w:val="18"/>
                <w:szCs w:val="18"/>
              </w:rPr>
            </w:pPr>
            <w:r>
              <w:rPr>
                <w:rFonts w:ascii="Helvetica" w:hAnsi="Helvetica" w:cs="Helvetica"/>
                <w:sz w:val="18"/>
                <w:szCs w:val="18"/>
              </w:rPr>
              <w:t>Ph.D.:</w:t>
            </w:r>
          </w:p>
          <w:p w14:paraId="2D543BF8" w14:textId="3F882778" w:rsidR="00235C32" w:rsidRPr="003241F7" w:rsidRDefault="00675527" w:rsidP="00235C32">
            <w:pPr>
              <w:spacing w:after="120"/>
              <w:rPr>
                <w:rFonts w:ascii="Helvetica" w:hAnsi="Helvetica" w:cs="Helvetica"/>
                <w:sz w:val="18"/>
                <w:szCs w:val="18"/>
              </w:rPr>
            </w:pPr>
            <w:hyperlink r:id="rId14" w:history="1">
              <w:r w:rsidR="00235C32" w:rsidRPr="00AE403C">
                <w:rPr>
                  <w:rStyle w:val="Hyperlink"/>
                  <w:rFonts w:ascii="Helvetica" w:hAnsi="Helvetica" w:cs="Helvetica"/>
                  <w:sz w:val="18"/>
                  <w:szCs w:val="18"/>
                </w:rPr>
                <w:t>https://umanitoba.ca/explore/programs-of-study/soil-science-phd</w:t>
              </w:r>
            </w:hyperlink>
            <w:r w:rsidR="00235C32">
              <w:rPr>
                <w:rFonts w:ascii="Helvetica" w:hAnsi="Helvetica" w:cs="Helvetica"/>
                <w:sz w:val="18"/>
                <w:szCs w:val="18"/>
              </w:rPr>
              <w:t xml:space="preserve"> </w:t>
            </w:r>
          </w:p>
        </w:tc>
      </w:tr>
      <w:tr w:rsidR="00235C32" w:rsidRPr="003241F7" w14:paraId="276D50BB" w14:textId="77777777" w:rsidTr="00235C32">
        <w:tc>
          <w:tcPr>
            <w:tcW w:w="7086" w:type="dxa"/>
            <w:shd w:val="clear" w:color="auto" w:fill="auto"/>
          </w:tcPr>
          <w:p w14:paraId="78918CBF"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235C32" w:rsidRPr="003241F7" w:rsidRDefault="00235C32" w:rsidP="00235C3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30BC17D2" w14:textId="77777777" w:rsidR="00235C32" w:rsidRPr="003241F7" w:rsidRDefault="00235C32" w:rsidP="00235C32">
            <w:pPr>
              <w:spacing w:after="120"/>
              <w:rPr>
                <w:rFonts w:ascii="Helvetica" w:hAnsi="Helvetica" w:cs="Helvetica"/>
                <w:sz w:val="18"/>
                <w:szCs w:val="18"/>
              </w:rPr>
            </w:pPr>
          </w:p>
        </w:tc>
      </w:tr>
      <w:tr w:rsidR="00235C32" w:rsidRPr="003241F7" w14:paraId="580F90B7" w14:textId="77777777" w:rsidTr="00235C32">
        <w:tc>
          <w:tcPr>
            <w:tcW w:w="7086" w:type="dxa"/>
            <w:shd w:val="clear" w:color="auto" w:fill="auto"/>
          </w:tcPr>
          <w:p w14:paraId="264E8CA3"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235C32" w:rsidRPr="003241F7" w:rsidRDefault="00235C32" w:rsidP="00235C32">
            <w:pPr>
              <w:spacing w:after="120"/>
              <w:rPr>
                <w:rFonts w:ascii="Helvetica" w:hAnsi="Helvetica" w:cs="Helvetica"/>
                <w:color w:val="000000"/>
                <w:sz w:val="18"/>
                <w:szCs w:val="18"/>
              </w:rPr>
            </w:pPr>
          </w:p>
        </w:tc>
        <w:tc>
          <w:tcPr>
            <w:tcW w:w="4254" w:type="dxa"/>
          </w:tcPr>
          <w:p w14:paraId="57DB3E57" w14:textId="77777777" w:rsidR="00235C32" w:rsidRPr="003241F7" w:rsidRDefault="00235C32" w:rsidP="00235C32">
            <w:pPr>
              <w:spacing w:after="120"/>
              <w:rPr>
                <w:rFonts w:ascii="Helvetica" w:hAnsi="Helvetica" w:cs="Helvetica"/>
                <w:sz w:val="18"/>
                <w:szCs w:val="18"/>
              </w:rPr>
            </w:pPr>
          </w:p>
        </w:tc>
      </w:tr>
      <w:tr w:rsidR="00235C32" w:rsidRPr="003241F7" w14:paraId="5094C4D5" w14:textId="77777777" w:rsidTr="00235C32">
        <w:tc>
          <w:tcPr>
            <w:tcW w:w="7086" w:type="dxa"/>
            <w:shd w:val="clear" w:color="auto" w:fill="auto"/>
          </w:tcPr>
          <w:p w14:paraId="785EFD34"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235C32" w:rsidRPr="003241F7" w:rsidRDefault="00235C32" w:rsidP="00235C3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6757529B" w14:textId="77777777" w:rsidR="00235C32" w:rsidRPr="003241F7" w:rsidRDefault="00235C32" w:rsidP="00235C32">
            <w:pPr>
              <w:spacing w:after="120"/>
              <w:rPr>
                <w:rFonts w:ascii="Helvetica" w:hAnsi="Helvetica" w:cs="Helvetica"/>
                <w:sz w:val="18"/>
                <w:szCs w:val="18"/>
              </w:rPr>
            </w:pPr>
          </w:p>
        </w:tc>
      </w:tr>
      <w:tr w:rsidR="00235C32" w:rsidRPr="003241F7" w14:paraId="6F777E74" w14:textId="77777777" w:rsidTr="00235C32">
        <w:tc>
          <w:tcPr>
            <w:tcW w:w="7086" w:type="dxa"/>
            <w:shd w:val="clear" w:color="auto" w:fill="auto"/>
          </w:tcPr>
          <w:p w14:paraId="0FC22C40"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1FFF12C6" w14:textId="77777777" w:rsidR="00235C32" w:rsidRPr="003241F7" w:rsidRDefault="00235C32" w:rsidP="00235C32">
            <w:pPr>
              <w:spacing w:after="120"/>
              <w:rPr>
                <w:rFonts w:ascii="Helvetica" w:hAnsi="Helvetica" w:cs="Helvetica"/>
                <w:sz w:val="18"/>
                <w:szCs w:val="18"/>
              </w:rPr>
            </w:pPr>
          </w:p>
        </w:tc>
      </w:tr>
      <w:tr w:rsidR="00235C32" w:rsidRPr="003241F7" w14:paraId="2A00BC30" w14:textId="77777777" w:rsidTr="00235C32">
        <w:tc>
          <w:tcPr>
            <w:tcW w:w="7086" w:type="dxa"/>
            <w:shd w:val="clear" w:color="auto" w:fill="auto"/>
          </w:tcPr>
          <w:p w14:paraId="23D354B5"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5"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235C32" w:rsidRPr="003241F7" w:rsidRDefault="00235C32" w:rsidP="00235C3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235C32" w:rsidRPr="003241F7" w:rsidRDefault="00235C32" w:rsidP="00235C3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235C32" w:rsidRPr="003241F7" w:rsidRDefault="00235C32" w:rsidP="00235C32">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235C32" w:rsidRPr="003241F7" w:rsidRDefault="00235C32" w:rsidP="00235C3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235C32" w:rsidRPr="003241F7" w:rsidRDefault="00235C32" w:rsidP="00235C3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6"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0F57AFD9" w14:textId="77777777" w:rsidR="00235C32" w:rsidRPr="00556FEE" w:rsidRDefault="00235C32" w:rsidP="00235C32">
            <w:pPr>
              <w:rPr>
                <w:rFonts w:ascii="Arial" w:hAnsi="Arial" w:cs="Arial"/>
                <w:sz w:val="18"/>
                <w:szCs w:val="18"/>
              </w:rPr>
            </w:pPr>
          </w:p>
          <w:p w14:paraId="2451C81D" w14:textId="77777777" w:rsidR="00235C32" w:rsidRPr="003241F7" w:rsidRDefault="00235C32" w:rsidP="00235C32">
            <w:pPr>
              <w:spacing w:after="120"/>
              <w:rPr>
                <w:rFonts w:ascii="Helvetica" w:hAnsi="Helvetica" w:cs="Helvetica"/>
                <w:sz w:val="18"/>
                <w:szCs w:val="18"/>
              </w:rPr>
            </w:pPr>
          </w:p>
        </w:tc>
      </w:tr>
      <w:tr w:rsidR="00235C32" w:rsidRPr="003241F7" w14:paraId="03D5AC3E" w14:textId="77777777" w:rsidTr="00235C32">
        <w:tc>
          <w:tcPr>
            <w:tcW w:w="7086" w:type="dxa"/>
            <w:shd w:val="clear" w:color="auto" w:fill="auto"/>
          </w:tcPr>
          <w:p w14:paraId="79E1EA9A" w14:textId="09EC44F3"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201CF6E" w14:textId="77777777" w:rsidR="00235C32" w:rsidRDefault="00235C32" w:rsidP="00235C32">
            <w:pPr>
              <w:rPr>
                <w:rFonts w:ascii="Arial" w:hAnsi="Arial" w:cs="Arial"/>
                <w:i/>
                <w:sz w:val="18"/>
                <w:szCs w:val="18"/>
              </w:rPr>
            </w:pPr>
          </w:p>
          <w:p w14:paraId="1982139D" w14:textId="0A7F8043" w:rsidR="00235C32" w:rsidRPr="003241F7" w:rsidRDefault="00235C32" w:rsidP="00235C32">
            <w:pPr>
              <w:spacing w:after="120"/>
              <w:rPr>
                <w:rFonts w:ascii="Helvetica" w:hAnsi="Helvetica" w:cs="Helvetica"/>
                <w:i/>
                <w:sz w:val="18"/>
                <w:szCs w:val="18"/>
              </w:rPr>
            </w:pPr>
            <w:r w:rsidRPr="003D3A40">
              <w:rPr>
                <w:rFonts w:ascii="Arial" w:hAnsi="Arial" w:cs="Arial"/>
                <w:color w:val="000000"/>
                <w:sz w:val="18"/>
                <w:szCs w:val="18"/>
                <w:lang w:val="en-CA" w:eastAsia="en-CA"/>
              </w:rPr>
              <w:t>Two referees are required to provide both an evaluation form and a letter of recommendation.</w:t>
            </w:r>
          </w:p>
        </w:tc>
      </w:tr>
      <w:tr w:rsidR="00235C32" w:rsidRPr="003241F7" w14:paraId="69C00CD8" w14:textId="77777777" w:rsidTr="00235C32">
        <w:tc>
          <w:tcPr>
            <w:tcW w:w="7086" w:type="dxa"/>
            <w:shd w:val="clear" w:color="auto" w:fill="auto"/>
          </w:tcPr>
          <w:p w14:paraId="240FC4E4" w14:textId="7A99EDA5"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1321BADF" w14:textId="77777777" w:rsidR="00235C32" w:rsidRPr="003241F7" w:rsidRDefault="00235C32" w:rsidP="00235C32">
            <w:pPr>
              <w:spacing w:after="120"/>
              <w:rPr>
                <w:rFonts w:ascii="Helvetica" w:hAnsi="Helvetica" w:cs="Helvetica"/>
                <w:sz w:val="18"/>
                <w:szCs w:val="18"/>
              </w:rPr>
            </w:pPr>
          </w:p>
        </w:tc>
      </w:tr>
      <w:tr w:rsidR="00235C32" w:rsidRPr="003241F7" w14:paraId="45FEC82C" w14:textId="77777777" w:rsidTr="00235C32">
        <w:tc>
          <w:tcPr>
            <w:tcW w:w="7086" w:type="dxa"/>
            <w:shd w:val="clear" w:color="auto" w:fill="auto"/>
          </w:tcPr>
          <w:p w14:paraId="19A8ED2E" w14:textId="4A3CEF5D"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586840E3" w14:textId="77777777" w:rsidR="00235C32" w:rsidRPr="00556FEE" w:rsidRDefault="00235C32" w:rsidP="00235C32">
            <w:pPr>
              <w:rPr>
                <w:rFonts w:ascii="Arial" w:hAnsi="Arial" w:cs="Arial"/>
                <w:sz w:val="18"/>
                <w:szCs w:val="18"/>
              </w:rPr>
            </w:pPr>
          </w:p>
          <w:p w14:paraId="03F68A89" w14:textId="77777777" w:rsidR="00235C32" w:rsidRPr="003241F7" w:rsidRDefault="00235C32" w:rsidP="00235C32">
            <w:pPr>
              <w:spacing w:after="120"/>
              <w:rPr>
                <w:rFonts w:ascii="Helvetica" w:hAnsi="Helvetica" w:cs="Helvetica"/>
                <w:sz w:val="18"/>
                <w:szCs w:val="18"/>
              </w:rPr>
            </w:pPr>
          </w:p>
        </w:tc>
      </w:tr>
      <w:tr w:rsidR="00235C32" w:rsidRPr="003241F7" w14:paraId="66D43158" w14:textId="77777777" w:rsidTr="00235C32">
        <w:tc>
          <w:tcPr>
            <w:tcW w:w="7086" w:type="dxa"/>
            <w:shd w:val="clear" w:color="auto" w:fill="auto"/>
          </w:tcPr>
          <w:p w14:paraId="2BBE24F5" w14:textId="06EEE18E"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7C4AC0F3" w14:textId="77777777" w:rsidR="00235C32" w:rsidRPr="003241F7" w:rsidRDefault="00235C32" w:rsidP="00235C32">
            <w:pPr>
              <w:spacing w:after="120"/>
              <w:rPr>
                <w:rFonts w:ascii="Helvetica" w:hAnsi="Helvetica" w:cs="Helvetica"/>
                <w:sz w:val="18"/>
                <w:szCs w:val="18"/>
              </w:rPr>
            </w:pPr>
          </w:p>
        </w:tc>
      </w:tr>
      <w:tr w:rsidR="00235C32" w:rsidRPr="003241F7" w14:paraId="5CF4FE29" w14:textId="77777777" w:rsidTr="00235C32">
        <w:tc>
          <w:tcPr>
            <w:tcW w:w="7086" w:type="dxa"/>
            <w:shd w:val="clear" w:color="auto" w:fill="auto"/>
          </w:tcPr>
          <w:p w14:paraId="3DC74509"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235C32" w:rsidRPr="003241F7" w:rsidRDefault="00235C32" w:rsidP="00235C3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235C32" w:rsidRPr="003241F7" w:rsidRDefault="00235C32" w:rsidP="00235C3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235C32" w:rsidRPr="003241F7" w:rsidRDefault="00235C32" w:rsidP="00235C3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235C32" w:rsidRPr="003241F7" w:rsidRDefault="00235C32" w:rsidP="00235C3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235C32" w:rsidRPr="003241F7" w:rsidRDefault="00235C32" w:rsidP="00235C32">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328E274C" w14:textId="77777777" w:rsidR="00235C32" w:rsidRPr="00556FEE" w:rsidRDefault="00235C32" w:rsidP="00235C32">
            <w:pPr>
              <w:rPr>
                <w:rFonts w:ascii="Arial" w:hAnsi="Arial" w:cs="Arial"/>
                <w:sz w:val="18"/>
                <w:szCs w:val="18"/>
              </w:rPr>
            </w:pPr>
          </w:p>
          <w:p w14:paraId="5947F688" w14:textId="77777777" w:rsidR="00235C32" w:rsidRPr="003241F7" w:rsidRDefault="00235C32" w:rsidP="00235C32">
            <w:pPr>
              <w:spacing w:after="120"/>
              <w:rPr>
                <w:rFonts w:ascii="Helvetica" w:hAnsi="Helvetica" w:cs="Helvetica"/>
                <w:sz w:val="18"/>
                <w:szCs w:val="18"/>
              </w:rPr>
            </w:pPr>
          </w:p>
        </w:tc>
      </w:tr>
      <w:tr w:rsidR="00235C32" w:rsidRPr="003241F7" w14:paraId="08988F23" w14:textId="77777777" w:rsidTr="00235C32">
        <w:tc>
          <w:tcPr>
            <w:tcW w:w="7086" w:type="dxa"/>
            <w:shd w:val="clear" w:color="auto" w:fill="auto"/>
          </w:tcPr>
          <w:p w14:paraId="144CC5D3" w14:textId="77777777" w:rsidR="00235C32" w:rsidRPr="003241F7" w:rsidRDefault="00235C32" w:rsidP="00235C32">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235C32" w:rsidRPr="003241F7" w:rsidRDefault="00235C32" w:rsidP="00235C3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235C32" w:rsidRPr="003241F7" w:rsidRDefault="00235C32" w:rsidP="00235C3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235C32" w:rsidRPr="003241F7" w:rsidRDefault="00235C32" w:rsidP="00235C3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235C32" w:rsidRPr="003241F7" w:rsidRDefault="00235C32" w:rsidP="00235C3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235C32" w:rsidRPr="003241F7" w:rsidRDefault="00235C32" w:rsidP="00235C3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235C32"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286587E" w14:textId="77777777" w:rsidR="00235C32" w:rsidRPr="00556FEE" w:rsidRDefault="00235C32" w:rsidP="00235C32">
            <w:pPr>
              <w:rPr>
                <w:rFonts w:ascii="Arial" w:hAnsi="Arial" w:cs="Arial"/>
                <w:sz w:val="18"/>
                <w:szCs w:val="18"/>
              </w:rPr>
            </w:pPr>
          </w:p>
          <w:p w14:paraId="2AAF648D" w14:textId="77777777" w:rsidR="00235C32" w:rsidRPr="003241F7" w:rsidRDefault="00235C32" w:rsidP="00235C32">
            <w:pPr>
              <w:spacing w:after="120"/>
              <w:rPr>
                <w:rFonts w:ascii="Helvetica" w:hAnsi="Helvetica" w:cs="Helvetica"/>
                <w:sz w:val="18"/>
                <w:szCs w:val="18"/>
              </w:rPr>
            </w:pPr>
          </w:p>
        </w:tc>
      </w:tr>
      <w:tr w:rsidR="00235C32" w:rsidRPr="003241F7" w14:paraId="5AC0D437" w14:textId="77777777" w:rsidTr="00235C32">
        <w:tc>
          <w:tcPr>
            <w:tcW w:w="7086" w:type="dxa"/>
            <w:shd w:val="clear" w:color="auto" w:fill="auto"/>
          </w:tcPr>
          <w:p w14:paraId="595C077B" w14:textId="121D080F"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235C32" w:rsidRPr="003241F7" w:rsidRDefault="00235C32" w:rsidP="00235C32">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235C32" w:rsidRPr="003241F7" w:rsidRDefault="00235C32" w:rsidP="00235C32">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235C32" w:rsidRPr="003241F7" w:rsidRDefault="00235C32" w:rsidP="00235C32">
            <w:pPr>
              <w:spacing w:after="120"/>
              <w:rPr>
                <w:rFonts w:ascii="Helvetica" w:hAnsi="Helvetica" w:cs="Helvetica"/>
                <w:color w:val="222222"/>
                <w:sz w:val="18"/>
                <w:szCs w:val="18"/>
              </w:rPr>
            </w:pPr>
          </w:p>
        </w:tc>
        <w:tc>
          <w:tcPr>
            <w:tcW w:w="4254" w:type="dxa"/>
          </w:tcPr>
          <w:p w14:paraId="19957FA4" w14:textId="77777777" w:rsidR="00235C32" w:rsidRPr="003241F7" w:rsidRDefault="00235C32" w:rsidP="00235C32">
            <w:pPr>
              <w:spacing w:after="120"/>
              <w:rPr>
                <w:rFonts w:ascii="Helvetica" w:hAnsi="Helvetica" w:cs="Helvetica"/>
                <w:sz w:val="18"/>
                <w:szCs w:val="18"/>
              </w:rPr>
            </w:pPr>
          </w:p>
        </w:tc>
      </w:tr>
      <w:tr w:rsidR="00235C32" w:rsidRPr="003241F7" w14:paraId="36964A91" w14:textId="77777777" w:rsidTr="00235C32">
        <w:tc>
          <w:tcPr>
            <w:tcW w:w="7086" w:type="dxa"/>
            <w:shd w:val="clear" w:color="auto" w:fill="auto"/>
          </w:tcPr>
          <w:p w14:paraId="62AFCE3F" w14:textId="48A4EE9B"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37138394" w14:textId="77777777" w:rsidR="00235C32" w:rsidRPr="003241F7" w:rsidRDefault="00235C32" w:rsidP="00235C32">
            <w:pPr>
              <w:spacing w:after="120"/>
              <w:rPr>
                <w:rFonts w:ascii="Helvetica" w:hAnsi="Helvetica" w:cs="Helvetica"/>
                <w:sz w:val="18"/>
                <w:szCs w:val="18"/>
              </w:rPr>
            </w:pPr>
          </w:p>
        </w:tc>
      </w:tr>
      <w:tr w:rsidR="00235C32" w:rsidRPr="003241F7" w14:paraId="24FDA69B" w14:textId="77777777" w:rsidTr="00235C32">
        <w:tc>
          <w:tcPr>
            <w:tcW w:w="7086" w:type="dxa"/>
            <w:shd w:val="clear" w:color="auto" w:fill="auto"/>
          </w:tcPr>
          <w:p w14:paraId="161FE09E" w14:textId="52F8CE9C"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235C32" w:rsidRPr="003241F7" w:rsidRDefault="00235C32" w:rsidP="00235C3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46FD90FF" w14:textId="77777777" w:rsidR="00235C32" w:rsidRPr="00556FEE" w:rsidRDefault="00235C32" w:rsidP="00235C32">
            <w:pPr>
              <w:rPr>
                <w:rFonts w:ascii="Arial" w:hAnsi="Arial" w:cs="Arial"/>
                <w:sz w:val="18"/>
                <w:szCs w:val="18"/>
              </w:rPr>
            </w:pPr>
          </w:p>
          <w:p w14:paraId="09447C46" w14:textId="77777777" w:rsidR="00235C32" w:rsidRPr="003241F7" w:rsidRDefault="00235C32" w:rsidP="00235C32">
            <w:pPr>
              <w:spacing w:after="120"/>
              <w:rPr>
                <w:rFonts w:ascii="Helvetica" w:hAnsi="Helvetica" w:cs="Helvetica"/>
                <w:sz w:val="18"/>
                <w:szCs w:val="18"/>
              </w:rPr>
            </w:pPr>
          </w:p>
        </w:tc>
      </w:tr>
      <w:tr w:rsidR="00235C32" w:rsidRPr="003241F7" w14:paraId="35F5E30D" w14:textId="77777777" w:rsidTr="00235C32">
        <w:tc>
          <w:tcPr>
            <w:tcW w:w="7086" w:type="dxa"/>
            <w:shd w:val="clear" w:color="auto" w:fill="auto"/>
          </w:tcPr>
          <w:p w14:paraId="34EC7DF5" w14:textId="0584F6DF"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235C32" w:rsidRPr="003241F7" w:rsidRDefault="00235C32" w:rsidP="00235C32">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235C32" w:rsidRPr="003241F7" w:rsidRDefault="00235C32" w:rsidP="00235C32">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235C32" w:rsidRPr="003241F7" w:rsidRDefault="00235C32" w:rsidP="00235C32">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235C32" w:rsidRPr="003241F7" w:rsidRDefault="00235C32" w:rsidP="00235C32">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235C32" w:rsidRPr="003241F7" w:rsidRDefault="00235C32" w:rsidP="00235C32">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08B05B76" w14:textId="77777777" w:rsidR="00235C32" w:rsidRPr="00556FEE" w:rsidRDefault="00235C32" w:rsidP="00235C32">
            <w:pPr>
              <w:rPr>
                <w:rFonts w:ascii="Arial" w:hAnsi="Arial" w:cs="Arial"/>
                <w:sz w:val="18"/>
                <w:szCs w:val="18"/>
              </w:rPr>
            </w:pPr>
          </w:p>
          <w:p w14:paraId="3EB71151" w14:textId="77777777" w:rsidR="00235C32" w:rsidRPr="003241F7" w:rsidRDefault="00235C32" w:rsidP="00235C32">
            <w:pPr>
              <w:spacing w:after="120"/>
              <w:rPr>
                <w:rFonts w:ascii="Helvetica" w:hAnsi="Helvetica" w:cs="Helvetica"/>
                <w:sz w:val="18"/>
                <w:szCs w:val="18"/>
              </w:rPr>
            </w:pPr>
          </w:p>
        </w:tc>
      </w:tr>
      <w:tr w:rsidR="00235C32" w:rsidRPr="003241F7" w14:paraId="79DCC583" w14:textId="77777777" w:rsidTr="00235C32">
        <w:tc>
          <w:tcPr>
            <w:tcW w:w="7086" w:type="dxa"/>
            <w:shd w:val="clear" w:color="auto" w:fill="auto"/>
          </w:tcPr>
          <w:p w14:paraId="1D937EE8" w14:textId="77777777" w:rsidR="00235C32" w:rsidRPr="003241F7" w:rsidRDefault="00235C32" w:rsidP="00235C32">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235C32" w:rsidRPr="003241F7" w:rsidRDefault="00235C32" w:rsidP="00235C3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235C32" w:rsidRPr="003241F7" w:rsidRDefault="00235C32" w:rsidP="00235C32">
            <w:pPr>
              <w:pStyle w:val="ListParagraph"/>
              <w:spacing w:before="100" w:beforeAutospacing="1" w:after="100" w:afterAutospacing="1"/>
              <w:ind w:left="0"/>
              <w:rPr>
                <w:rFonts w:ascii="Helvetica" w:hAnsi="Helvetica" w:cs="Helvetica"/>
                <w:sz w:val="18"/>
                <w:szCs w:val="18"/>
              </w:rPr>
            </w:pPr>
          </w:p>
          <w:p w14:paraId="46487C03" w14:textId="64E58BEF" w:rsidR="00235C32" w:rsidRPr="003241F7" w:rsidRDefault="00235C32" w:rsidP="00235C32">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235C32" w:rsidRPr="003241F7" w:rsidRDefault="00235C32" w:rsidP="00235C32">
            <w:pPr>
              <w:pStyle w:val="ListParagraph"/>
              <w:spacing w:before="100" w:beforeAutospacing="1" w:after="100" w:afterAutospacing="1"/>
              <w:ind w:left="0"/>
              <w:rPr>
                <w:rFonts w:ascii="Helvetica" w:hAnsi="Helvetica" w:cs="Helvetica"/>
                <w:color w:val="000000"/>
                <w:sz w:val="18"/>
                <w:szCs w:val="18"/>
              </w:rPr>
            </w:pPr>
          </w:p>
          <w:p w14:paraId="65CA5E66" w14:textId="77777777" w:rsidR="00235C32" w:rsidRPr="003241F7" w:rsidRDefault="00235C32" w:rsidP="00235C32">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235C32" w:rsidRPr="003241F7" w:rsidRDefault="00235C32" w:rsidP="00235C32">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235C32" w:rsidRPr="003241F7" w:rsidRDefault="00235C32" w:rsidP="00235C3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235C32" w:rsidRPr="003241F7" w:rsidRDefault="00235C32" w:rsidP="00235C32">
            <w:pPr>
              <w:pStyle w:val="ListParagraph"/>
              <w:spacing w:before="100" w:beforeAutospacing="1" w:after="100" w:afterAutospacing="1"/>
              <w:ind w:left="0"/>
              <w:rPr>
                <w:rFonts w:ascii="Helvetica" w:hAnsi="Helvetica" w:cs="Helvetica"/>
                <w:sz w:val="18"/>
                <w:szCs w:val="18"/>
              </w:rPr>
            </w:pPr>
          </w:p>
          <w:p w14:paraId="4D87C70D" w14:textId="264E2629" w:rsidR="00235C32" w:rsidRPr="003241F7" w:rsidRDefault="00235C32" w:rsidP="00235C3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235C32" w:rsidRPr="003241F7" w:rsidRDefault="00235C32" w:rsidP="00235C32">
            <w:pPr>
              <w:pStyle w:val="ListParagraph"/>
              <w:spacing w:before="100" w:beforeAutospacing="1" w:after="100" w:afterAutospacing="1"/>
              <w:ind w:left="0"/>
              <w:rPr>
                <w:rFonts w:ascii="Helvetica" w:hAnsi="Helvetica" w:cs="Helvetica"/>
                <w:sz w:val="18"/>
                <w:szCs w:val="18"/>
              </w:rPr>
            </w:pPr>
          </w:p>
          <w:p w14:paraId="6CEC14F0" w14:textId="570A06B7" w:rsidR="00235C32" w:rsidRPr="003241F7" w:rsidRDefault="00235C32" w:rsidP="00235C3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235C32" w:rsidRPr="003241F7" w:rsidRDefault="00235C32" w:rsidP="00235C32">
            <w:pPr>
              <w:pStyle w:val="ListParagraph"/>
              <w:spacing w:before="100" w:beforeAutospacing="1" w:after="100" w:afterAutospacing="1"/>
              <w:ind w:left="0"/>
              <w:rPr>
                <w:rFonts w:ascii="Helvetica" w:hAnsi="Helvetica" w:cs="Helvetica"/>
                <w:sz w:val="18"/>
                <w:szCs w:val="18"/>
              </w:rPr>
            </w:pPr>
          </w:p>
          <w:p w14:paraId="37EC2583" w14:textId="6B78A934" w:rsidR="00235C32" w:rsidRPr="003241F7" w:rsidRDefault="00235C32" w:rsidP="00235C3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235C32" w:rsidRPr="003241F7" w:rsidRDefault="00235C32" w:rsidP="00235C32">
            <w:pPr>
              <w:pStyle w:val="ListParagraph"/>
              <w:spacing w:before="100" w:beforeAutospacing="1" w:after="100" w:afterAutospacing="1"/>
              <w:ind w:left="0"/>
              <w:rPr>
                <w:rFonts w:ascii="Helvetica" w:hAnsi="Helvetica" w:cs="Helvetica"/>
                <w:sz w:val="18"/>
                <w:szCs w:val="18"/>
              </w:rPr>
            </w:pPr>
          </w:p>
          <w:p w14:paraId="7967E2D6" w14:textId="5C536A73" w:rsidR="00235C32" w:rsidRPr="003241F7" w:rsidRDefault="00235C32" w:rsidP="00235C3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235C32" w:rsidRPr="003241F7" w:rsidRDefault="00235C32" w:rsidP="00235C32">
            <w:pPr>
              <w:pStyle w:val="ListParagraph"/>
              <w:spacing w:before="100" w:beforeAutospacing="1" w:after="100" w:afterAutospacing="1"/>
              <w:ind w:left="0"/>
              <w:rPr>
                <w:rFonts w:ascii="Helvetica" w:hAnsi="Helvetica" w:cs="Helvetica"/>
                <w:sz w:val="18"/>
                <w:szCs w:val="18"/>
              </w:rPr>
            </w:pPr>
          </w:p>
          <w:p w14:paraId="21761A30" w14:textId="729C1BAF" w:rsidR="00235C32" w:rsidRPr="003241F7" w:rsidRDefault="00235C32" w:rsidP="00235C3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235C32" w:rsidRPr="003241F7" w:rsidRDefault="00235C32" w:rsidP="00235C32">
            <w:pPr>
              <w:pStyle w:val="ListParagraph"/>
              <w:spacing w:before="100" w:beforeAutospacing="1" w:after="100" w:afterAutospacing="1"/>
              <w:ind w:left="0"/>
              <w:rPr>
                <w:rFonts w:ascii="Helvetica" w:hAnsi="Helvetica" w:cs="Helvetica"/>
                <w:sz w:val="18"/>
                <w:szCs w:val="18"/>
              </w:rPr>
            </w:pPr>
          </w:p>
          <w:p w14:paraId="4AD77363" w14:textId="74EBBDEB" w:rsidR="00235C32" w:rsidRPr="003241F7" w:rsidRDefault="00235C32" w:rsidP="00235C3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235C32" w:rsidRPr="003241F7" w:rsidRDefault="00235C32" w:rsidP="00235C32">
            <w:pPr>
              <w:pStyle w:val="ListParagraph"/>
              <w:spacing w:before="100" w:beforeAutospacing="1" w:after="100" w:afterAutospacing="1"/>
              <w:ind w:left="0"/>
              <w:rPr>
                <w:rFonts w:ascii="Helvetica" w:hAnsi="Helvetica" w:cs="Helvetica"/>
                <w:sz w:val="18"/>
                <w:szCs w:val="18"/>
              </w:rPr>
            </w:pPr>
          </w:p>
          <w:p w14:paraId="3FE9273E" w14:textId="60E77961" w:rsidR="00235C32" w:rsidRPr="003241F7" w:rsidRDefault="00235C32" w:rsidP="00235C3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235C32" w:rsidRPr="003241F7" w:rsidRDefault="00235C32" w:rsidP="00235C32">
            <w:pPr>
              <w:pStyle w:val="ListParagraph"/>
              <w:spacing w:before="100" w:beforeAutospacing="1" w:after="100" w:afterAutospacing="1"/>
              <w:ind w:left="0"/>
              <w:rPr>
                <w:rFonts w:ascii="Helvetica" w:hAnsi="Helvetica" w:cs="Helvetica"/>
                <w:sz w:val="18"/>
                <w:szCs w:val="18"/>
              </w:rPr>
            </w:pPr>
          </w:p>
          <w:p w14:paraId="2F2DBB0E" w14:textId="2994E10F" w:rsidR="00235C32" w:rsidRPr="003241F7" w:rsidRDefault="00235C32" w:rsidP="00235C3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235C32" w:rsidRPr="003241F7" w:rsidRDefault="00235C32" w:rsidP="00235C32">
            <w:pPr>
              <w:pStyle w:val="ListParagraph"/>
              <w:spacing w:before="100" w:beforeAutospacing="1" w:after="100" w:afterAutospacing="1"/>
              <w:ind w:left="0"/>
              <w:rPr>
                <w:rFonts w:ascii="Helvetica" w:hAnsi="Helvetica" w:cs="Helvetica"/>
                <w:sz w:val="18"/>
                <w:szCs w:val="18"/>
              </w:rPr>
            </w:pPr>
          </w:p>
          <w:p w14:paraId="3596C444" w14:textId="4B3CD4B0" w:rsidR="00235C32" w:rsidRPr="003241F7" w:rsidRDefault="00235C32" w:rsidP="00235C32">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70B162A8" w14:textId="77777777" w:rsidR="00235C32" w:rsidRPr="00556FEE" w:rsidRDefault="00235C32" w:rsidP="00235C32">
            <w:pPr>
              <w:pStyle w:val="Default"/>
              <w:rPr>
                <w:rFonts w:ascii="Arial" w:hAnsi="Arial" w:cs="Arial"/>
                <w:sz w:val="16"/>
                <w:szCs w:val="16"/>
              </w:rPr>
            </w:pPr>
          </w:p>
          <w:p w14:paraId="3D1AB33D" w14:textId="77777777" w:rsidR="00235C32" w:rsidRPr="003241F7" w:rsidRDefault="00235C32" w:rsidP="00235C32">
            <w:pPr>
              <w:spacing w:after="120"/>
              <w:rPr>
                <w:rFonts w:ascii="Helvetica" w:hAnsi="Helvetica" w:cs="Helvetica"/>
                <w:sz w:val="18"/>
                <w:szCs w:val="18"/>
              </w:rPr>
            </w:pPr>
          </w:p>
        </w:tc>
      </w:tr>
      <w:tr w:rsidR="00235C32" w:rsidRPr="003241F7" w14:paraId="4DE672EC" w14:textId="77777777" w:rsidTr="00235C32">
        <w:tc>
          <w:tcPr>
            <w:tcW w:w="7086" w:type="dxa"/>
            <w:shd w:val="clear" w:color="auto" w:fill="auto"/>
          </w:tcPr>
          <w:p w14:paraId="6EA92C38"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235C32" w:rsidRPr="003241F7" w:rsidRDefault="00235C32" w:rsidP="00235C32">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235C32" w:rsidRPr="003241F7" w:rsidRDefault="00235C32" w:rsidP="00235C32">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72C4A3B4" w14:textId="77777777" w:rsidR="00235C32" w:rsidRPr="003241F7" w:rsidRDefault="00235C32" w:rsidP="00235C32">
            <w:pPr>
              <w:spacing w:after="120"/>
              <w:rPr>
                <w:rFonts w:ascii="Helvetica" w:hAnsi="Helvetica" w:cs="Helvetica"/>
                <w:sz w:val="18"/>
                <w:szCs w:val="18"/>
              </w:rPr>
            </w:pPr>
          </w:p>
        </w:tc>
      </w:tr>
      <w:tr w:rsidR="00235C32" w:rsidRPr="003241F7" w14:paraId="5CBF7CE1" w14:textId="77777777" w:rsidTr="00235C32">
        <w:tc>
          <w:tcPr>
            <w:tcW w:w="7086" w:type="dxa"/>
            <w:shd w:val="clear" w:color="auto" w:fill="auto"/>
          </w:tcPr>
          <w:p w14:paraId="00088BD2"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235C32" w:rsidRPr="003241F7" w:rsidRDefault="00235C32" w:rsidP="00235C32">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235C32" w:rsidRPr="003241F7" w:rsidRDefault="00235C32" w:rsidP="00235C32">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235C32" w:rsidRPr="003241F7" w:rsidRDefault="00235C32" w:rsidP="00235C32">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C79D30D" w14:textId="77777777" w:rsidR="00235C32" w:rsidRPr="003241F7" w:rsidRDefault="00235C32" w:rsidP="00235C32">
            <w:pPr>
              <w:pStyle w:val="Default"/>
              <w:spacing w:after="120"/>
              <w:rPr>
                <w:rFonts w:ascii="Helvetica" w:hAnsi="Helvetica" w:cs="Helvetica"/>
                <w:sz w:val="18"/>
                <w:szCs w:val="18"/>
              </w:rPr>
            </w:pPr>
          </w:p>
        </w:tc>
      </w:tr>
      <w:tr w:rsidR="00235C32" w:rsidRPr="003241F7" w14:paraId="0A8830BE" w14:textId="77777777" w:rsidTr="00235C32">
        <w:tc>
          <w:tcPr>
            <w:tcW w:w="7086" w:type="dxa"/>
            <w:shd w:val="clear" w:color="auto" w:fill="auto"/>
          </w:tcPr>
          <w:p w14:paraId="3E584551"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6022A7FD" w14:textId="77777777" w:rsidR="00235C32" w:rsidRPr="00556FEE" w:rsidRDefault="00235C32" w:rsidP="00235C32">
            <w:pPr>
              <w:rPr>
                <w:rFonts w:ascii="Arial" w:hAnsi="Arial" w:cs="Arial"/>
                <w:i/>
                <w:sz w:val="18"/>
                <w:szCs w:val="18"/>
              </w:rPr>
            </w:pPr>
          </w:p>
          <w:p w14:paraId="0E62C885" w14:textId="77777777" w:rsidR="00235C32" w:rsidRPr="003241F7" w:rsidRDefault="00235C32" w:rsidP="00235C32">
            <w:pPr>
              <w:spacing w:after="120"/>
              <w:rPr>
                <w:rFonts w:ascii="Helvetica" w:hAnsi="Helvetica" w:cs="Helvetica"/>
                <w:sz w:val="18"/>
                <w:szCs w:val="18"/>
              </w:rPr>
            </w:pPr>
          </w:p>
        </w:tc>
      </w:tr>
      <w:tr w:rsidR="00235C32" w:rsidRPr="003241F7" w14:paraId="4309616C" w14:textId="77777777" w:rsidTr="00235C32">
        <w:tc>
          <w:tcPr>
            <w:tcW w:w="7086" w:type="dxa"/>
            <w:shd w:val="clear" w:color="auto" w:fill="auto"/>
          </w:tcPr>
          <w:p w14:paraId="55A66287"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235C32" w:rsidRPr="003241F7" w:rsidRDefault="00235C32" w:rsidP="00235C32">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235C32" w:rsidRPr="003241F7" w:rsidRDefault="00235C32" w:rsidP="00235C32">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235C32" w:rsidRPr="003241F7" w:rsidRDefault="00235C32" w:rsidP="00235C32">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2C93708D" w14:textId="77777777" w:rsidR="00235C32" w:rsidRPr="00556FEE" w:rsidRDefault="00235C32" w:rsidP="00235C32">
            <w:pPr>
              <w:rPr>
                <w:rFonts w:ascii="Arial" w:hAnsi="Arial" w:cs="Arial"/>
                <w:sz w:val="16"/>
                <w:szCs w:val="16"/>
              </w:rPr>
            </w:pPr>
          </w:p>
          <w:p w14:paraId="3D625698" w14:textId="2F518A52" w:rsidR="00235C32" w:rsidRPr="003241F7" w:rsidRDefault="00235C32" w:rsidP="00235C32">
            <w:pPr>
              <w:spacing w:after="120"/>
              <w:rPr>
                <w:rFonts w:ascii="Helvetica" w:hAnsi="Helvetica" w:cs="Helvetica"/>
                <w:sz w:val="18"/>
                <w:szCs w:val="18"/>
              </w:rPr>
            </w:pPr>
            <w:r w:rsidRPr="00556FEE">
              <w:rPr>
                <w:rFonts w:ascii="Arial" w:hAnsi="Arial" w:cs="Arial"/>
                <w:sz w:val="16"/>
                <w:szCs w:val="16"/>
              </w:rPr>
              <w:tab/>
            </w:r>
          </w:p>
        </w:tc>
      </w:tr>
      <w:tr w:rsidR="00235C32" w:rsidRPr="003241F7" w14:paraId="086E2914" w14:textId="77777777" w:rsidTr="00235C32">
        <w:tc>
          <w:tcPr>
            <w:tcW w:w="7086" w:type="dxa"/>
            <w:shd w:val="clear" w:color="auto" w:fill="auto"/>
          </w:tcPr>
          <w:p w14:paraId="3EE41E18"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235C32" w:rsidRPr="003241F7" w:rsidRDefault="00235C32" w:rsidP="00235C3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235C32" w:rsidRPr="003241F7" w:rsidRDefault="00235C32" w:rsidP="00235C3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235C32" w:rsidRPr="003241F7" w:rsidRDefault="00235C32" w:rsidP="00235C3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235C32" w:rsidRPr="003241F7" w:rsidRDefault="00235C32" w:rsidP="00235C3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235C32" w:rsidRPr="003241F7" w:rsidRDefault="00235C32" w:rsidP="00235C32">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352A24AD" w14:textId="77777777" w:rsidR="00235C32" w:rsidRPr="003241F7" w:rsidRDefault="00235C32" w:rsidP="00235C32">
            <w:pPr>
              <w:spacing w:after="120"/>
              <w:rPr>
                <w:rFonts w:ascii="Helvetica" w:hAnsi="Helvetica" w:cs="Helvetica"/>
                <w:i/>
                <w:sz w:val="18"/>
                <w:szCs w:val="18"/>
              </w:rPr>
            </w:pPr>
          </w:p>
        </w:tc>
      </w:tr>
      <w:tr w:rsidR="00235C32" w:rsidRPr="003241F7" w14:paraId="76CF524B" w14:textId="77777777" w:rsidTr="00235C32">
        <w:tc>
          <w:tcPr>
            <w:tcW w:w="7086" w:type="dxa"/>
            <w:shd w:val="clear" w:color="auto" w:fill="auto"/>
          </w:tcPr>
          <w:p w14:paraId="0C6875B1"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235C32" w:rsidRPr="003241F7" w:rsidRDefault="00235C32" w:rsidP="00235C3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6ECA4070" w14:textId="77777777" w:rsidR="00235C32" w:rsidRPr="003241F7" w:rsidRDefault="00235C32" w:rsidP="00235C32">
            <w:pPr>
              <w:spacing w:after="120"/>
              <w:rPr>
                <w:rFonts w:ascii="Helvetica" w:hAnsi="Helvetica" w:cs="Helvetica"/>
                <w:sz w:val="18"/>
                <w:szCs w:val="18"/>
              </w:rPr>
            </w:pPr>
          </w:p>
        </w:tc>
      </w:tr>
      <w:tr w:rsidR="00235C32" w:rsidRPr="003241F7" w14:paraId="36065B47" w14:textId="77777777" w:rsidTr="00235C32">
        <w:tc>
          <w:tcPr>
            <w:tcW w:w="7086" w:type="dxa"/>
            <w:shd w:val="clear" w:color="auto" w:fill="auto"/>
          </w:tcPr>
          <w:p w14:paraId="1B09BE0C"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235C32" w:rsidRPr="003241F7" w:rsidRDefault="00235C32" w:rsidP="00235C32">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235C32" w:rsidRPr="003241F7" w:rsidRDefault="00235C32" w:rsidP="00235C32">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235C32" w:rsidRPr="003241F7" w:rsidRDefault="00235C32" w:rsidP="00235C32">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235C32" w:rsidRPr="003241F7" w:rsidRDefault="00235C32" w:rsidP="00235C32">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235C32" w:rsidRPr="003241F7" w:rsidRDefault="00235C32" w:rsidP="00235C32">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66342EFF" w14:textId="77777777" w:rsidR="00235C32" w:rsidRPr="00556FEE" w:rsidRDefault="00235C32" w:rsidP="00235C32">
            <w:pPr>
              <w:rPr>
                <w:rFonts w:ascii="Arial" w:hAnsi="Arial" w:cs="Arial"/>
                <w:sz w:val="18"/>
                <w:szCs w:val="18"/>
              </w:rPr>
            </w:pPr>
          </w:p>
          <w:p w14:paraId="6D628432" w14:textId="77777777" w:rsidR="00235C32" w:rsidRPr="003241F7" w:rsidRDefault="00235C32" w:rsidP="00235C32">
            <w:pPr>
              <w:spacing w:after="120"/>
              <w:rPr>
                <w:rFonts w:ascii="Helvetica" w:hAnsi="Helvetica" w:cs="Helvetica"/>
                <w:sz w:val="18"/>
                <w:szCs w:val="18"/>
              </w:rPr>
            </w:pPr>
          </w:p>
        </w:tc>
      </w:tr>
      <w:tr w:rsidR="00235C32" w:rsidRPr="003241F7" w14:paraId="32C061EB" w14:textId="77777777" w:rsidTr="00235C32">
        <w:tc>
          <w:tcPr>
            <w:tcW w:w="7086" w:type="dxa"/>
            <w:shd w:val="clear" w:color="auto" w:fill="auto"/>
          </w:tcPr>
          <w:p w14:paraId="3F85DC73"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235C32" w:rsidRPr="003241F7" w:rsidRDefault="00235C32" w:rsidP="00235C32">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117C6676" w14:textId="77777777" w:rsidR="00235C32" w:rsidRPr="003241F7" w:rsidRDefault="00235C32" w:rsidP="00235C32">
            <w:pPr>
              <w:spacing w:after="120"/>
              <w:rPr>
                <w:rFonts w:ascii="Helvetica" w:hAnsi="Helvetica" w:cs="Helvetica"/>
                <w:sz w:val="18"/>
                <w:szCs w:val="18"/>
              </w:rPr>
            </w:pPr>
          </w:p>
        </w:tc>
      </w:tr>
      <w:tr w:rsidR="00235C32" w:rsidRPr="003241F7" w14:paraId="698C1B93" w14:textId="77777777" w:rsidTr="00235C32">
        <w:tc>
          <w:tcPr>
            <w:tcW w:w="7086" w:type="dxa"/>
            <w:shd w:val="clear" w:color="auto" w:fill="auto"/>
          </w:tcPr>
          <w:p w14:paraId="1E76A969"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235C32" w:rsidRPr="003241F7" w:rsidRDefault="00235C32" w:rsidP="00235C3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235C32" w:rsidRPr="003241F7" w:rsidRDefault="00235C32" w:rsidP="00235C3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235C32" w:rsidRPr="003241F7" w:rsidRDefault="00235C32" w:rsidP="00235C3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235C32" w:rsidRPr="003241F7" w:rsidRDefault="00235C32" w:rsidP="00235C32">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AFBEA37" w14:textId="77777777" w:rsidR="00235C32" w:rsidRPr="00556FEE" w:rsidRDefault="00235C32" w:rsidP="00235C32">
            <w:pPr>
              <w:rPr>
                <w:rFonts w:ascii="Arial" w:hAnsi="Arial" w:cs="Arial"/>
                <w:sz w:val="18"/>
                <w:szCs w:val="18"/>
              </w:rPr>
            </w:pPr>
          </w:p>
          <w:p w14:paraId="220044C8" w14:textId="77777777" w:rsidR="00235C32" w:rsidRPr="003241F7" w:rsidRDefault="00235C32" w:rsidP="00235C32">
            <w:pPr>
              <w:spacing w:after="120"/>
              <w:rPr>
                <w:rFonts w:ascii="Helvetica" w:hAnsi="Helvetica" w:cs="Helvetica"/>
                <w:sz w:val="18"/>
                <w:szCs w:val="18"/>
              </w:rPr>
            </w:pPr>
          </w:p>
        </w:tc>
      </w:tr>
      <w:tr w:rsidR="00235C32" w:rsidRPr="003241F7" w14:paraId="317C3608" w14:textId="77777777" w:rsidTr="00235C32">
        <w:tc>
          <w:tcPr>
            <w:tcW w:w="7086" w:type="dxa"/>
            <w:shd w:val="clear" w:color="auto" w:fill="auto"/>
          </w:tcPr>
          <w:p w14:paraId="0EB476B6" w14:textId="77777777" w:rsidR="00235C32" w:rsidRPr="003241F7" w:rsidRDefault="00235C32" w:rsidP="00235C32">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235C32" w:rsidRPr="003241F7" w:rsidRDefault="00235C32" w:rsidP="00235C32">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74A28F0C" w14:textId="77777777" w:rsidR="00235C32" w:rsidRPr="003241F7" w:rsidRDefault="00235C32" w:rsidP="00235C32">
            <w:pPr>
              <w:spacing w:after="120"/>
              <w:rPr>
                <w:rFonts w:ascii="Helvetica" w:hAnsi="Helvetica" w:cs="Helvetica"/>
                <w:sz w:val="18"/>
                <w:szCs w:val="18"/>
              </w:rPr>
            </w:pPr>
          </w:p>
        </w:tc>
      </w:tr>
      <w:tr w:rsidR="00235C32" w:rsidRPr="003241F7" w14:paraId="5549982A" w14:textId="77777777" w:rsidTr="00235C32">
        <w:tc>
          <w:tcPr>
            <w:tcW w:w="7086" w:type="dxa"/>
            <w:shd w:val="clear" w:color="auto" w:fill="auto"/>
          </w:tcPr>
          <w:p w14:paraId="7A2A2E72" w14:textId="2F639C15" w:rsidR="00235C32" w:rsidRPr="003241F7" w:rsidRDefault="00235C32" w:rsidP="00235C3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235C32" w:rsidRPr="003241F7" w:rsidRDefault="00235C32" w:rsidP="00235C3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235C32"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235C32"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235C32" w:rsidRPr="003241F7" w:rsidRDefault="00675527" w:rsidP="00235C32">
                  <w:pPr>
                    <w:pStyle w:val="NormalWeb"/>
                    <w:spacing w:before="0" w:beforeAutospacing="0" w:after="120" w:afterAutospacing="0"/>
                    <w:rPr>
                      <w:rFonts w:ascii="Helvetica" w:hAnsi="Helvetica" w:cs="Helvetica"/>
                      <w:color w:val="000000"/>
                      <w:sz w:val="18"/>
                      <w:szCs w:val="18"/>
                    </w:rPr>
                  </w:pPr>
                  <w:hyperlink r:id="rId37" w:tooltip="GRAD 7030" w:history="1">
                    <w:r w:rsidR="00235C32" w:rsidRPr="003241F7">
                      <w:rPr>
                        <w:rStyle w:val="Hyperlink"/>
                        <w:rFonts w:ascii="Helvetica" w:hAnsi="Helvetica" w:cs="Helvetica"/>
                        <w:color w:val="005D61"/>
                        <w:sz w:val="18"/>
                        <w:szCs w:val="18"/>
                      </w:rPr>
                      <w:t>GRAD 7030</w:t>
                    </w:r>
                  </w:hyperlink>
                </w:p>
              </w:tc>
            </w:tr>
            <w:tr w:rsidR="00235C32"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235C32" w:rsidRPr="003241F7" w:rsidRDefault="00675527" w:rsidP="00235C32">
                  <w:pPr>
                    <w:pStyle w:val="NormalWeb"/>
                    <w:spacing w:before="0" w:beforeAutospacing="0" w:after="120" w:afterAutospacing="0"/>
                    <w:rPr>
                      <w:rFonts w:ascii="Helvetica" w:hAnsi="Helvetica" w:cs="Helvetica"/>
                      <w:color w:val="000000"/>
                      <w:sz w:val="18"/>
                      <w:szCs w:val="18"/>
                    </w:rPr>
                  </w:pPr>
                  <w:hyperlink r:id="rId38" w:tooltip="GRAD 7010" w:history="1">
                    <w:r w:rsidR="00235C32" w:rsidRPr="003241F7">
                      <w:rPr>
                        <w:rStyle w:val="Hyperlink"/>
                        <w:rFonts w:ascii="Helvetica" w:hAnsi="Helvetica" w:cs="Helvetica"/>
                        <w:color w:val="005D61"/>
                        <w:sz w:val="18"/>
                        <w:szCs w:val="18"/>
                      </w:rPr>
                      <w:t>GRAD 7010</w:t>
                    </w:r>
                  </w:hyperlink>
                  <w:r w:rsidR="00235C32" w:rsidRPr="003241F7">
                    <w:rPr>
                      <w:rFonts w:ascii="Helvetica" w:hAnsi="Helvetica" w:cs="Helvetica"/>
                      <w:color w:val="000000"/>
                      <w:sz w:val="18"/>
                      <w:szCs w:val="18"/>
                    </w:rPr>
                    <w:br/>
                  </w:r>
                  <w:hyperlink r:id="rId39" w:tooltip="GRAD 7050" w:history="1">
                    <w:r w:rsidR="00235C32" w:rsidRPr="003241F7">
                      <w:rPr>
                        <w:rStyle w:val="Hyperlink"/>
                        <w:rFonts w:ascii="Helvetica" w:hAnsi="Helvetica" w:cs="Helvetica"/>
                        <w:color w:val="005D61"/>
                        <w:sz w:val="18"/>
                        <w:szCs w:val="18"/>
                      </w:rPr>
                      <w:t>GRAD 7050</w:t>
                    </w:r>
                  </w:hyperlink>
                  <w:r w:rsidR="00235C32" w:rsidRPr="003241F7">
                    <w:rPr>
                      <w:rFonts w:ascii="Helvetica" w:hAnsi="Helvetica" w:cs="Helvetica"/>
                      <w:color w:val="000000"/>
                      <w:sz w:val="18"/>
                      <w:szCs w:val="18"/>
                    </w:rPr>
                    <w:br/>
                  </w:r>
                  <w:hyperlink r:id="rId40" w:tooltip="GRAD 7090" w:history="1">
                    <w:r w:rsidR="00235C32" w:rsidRPr="003241F7">
                      <w:rPr>
                        <w:rStyle w:val="Hyperlink"/>
                        <w:rFonts w:ascii="Helvetica" w:hAnsi="Helvetica" w:cs="Helvetica"/>
                        <w:color w:val="005D61"/>
                        <w:sz w:val="18"/>
                        <w:szCs w:val="18"/>
                      </w:rPr>
                      <w:t>GRAD 7090</w:t>
                    </w:r>
                  </w:hyperlink>
                  <w:r w:rsidR="00235C32" w:rsidRPr="003241F7">
                    <w:rPr>
                      <w:rFonts w:ascii="Helvetica" w:hAnsi="Helvetica" w:cs="Helvetica"/>
                      <w:color w:val="000000"/>
                      <w:sz w:val="18"/>
                      <w:szCs w:val="18"/>
                    </w:rPr>
                    <w:br/>
                  </w:r>
                  <w:hyperlink r:id="rId41" w:tooltip="GRAD 7200" w:history="1">
                    <w:r w:rsidR="00235C32"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235C32" w:rsidRPr="003241F7" w:rsidRDefault="00675527" w:rsidP="00235C32">
                  <w:pPr>
                    <w:pStyle w:val="NormalWeb"/>
                    <w:spacing w:before="0" w:beforeAutospacing="0" w:after="120" w:afterAutospacing="0"/>
                    <w:rPr>
                      <w:rFonts w:ascii="Helvetica" w:hAnsi="Helvetica" w:cs="Helvetica"/>
                      <w:color w:val="000000"/>
                      <w:sz w:val="18"/>
                      <w:szCs w:val="18"/>
                    </w:rPr>
                  </w:pPr>
                  <w:hyperlink r:id="rId42" w:tooltip="GRAD 7010" w:history="1">
                    <w:r w:rsidR="00235C32" w:rsidRPr="003241F7">
                      <w:rPr>
                        <w:rStyle w:val="Hyperlink"/>
                        <w:rFonts w:ascii="Helvetica" w:hAnsi="Helvetica" w:cs="Helvetica"/>
                        <w:color w:val="005D61"/>
                        <w:sz w:val="18"/>
                        <w:szCs w:val="18"/>
                      </w:rPr>
                      <w:t>GRAD 7010</w:t>
                    </w:r>
                  </w:hyperlink>
                  <w:r w:rsidR="00235C32" w:rsidRPr="003241F7">
                    <w:rPr>
                      <w:rFonts w:ascii="Helvetica" w:hAnsi="Helvetica" w:cs="Helvetica"/>
                      <w:color w:val="000000"/>
                      <w:sz w:val="18"/>
                      <w:szCs w:val="18"/>
                    </w:rPr>
                    <w:br/>
                  </w:r>
                  <w:hyperlink r:id="rId43" w:tooltip="GRAD 7050" w:history="1">
                    <w:r w:rsidR="00235C32" w:rsidRPr="003241F7">
                      <w:rPr>
                        <w:rStyle w:val="Hyperlink"/>
                        <w:rFonts w:ascii="Helvetica" w:hAnsi="Helvetica" w:cs="Helvetica"/>
                        <w:color w:val="005D61"/>
                        <w:sz w:val="18"/>
                        <w:szCs w:val="18"/>
                      </w:rPr>
                      <w:t>GRAD 7050</w:t>
                    </w:r>
                  </w:hyperlink>
                  <w:r w:rsidR="00235C32" w:rsidRPr="003241F7">
                    <w:rPr>
                      <w:rFonts w:ascii="Helvetica" w:hAnsi="Helvetica" w:cs="Helvetica"/>
                      <w:color w:val="000000"/>
                      <w:sz w:val="18"/>
                      <w:szCs w:val="18"/>
                    </w:rPr>
                    <w:br/>
                  </w:r>
                  <w:hyperlink r:id="rId44" w:tooltip="GRAD 7090" w:history="1">
                    <w:r w:rsidR="00235C32" w:rsidRPr="003241F7">
                      <w:rPr>
                        <w:rStyle w:val="Hyperlink"/>
                        <w:rFonts w:ascii="Helvetica" w:hAnsi="Helvetica" w:cs="Helvetica"/>
                        <w:color w:val="005D61"/>
                        <w:sz w:val="18"/>
                        <w:szCs w:val="18"/>
                      </w:rPr>
                      <w:t>GRAD 7090</w:t>
                    </w:r>
                  </w:hyperlink>
                  <w:r w:rsidR="00235C32" w:rsidRPr="003241F7">
                    <w:rPr>
                      <w:rFonts w:ascii="Helvetica" w:hAnsi="Helvetica" w:cs="Helvetica"/>
                      <w:color w:val="000000"/>
                      <w:sz w:val="18"/>
                      <w:szCs w:val="18"/>
                    </w:rPr>
                    <w:br/>
                  </w:r>
                  <w:hyperlink r:id="rId45" w:tooltip="GRAD 7200" w:history="1">
                    <w:r w:rsidR="00235C32" w:rsidRPr="003241F7">
                      <w:rPr>
                        <w:rStyle w:val="Hyperlink"/>
                        <w:rFonts w:ascii="Helvetica" w:hAnsi="Helvetica" w:cs="Helvetica"/>
                        <w:color w:val="005D61"/>
                        <w:sz w:val="18"/>
                        <w:szCs w:val="18"/>
                      </w:rPr>
                      <w:t>GRAD 7200</w:t>
                    </w:r>
                  </w:hyperlink>
                  <w:r w:rsidR="00235C32" w:rsidRPr="003241F7">
                    <w:rPr>
                      <w:rFonts w:ascii="Helvetica" w:hAnsi="Helvetica" w:cs="Helvetica"/>
                      <w:color w:val="000000"/>
                      <w:sz w:val="18"/>
                      <w:szCs w:val="18"/>
                    </w:rPr>
                    <w:br/>
                    <w:t>Examining/Adjudication Committee</w:t>
                  </w:r>
                </w:p>
              </w:tc>
            </w:tr>
            <w:tr w:rsidR="00235C32"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235C32" w:rsidRPr="003241F7" w:rsidRDefault="00675527" w:rsidP="00235C32">
                  <w:pPr>
                    <w:pStyle w:val="NormalWeb"/>
                    <w:spacing w:before="0" w:beforeAutospacing="0" w:after="120" w:afterAutospacing="0"/>
                    <w:rPr>
                      <w:rFonts w:ascii="Helvetica" w:hAnsi="Helvetica" w:cs="Helvetica"/>
                      <w:color w:val="000000"/>
                      <w:sz w:val="18"/>
                      <w:szCs w:val="18"/>
                    </w:rPr>
                  </w:pPr>
                  <w:hyperlink r:id="rId48" w:tooltip="GRAD 7000" w:history="1">
                    <w:r w:rsidR="00235C32" w:rsidRPr="003241F7">
                      <w:rPr>
                        <w:rStyle w:val="Hyperlink"/>
                        <w:rFonts w:ascii="Helvetica" w:hAnsi="Helvetica" w:cs="Helvetica"/>
                        <w:color w:val="005D61"/>
                        <w:sz w:val="18"/>
                        <w:szCs w:val="18"/>
                      </w:rPr>
                      <w:t>GRAD 7000</w:t>
                    </w:r>
                  </w:hyperlink>
                  <w:r w:rsidR="00235C32" w:rsidRPr="003241F7">
                    <w:rPr>
                      <w:rFonts w:ascii="Helvetica" w:hAnsi="Helvetica" w:cs="Helvetica"/>
                      <w:color w:val="000000"/>
                      <w:sz w:val="18"/>
                      <w:szCs w:val="18"/>
                    </w:rPr>
                    <w:br/>
                  </w:r>
                  <w:hyperlink r:id="rId49" w:tooltip="GRAD 8000" w:history="1">
                    <w:r w:rsidR="00235C32" w:rsidRPr="003241F7">
                      <w:rPr>
                        <w:rStyle w:val="Hyperlink"/>
                        <w:rFonts w:ascii="Helvetica" w:hAnsi="Helvetica" w:cs="Helvetica"/>
                        <w:color w:val="005D61"/>
                        <w:sz w:val="18"/>
                        <w:szCs w:val="18"/>
                      </w:rPr>
                      <w:t>GRAD 8000</w:t>
                    </w:r>
                  </w:hyperlink>
                </w:p>
              </w:tc>
            </w:tr>
            <w:tr w:rsidR="00235C32"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235C32" w:rsidRPr="003241F7" w:rsidRDefault="00675527" w:rsidP="00235C32">
                  <w:pPr>
                    <w:pStyle w:val="NormalWeb"/>
                    <w:spacing w:before="0" w:beforeAutospacing="0" w:after="120" w:afterAutospacing="0"/>
                    <w:rPr>
                      <w:rFonts w:ascii="Helvetica" w:hAnsi="Helvetica" w:cs="Helvetica"/>
                      <w:color w:val="000000"/>
                      <w:sz w:val="18"/>
                      <w:szCs w:val="18"/>
                    </w:rPr>
                  </w:pPr>
                  <w:hyperlink r:id="rId52" w:tooltip="GRAD 7000" w:history="1">
                    <w:r w:rsidR="00235C32" w:rsidRPr="003241F7">
                      <w:rPr>
                        <w:rStyle w:val="Hyperlink"/>
                        <w:rFonts w:ascii="Helvetica" w:hAnsi="Helvetica" w:cs="Helvetica"/>
                        <w:color w:val="005D61"/>
                        <w:sz w:val="18"/>
                        <w:szCs w:val="18"/>
                      </w:rPr>
                      <w:t>GRAD 7000</w:t>
                    </w:r>
                  </w:hyperlink>
                  <w:r w:rsidR="00235C32" w:rsidRPr="003241F7">
                    <w:rPr>
                      <w:rFonts w:ascii="Helvetica" w:hAnsi="Helvetica" w:cs="Helvetica"/>
                      <w:color w:val="000000"/>
                      <w:sz w:val="18"/>
                      <w:szCs w:val="18"/>
                    </w:rPr>
                    <w:br/>
                  </w:r>
                  <w:hyperlink r:id="rId53" w:tooltip="GRAD 8000" w:history="1">
                    <w:r w:rsidR="00235C32" w:rsidRPr="003241F7">
                      <w:rPr>
                        <w:rStyle w:val="Hyperlink"/>
                        <w:rFonts w:ascii="Helvetica" w:hAnsi="Helvetica" w:cs="Helvetica"/>
                        <w:color w:val="005D61"/>
                        <w:sz w:val="18"/>
                        <w:szCs w:val="18"/>
                      </w:rPr>
                      <w:t>GRAD 8000</w:t>
                    </w:r>
                  </w:hyperlink>
                </w:p>
              </w:tc>
            </w:tr>
            <w:tr w:rsidR="00235C32"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235C32" w:rsidRPr="003241F7" w:rsidRDefault="00675527" w:rsidP="00235C32">
                  <w:pPr>
                    <w:pStyle w:val="NormalWeb"/>
                    <w:spacing w:before="0" w:beforeAutospacing="0" w:after="120" w:afterAutospacing="0"/>
                    <w:rPr>
                      <w:rFonts w:ascii="Helvetica" w:hAnsi="Helvetica" w:cs="Helvetica"/>
                      <w:color w:val="000000"/>
                      <w:sz w:val="18"/>
                      <w:szCs w:val="18"/>
                    </w:rPr>
                  </w:pPr>
                  <w:hyperlink r:id="rId54" w:tooltip="GRAD 8010" w:history="1">
                    <w:r w:rsidR="00235C32"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235C32" w:rsidRPr="003241F7" w:rsidRDefault="00675527" w:rsidP="00235C32">
                  <w:pPr>
                    <w:pStyle w:val="NormalWeb"/>
                    <w:spacing w:before="0" w:beforeAutospacing="0" w:after="120" w:afterAutospacing="0"/>
                    <w:rPr>
                      <w:rFonts w:ascii="Helvetica" w:hAnsi="Helvetica" w:cs="Helvetica"/>
                      <w:color w:val="000000"/>
                      <w:sz w:val="18"/>
                      <w:szCs w:val="18"/>
                    </w:rPr>
                  </w:pPr>
                  <w:hyperlink r:id="rId55" w:tooltip="GRAD 8010" w:history="1">
                    <w:r w:rsidR="00235C32" w:rsidRPr="003241F7">
                      <w:rPr>
                        <w:rStyle w:val="Hyperlink"/>
                        <w:rFonts w:ascii="Helvetica" w:hAnsi="Helvetica" w:cs="Helvetica"/>
                        <w:color w:val="005D61"/>
                        <w:sz w:val="18"/>
                        <w:szCs w:val="18"/>
                      </w:rPr>
                      <w:t>GRAD 8010</w:t>
                    </w:r>
                  </w:hyperlink>
                </w:p>
              </w:tc>
            </w:tr>
            <w:tr w:rsidR="00235C32"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235C32" w:rsidRPr="003241F7" w:rsidRDefault="00675527" w:rsidP="00235C32">
                  <w:pPr>
                    <w:pStyle w:val="NormalWeb"/>
                    <w:spacing w:before="0" w:beforeAutospacing="0" w:after="120" w:afterAutospacing="0"/>
                    <w:rPr>
                      <w:rFonts w:ascii="Helvetica" w:hAnsi="Helvetica" w:cs="Helvetica"/>
                      <w:color w:val="000000"/>
                      <w:sz w:val="18"/>
                      <w:szCs w:val="18"/>
                    </w:rPr>
                  </w:pPr>
                  <w:hyperlink r:id="rId56" w:tooltip="GRAD 7500" w:history="1">
                    <w:r w:rsidR="00235C32"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235C32" w:rsidRPr="003241F7" w:rsidRDefault="00675527" w:rsidP="00235C32">
                  <w:pPr>
                    <w:pStyle w:val="NormalWeb"/>
                    <w:spacing w:before="0" w:beforeAutospacing="0" w:after="120" w:afterAutospacing="0"/>
                    <w:rPr>
                      <w:rFonts w:ascii="Helvetica" w:hAnsi="Helvetica" w:cs="Helvetica"/>
                      <w:color w:val="000000"/>
                      <w:sz w:val="18"/>
                      <w:szCs w:val="18"/>
                    </w:rPr>
                  </w:pPr>
                  <w:hyperlink r:id="rId57" w:tooltip="GRAD 7500" w:history="1">
                    <w:r w:rsidR="00235C32" w:rsidRPr="003241F7">
                      <w:rPr>
                        <w:rStyle w:val="Hyperlink"/>
                        <w:rFonts w:ascii="Helvetica" w:hAnsi="Helvetica" w:cs="Helvetica"/>
                        <w:color w:val="005D61"/>
                        <w:sz w:val="18"/>
                        <w:szCs w:val="18"/>
                      </w:rPr>
                      <w:t>GRAD 7500</w:t>
                    </w:r>
                  </w:hyperlink>
                </w:p>
              </w:tc>
            </w:tr>
            <w:tr w:rsidR="00235C32"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235C32" w:rsidRPr="003241F7" w:rsidRDefault="00675527" w:rsidP="00235C32">
                  <w:pPr>
                    <w:pStyle w:val="NormalWeb"/>
                    <w:spacing w:before="0" w:beforeAutospacing="0" w:after="120" w:afterAutospacing="0"/>
                    <w:rPr>
                      <w:rFonts w:ascii="Helvetica" w:hAnsi="Helvetica" w:cs="Helvetica"/>
                      <w:color w:val="000000"/>
                      <w:sz w:val="18"/>
                      <w:szCs w:val="18"/>
                    </w:rPr>
                  </w:pPr>
                  <w:hyperlink r:id="rId58" w:tooltip="GRAD 7300" w:history="1">
                    <w:r w:rsidR="00235C32"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235C32" w:rsidRPr="003241F7" w:rsidRDefault="00675527" w:rsidP="00235C32">
                  <w:pPr>
                    <w:pStyle w:val="NormalWeb"/>
                    <w:spacing w:before="0" w:beforeAutospacing="0" w:after="120" w:afterAutospacing="0"/>
                    <w:rPr>
                      <w:rFonts w:ascii="Helvetica" w:hAnsi="Helvetica" w:cs="Helvetica"/>
                      <w:color w:val="000000"/>
                      <w:sz w:val="18"/>
                      <w:szCs w:val="18"/>
                    </w:rPr>
                  </w:pPr>
                  <w:hyperlink r:id="rId59" w:tooltip="GRAD 7300" w:history="1">
                    <w:r w:rsidR="00235C32" w:rsidRPr="003241F7">
                      <w:rPr>
                        <w:rStyle w:val="Hyperlink"/>
                        <w:rFonts w:ascii="Helvetica" w:hAnsi="Helvetica" w:cs="Helvetica"/>
                        <w:color w:val="005D61"/>
                        <w:sz w:val="18"/>
                        <w:szCs w:val="18"/>
                      </w:rPr>
                      <w:t>GRAD 7300</w:t>
                    </w:r>
                  </w:hyperlink>
                </w:p>
              </w:tc>
            </w:tr>
            <w:tr w:rsidR="00235C32"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2D552A4E" w14:textId="77777777" w:rsidR="00235C32" w:rsidRPr="00556FEE" w:rsidRDefault="00235C32" w:rsidP="00235C32">
            <w:pPr>
              <w:rPr>
                <w:rFonts w:ascii="Arial" w:hAnsi="Arial" w:cs="Arial"/>
                <w:i/>
                <w:sz w:val="18"/>
                <w:szCs w:val="18"/>
              </w:rPr>
            </w:pPr>
          </w:p>
          <w:p w14:paraId="6A0B488A" w14:textId="77777777" w:rsidR="00235C32" w:rsidRPr="003241F7" w:rsidRDefault="00235C32" w:rsidP="00235C32">
            <w:pPr>
              <w:spacing w:after="120"/>
              <w:rPr>
                <w:rFonts w:ascii="Helvetica" w:hAnsi="Helvetica" w:cs="Helvetica"/>
                <w:i/>
                <w:sz w:val="18"/>
                <w:szCs w:val="18"/>
              </w:rPr>
            </w:pPr>
          </w:p>
        </w:tc>
      </w:tr>
      <w:tr w:rsidR="00235C32" w:rsidRPr="003241F7" w14:paraId="7C32BA08" w14:textId="77777777" w:rsidTr="00235C32">
        <w:tc>
          <w:tcPr>
            <w:tcW w:w="7086" w:type="dxa"/>
            <w:shd w:val="clear" w:color="auto" w:fill="auto"/>
          </w:tcPr>
          <w:p w14:paraId="0062060A" w14:textId="710FDF04" w:rsidR="00235C32" w:rsidRPr="003241F7" w:rsidRDefault="00235C32" w:rsidP="00235C3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744C296" w14:textId="77777777" w:rsidR="00235C32" w:rsidRPr="00556FEE" w:rsidRDefault="00235C32" w:rsidP="00235C32">
            <w:pPr>
              <w:rPr>
                <w:rFonts w:ascii="Arial" w:hAnsi="Arial" w:cs="Arial"/>
                <w:i/>
                <w:sz w:val="18"/>
                <w:szCs w:val="18"/>
              </w:rPr>
            </w:pPr>
          </w:p>
          <w:p w14:paraId="63E9BC92" w14:textId="77777777" w:rsidR="00235C32" w:rsidRPr="00556FEE" w:rsidRDefault="00235C32" w:rsidP="00235C32">
            <w:pPr>
              <w:rPr>
                <w:rFonts w:ascii="Arial" w:hAnsi="Arial" w:cs="Arial"/>
                <w:i/>
                <w:sz w:val="18"/>
                <w:szCs w:val="18"/>
              </w:rPr>
            </w:pPr>
          </w:p>
          <w:p w14:paraId="43AF241D" w14:textId="77777777" w:rsidR="00235C32" w:rsidRPr="003241F7" w:rsidRDefault="00235C32" w:rsidP="00235C32">
            <w:pPr>
              <w:spacing w:after="120"/>
              <w:rPr>
                <w:rFonts w:ascii="Helvetica" w:hAnsi="Helvetica" w:cs="Helvetica"/>
                <w:i/>
                <w:sz w:val="18"/>
                <w:szCs w:val="18"/>
              </w:rPr>
            </w:pPr>
          </w:p>
        </w:tc>
      </w:tr>
      <w:tr w:rsidR="00235C32" w:rsidRPr="003241F7" w14:paraId="5C5FA70A" w14:textId="77777777" w:rsidTr="00235C32">
        <w:tc>
          <w:tcPr>
            <w:tcW w:w="7086" w:type="dxa"/>
            <w:shd w:val="clear" w:color="auto" w:fill="auto"/>
          </w:tcPr>
          <w:p w14:paraId="41E51907" w14:textId="1E6409D0" w:rsidR="00235C32" w:rsidRPr="003241F7" w:rsidRDefault="00235C32" w:rsidP="00235C32">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2.4 Performance in Coursework</w:t>
            </w:r>
          </w:p>
          <w:p w14:paraId="4C9192DC"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235C32" w:rsidRPr="0073707A" w:rsidRDefault="00235C32" w:rsidP="00235C32">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3"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235C32"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235C32"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235C32" w:rsidRPr="003241F7" w:rsidRDefault="00235C32" w:rsidP="00235C32">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4D72F050" w14:textId="77777777" w:rsidR="00235C32" w:rsidRPr="003241F7" w:rsidRDefault="00235C32" w:rsidP="00235C32">
            <w:pPr>
              <w:spacing w:after="120"/>
              <w:rPr>
                <w:rFonts w:ascii="Helvetica" w:hAnsi="Helvetica" w:cs="Helvetica"/>
                <w:i/>
                <w:sz w:val="18"/>
                <w:szCs w:val="18"/>
              </w:rPr>
            </w:pPr>
          </w:p>
        </w:tc>
      </w:tr>
      <w:tr w:rsidR="00235C32" w:rsidRPr="003241F7" w14:paraId="41875AA8" w14:textId="77777777" w:rsidTr="00235C32">
        <w:tc>
          <w:tcPr>
            <w:tcW w:w="7086" w:type="dxa"/>
            <w:shd w:val="clear" w:color="auto" w:fill="auto"/>
          </w:tcPr>
          <w:p w14:paraId="56DE9D3C" w14:textId="39BAC3EA" w:rsidR="00235C32" w:rsidRPr="003241F7" w:rsidRDefault="00235C32" w:rsidP="00235C3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235C32" w:rsidRPr="0073707A" w:rsidRDefault="00235C32" w:rsidP="00235C3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235C32" w:rsidRPr="003241F7" w:rsidRDefault="00235C32" w:rsidP="00235C32">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9"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1"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5C7EC810" w14:textId="77777777" w:rsidR="00235C32" w:rsidRPr="003241F7" w:rsidRDefault="00235C32" w:rsidP="00235C32">
            <w:pPr>
              <w:spacing w:after="120"/>
              <w:rPr>
                <w:rFonts w:ascii="Helvetica" w:hAnsi="Helvetica" w:cs="Helvetica"/>
                <w:sz w:val="18"/>
                <w:szCs w:val="18"/>
              </w:rPr>
            </w:pPr>
          </w:p>
        </w:tc>
      </w:tr>
      <w:tr w:rsidR="00235C32" w:rsidRPr="003241F7" w14:paraId="423B858A" w14:textId="77777777" w:rsidTr="00235C32">
        <w:tc>
          <w:tcPr>
            <w:tcW w:w="7086" w:type="dxa"/>
            <w:shd w:val="clear" w:color="auto" w:fill="auto"/>
          </w:tcPr>
          <w:p w14:paraId="0D8106D0" w14:textId="77777777" w:rsidR="00235C32" w:rsidRPr="003241F7" w:rsidRDefault="00235C32" w:rsidP="00235C32">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235C32" w:rsidRPr="003241F7" w:rsidRDefault="00235C32" w:rsidP="00235C32">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235C32" w:rsidRPr="003241F7" w:rsidRDefault="00235C32" w:rsidP="00235C3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4"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283375B1" w14:textId="77777777" w:rsidR="00235C32" w:rsidRPr="003241F7" w:rsidRDefault="00235C32" w:rsidP="00235C32">
            <w:pPr>
              <w:spacing w:after="120"/>
              <w:rPr>
                <w:rFonts w:ascii="Helvetica" w:hAnsi="Helvetica" w:cs="Helvetica"/>
                <w:sz w:val="18"/>
                <w:szCs w:val="18"/>
              </w:rPr>
            </w:pPr>
          </w:p>
        </w:tc>
      </w:tr>
      <w:tr w:rsidR="00235C32" w:rsidRPr="003241F7" w14:paraId="29B9672D" w14:textId="77777777" w:rsidTr="00235C32">
        <w:tc>
          <w:tcPr>
            <w:tcW w:w="7086" w:type="dxa"/>
            <w:shd w:val="clear" w:color="auto" w:fill="auto"/>
          </w:tcPr>
          <w:p w14:paraId="595C8B7F" w14:textId="77777777" w:rsidR="00235C32" w:rsidRPr="003241F7" w:rsidRDefault="00235C32" w:rsidP="00235C32">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235C32" w:rsidRPr="003241F7" w:rsidRDefault="00235C32" w:rsidP="00235C32">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235C32" w:rsidRPr="003241F7" w:rsidRDefault="00235C32" w:rsidP="00235C32">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235C32" w:rsidRPr="003241F7" w:rsidRDefault="00235C32" w:rsidP="00235C32">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6"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235C32" w:rsidRPr="003241F7" w:rsidRDefault="00235C32" w:rsidP="00235C32">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235C32" w:rsidRPr="003241F7" w:rsidRDefault="00235C32" w:rsidP="00235C32">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40CD171" w14:textId="77777777" w:rsidR="00235C32" w:rsidRPr="003241F7" w:rsidRDefault="00235C32" w:rsidP="00235C32">
            <w:pPr>
              <w:spacing w:after="120"/>
              <w:rPr>
                <w:rFonts w:ascii="Helvetica" w:hAnsi="Helvetica" w:cs="Helvetica"/>
                <w:sz w:val="18"/>
                <w:szCs w:val="18"/>
              </w:rPr>
            </w:pPr>
          </w:p>
        </w:tc>
      </w:tr>
      <w:tr w:rsidR="00235C32" w:rsidRPr="003241F7" w14:paraId="6261139F" w14:textId="77777777" w:rsidTr="00235C32">
        <w:tc>
          <w:tcPr>
            <w:tcW w:w="7086" w:type="dxa"/>
            <w:shd w:val="clear" w:color="auto" w:fill="auto"/>
          </w:tcPr>
          <w:p w14:paraId="0FCC948A" w14:textId="77777777" w:rsidR="00235C32" w:rsidRPr="00295B89" w:rsidRDefault="00235C32" w:rsidP="00235C32">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235C32" w:rsidRPr="003241F7" w:rsidRDefault="00235C32" w:rsidP="00235C32">
            <w:pPr>
              <w:rPr>
                <w:rFonts w:ascii="Helvetica" w:hAnsi="Helvetica" w:cs="Helvetica"/>
                <w:sz w:val="18"/>
                <w:szCs w:val="18"/>
              </w:rPr>
            </w:pPr>
          </w:p>
          <w:p w14:paraId="366B254F"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235C32" w:rsidRDefault="00235C32" w:rsidP="00235C32">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235C32" w:rsidRPr="003241F7" w:rsidRDefault="00235C32" w:rsidP="00235C32">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9"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235C32" w:rsidRPr="003241F7" w:rsidRDefault="00235C32" w:rsidP="00235C32">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0F9E5096" w14:textId="4DF8E99C" w:rsidR="00235C32" w:rsidRPr="003241F7" w:rsidRDefault="00235C32" w:rsidP="00235C32">
            <w:pPr>
              <w:spacing w:after="120"/>
              <w:rPr>
                <w:rFonts w:ascii="Helvetica" w:hAnsi="Helvetica" w:cs="Helvetica"/>
                <w:sz w:val="18"/>
                <w:szCs w:val="18"/>
              </w:rPr>
            </w:pPr>
          </w:p>
        </w:tc>
      </w:tr>
      <w:tr w:rsidR="00235C32" w:rsidRPr="003241F7" w14:paraId="4A3B3875" w14:textId="77777777" w:rsidTr="00235C32">
        <w:tc>
          <w:tcPr>
            <w:tcW w:w="7086" w:type="dxa"/>
            <w:shd w:val="clear" w:color="auto" w:fill="auto"/>
          </w:tcPr>
          <w:p w14:paraId="00ADC53D" w14:textId="77777777" w:rsidR="00235C32" w:rsidRPr="003241F7" w:rsidRDefault="00235C32" w:rsidP="00235C32">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2"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235C32" w:rsidRPr="003241F7" w:rsidRDefault="00235C32" w:rsidP="00235C32">
            <w:pPr>
              <w:pStyle w:val="NormalWeb"/>
              <w:spacing w:before="0" w:beforeAutospacing="0" w:after="120" w:afterAutospacing="0"/>
              <w:jc w:val="both"/>
              <w:rPr>
                <w:rFonts w:ascii="Helvetica" w:hAnsi="Helvetica" w:cs="Helvetica"/>
                <w:color w:val="000000"/>
                <w:sz w:val="18"/>
                <w:szCs w:val="18"/>
              </w:rPr>
            </w:pPr>
          </w:p>
        </w:tc>
        <w:tc>
          <w:tcPr>
            <w:tcW w:w="4254" w:type="dxa"/>
          </w:tcPr>
          <w:p w14:paraId="78F9E61D" w14:textId="77777777" w:rsidR="00235C32" w:rsidRPr="00556FEE" w:rsidRDefault="00235C32" w:rsidP="00235C32">
            <w:pPr>
              <w:rPr>
                <w:rFonts w:ascii="Arial" w:hAnsi="Arial" w:cs="Arial"/>
                <w:sz w:val="18"/>
                <w:szCs w:val="18"/>
              </w:rPr>
            </w:pPr>
          </w:p>
          <w:p w14:paraId="066E28F7" w14:textId="25FDED8F" w:rsidR="00235C32" w:rsidRPr="003241F7" w:rsidRDefault="00235C32" w:rsidP="00235C32">
            <w:pPr>
              <w:spacing w:after="120"/>
              <w:rPr>
                <w:rFonts w:ascii="Helvetica" w:hAnsi="Helvetica" w:cs="Helvetica"/>
                <w:sz w:val="18"/>
                <w:szCs w:val="18"/>
              </w:rPr>
            </w:pPr>
            <w:r>
              <w:rPr>
                <w:rFonts w:ascii="Arial" w:hAnsi="Arial" w:cs="Arial"/>
                <w:sz w:val="18"/>
                <w:szCs w:val="18"/>
              </w:rPr>
              <w:t>The Dept. of Soil Science permits admission to the Pre-Master’s.</w:t>
            </w:r>
          </w:p>
        </w:tc>
      </w:tr>
      <w:tr w:rsidR="00235C32" w:rsidRPr="003241F7" w14:paraId="5F1A096A" w14:textId="77777777" w:rsidTr="00235C32">
        <w:tc>
          <w:tcPr>
            <w:tcW w:w="7086" w:type="dxa"/>
            <w:shd w:val="clear" w:color="auto" w:fill="auto"/>
          </w:tcPr>
          <w:p w14:paraId="1A1F1FB7" w14:textId="77777777" w:rsidR="00235C32" w:rsidRPr="003241F7" w:rsidRDefault="00235C32" w:rsidP="00235C32">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14B58D0B" w14:textId="198F46B7" w:rsidR="00235C32" w:rsidRPr="003241F7" w:rsidRDefault="00235C32" w:rsidP="00235C32">
            <w:pPr>
              <w:spacing w:after="120"/>
              <w:rPr>
                <w:rFonts w:ascii="Helvetica" w:hAnsi="Helvetica" w:cs="Helvetica"/>
                <w:sz w:val="18"/>
                <w:szCs w:val="18"/>
              </w:rPr>
            </w:pPr>
          </w:p>
        </w:tc>
      </w:tr>
      <w:tr w:rsidR="00235C32" w:rsidRPr="003241F7" w14:paraId="61DB9F73" w14:textId="77777777" w:rsidTr="00235C32">
        <w:tc>
          <w:tcPr>
            <w:tcW w:w="7086" w:type="dxa"/>
            <w:shd w:val="clear" w:color="auto" w:fill="auto"/>
          </w:tcPr>
          <w:p w14:paraId="1CBFD476" w14:textId="77777777" w:rsidR="00235C32" w:rsidRPr="003241F7" w:rsidRDefault="00235C32" w:rsidP="00235C32">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235C32" w:rsidRPr="003241F7" w:rsidRDefault="00235C32" w:rsidP="00235C32">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235C32" w:rsidRPr="003241F7" w:rsidRDefault="00235C32" w:rsidP="00235C32">
            <w:pPr>
              <w:autoSpaceDE w:val="0"/>
              <w:autoSpaceDN w:val="0"/>
              <w:adjustRightInd w:val="0"/>
              <w:rPr>
                <w:rFonts w:ascii="Helvetica" w:hAnsi="Helvetica" w:cs="Helvetica"/>
                <w:sz w:val="18"/>
                <w:szCs w:val="18"/>
              </w:rPr>
            </w:pPr>
          </w:p>
          <w:p w14:paraId="47FBA112" w14:textId="77777777" w:rsidR="00235C32" w:rsidRPr="003241F7" w:rsidRDefault="00235C32" w:rsidP="00235C3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235C32" w:rsidRPr="003241F7" w:rsidRDefault="00235C32" w:rsidP="00235C32">
            <w:pPr>
              <w:autoSpaceDE w:val="0"/>
              <w:autoSpaceDN w:val="0"/>
              <w:adjustRightInd w:val="0"/>
              <w:rPr>
                <w:rFonts w:ascii="Helvetica" w:hAnsi="Helvetica" w:cs="Helvetica"/>
                <w:color w:val="222222"/>
                <w:sz w:val="18"/>
                <w:szCs w:val="18"/>
                <w:shd w:val="clear" w:color="auto" w:fill="FFFFFF"/>
              </w:rPr>
            </w:pPr>
          </w:p>
          <w:p w14:paraId="702C11A6" w14:textId="7C5BE5B4" w:rsidR="00235C32" w:rsidRPr="003241F7" w:rsidRDefault="00235C32" w:rsidP="00235C3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0E97A47D" w14:textId="77777777" w:rsidR="00235C32" w:rsidRPr="003241F7" w:rsidRDefault="00235C32" w:rsidP="00235C32">
            <w:pPr>
              <w:spacing w:after="120"/>
              <w:rPr>
                <w:rFonts w:ascii="Helvetica" w:hAnsi="Helvetica" w:cs="Helvetica"/>
                <w:sz w:val="18"/>
                <w:szCs w:val="18"/>
              </w:rPr>
            </w:pPr>
          </w:p>
        </w:tc>
      </w:tr>
      <w:tr w:rsidR="00235C32" w:rsidRPr="003241F7" w14:paraId="0BF05ED4" w14:textId="77777777" w:rsidTr="00235C32">
        <w:tc>
          <w:tcPr>
            <w:tcW w:w="7086" w:type="dxa"/>
            <w:shd w:val="clear" w:color="auto" w:fill="auto"/>
          </w:tcPr>
          <w:p w14:paraId="56316616" w14:textId="77777777" w:rsidR="00235C32" w:rsidRPr="003241F7" w:rsidRDefault="00235C32" w:rsidP="00235C3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235C32" w:rsidRPr="003241F7" w:rsidRDefault="00235C32" w:rsidP="00235C32">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235C32" w:rsidRPr="003241F7" w:rsidRDefault="00235C32" w:rsidP="00235C3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235C32" w:rsidRPr="003241F7" w:rsidRDefault="00235C32" w:rsidP="00235C3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235C32" w:rsidRPr="003241F7" w:rsidRDefault="00235C32" w:rsidP="00235C3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235C32" w:rsidRPr="003241F7" w:rsidRDefault="00235C32" w:rsidP="00235C3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235C32" w:rsidRPr="003241F7" w:rsidRDefault="00235C32" w:rsidP="00235C3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235C32" w:rsidRPr="003241F7" w:rsidRDefault="00235C32" w:rsidP="00235C3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235C32" w:rsidRPr="003241F7" w:rsidRDefault="00235C32" w:rsidP="00235C3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235C32" w:rsidRPr="003241F7" w:rsidRDefault="00235C32" w:rsidP="00235C3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235C32" w:rsidRPr="003241F7" w:rsidRDefault="00235C32" w:rsidP="00235C32">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235C32" w:rsidRPr="003241F7" w:rsidRDefault="00235C32" w:rsidP="00235C32">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33D0537" w14:textId="77777777" w:rsidR="00235C32" w:rsidRPr="003241F7" w:rsidRDefault="00235C32" w:rsidP="00235C32">
            <w:pPr>
              <w:spacing w:after="120"/>
              <w:rPr>
                <w:rFonts w:ascii="Helvetica" w:hAnsi="Helvetica" w:cs="Helvetica"/>
                <w:sz w:val="18"/>
                <w:szCs w:val="18"/>
              </w:rPr>
            </w:pPr>
          </w:p>
        </w:tc>
      </w:tr>
      <w:tr w:rsidR="00235C32" w:rsidRPr="003241F7" w14:paraId="59C0D092" w14:textId="77777777" w:rsidTr="00235C32">
        <w:tc>
          <w:tcPr>
            <w:tcW w:w="7086" w:type="dxa"/>
            <w:shd w:val="clear" w:color="auto" w:fill="auto"/>
          </w:tcPr>
          <w:p w14:paraId="37100169" w14:textId="77777777" w:rsidR="00235C32" w:rsidRPr="003241F7" w:rsidRDefault="00235C32" w:rsidP="00235C32">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235C32" w:rsidRPr="0073707A" w:rsidRDefault="00235C32" w:rsidP="00235C32">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235C32" w:rsidRPr="003241F7" w:rsidRDefault="00235C32" w:rsidP="00235C3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48B690FC" w14:textId="77777777" w:rsidR="00235C32" w:rsidRPr="003241F7" w:rsidRDefault="00235C32" w:rsidP="00235C32">
            <w:pPr>
              <w:spacing w:after="120"/>
              <w:rPr>
                <w:rFonts w:ascii="Helvetica" w:hAnsi="Helvetica" w:cs="Helvetica"/>
                <w:sz w:val="18"/>
                <w:szCs w:val="18"/>
              </w:rPr>
            </w:pPr>
          </w:p>
        </w:tc>
      </w:tr>
      <w:tr w:rsidR="00235C32" w:rsidRPr="003241F7" w14:paraId="1011A36E" w14:textId="77777777" w:rsidTr="00235C32">
        <w:tc>
          <w:tcPr>
            <w:tcW w:w="7086" w:type="dxa"/>
            <w:shd w:val="clear" w:color="auto" w:fill="auto"/>
          </w:tcPr>
          <w:p w14:paraId="0FB768C3" w14:textId="77777777" w:rsidR="00235C32" w:rsidRPr="003241F7" w:rsidRDefault="00235C32" w:rsidP="00235C32">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235C32" w:rsidRPr="003241F7" w:rsidRDefault="00235C32" w:rsidP="00235C32">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4D20BB68" w14:textId="77777777" w:rsidR="00235C32" w:rsidRPr="003241F7" w:rsidRDefault="00235C32" w:rsidP="00235C32">
            <w:pPr>
              <w:spacing w:after="120"/>
              <w:rPr>
                <w:rFonts w:ascii="Helvetica" w:hAnsi="Helvetica" w:cs="Helvetica"/>
                <w:sz w:val="18"/>
                <w:szCs w:val="18"/>
              </w:rPr>
            </w:pPr>
          </w:p>
        </w:tc>
      </w:tr>
      <w:tr w:rsidR="00235C32" w:rsidRPr="003241F7" w14:paraId="31AF5D89" w14:textId="77777777" w:rsidTr="00235C32">
        <w:tc>
          <w:tcPr>
            <w:tcW w:w="7086" w:type="dxa"/>
            <w:shd w:val="clear" w:color="auto" w:fill="auto"/>
          </w:tcPr>
          <w:p w14:paraId="62A1D10B"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235C32" w:rsidRPr="003241F7" w:rsidRDefault="00235C32" w:rsidP="00235C3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235C32" w:rsidRPr="003241F7" w:rsidRDefault="00235C32" w:rsidP="00235C3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235C32" w:rsidRPr="003241F7" w:rsidRDefault="00235C32" w:rsidP="00235C3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235C32" w:rsidRPr="003241F7" w:rsidRDefault="00235C32" w:rsidP="00235C3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235C32" w:rsidRPr="003241F7" w:rsidRDefault="00235C32" w:rsidP="00235C32">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6BFF5C8F" w14:textId="77777777" w:rsidR="00235C32" w:rsidRPr="003241F7" w:rsidRDefault="00235C32" w:rsidP="00235C32">
            <w:pPr>
              <w:spacing w:after="120"/>
              <w:rPr>
                <w:rFonts w:ascii="Helvetica" w:hAnsi="Helvetica" w:cs="Helvetica"/>
                <w:sz w:val="18"/>
                <w:szCs w:val="18"/>
              </w:rPr>
            </w:pPr>
          </w:p>
        </w:tc>
      </w:tr>
      <w:tr w:rsidR="00235C32" w:rsidRPr="003241F7" w14:paraId="5FBB6326" w14:textId="77777777" w:rsidTr="00235C32">
        <w:tc>
          <w:tcPr>
            <w:tcW w:w="7086" w:type="dxa"/>
            <w:shd w:val="clear" w:color="auto" w:fill="auto"/>
          </w:tcPr>
          <w:p w14:paraId="15D72A5D" w14:textId="77777777" w:rsidR="00235C32" w:rsidRPr="003241F7" w:rsidRDefault="00235C32" w:rsidP="00235C32">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235C32" w:rsidRPr="003241F7" w:rsidRDefault="00235C32" w:rsidP="00235C32">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073D33F9" w14:textId="77777777" w:rsidR="00235C32" w:rsidRPr="003241F7" w:rsidRDefault="00235C32" w:rsidP="00235C32">
            <w:pPr>
              <w:spacing w:after="120"/>
              <w:rPr>
                <w:rFonts w:ascii="Helvetica" w:hAnsi="Helvetica" w:cs="Helvetica"/>
                <w:sz w:val="18"/>
                <w:szCs w:val="18"/>
              </w:rPr>
            </w:pPr>
          </w:p>
        </w:tc>
      </w:tr>
      <w:tr w:rsidR="00235C32" w:rsidRPr="003241F7" w14:paraId="22FAE195" w14:textId="77777777" w:rsidTr="00235C32">
        <w:tc>
          <w:tcPr>
            <w:tcW w:w="7086" w:type="dxa"/>
            <w:shd w:val="clear" w:color="auto" w:fill="auto"/>
          </w:tcPr>
          <w:p w14:paraId="76C74590" w14:textId="77777777" w:rsidR="00235C32" w:rsidRPr="003241F7" w:rsidRDefault="00235C32" w:rsidP="00235C32">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235C32" w:rsidRPr="003241F7" w:rsidRDefault="00235C32" w:rsidP="00235C32">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235C32" w:rsidRPr="003241F7" w:rsidRDefault="00235C32" w:rsidP="00235C32">
            <w:pPr>
              <w:autoSpaceDE w:val="0"/>
              <w:autoSpaceDN w:val="0"/>
              <w:adjustRightInd w:val="0"/>
              <w:rPr>
                <w:rFonts w:ascii="Helvetica" w:hAnsi="Helvetica" w:cs="Helvetica"/>
                <w:sz w:val="18"/>
                <w:szCs w:val="18"/>
              </w:rPr>
            </w:pPr>
          </w:p>
          <w:p w14:paraId="6B04F152" w14:textId="77777777" w:rsidR="00235C32" w:rsidRPr="003241F7" w:rsidRDefault="00235C32" w:rsidP="00235C3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235C32" w:rsidRPr="003241F7" w:rsidRDefault="00235C32" w:rsidP="00235C32">
            <w:pPr>
              <w:spacing w:after="120"/>
              <w:jc w:val="both"/>
              <w:rPr>
                <w:rFonts w:ascii="Helvetica" w:hAnsi="Helvetica" w:cs="Helvetica"/>
                <w:b/>
                <w:bCs/>
                <w:color w:val="000000"/>
                <w:sz w:val="18"/>
                <w:szCs w:val="18"/>
                <w:lang w:eastAsia="en-CA"/>
              </w:rPr>
            </w:pPr>
          </w:p>
          <w:p w14:paraId="086C2F7B" w14:textId="46AEF5D3" w:rsidR="00235C32" w:rsidRPr="003241F7" w:rsidRDefault="00235C32" w:rsidP="00235C3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545F1A89" w14:textId="77777777" w:rsidR="00235C32" w:rsidRPr="003241F7" w:rsidRDefault="00235C32" w:rsidP="00235C32">
            <w:pPr>
              <w:spacing w:after="120"/>
              <w:rPr>
                <w:rFonts w:ascii="Helvetica" w:hAnsi="Helvetica" w:cs="Helvetica"/>
                <w:sz w:val="18"/>
                <w:szCs w:val="18"/>
              </w:rPr>
            </w:pPr>
          </w:p>
        </w:tc>
      </w:tr>
      <w:tr w:rsidR="00235C32" w:rsidRPr="003241F7" w14:paraId="149838E7" w14:textId="77777777" w:rsidTr="00235C32">
        <w:tc>
          <w:tcPr>
            <w:tcW w:w="7086" w:type="dxa"/>
            <w:shd w:val="clear" w:color="auto" w:fill="auto"/>
          </w:tcPr>
          <w:p w14:paraId="6CE4CCAD" w14:textId="77777777" w:rsidR="00235C32" w:rsidRPr="003241F7" w:rsidRDefault="00235C32" w:rsidP="00235C3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235C32" w:rsidRPr="003241F7" w:rsidRDefault="00235C32" w:rsidP="00235C3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235C32" w:rsidRPr="003241F7" w:rsidRDefault="00235C32" w:rsidP="00235C3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235C32" w:rsidRPr="003241F7" w:rsidRDefault="00235C32" w:rsidP="00235C3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235C32" w:rsidRPr="003241F7" w:rsidRDefault="00235C32" w:rsidP="00235C3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235C32" w:rsidRPr="003241F7" w:rsidRDefault="00235C32" w:rsidP="00235C3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235C32" w:rsidRPr="003241F7" w:rsidRDefault="00235C32" w:rsidP="00235C3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235C32" w:rsidRPr="003241F7" w:rsidRDefault="00235C32" w:rsidP="00235C3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235C32" w:rsidRPr="003241F7" w:rsidRDefault="00235C32" w:rsidP="00235C3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9A6C9E1" w14:textId="77777777" w:rsidR="00235C32" w:rsidRPr="003241F7" w:rsidRDefault="00235C32" w:rsidP="00235C32">
            <w:pPr>
              <w:spacing w:after="120"/>
              <w:rPr>
                <w:rFonts w:ascii="Helvetica" w:hAnsi="Helvetica" w:cs="Helvetica"/>
                <w:sz w:val="18"/>
                <w:szCs w:val="18"/>
              </w:rPr>
            </w:pPr>
          </w:p>
        </w:tc>
      </w:tr>
      <w:tr w:rsidR="00235C32" w:rsidRPr="003241F7" w14:paraId="7602C6FA" w14:textId="77777777" w:rsidTr="00235C32">
        <w:tc>
          <w:tcPr>
            <w:tcW w:w="7086" w:type="dxa"/>
            <w:shd w:val="clear" w:color="auto" w:fill="auto"/>
          </w:tcPr>
          <w:p w14:paraId="5A444D82" w14:textId="77777777" w:rsidR="00235C32" w:rsidRPr="003241F7" w:rsidRDefault="00235C32" w:rsidP="00235C32">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235C32" w:rsidRPr="003241F7" w:rsidRDefault="00235C32" w:rsidP="00235C32">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235C32" w:rsidRPr="003241F7" w:rsidRDefault="00235C32" w:rsidP="00235C3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552B3810" w14:textId="77777777" w:rsidR="00235C32" w:rsidRPr="003241F7" w:rsidRDefault="00235C32" w:rsidP="00235C32">
            <w:pPr>
              <w:spacing w:after="120"/>
              <w:rPr>
                <w:rFonts w:ascii="Helvetica" w:hAnsi="Helvetica" w:cs="Helvetica"/>
                <w:sz w:val="18"/>
                <w:szCs w:val="18"/>
              </w:rPr>
            </w:pPr>
          </w:p>
        </w:tc>
      </w:tr>
      <w:tr w:rsidR="00235C32" w:rsidRPr="003241F7" w14:paraId="54CDE928" w14:textId="77777777" w:rsidTr="00235C32">
        <w:tc>
          <w:tcPr>
            <w:tcW w:w="7086" w:type="dxa"/>
            <w:shd w:val="clear" w:color="auto" w:fill="auto"/>
          </w:tcPr>
          <w:p w14:paraId="55C174F8" w14:textId="77777777" w:rsidR="00235C32" w:rsidRPr="003241F7" w:rsidRDefault="00235C32" w:rsidP="00235C32">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235C32" w:rsidRPr="003241F7" w:rsidRDefault="00235C32" w:rsidP="00235C32">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4"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41FD5717" w14:textId="77777777" w:rsidR="00235C32" w:rsidRPr="003241F7" w:rsidRDefault="00235C32" w:rsidP="00235C32">
            <w:pPr>
              <w:spacing w:after="120"/>
              <w:rPr>
                <w:rFonts w:ascii="Helvetica" w:hAnsi="Helvetica" w:cs="Helvetica"/>
                <w:sz w:val="18"/>
                <w:szCs w:val="18"/>
              </w:rPr>
            </w:pPr>
          </w:p>
        </w:tc>
      </w:tr>
      <w:tr w:rsidR="00235C32" w:rsidRPr="003241F7" w14:paraId="46A5EE56" w14:textId="77777777" w:rsidTr="00235C32">
        <w:tc>
          <w:tcPr>
            <w:tcW w:w="7086" w:type="dxa"/>
            <w:shd w:val="clear" w:color="auto" w:fill="auto"/>
          </w:tcPr>
          <w:p w14:paraId="601C2F1A"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235C32" w:rsidRPr="003241F7" w:rsidRDefault="00235C32" w:rsidP="00235C3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235C32" w:rsidRPr="003241F7" w:rsidRDefault="00235C32" w:rsidP="00235C3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235C32" w:rsidRPr="003241F7" w:rsidRDefault="00235C32" w:rsidP="00235C3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235C32" w:rsidRPr="003241F7" w:rsidRDefault="00235C32" w:rsidP="00235C3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235C32" w:rsidRPr="003241F7" w:rsidRDefault="00235C32" w:rsidP="00235C32">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E0773DB" w14:textId="77777777" w:rsidR="00235C32" w:rsidRPr="003241F7" w:rsidRDefault="00235C32" w:rsidP="00235C32">
            <w:pPr>
              <w:spacing w:after="120"/>
              <w:rPr>
                <w:rFonts w:ascii="Helvetica" w:hAnsi="Helvetica" w:cs="Helvetica"/>
                <w:sz w:val="18"/>
                <w:szCs w:val="18"/>
              </w:rPr>
            </w:pPr>
          </w:p>
        </w:tc>
      </w:tr>
      <w:tr w:rsidR="00235C32" w:rsidRPr="003241F7" w14:paraId="4D469D3C" w14:textId="77777777" w:rsidTr="00235C32">
        <w:tc>
          <w:tcPr>
            <w:tcW w:w="7086" w:type="dxa"/>
            <w:shd w:val="clear" w:color="auto" w:fill="auto"/>
          </w:tcPr>
          <w:p w14:paraId="2ED2A0FA" w14:textId="77777777" w:rsidR="00235C32" w:rsidRPr="003241F7" w:rsidRDefault="00235C32" w:rsidP="00235C32">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235C32" w:rsidRPr="003241F7" w:rsidRDefault="00235C32" w:rsidP="00235C32">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1E29BA87" w14:textId="77777777" w:rsidR="00235C32" w:rsidRPr="003241F7" w:rsidRDefault="00235C32" w:rsidP="00235C32">
            <w:pPr>
              <w:spacing w:after="120"/>
              <w:rPr>
                <w:rFonts w:ascii="Helvetica" w:hAnsi="Helvetica" w:cs="Helvetica"/>
                <w:sz w:val="18"/>
                <w:szCs w:val="18"/>
              </w:rPr>
            </w:pPr>
          </w:p>
        </w:tc>
      </w:tr>
      <w:tr w:rsidR="00235C32" w:rsidRPr="003241F7" w14:paraId="5B405A4F" w14:textId="77777777" w:rsidTr="00235C32">
        <w:tc>
          <w:tcPr>
            <w:tcW w:w="7086" w:type="dxa"/>
            <w:shd w:val="clear" w:color="auto" w:fill="auto"/>
          </w:tcPr>
          <w:p w14:paraId="04E81EDF" w14:textId="40410AAC" w:rsidR="00235C32" w:rsidRPr="003241F7" w:rsidRDefault="00235C32" w:rsidP="00235C32">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235C32" w:rsidRPr="003241F7" w:rsidRDefault="00235C32" w:rsidP="00235C3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235C32" w:rsidRPr="003241F7" w:rsidRDefault="00235C32" w:rsidP="00235C3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235C32" w:rsidRPr="003241F7" w:rsidRDefault="00235C32" w:rsidP="00235C3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235C32" w:rsidRPr="003241F7" w:rsidRDefault="00235C32" w:rsidP="00235C32">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235C32" w:rsidRPr="003241F7" w:rsidRDefault="00235C32" w:rsidP="00235C3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2062D33E" w14:textId="02755DA4" w:rsidR="00235C32" w:rsidRPr="003241F7" w:rsidRDefault="00235C32" w:rsidP="00235C32">
            <w:pPr>
              <w:spacing w:after="120"/>
              <w:rPr>
                <w:rFonts w:ascii="Helvetica" w:hAnsi="Helvetica" w:cs="Helvetica"/>
                <w:sz w:val="18"/>
                <w:szCs w:val="18"/>
              </w:rPr>
            </w:pPr>
          </w:p>
        </w:tc>
      </w:tr>
      <w:tr w:rsidR="00235C32" w:rsidRPr="003241F7" w14:paraId="5A389EB2" w14:textId="77777777" w:rsidTr="00235C32">
        <w:tc>
          <w:tcPr>
            <w:tcW w:w="7086" w:type="dxa"/>
            <w:shd w:val="clear" w:color="auto" w:fill="auto"/>
          </w:tcPr>
          <w:p w14:paraId="7CC396A3" w14:textId="77777777" w:rsidR="00235C32" w:rsidRPr="003241F7" w:rsidRDefault="00235C32" w:rsidP="00235C3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235C32" w:rsidRPr="003241F7" w:rsidRDefault="00235C32" w:rsidP="00235C3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235C32" w:rsidRPr="003241F7" w:rsidRDefault="00235C32" w:rsidP="00235C3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235C32" w:rsidRPr="003241F7" w:rsidRDefault="00235C32" w:rsidP="00235C3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235C32" w:rsidRPr="003241F7" w:rsidRDefault="00235C32" w:rsidP="00235C3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235C32" w:rsidRPr="003241F7" w:rsidRDefault="00235C32" w:rsidP="00235C3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235C32" w:rsidRPr="003241F7" w:rsidRDefault="00235C32" w:rsidP="00235C3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235C32" w:rsidRPr="003241F7" w:rsidRDefault="00235C32" w:rsidP="00235C3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235C32" w:rsidRPr="003241F7" w:rsidRDefault="00235C32" w:rsidP="00235C3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898A410" w14:textId="77777777" w:rsidR="00235C32" w:rsidRPr="007D7CE3" w:rsidRDefault="00235C32" w:rsidP="00235C32">
            <w:pPr>
              <w:rPr>
                <w:rFonts w:ascii="Arial" w:hAnsi="Arial" w:cs="Arial"/>
                <w:sz w:val="18"/>
                <w:szCs w:val="18"/>
              </w:rPr>
            </w:pPr>
          </w:p>
          <w:p w14:paraId="02DABB87" w14:textId="77777777" w:rsidR="00235C32" w:rsidRPr="007D7CE3" w:rsidRDefault="00235C32" w:rsidP="00235C32">
            <w:pPr>
              <w:jc w:val="both"/>
              <w:rPr>
                <w:rFonts w:ascii="Arial" w:hAnsi="Arial" w:cs="Arial"/>
                <w:color w:val="000000"/>
                <w:sz w:val="18"/>
                <w:szCs w:val="18"/>
              </w:rPr>
            </w:pPr>
            <w:r w:rsidRPr="007D7CE3">
              <w:rPr>
                <w:rFonts w:ascii="Arial" w:hAnsi="Arial" w:cs="Arial"/>
                <w:color w:val="000000"/>
                <w:sz w:val="18"/>
                <w:szCs w:val="18"/>
              </w:rPr>
              <w:t xml:space="preserve">Candidates must have a 4-year Bachelor of Science degree, or equivalent, for admission to the </w:t>
            </w:r>
            <w:r w:rsidRPr="007D7CE3">
              <w:rPr>
                <w:rFonts w:ascii="Arial" w:hAnsi="Arial" w:cs="Arial"/>
                <w:color w:val="000000"/>
                <w:sz w:val="18"/>
                <w:szCs w:val="18"/>
              </w:rPr>
              <w:lastRenderedPageBreak/>
              <w:t>graduate program. Students with a three-year undergraduate program are required to take a Pre-</w:t>
            </w:r>
            <w:proofErr w:type="gramStart"/>
            <w:r w:rsidRPr="007D7CE3">
              <w:rPr>
                <w:rFonts w:ascii="Arial" w:hAnsi="Arial" w:cs="Arial"/>
                <w:color w:val="000000"/>
                <w:sz w:val="18"/>
                <w:szCs w:val="18"/>
              </w:rPr>
              <w:t>Master’s</w:t>
            </w:r>
            <w:proofErr w:type="gramEnd"/>
            <w:r w:rsidRPr="007D7CE3">
              <w:rPr>
                <w:rFonts w:ascii="Arial" w:hAnsi="Arial" w:cs="Arial"/>
                <w:color w:val="000000"/>
                <w:sz w:val="18"/>
                <w:szCs w:val="18"/>
              </w:rPr>
              <w:t xml:space="preserve"> program in accordance with the entrance requirements of the Faculty of Graduate Studies. </w:t>
            </w:r>
          </w:p>
          <w:p w14:paraId="1C58E8FC" w14:textId="77777777" w:rsidR="00235C32" w:rsidRPr="007D7CE3" w:rsidRDefault="00235C32" w:rsidP="00235C32">
            <w:pPr>
              <w:jc w:val="both"/>
              <w:rPr>
                <w:rFonts w:ascii="Arial" w:hAnsi="Arial" w:cs="Arial"/>
                <w:color w:val="000000"/>
                <w:sz w:val="18"/>
                <w:szCs w:val="18"/>
              </w:rPr>
            </w:pPr>
            <w:r w:rsidRPr="007D7CE3">
              <w:rPr>
                <w:rFonts w:ascii="Arial" w:hAnsi="Arial" w:cs="Arial"/>
                <w:color w:val="000000"/>
                <w:sz w:val="18"/>
                <w:szCs w:val="18"/>
              </w:rPr>
              <w:t xml:space="preserve"> </w:t>
            </w:r>
          </w:p>
          <w:p w14:paraId="19EED535" w14:textId="74FCDB0C" w:rsidR="00235C32" w:rsidRPr="007D7CE3" w:rsidRDefault="00235C32" w:rsidP="00235C32">
            <w:pPr>
              <w:jc w:val="both"/>
              <w:rPr>
                <w:rFonts w:ascii="Arial" w:hAnsi="Arial" w:cs="Arial"/>
                <w:sz w:val="18"/>
                <w:szCs w:val="18"/>
              </w:rPr>
            </w:pPr>
            <w:r w:rsidRPr="007D7CE3">
              <w:rPr>
                <w:rFonts w:ascii="Arial" w:hAnsi="Arial" w:cs="Arial"/>
                <w:color w:val="000000"/>
                <w:sz w:val="18"/>
                <w:szCs w:val="18"/>
              </w:rPr>
              <w:t xml:space="preserve">The adequacy of the background of an applicant will be evaluated by the Soil Science Graduate Studies Committee and the Department Head. </w:t>
            </w:r>
            <w:r w:rsidR="00675527">
              <w:rPr>
                <w:rFonts w:ascii="Arial" w:hAnsi="Arial" w:cs="Arial"/>
                <w:color w:val="000000"/>
                <w:sz w:val="18"/>
                <w:szCs w:val="18"/>
              </w:rPr>
              <w:t>Usually</w:t>
            </w:r>
            <w:r w:rsidRPr="007D7CE3">
              <w:rPr>
                <w:rFonts w:ascii="Arial" w:hAnsi="Arial" w:cs="Arial"/>
                <w:color w:val="000000"/>
                <w:sz w:val="18"/>
                <w:szCs w:val="18"/>
              </w:rPr>
              <w:t>, a student should have a strong background in soil science and/or a strong background in the basic sciences related to the student’s proposed area of study.</w:t>
            </w:r>
          </w:p>
          <w:p w14:paraId="7A760B92" w14:textId="77777777" w:rsidR="00235C32" w:rsidRDefault="00235C32" w:rsidP="00235C32">
            <w:pPr>
              <w:spacing w:after="120"/>
              <w:rPr>
                <w:rFonts w:ascii="Arial" w:hAnsi="Arial" w:cs="Arial"/>
                <w:sz w:val="18"/>
                <w:szCs w:val="18"/>
              </w:rPr>
            </w:pPr>
          </w:p>
          <w:p w14:paraId="0AD40C5C" w14:textId="1DA6DE85" w:rsidR="00235C32" w:rsidRPr="003241F7" w:rsidRDefault="00235C32" w:rsidP="00235C32">
            <w:pPr>
              <w:spacing w:after="120"/>
              <w:rPr>
                <w:rFonts w:ascii="Helvetica" w:hAnsi="Helvetica" w:cs="Helvetica"/>
                <w:sz w:val="18"/>
                <w:szCs w:val="18"/>
              </w:rPr>
            </w:pPr>
            <w:r w:rsidRPr="007D7CE3">
              <w:rPr>
                <w:rFonts w:ascii="Arial" w:hAnsi="Arial" w:cs="Arial"/>
                <w:sz w:val="18"/>
                <w:szCs w:val="18"/>
              </w:rPr>
              <w:t>A student must have an advisor within the department who has agreed to accept them as a graduate student before they apply.</w:t>
            </w:r>
          </w:p>
        </w:tc>
      </w:tr>
      <w:tr w:rsidR="00235C32" w:rsidRPr="003241F7" w14:paraId="4E860E74" w14:textId="77777777" w:rsidTr="00235C32">
        <w:tc>
          <w:tcPr>
            <w:tcW w:w="7086" w:type="dxa"/>
            <w:shd w:val="clear" w:color="auto" w:fill="auto"/>
          </w:tcPr>
          <w:p w14:paraId="3BF80C8A" w14:textId="77777777" w:rsidR="00235C32" w:rsidRPr="003241F7" w:rsidRDefault="00235C32" w:rsidP="00235C32">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235C32" w:rsidRPr="003241F7" w:rsidRDefault="00235C32" w:rsidP="00235C3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62D209C3" w14:textId="25B35F2C" w:rsidR="00235C32" w:rsidRPr="003241F7" w:rsidRDefault="00235C32" w:rsidP="00235C32">
            <w:pPr>
              <w:spacing w:after="120"/>
              <w:rPr>
                <w:rFonts w:ascii="Helvetica" w:hAnsi="Helvetica" w:cs="Helvetica"/>
                <w:i/>
                <w:sz w:val="18"/>
                <w:szCs w:val="18"/>
              </w:rPr>
            </w:pPr>
          </w:p>
        </w:tc>
      </w:tr>
      <w:tr w:rsidR="00235C32" w:rsidRPr="003241F7" w14:paraId="3F759D04" w14:textId="77777777" w:rsidTr="00235C32">
        <w:tc>
          <w:tcPr>
            <w:tcW w:w="7086" w:type="dxa"/>
            <w:shd w:val="clear" w:color="auto" w:fill="auto"/>
          </w:tcPr>
          <w:p w14:paraId="7228DC00"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235C32" w:rsidRPr="003241F7" w:rsidRDefault="00235C32" w:rsidP="00235C32">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6D56E011" w14:textId="77777777" w:rsidR="00235C32" w:rsidRPr="003D3A40" w:rsidRDefault="00235C32" w:rsidP="00235C32">
            <w:pPr>
              <w:spacing w:after="120"/>
              <w:jc w:val="both"/>
              <w:rPr>
                <w:rFonts w:ascii="Arial" w:hAnsi="Arial" w:cs="Arial"/>
                <w:b/>
                <w:sz w:val="18"/>
                <w:szCs w:val="18"/>
              </w:rPr>
            </w:pPr>
            <w:r w:rsidRPr="003D3A40">
              <w:rPr>
                <w:rFonts w:ascii="Arial" w:hAnsi="Arial" w:cs="Arial"/>
                <w:b/>
                <w:sz w:val="18"/>
                <w:szCs w:val="18"/>
              </w:rPr>
              <w:t>Course Work</w:t>
            </w:r>
            <w:r>
              <w:rPr>
                <w:rFonts w:ascii="Arial" w:hAnsi="Arial" w:cs="Arial"/>
                <w:b/>
                <w:sz w:val="18"/>
                <w:szCs w:val="18"/>
              </w:rPr>
              <w:t>:</w:t>
            </w:r>
          </w:p>
          <w:p w14:paraId="38DED826" w14:textId="77777777" w:rsidR="00235C32" w:rsidRPr="003D3A40" w:rsidRDefault="00235C32" w:rsidP="00235C32">
            <w:pPr>
              <w:jc w:val="both"/>
              <w:rPr>
                <w:rFonts w:ascii="Arial" w:hAnsi="Arial" w:cs="Arial"/>
                <w:sz w:val="18"/>
                <w:szCs w:val="18"/>
              </w:rPr>
            </w:pPr>
            <w:r>
              <w:rPr>
                <w:rFonts w:ascii="Arial" w:hAnsi="Arial" w:cs="Arial"/>
                <w:sz w:val="18"/>
                <w:szCs w:val="18"/>
              </w:rPr>
              <w:t xml:space="preserve">The minimum </w:t>
            </w:r>
            <w:r w:rsidRPr="003D3A40">
              <w:rPr>
                <w:rFonts w:ascii="Arial" w:hAnsi="Arial" w:cs="Arial"/>
                <w:sz w:val="18"/>
                <w:szCs w:val="18"/>
              </w:rPr>
              <w:t xml:space="preserve">12 credit hours </w:t>
            </w:r>
            <w:r>
              <w:rPr>
                <w:rFonts w:ascii="Arial" w:hAnsi="Arial" w:cs="Arial"/>
                <w:sz w:val="18"/>
                <w:szCs w:val="18"/>
              </w:rPr>
              <w:t xml:space="preserve">(CH) </w:t>
            </w:r>
            <w:r w:rsidRPr="003D3A40">
              <w:rPr>
                <w:rFonts w:ascii="Arial" w:hAnsi="Arial" w:cs="Arial"/>
                <w:sz w:val="18"/>
                <w:szCs w:val="18"/>
              </w:rPr>
              <w:t>will consist of:</w:t>
            </w:r>
          </w:p>
          <w:p w14:paraId="5816F9E7" w14:textId="77777777" w:rsidR="00235C32" w:rsidRPr="003D3A40" w:rsidRDefault="00235C32" w:rsidP="00235C32">
            <w:pPr>
              <w:jc w:val="both"/>
              <w:rPr>
                <w:rFonts w:ascii="Arial" w:hAnsi="Arial" w:cs="Arial"/>
                <w:sz w:val="18"/>
                <w:szCs w:val="18"/>
              </w:rPr>
            </w:pPr>
            <w:r>
              <w:rPr>
                <w:rFonts w:ascii="Arial" w:hAnsi="Arial" w:cs="Arial"/>
                <w:sz w:val="18"/>
                <w:szCs w:val="18"/>
              </w:rPr>
              <w:t xml:space="preserve">SOIL 7220 </w:t>
            </w:r>
            <w:r w:rsidRPr="003D3A40">
              <w:rPr>
                <w:rFonts w:ascii="Arial" w:hAnsi="Arial" w:cs="Arial"/>
                <w:sz w:val="18"/>
                <w:szCs w:val="18"/>
              </w:rPr>
              <w:t>Principles of Scient</w:t>
            </w:r>
            <w:r>
              <w:rPr>
                <w:rFonts w:ascii="Arial" w:hAnsi="Arial" w:cs="Arial"/>
                <w:sz w:val="18"/>
                <w:szCs w:val="18"/>
              </w:rPr>
              <w:t>ific Research and Communication (3 CH), plus nine (9) additional CH, of which three (3) CH</w:t>
            </w:r>
            <w:r w:rsidRPr="003D3A40">
              <w:rPr>
                <w:rFonts w:ascii="Arial" w:hAnsi="Arial" w:cs="Arial"/>
                <w:sz w:val="18"/>
                <w:szCs w:val="18"/>
              </w:rPr>
              <w:t xml:space="preserve"> must be from the Department of Soil Science at the 7000 level.</w:t>
            </w:r>
          </w:p>
          <w:p w14:paraId="047DF36E" w14:textId="77777777" w:rsidR="00235C32" w:rsidRPr="003D3A40" w:rsidRDefault="00235C32" w:rsidP="00235C32">
            <w:pPr>
              <w:jc w:val="both"/>
              <w:rPr>
                <w:rFonts w:ascii="Arial" w:hAnsi="Arial" w:cs="Arial"/>
                <w:sz w:val="18"/>
                <w:szCs w:val="18"/>
              </w:rPr>
            </w:pPr>
          </w:p>
          <w:p w14:paraId="6EF074A3" w14:textId="77777777" w:rsidR="00235C32" w:rsidRPr="003D3A40" w:rsidRDefault="00235C32" w:rsidP="00235C32">
            <w:pPr>
              <w:spacing w:after="120"/>
              <w:jc w:val="both"/>
              <w:rPr>
                <w:rFonts w:ascii="Arial" w:hAnsi="Arial" w:cs="Arial"/>
                <w:color w:val="000000"/>
                <w:sz w:val="18"/>
                <w:szCs w:val="18"/>
              </w:rPr>
            </w:pPr>
            <w:r w:rsidRPr="003D3A40">
              <w:rPr>
                <w:rFonts w:ascii="Arial" w:hAnsi="Arial" w:cs="Arial"/>
                <w:color w:val="000000"/>
                <w:sz w:val="18"/>
                <w:szCs w:val="18"/>
              </w:rPr>
              <w:t xml:space="preserve">To meet graduation requirements, all students must have demonstrated, either in their current program or in previous studies: </w:t>
            </w:r>
          </w:p>
          <w:p w14:paraId="19B77B77" w14:textId="77777777" w:rsidR="00235C32" w:rsidRPr="009954C5" w:rsidRDefault="00235C32" w:rsidP="00235C32">
            <w:pPr>
              <w:pStyle w:val="ListParagraph"/>
              <w:numPr>
                <w:ilvl w:val="0"/>
                <w:numId w:val="69"/>
              </w:numPr>
              <w:spacing w:after="120"/>
              <w:ind w:left="290" w:hanging="284"/>
              <w:contextualSpacing w:val="0"/>
              <w:jc w:val="both"/>
              <w:rPr>
                <w:rFonts w:ascii="Arial" w:hAnsi="Arial" w:cs="Arial"/>
                <w:color w:val="000000"/>
                <w:sz w:val="18"/>
                <w:szCs w:val="18"/>
                <w:lang w:val="en-CA" w:eastAsia="en-CA"/>
              </w:rPr>
            </w:pPr>
            <w:r w:rsidRPr="009954C5">
              <w:rPr>
                <w:rFonts w:ascii="Arial" w:hAnsi="Arial" w:cs="Arial"/>
                <w:color w:val="000000"/>
                <w:sz w:val="18"/>
                <w:szCs w:val="18"/>
                <w:lang w:val="en-CA" w:eastAsia="en-CA"/>
              </w:rPr>
              <w:t xml:space="preserve">Nine (9) CH in fundamental and applied soil sciences at the senior undergraduate level or graduate level; </w:t>
            </w:r>
            <w:r w:rsidRPr="009954C5">
              <w:rPr>
                <w:rFonts w:ascii="Arial" w:hAnsi="Arial" w:cs="Arial"/>
                <w:color w:val="000000"/>
                <w:sz w:val="18"/>
                <w:szCs w:val="18"/>
              </w:rPr>
              <w:t xml:space="preserve">AND </w:t>
            </w:r>
          </w:p>
          <w:p w14:paraId="2F084D96" w14:textId="77777777" w:rsidR="00235C32" w:rsidRPr="007255C4" w:rsidRDefault="00235C32" w:rsidP="00235C32">
            <w:pPr>
              <w:pStyle w:val="ListParagraph"/>
              <w:widowControl w:val="0"/>
              <w:numPr>
                <w:ilvl w:val="0"/>
                <w:numId w:val="67"/>
              </w:numPr>
              <w:autoSpaceDE w:val="0"/>
              <w:autoSpaceDN w:val="0"/>
              <w:adjustRightInd w:val="0"/>
              <w:spacing w:after="120"/>
              <w:ind w:left="290" w:hanging="284"/>
              <w:contextualSpacing w:val="0"/>
              <w:jc w:val="both"/>
              <w:rPr>
                <w:rFonts w:ascii="Arial" w:hAnsi="Arial" w:cs="Arial"/>
                <w:color w:val="000000"/>
                <w:sz w:val="18"/>
                <w:szCs w:val="18"/>
                <w:lang w:val="en-CA" w:eastAsia="en-CA"/>
              </w:rPr>
            </w:pPr>
            <w:r>
              <w:rPr>
                <w:rFonts w:ascii="Arial" w:hAnsi="Arial" w:cs="Arial"/>
                <w:color w:val="000000"/>
                <w:sz w:val="18"/>
                <w:szCs w:val="18"/>
                <w:lang w:val="en-CA" w:eastAsia="en-CA"/>
              </w:rPr>
              <w:t>Three (3) CH in e</w:t>
            </w:r>
            <w:r w:rsidRPr="007255C4">
              <w:rPr>
                <w:rFonts w:ascii="Arial" w:hAnsi="Arial" w:cs="Arial"/>
                <w:color w:val="000000"/>
                <w:sz w:val="18"/>
                <w:szCs w:val="18"/>
                <w:lang w:val="en-CA" w:eastAsia="en-CA"/>
              </w:rPr>
              <w:t>xperimental de</w:t>
            </w:r>
            <w:r>
              <w:rPr>
                <w:rFonts w:ascii="Arial" w:hAnsi="Arial" w:cs="Arial"/>
                <w:color w:val="000000"/>
                <w:sz w:val="18"/>
                <w:szCs w:val="18"/>
                <w:lang w:val="en-CA" w:eastAsia="en-CA"/>
              </w:rPr>
              <w:t xml:space="preserve">sign and statistical analysis </w:t>
            </w:r>
            <w:r w:rsidRPr="007255C4">
              <w:rPr>
                <w:rFonts w:ascii="Arial" w:hAnsi="Arial" w:cs="Arial"/>
                <w:color w:val="000000"/>
                <w:sz w:val="18"/>
                <w:szCs w:val="18"/>
                <w:lang w:val="en-CA" w:eastAsia="en-CA"/>
              </w:rPr>
              <w:t xml:space="preserve">at the senior undergraduate or graduate level; </w:t>
            </w:r>
            <w:r w:rsidRPr="007255C4">
              <w:rPr>
                <w:rFonts w:ascii="Arial" w:hAnsi="Arial" w:cs="Arial"/>
                <w:color w:val="000000"/>
                <w:sz w:val="18"/>
                <w:szCs w:val="18"/>
              </w:rPr>
              <w:t xml:space="preserve">AND </w:t>
            </w:r>
          </w:p>
          <w:p w14:paraId="6C9546A9" w14:textId="0FF00A67" w:rsidR="00235C32" w:rsidRPr="003D3A40" w:rsidRDefault="00235C32" w:rsidP="00235C32">
            <w:pPr>
              <w:widowControl w:val="0"/>
              <w:numPr>
                <w:ilvl w:val="0"/>
                <w:numId w:val="68"/>
              </w:numPr>
              <w:autoSpaceDE w:val="0"/>
              <w:autoSpaceDN w:val="0"/>
              <w:adjustRightInd w:val="0"/>
              <w:ind w:left="291" w:hanging="291"/>
              <w:jc w:val="both"/>
              <w:rPr>
                <w:rFonts w:ascii="Arial" w:hAnsi="Arial" w:cs="Arial"/>
                <w:color w:val="000000"/>
                <w:sz w:val="18"/>
                <w:szCs w:val="18"/>
                <w:lang w:val="en-CA" w:eastAsia="en-CA"/>
              </w:rPr>
            </w:pPr>
            <w:r>
              <w:rPr>
                <w:rFonts w:ascii="Arial" w:hAnsi="Arial" w:cs="Arial"/>
                <w:color w:val="000000"/>
                <w:sz w:val="18"/>
                <w:szCs w:val="18"/>
                <w:lang w:val="en-CA" w:eastAsia="en-CA"/>
              </w:rPr>
              <w:t xml:space="preserve">Communication skills: </w:t>
            </w:r>
            <w:r w:rsidRPr="003D3A40">
              <w:rPr>
                <w:rFonts w:ascii="Arial" w:hAnsi="Arial" w:cs="Arial"/>
                <w:color w:val="000000"/>
                <w:sz w:val="18"/>
                <w:szCs w:val="18"/>
                <w:lang w:val="en-CA" w:eastAsia="en-CA"/>
              </w:rPr>
              <w:t>in addition to completing SOIL</w:t>
            </w:r>
            <w:r>
              <w:rPr>
                <w:rFonts w:ascii="Arial" w:hAnsi="Arial" w:cs="Arial"/>
                <w:color w:val="000000"/>
                <w:sz w:val="18"/>
                <w:szCs w:val="18"/>
                <w:lang w:val="en-CA" w:eastAsia="en-CA"/>
              </w:rPr>
              <w:t xml:space="preserve"> </w:t>
            </w:r>
            <w:r w:rsidRPr="003D3A40">
              <w:rPr>
                <w:rFonts w:ascii="Arial" w:hAnsi="Arial" w:cs="Arial"/>
                <w:color w:val="000000"/>
                <w:sz w:val="18"/>
                <w:szCs w:val="18"/>
                <w:lang w:val="en-CA" w:eastAsia="en-CA"/>
              </w:rPr>
              <w:t xml:space="preserve">7220, students </w:t>
            </w:r>
            <w:r w:rsidR="00675527">
              <w:rPr>
                <w:rFonts w:ascii="Arial" w:hAnsi="Arial" w:cs="Arial"/>
                <w:color w:val="000000"/>
                <w:sz w:val="18"/>
                <w:szCs w:val="18"/>
                <w:lang w:val="en-CA" w:eastAsia="en-CA"/>
              </w:rPr>
              <w:t>usually</w:t>
            </w:r>
            <w:r w:rsidRPr="003D3A40">
              <w:rPr>
                <w:rFonts w:ascii="Arial" w:hAnsi="Arial" w:cs="Arial"/>
                <w:color w:val="000000"/>
                <w:sz w:val="18"/>
                <w:szCs w:val="18"/>
                <w:lang w:val="en-CA" w:eastAsia="en-CA"/>
              </w:rPr>
              <w:t xml:space="preserve"> will present papers </w:t>
            </w:r>
            <w:r w:rsidRPr="003D3A40">
              <w:rPr>
                <w:rFonts w:ascii="Arial" w:hAnsi="Arial" w:cs="Arial"/>
                <w:color w:val="000000"/>
                <w:sz w:val="18"/>
                <w:szCs w:val="18"/>
                <w:lang w:val="en-CA" w:eastAsia="en-CA"/>
              </w:rPr>
              <w:lastRenderedPageBreak/>
              <w:t xml:space="preserve">at a scientific meeting. </w:t>
            </w:r>
          </w:p>
          <w:p w14:paraId="171C7AB6" w14:textId="77777777" w:rsidR="00235C32" w:rsidRPr="003241F7" w:rsidRDefault="00235C32" w:rsidP="00235C32">
            <w:pPr>
              <w:spacing w:after="120"/>
              <w:rPr>
                <w:rFonts w:ascii="Helvetica" w:hAnsi="Helvetica" w:cs="Helvetica"/>
                <w:i/>
                <w:sz w:val="18"/>
                <w:szCs w:val="18"/>
              </w:rPr>
            </w:pPr>
          </w:p>
        </w:tc>
      </w:tr>
      <w:tr w:rsidR="00235C32" w:rsidRPr="003241F7" w14:paraId="1231CEF7" w14:textId="77777777" w:rsidTr="00235C32">
        <w:tc>
          <w:tcPr>
            <w:tcW w:w="7086" w:type="dxa"/>
            <w:shd w:val="clear" w:color="auto" w:fill="auto"/>
          </w:tcPr>
          <w:p w14:paraId="7EFA5B0C"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235C32" w:rsidRPr="003241F7" w:rsidRDefault="00235C32" w:rsidP="00235C3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35C4B310" w14:textId="77777777" w:rsidR="00235C32" w:rsidRDefault="00235C32" w:rsidP="00235C32">
            <w:pPr>
              <w:rPr>
                <w:rFonts w:ascii="Arial" w:hAnsi="Arial" w:cs="Arial"/>
                <w:i/>
                <w:sz w:val="18"/>
                <w:szCs w:val="18"/>
              </w:rPr>
            </w:pPr>
          </w:p>
          <w:p w14:paraId="5616356B" w14:textId="77777777" w:rsidR="00235C32" w:rsidRDefault="00235C32" w:rsidP="00235C32">
            <w:pPr>
              <w:jc w:val="both"/>
              <w:rPr>
                <w:rFonts w:ascii="Arial" w:hAnsi="Arial" w:cs="Arial"/>
                <w:sz w:val="18"/>
                <w:szCs w:val="18"/>
              </w:rPr>
            </w:pPr>
            <w:r>
              <w:rPr>
                <w:rFonts w:ascii="Arial" w:hAnsi="Arial" w:cs="Arial"/>
                <w:sz w:val="18"/>
                <w:szCs w:val="18"/>
              </w:rPr>
              <w:t>The D</w:t>
            </w:r>
            <w:r w:rsidRPr="003D3A40">
              <w:rPr>
                <w:rFonts w:ascii="Arial" w:hAnsi="Arial" w:cs="Arial"/>
                <w:sz w:val="18"/>
                <w:szCs w:val="18"/>
              </w:rPr>
              <w:t xml:space="preserve">epartment of Soil Science does not offer </w:t>
            </w:r>
            <w:r>
              <w:rPr>
                <w:rFonts w:ascii="Arial" w:hAnsi="Arial" w:cs="Arial"/>
                <w:sz w:val="18"/>
                <w:szCs w:val="18"/>
              </w:rPr>
              <w:t>these</w:t>
            </w:r>
            <w:r w:rsidRPr="003D3A40">
              <w:rPr>
                <w:rFonts w:ascii="Arial" w:hAnsi="Arial" w:cs="Arial"/>
                <w:sz w:val="18"/>
                <w:szCs w:val="18"/>
              </w:rPr>
              <w:t xml:space="preserve"> program route</w:t>
            </w:r>
            <w:r>
              <w:rPr>
                <w:rFonts w:ascii="Arial" w:hAnsi="Arial" w:cs="Arial"/>
                <w:sz w:val="18"/>
                <w:szCs w:val="18"/>
              </w:rPr>
              <w:t>s</w:t>
            </w:r>
            <w:r w:rsidRPr="003D3A40">
              <w:rPr>
                <w:rFonts w:ascii="Arial" w:hAnsi="Arial" w:cs="Arial"/>
                <w:sz w:val="18"/>
                <w:szCs w:val="18"/>
              </w:rPr>
              <w:t>.</w:t>
            </w:r>
          </w:p>
          <w:p w14:paraId="1D066A1D" w14:textId="636A5BA9" w:rsidR="00235C32" w:rsidRPr="003241F7" w:rsidRDefault="00235C32" w:rsidP="00235C32">
            <w:pPr>
              <w:spacing w:after="120"/>
              <w:rPr>
                <w:rFonts w:ascii="Helvetica" w:hAnsi="Helvetica" w:cs="Helvetica"/>
                <w:i/>
                <w:sz w:val="18"/>
                <w:szCs w:val="18"/>
              </w:rPr>
            </w:pPr>
          </w:p>
        </w:tc>
      </w:tr>
      <w:tr w:rsidR="00235C32" w:rsidRPr="003241F7" w14:paraId="162A3A53" w14:textId="77777777" w:rsidTr="00235C32">
        <w:tc>
          <w:tcPr>
            <w:tcW w:w="7086" w:type="dxa"/>
            <w:shd w:val="clear" w:color="auto" w:fill="auto"/>
          </w:tcPr>
          <w:p w14:paraId="398268FD"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235C32" w:rsidRPr="003241F7" w:rsidRDefault="00235C32" w:rsidP="00235C3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2D0C2416" w14:textId="77777777" w:rsidR="00235C32" w:rsidRDefault="00235C32" w:rsidP="00235C32">
            <w:pPr>
              <w:rPr>
                <w:rFonts w:ascii="Arial" w:hAnsi="Arial" w:cs="Arial"/>
                <w:i/>
                <w:sz w:val="18"/>
                <w:szCs w:val="18"/>
              </w:rPr>
            </w:pPr>
          </w:p>
          <w:p w14:paraId="14185D5A" w14:textId="45D12E24" w:rsidR="00235C32" w:rsidRPr="003241F7" w:rsidRDefault="00235C32" w:rsidP="00235C32">
            <w:pPr>
              <w:spacing w:after="120"/>
              <w:rPr>
                <w:rFonts w:ascii="Helvetica" w:hAnsi="Helvetica" w:cs="Helvetica"/>
                <w:i/>
                <w:sz w:val="18"/>
                <w:szCs w:val="18"/>
              </w:rPr>
            </w:pPr>
            <w:r w:rsidRPr="00C6667F">
              <w:rPr>
                <w:rFonts w:ascii="Arial" w:hAnsi="Arial" w:cs="Arial"/>
                <w:sz w:val="18"/>
                <w:szCs w:val="18"/>
              </w:rPr>
              <w:t>Language reading requirement other than English is not required.</w:t>
            </w:r>
          </w:p>
        </w:tc>
      </w:tr>
      <w:tr w:rsidR="00235C32" w:rsidRPr="003241F7" w14:paraId="7C8FC385" w14:textId="77777777" w:rsidTr="00235C32">
        <w:tc>
          <w:tcPr>
            <w:tcW w:w="7086" w:type="dxa"/>
            <w:shd w:val="clear" w:color="auto" w:fill="auto"/>
          </w:tcPr>
          <w:p w14:paraId="2E2956C9"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8"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235C32" w:rsidRPr="003241F7" w:rsidRDefault="00235C32" w:rsidP="00235C3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235C32" w:rsidRPr="003241F7" w:rsidRDefault="00235C32" w:rsidP="00235C3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235C32" w:rsidRPr="003241F7" w:rsidRDefault="00235C32" w:rsidP="00235C3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235C32" w:rsidRPr="00981BEC" w:rsidRDefault="00235C32" w:rsidP="00235C3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235C32" w:rsidRPr="003241F7" w:rsidRDefault="00235C32" w:rsidP="00235C3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3ACFAF2B" w14:textId="77777777" w:rsidR="00235C32" w:rsidRPr="00556FEE" w:rsidRDefault="00235C32" w:rsidP="00235C32">
            <w:pPr>
              <w:rPr>
                <w:rFonts w:ascii="Arial" w:hAnsi="Arial" w:cs="Arial"/>
                <w:i/>
                <w:sz w:val="18"/>
                <w:szCs w:val="18"/>
              </w:rPr>
            </w:pPr>
          </w:p>
          <w:p w14:paraId="7E4A159A" w14:textId="04E4063B" w:rsidR="00235C32" w:rsidRPr="003241F7" w:rsidRDefault="00235C32" w:rsidP="00235C32">
            <w:pPr>
              <w:spacing w:after="120"/>
              <w:rPr>
                <w:rFonts w:ascii="Helvetica" w:hAnsi="Helvetica" w:cs="Helvetica"/>
                <w:i/>
                <w:sz w:val="18"/>
                <w:szCs w:val="18"/>
              </w:rPr>
            </w:pPr>
          </w:p>
        </w:tc>
      </w:tr>
      <w:tr w:rsidR="00235C32" w:rsidRPr="003241F7" w14:paraId="0416AF3F" w14:textId="77777777" w:rsidTr="00235C32">
        <w:tc>
          <w:tcPr>
            <w:tcW w:w="7086" w:type="dxa"/>
            <w:shd w:val="clear" w:color="auto" w:fill="auto"/>
          </w:tcPr>
          <w:p w14:paraId="08C09D1F"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235C32" w:rsidRPr="003241F7" w:rsidRDefault="00235C32" w:rsidP="00235C3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235C32" w:rsidRPr="003241F7" w:rsidRDefault="00235C32" w:rsidP="00235C3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235C32" w:rsidRPr="003241F7" w:rsidRDefault="00235C32" w:rsidP="00235C3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235C32" w:rsidRPr="003241F7" w:rsidRDefault="00235C32" w:rsidP="00235C3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C7FE521" w14:textId="77777777" w:rsidR="00235C32" w:rsidRPr="00556FEE" w:rsidRDefault="00235C32" w:rsidP="00235C32">
            <w:pPr>
              <w:rPr>
                <w:rFonts w:ascii="Arial" w:hAnsi="Arial" w:cs="Arial"/>
                <w:i/>
                <w:sz w:val="18"/>
                <w:szCs w:val="18"/>
              </w:rPr>
            </w:pPr>
          </w:p>
          <w:p w14:paraId="53C367BA" w14:textId="77777777" w:rsidR="00235C32" w:rsidRPr="003241F7" w:rsidRDefault="00235C32" w:rsidP="00235C32">
            <w:pPr>
              <w:spacing w:after="120"/>
              <w:rPr>
                <w:rFonts w:ascii="Helvetica" w:hAnsi="Helvetica" w:cs="Helvetica"/>
                <w:i/>
                <w:sz w:val="18"/>
                <w:szCs w:val="18"/>
              </w:rPr>
            </w:pPr>
          </w:p>
        </w:tc>
      </w:tr>
      <w:tr w:rsidR="00235C32" w:rsidRPr="003241F7" w14:paraId="143490E4" w14:textId="77777777" w:rsidTr="00235C32">
        <w:tc>
          <w:tcPr>
            <w:tcW w:w="7086" w:type="dxa"/>
            <w:shd w:val="clear" w:color="auto" w:fill="auto"/>
          </w:tcPr>
          <w:p w14:paraId="1060A97F"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6.3.6 Time in Program</w:t>
            </w:r>
          </w:p>
          <w:p w14:paraId="6CB436AD"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235C32" w:rsidRPr="003241F7" w:rsidRDefault="00235C32" w:rsidP="00235C32">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6185FB07" w14:textId="77777777" w:rsidR="00235C32" w:rsidRDefault="00235C32" w:rsidP="00235C32">
            <w:pPr>
              <w:rPr>
                <w:rFonts w:ascii="Arial" w:hAnsi="Arial" w:cs="Arial"/>
                <w:i/>
                <w:sz w:val="18"/>
                <w:szCs w:val="18"/>
              </w:rPr>
            </w:pPr>
          </w:p>
          <w:p w14:paraId="6BFC25CA" w14:textId="77777777" w:rsidR="00235C32" w:rsidRPr="00C6667F" w:rsidRDefault="00235C32" w:rsidP="00235C32">
            <w:pPr>
              <w:jc w:val="both"/>
              <w:rPr>
                <w:rFonts w:ascii="Arial" w:hAnsi="Arial" w:cs="Arial"/>
                <w:sz w:val="18"/>
                <w:szCs w:val="18"/>
              </w:rPr>
            </w:pPr>
            <w:r w:rsidRPr="00C6667F">
              <w:rPr>
                <w:rFonts w:ascii="Arial" w:hAnsi="Arial" w:cs="Arial"/>
                <w:sz w:val="18"/>
                <w:szCs w:val="18"/>
              </w:rPr>
              <w:t xml:space="preserve">Two residence periods at the University of Manitoba devoted to full-time postgraduate study, </w:t>
            </w:r>
            <w:proofErr w:type="gramStart"/>
            <w:r w:rsidRPr="00C6667F">
              <w:rPr>
                <w:rFonts w:ascii="Arial" w:hAnsi="Arial" w:cs="Arial"/>
                <w:sz w:val="18"/>
                <w:szCs w:val="18"/>
              </w:rPr>
              <w:t>subseque</w:t>
            </w:r>
            <w:r>
              <w:rPr>
                <w:rFonts w:ascii="Arial" w:hAnsi="Arial" w:cs="Arial"/>
                <w:sz w:val="18"/>
                <w:szCs w:val="18"/>
              </w:rPr>
              <w:t>nt to</w:t>
            </w:r>
            <w:proofErr w:type="gramEnd"/>
            <w:r>
              <w:rPr>
                <w:rFonts w:ascii="Arial" w:hAnsi="Arial" w:cs="Arial"/>
                <w:sz w:val="18"/>
                <w:szCs w:val="18"/>
              </w:rPr>
              <w:t xml:space="preserve"> admission into the M.Sc. p</w:t>
            </w:r>
            <w:r w:rsidRPr="00C6667F">
              <w:rPr>
                <w:rFonts w:ascii="Arial" w:hAnsi="Arial" w:cs="Arial"/>
                <w:sz w:val="18"/>
                <w:szCs w:val="18"/>
              </w:rPr>
              <w:t>rogra</w:t>
            </w:r>
            <w:r>
              <w:rPr>
                <w:rFonts w:ascii="Arial" w:hAnsi="Arial" w:cs="Arial"/>
                <w:sz w:val="18"/>
                <w:szCs w:val="18"/>
              </w:rPr>
              <w:t>m, are required of all students (for the purposes of the residence r</w:t>
            </w:r>
            <w:r w:rsidRPr="00C6667F">
              <w:rPr>
                <w:rFonts w:ascii="Arial" w:hAnsi="Arial" w:cs="Arial"/>
                <w:sz w:val="18"/>
                <w:szCs w:val="18"/>
              </w:rPr>
              <w:t>equirement</w:t>
            </w:r>
            <w:r>
              <w:rPr>
                <w:rFonts w:ascii="Arial" w:hAnsi="Arial" w:cs="Arial"/>
                <w:sz w:val="18"/>
                <w:szCs w:val="18"/>
              </w:rPr>
              <w:t>,</w:t>
            </w:r>
            <w:r w:rsidRPr="00C6667F">
              <w:rPr>
                <w:sz w:val="18"/>
                <w:szCs w:val="18"/>
              </w:rPr>
              <w:t xml:space="preserve"> </w:t>
            </w:r>
            <w:r>
              <w:rPr>
                <w:rFonts w:ascii="Arial" w:hAnsi="Arial" w:cs="Arial"/>
                <w:sz w:val="18"/>
                <w:szCs w:val="18"/>
              </w:rPr>
              <w:t>one residence period is Fall term, Winter t</w:t>
            </w:r>
            <w:r w:rsidRPr="00C6667F">
              <w:rPr>
                <w:rFonts w:ascii="Arial" w:hAnsi="Arial" w:cs="Arial"/>
                <w:sz w:val="18"/>
                <w:szCs w:val="18"/>
              </w:rPr>
              <w:t>erm or Summe</w:t>
            </w:r>
            <w:r>
              <w:rPr>
                <w:rFonts w:ascii="Arial" w:hAnsi="Arial" w:cs="Arial"/>
                <w:sz w:val="18"/>
                <w:szCs w:val="18"/>
              </w:rPr>
              <w:t>r 1 and Summer 2 terms combined</w:t>
            </w:r>
            <w:r w:rsidRPr="00C6667F">
              <w:rPr>
                <w:rFonts w:ascii="Arial" w:hAnsi="Arial" w:cs="Arial"/>
                <w:sz w:val="18"/>
                <w:szCs w:val="18"/>
              </w:rPr>
              <w:t>)</w:t>
            </w:r>
            <w:r>
              <w:rPr>
                <w:rFonts w:ascii="Arial" w:hAnsi="Arial" w:cs="Arial"/>
                <w:sz w:val="18"/>
                <w:szCs w:val="18"/>
              </w:rPr>
              <w:t>.</w:t>
            </w:r>
            <w:r w:rsidRPr="00C6667F">
              <w:rPr>
                <w:rFonts w:ascii="Arial" w:hAnsi="Arial" w:cs="Arial"/>
                <w:sz w:val="18"/>
                <w:szCs w:val="18"/>
              </w:rPr>
              <w:t xml:space="preserve"> The student shall be geographically available to visit the campus regularly during these residence periods.</w:t>
            </w:r>
          </w:p>
          <w:p w14:paraId="4342A5F3" w14:textId="77777777" w:rsidR="00235C32" w:rsidRPr="00C6667F" w:rsidRDefault="00235C32" w:rsidP="00235C32">
            <w:pPr>
              <w:jc w:val="both"/>
              <w:rPr>
                <w:rFonts w:ascii="Arial" w:hAnsi="Arial" w:cs="Arial"/>
                <w:sz w:val="18"/>
                <w:szCs w:val="18"/>
              </w:rPr>
            </w:pPr>
            <w:r w:rsidRPr="00C6667F">
              <w:rPr>
                <w:rFonts w:ascii="Arial" w:hAnsi="Arial" w:cs="Arial"/>
                <w:sz w:val="18"/>
                <w:szCs w:val="18"/>
              </w:rPr>
              <w:t xml:space="preserve"> </w:t>
            </w:r>
          </w:p>
          <w:p w14:paraId="6EE546F2" w14:textId="77777777" w:rsidR="00235C32" w:rsidRPr="00C6667F" w:rsidRDefault="00235C32" w:rsidP="00235C32">
            <w:pPr>
              <w:jc w:val="both"/>
              <w:rPr>
                <w:rFonts w:ascii="Arial" w:hAnsi="Arial" w:cs="Arial"/>
                <w:sz w:val="18"/>
                <w:szCs w:val="18"/>
              </w:rPr>
            </w:pPr>
            <w:r w:rsidRPr="00C6667F">
              <w:rPr>
                <w:rFonts w:ascii="Arial" w:hAnsi="Arial" w:cs="Arial"/>
                <w:sz w:val="18"/>
                <w:szCs w:val="18"/>
              </w:rPr>
              <w:t xml:space="preserve">Note:  The purpose of the residency is to ensure that students have an opportunity to work within the stimulating environment provided by contact with a cohort of dedicated peers and professors in a chosen field of study, </w:t>
            </w:r>
            <w:proofErr w:type="gramStart"/>
            <w:r w:rsidRPr="00C6667F">
              <w:rPr>
                <w:rFonts w:ascii="Arial" w:hAnsi="Arial" w:cs="Arial"/>
                <w:sz w:val="18"/>
                <w:szCs w:val="18"/>
              </w:rPr>
              <w:t>and also</w:t>
            </w:r>
            <w:proofErr w:type="gramEnd"/>
            <w:r w:rsidRPr="00C6667F">
              <w:rPr>
                <w:rFonts w:ascii="Arial" w:hAnsi="Arial" w:cs="Arial"/>
                <w:sz w:val="18"/>
                <w:szCs w:val="18"/>
              </w:rPr>
              <w:t xml:space="preserve"> to enhance the breadth and depth of their graduate experience by being part of a broader university culture.</w:t>
            </w:r>
          </w:p>
          <w:p w14:paraId="6CDFB2CA" w14:textId="77777777" w:rsidR="00235C32" w:rsidRDefault="00235C32" w:rsidP="00235C32">
            <w:pPr>
              <w:rPr>
                <w:rFonts w:ascii="Arial" w:hAnsi="Arial" w:cs="Arial"/>
                <w:i/>
                <w:sz w:val="18"/>
                <w:szCs w:val="18"/>
              </w:rPr>
            </w:pPr>
          </w:p>
          <w:p w14:paraId="671387F3" w14:textId="0C9B70C3" w:rsidR="00235C32" w:rsidRPr="003241F7" w:rsidRDefault="00235C32" w:rsidP="00235C32">
            <w:pPr>
              <w:spacing w:after="120"/>
              <w:rPr>
                <w:rFonts w:ascii="Helvetica" w:hAnsi="Helvetica" w:cs="Helvetica"/>
                <w:i/>
                <w:sz w:val="18"/>
                <w:szCs w:val="18"/>
              </w:rPr>
            </w:pPr>
          </w:p>
        </w:tc>
      </w:tr>
      <w:tr w:rsidR="00235C32" w:rsidRPr="003241F7" w14:paraId="7C6289FB" w14:textId="77777777" w:rsidTr="00235C32">
        <w:tc>
          <w:tcPr>
            <w:tcW w:w="7086" w:type="dxa"/>
            <w:shd w:val="clear" w:color="auto" w:fill="auto"/>
          </w:tcPr>
          <w:p w14:paraId="19EAF5C9"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2885D432" w14:textId="77777777" w:rsidR="00235C32" w:rsidRPr="003241F7" w:rsidRDefault="00235C32" w:rsidP="00235C32">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235C32" w:rsidRPr="003241F7" w:rsidRDefault="00235C32" w:rsidP="00235C32">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235C32" w:rsidRPr="003241F7" w:rsidRDefault="00235C32" w:rsidP="00235C32">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235C32" w:rsidRPr="003241F7" w:rsidRDefault="00235C32" w:rsidP="00235C32">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235C32" w:rsidRPr="003241F7" w:rsidRDefault="00235C32" w:rsidP="00235C32">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235C32" w:rsidRPr="003241F7" w:rsidRDefault="00235C32" w:rsidP="00235C32">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3"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235C32" w:rsidRPr="003241F7" w:rsidRDefault="00235C32" w:rsidP="00235C32">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5CDAD968" w14:textId="77777777" w:rsidR="00235C32" w:rsidRDefault="00235C32" w:rsidP="00235C32">
            <w:pPr>
              <w:rPr>
                <w:rFonts w:ascii="Arial" w:hAnsi="Arial" w:cs="Arial"/>
                <w:i/>
                <w:sz w:val="18"/>
                <w:szCs w:val="18"/>
              </w:rPr>
            </w:pPr>
          </w:p>
          <w:p w14:paraId="60F4A234" w14:textId="52D34585" w:rsidR="00235C32" w:rsidRPr="003241F7" w:rsidRDefault="00235C32" w:rsidP="00235C32">
            <w:pPr>
              <w:spacing w:after="120"/>
              <w:rPr>
                <w:rFonts w:ascii="Helvetica" w:hAnsi="Helvetica" w:cs="Helvetica"/>
                <w:i/>
                <w:sz w:val="18"/>
                <w:szCs w:val="18"/>
              </w:rPr>
            </w:pPr>
            <w:r>
              <w:rPr>
                <w:rFonts w:ascii="Arial" w:hAnsi="Arial" w:cs="Arial"/>
                <w:sz w:val="18"/>
                <w:szCs w:val="18"/>
              </w:rPr>
              <w:t>A s</w:t>
            </w:r>
            <w:r w:rsidRPr="00C6667F">
              <w:rPr>
                <w:rFonts w:ascii="Arial" w:hAnsi="Arial" w:cs="Arial"/>
                <w:sz w:val="18"/>
                <w:szCs w:val="18"/>
              </w:rPr>
              <w:t xml:space="preserve">tudent must have an advisor within the department who has agreed to accept them as a graduate student before they apply.   Information on research programs, faculty interests and contact information are listed on the Department’s web page:  </w:t>
            </w:r>
            <w:hyperlink r:id="rId104" w:history="1">
              <w:r w:rsidRPr="00C6667F">
                <w:rPr>
                  <w:rStyle w:val="Hyperlink"/>
                  <w:rFonts w:ascii="Arial" w:hAnsi="Arial" w:cs="Arial"/>
                  <w:sz w:val="18"/>
                  <w:szCs w:val="18"/>
                </w:rPr>
                <w:t>http://umanitoba.ca/afs/soil_science/</w:t>
              </w:r>
            </w:hyperlink>
            <w:r w:rsidRPr="00C6667F">
              <w:rPr>
                <w:rFonts w:ascii="Arial" w:hAnsi="Arial" w:cs="Arial"/>
                <w:sz w:val="18"/>
                <w:szCs w:val="18"/>
              </w:rPr>
              <w:t>.</w:t>
            </w:r>
          </w:p>
        </w:tc>
      </w:tr>
      <w:tr w:rsidR="00235C32" w:rsidRPr="003241F7" w14:paraId="67456C56" w14:textId="77777777" w:rsidTr="00235C32">
        <w:tc>
          <w:tcPr>
            <w:tcW w:w="7086" w:type="dxa"/>
            <w:shd w:val="clear" w:color="auto" w:fill="auto"/>
          </w:tcPr>
          <w:p w14:paraId="61D3D1BD"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235C32" w:rsidRPr="003241F7" w:rsidRDefault="00235C32" w:rsidP="00235C3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5"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235C32" w:rsidRPr="003241F7" w:rsidRDefault="00235C32" w:rsidP="00235C3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235C32" w:rsidRPr="003241F7" w:rsidRDefault="00235C32" w:rsidP="00235C3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235C32" w:rsidRPr="003241F7" w:rsidRDefault="00235C32" w:rsidP="00235C3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235C32" w:rsidRPr="003241F7" w:rsidRDefault="00235C32" w:rsidP="00235C3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1D400B81" w14:textId="0E1ED7E3" w:rsidR="00235C32" w:rsidRPr="003241F7" w:rsidRDefault="00235C32" w:rsidP="00235C32">
            <w:pPr>
              <w:spacing w:after="120"/>
              <w:rPr>
                <w:rFonts w:ascii="Helvetica" w:hAnsi="Helvetica" w:cs="Helvetica"/>
                <w:i/>
                <w:sz w:val="18"/>
                <w:szCs w:val="18"/>
              </w:rPr>
            </w:pPr>
          </w:p>
        </w:tc>
      </w:tr>
      <w:tr w:rsidR="00235C32" w:rsidRPr="003241F7" w14:paraId="56F9CE42" w14:textId="77777777" w:rsidTr="00235C32">
        <w:tc>
          <w:tcPr>
            <w:tcW w:w="7086" w:type="dxa"/>
            <w:shd w:val="clear" w:color="auto" w:fill="auto"/>
          </w:tcPr>
          <w:p w14:paraId="64325325" w14:textId="77777777" w:rsidR="00235C32" w:rsidRPr="003241F7" w:rsidRDefault="00235C32" w:rsidP="00235C32">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lastRenderedPageBreak/>
              <w:t>6.4.3 Student’s Advisor/Co-advisor</w:t>
            </w:r>
          </w:p>
          <w:p w14:paraId="0BF458F0"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235C32" w:rsidRPr="003241F7" w:rsidRDefault="00235C32" w:rsidP="00235C3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235C32" w:rsidRPr="003241F7" w:rsidRDefault="00235C32" w:rsidP="00235C32">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2B09A9A4" w14:textId="77777777" w:rsidR="00235C32" w:rsidRPr="003241F7" w:rsidRDefault="00235C32" w:rsidP="00235C32">
            <w:pPr>
              <w:spacing w:after="120"/>
              <w:rPr>
                <w:rFonts w:ascii="Helvetica" w:hAnsi="Helvetica" w:cs="Helvetica"/>
                <w:i/>
                <w:sz w:val="18"/>
                <w:szCs w:val="18"/>
              </w:rPr>
            </w:pPr>
          </w:p>
        </w:tc>
      </w:tr>
      <w:tr w:rsidR="00235C32" w:rsidRPr="003241F7" w14:paraId="61B559CA" w14:textId="77777777" w:rsidTr="00235C32">
        <w:tc>
          <w:tcPr>
            <w:tcW w:w="7086" w:type="dxa"/>
            <w:shd w:val="clear" w:color="auto" w:fill="auto"/>
          </w:tcPr>
          <w:p w14:paraId="16060C87" w14:textId="77777777" w:rsidR="00235C32" w:rsidRPr="003241F7" w:rsidRDefault="00235C32" w:rsidP="00235C32">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235C32" w:rsidRPr="003241F7" w:rsidRDefault="00235C32" w:rsidP="00235C3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w:t>
            </w:r>
            <w:r w:rsidRPr="003241F7">
              <w:rPr>
                <w:rFonts w:ascii="Helvetica" w:hAnsi="Helvetica" w:cs="Helvetica"/>
                <w:color w:val="222222"/>
                <w:sz w:val="18"/>
                <w:szCs w:val="18"/>
              </w:rPr>
              <w:lastRenderedPageBreak/>
              <w:t xml:space="preserve">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235C32" w:rsidRPr="003241F7" w:rsidRDefault="00235C32" w:rsidP="00235C3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07FC3308" w14:textId="77777777" w:rsidR="00235C32" w:rsidRPr="003241F7" w:rsidRDefault="00235C32" w:rsidP="00235C32">
            <w:pPr>
              <w:spacing w:after="120"/>
              <w:jc w:val="both"/>
              <w:rPr>
                <w:rFonts w:ascii="Helvetica" w:hAnsi="Helvetica" w:cs="Helvetica"/>
                <w:sz w:val="18"/>
                <w:szCs w:val="18"/>
              </w:rPr>
            </w:pPr>
          </w:p>
        </w:tc>
      </w:tr>
      <w:tr w:rsidR="00235C32" w:rsidRPr="003241F7" w14:paraId="2C4D3B5F" w14:textId="77777777" w:rsidTr="00235C32">
        <w:tc>
          <w:tcPr>
            <w:tcW w:w="7086" w:type="dxa"/>
            <w:shd w:val="clear" w:color="auto" w:fill="auto"/>
          </w:tcPr>
          <w:p w14:paraId="329CA3FD"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9"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504CC767" w14:textId="77777777" w:rsidR="00235C32" w:rsidRDefault="00235C32" w:rsidP="00235C32">
            <w:pPr>
              <w:jc w:val="both"/>
              <w:rPr>
                <w:rFonts w:ascii="Arial" w:hAnsi="Arial" w:cs="Arial"/>
                <w:color w:val="000000"/>
                <w:sz w:val="18"/>
                <w:szCs w:val="18"/>
              </w:rPr>
            </w:pPr>
            <w:r w:rsidRPr="00C6667F">
              <w:rPr>
                <w:rFonts w:ascii="Arial" w:hAnsi="Arial" w:cs="Arial"/>
                <w:color w:val="000000"/>
                <w:sz w:val="18"/>
                <w:szCs w:val="18"/>
              </w:rPr>
              <w:t>Within two months of commencement of the program</w:t>
            </w:r>
            <w:r>
              <w:rPr>
                <w:rFonts w:ascii="Arial" w:hAnsi="Arial" w:cs="Arial"/>
                <w:color w:val="000000"/>
                <w:sz w:val="18"/>
                <w:szCs w:val="18"/>
              </w:rPr>
              <w:t>,</w:t>
            </w:r>
            <w:r w:rsidRPr="00C6667F">
              <w:rPr>
                <w:rFonts w:ascii="Arial" w:hAnsi="Arial" w:cs="Arial"/>
                <w:color w:val="000000"/>
                <w:sz w:val="18"/>
                <w:szCs w:val="18"/>
              </w:rPr>
              <w:t xml:space="preserve"> the student’s supervisor</w:t>
            </w:r>
            <w:r>
              <w:rPr>
                <w:rFonts w:ascii="Arial" w:hAnsi="Arial" w:cs="Arial"/>
                <w:color w:val="000000"/>
                <w:sz w:val="18"/>
                <w:szCs w:val="18"/>
              </w:rPr>
              <w:t xml:space="preserve"> will appoint an Advisory Committee in consultation with the Department Head.  The Advisory Committee f</w:t>
            </w:r>
            <w:r w:rsidRPr="00C6667F">
              <w:rPr>
                <w:rFonts w:ascii="Arial" w:hAnsi="Arial" w:cs="Arial"/>
                <w:color w:val="000000"/>
                <w:sz w:val="18"/>
                <w:szCs w:val="18"/>
              </w:rPr>
              <w:t xml:space="preserve">orm is used for this purpose. </w:t>
            </w:r>
            <w:r>
              <w:rPr>
                <w:rFonts w:ascii="Arial" w:hAnsi="Arial" w:cs="Arial"/>
                <w:color w:val="000000"/>
                <w:sz w:val="18"/>
                <w:szCs w:val="18"/>
              </w:rPr>
              <w:t xml:space="preserve">The student’s advisor chairs the committee, and if there is a co-advisor then the advisor and co-advisor jointly chair the committee. </w:t>
            </w:r>
          </w:p>
          <w:p w14:paraId="2C8A8D24" w14:textId="77777777" w:rsidR="00235C32" w:rsidRDefault="00235C32" w:rsidP="00235C32">
            <w:pPr>
              <w:jc w:val="both"/>
              <w:rPr>
                <w:rFonts w:ascii="Arial" w:hAnsi="Arial" w:cs="Arial"/>
                <w:color w:val="000000"/>
                <w:sz w:val="18"/>
                <w:szCs w:val="18"/>
              </w:rPr>
            </w:pPr>
          </w:p>
          <w:p w14:paraId="5A5565EF" w14:textId="77777777" w:rsidR="00235C32" w:rsidRDefault="00235C32" w:rsidP="00235C32">
            <w:pPr>
              <w:jc w:val="both"/>
              <w:rPr>
                <w:rFonts w:ascii="Arial" w:hAnsi="Arial" w:cs="Arial"/>
                <w:color w:val="000000"/>
                <w:sz w:val="18"/>
                <w:szCs w:val="18"/>
              </w:rPr>
            </w:pPr>
            <w:r w:rsidRPr="00C6667F">
              <w:rPr>
                <w:rFonts w:ascii="Arial" w:hAnsi="Arial" w:cs="Arial"/>
                <w:color w:val="000000"/>
                <w:sz w:val="18"/>
                <w:szCs w:val="18"/>
              </w:rPr>
              <w:t>The Advisory Committee plays an important role in guiding the student, and in planning, conducting, and reporting on the resear</w:t>
            </w:r>
            <w:r>
              <w:rPr>
                <w:rFonts w:ascii="Arial" w:hAnsi="Arial" w:cs="Arial"/>
                <w:color w:val="000000"/>
                <w:sz w:val="18"/>
                <w:szCs w:val="18"/>
              </w:rPr>
              <w:t>ch portion of the program. The c</w:t>
            </w:r>
            <w:r w:rsidRPr="00C6667F">
              <w:rPr>
                <w:rFonts w:ascii="Arial" w:hAnsi="Arial" w:cs="Arial"/>
                <w:color w:val="000000"/>
                <w:sz w:val="18"/>
                <w:szCs w:val="18"/>
              </w:rPr>
              <w:t xml:space="preserve">ommittee is responsible for making recommendations regarding the student’s course program and thesis project to the Faculty of Graduate Studies. </w:t>
            </w:r>
          </w:p>
          <w:p w14:paraId="19346315" w14:textId="77777777" w:rsidR="00235C32" w:rsidRDefault="00235C32" w:rsidP="00235C32">
            <w:pPr>
              <w:jc w:val="both"/>
              <w:rPr>
                <w:rFonts w:ascii="Arial" w:hAnsi="Arial" w:cs="Arial"/>
                <w:color w:val="000000"/>
                <w:sz w:val="18"/>
                <w:szCs w:val="18"/>
              </w:rPr>
            </w:pPr>
          </w:p>
          <w:p w14:paraId="09C9EDA1" w14:textId="77777777" w:rsidR="00235C32" w:rsidRPr="00C6667F" w:rsidRDefault="00235C32" w:rsidP="00235C32">
            <w:pPr>
              <w:jc w:val="both"/>
              <w:rPr>
                <w:rFonts w:ascii="Arial" w:hAnsi="Arial" w:cs="Arial"/>
                <w:color w:val="000000"/>
                <w:sz w:val="18"/>
                <w:szCs w:val="18"/>
              </w:rPr>
            </w:pPr>
            <w:r>
              <w:rPr>
                <w:rFonts w:ascii="Arial" w:hAnsi="Arial" w:cs="Arial"/>
                <w:color w:val="000000"/>
                <w:sz w:val="18"/>
                <w:szCs w:val="18"/>
              </w:rPr>
              <w:t>The c</w:t>
            </w:r>
            <w:r w:rsidRPr="00C6667F">
              <w:rPr>
                <w:rFonts w:ascii="Arial" w:hAnsi="Arial" w:cs="Arial"/>
                <w:color w:val="000000"/>
                <w:sz w:val="18"/>
                <w:szCs w:val="18"/>
              </w:rPr>
              <w:t>ommittee will meet within three months of the commencement of the program to complete the program of study form. The committee will meet at least once a year to review the student’s progress and report this progress to the Faculty of Graduate Studies through the Department Head.  At these meeti</w:t>
            </w:r>
            <w:r>
              <w:rPr>
                <w:rFonts w:ascii="Arial" w:hAnsi="Arial" w:cs="Arial"/>
                <w:color w:val="000000"/>
                <w:sz w:val="18"/>
                <w:szCs w:val="18"/>
              </w:rPr>
              <w:t>ngs the c</w:t>
            </w:r>
            <w:r w:rsidRPr="00C6667F">
              <w:rPr>
                <w:rFonts w:ascii="Arial" w:hAnsi="Arial" w:cs="Arial"/>
                <w:color w:val="000000"/>
                <w:sz w:val="18"/>
                <w:szCs w:val="18"/>
              </w:rPr>
              <w:t>ommittee will consider any changes in the student’s program. The student’s advisor is responsible for guiding the student in selecti</w:t>
            </w:r>
            <w:r>
              <w:rPr>
                <w:rFonts w:ascii="Arial" w:hAnsi="Arial" w:cs="Arial"/>
                <w:color w:val="000000"/>
                <w:sz w:val="18"/>
                <w:szCs w:val="18"/>
              </w:rPr>
              <w:t>ng</w:t>
            </w:r>
            <w:r w:rsidRPr="00C6667F">
              <w:rPr>
                <w:rFonts w:ascii="Arial" w:hAnsi="Arial" w:cs="Arial"/>
                <w:color w:val="000000"/>
                <w:sz w:val="18"/>
                <w:szCs w:val="18"/>
              </w:rPr>
              <w:t xml:space="preserve"> the research project upon which </w:t>
            </w:r>
            <w:r>
              <w:rPr>
                <w:rFonts w:ascii="Arial" w:hAnsi="Arial" w:cs="Arial"/>
                <w:color w:val="000000"/>
                <w:sz w:val="18"/>
                <w:szCs w:val="18"/>
              </w:rPr>
              <w:t>the thesis is to be based. The c</w:t>
            </w:r>
            <w:r w:rsidRPr="00C6667F">
              <w:rPr>
                <w:rFonts w:ascii="Arial" w:hAnsi="Arial" w:cs="Arial"/>
                <w:color w:val="000000"/>
                <w:sz w:val="18"/>
                <w:szCs w:val="18"/>
              </w:rPr>
              <w:t xml:space="preserve">ommittee will also ascertain the student’s proficiency in English and recommend any remedial measures required. </w:t>
            </w:r>
          </w:p>
          <w:p w14:paraId="22ADFA87" w14:textId="77777777"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 xml:space="preserve"> </w:t>
            </w:r>
          </w:p>
          <w:p w14:paraId="0770DA00" w14:textId="77777777" w:rsidR="00235C32" w:rsidRDefault="00235C32" w:rsidP="00235C32">
            <w:pPr>
              <w:jc w:val="both"/>
              <w:rPr>
                <w:rFonts w:ascii="Arial" w:hAnsi="Arial" w:cs="Arial"/>
                <w:color w:val="000000"/>
                <w:sz w:val="18"/>
                <w:szCs w:val="18"/>
              </w:rPr>
            </w:pPr>
            <w:r>
              <w:rPr>
                <w:rFonts w:ascii="Arial" w:hAnsi="Arial" w:cs="Arial"/>
                <w:color w:val="000000"/>
                <w:sz w:val="18"/>
                <w:szCs w:val="18"/>
              </w:rPr>
              <w:t>Although the c</w:t>
            </w:r>
            <w:r w:rsidRPr="00C6667F">
              <w:rPr>
                <w:rFonts w:ascii="Arial" w:hAnsi="Arial" w:cs="Arial"/>
                <w:color w:val="000000"/>
                <w:sz w:val="18"/>
                <w:szCs w:val="18"/>
              </w:rPr>
              <w:t xml:space="preserve">ommittee is usually appointed for the duration of the student’s program, the Department Head, </w:t>
            </w:r>
            <w:r>
              <w:rPr>
                <w:rFonts w:ascii="Arial" w:hAnsi="Arial" w:cs="Arial"/>
                <w:color w:val="000000"/>
                <w:sz w:val="18"/>
                <w:szCs w:val="18"/>
              </w:rPr>
              <w:t>may replace or add members to the committee after consultation with the student and his/her advisor</w:t>
            </w:r>
            <w:r w:rsidRPr="00C6667F">
              <w:rPr>
                <w:rFonts w:ascii="Arial" w:hAnsi="Arial" w:cs="Arial"/>
                <w:color w:val="000000"/>
                <w:sz w:val="18"/>
                <w:szCs w:val="18"/>
              </w:rPr>
              <w:t>.</w:t>
            </w:r>
          </w:p>
          <w:p w14:paraId="0313D8FC" w14:textId="77777777" w:rsidR="00235C32" w:rsidRPr="003241F7" w:rsidRDefault="00235C32" w:rsidP="00235C32">
            <w:pPr>
              <w:spacing w:after="120"/>
              <w:jc w:val="both"/>
              <w:rPr>
                <w:rFonts w:ascii="Helvetica" w:hAnsi="Helvetica" w:cs="Helvetica"/>
                <w:sz w:val="18"/>
                <w:szCs w:val="18"/>
              </w:rPr>
            </w:pPr>
          </w:p>
        </w:tc>
      </w:tr>
      <w:tr w:rsidR="00235C32" w:rsidRPr="003241F7" w14:paraId="0B98133C" w14:textId="77777777" w:rsidTr="00235C32">
        <w:tc>
          <w:tcPr>
            <w:tcW w:w="7086" w:type="dxa"/>
            <w:shd w:val="clear" w:color="auto" w:fill="auto"/>
          </w:tcPr>
          <w:p w14:paraId="4AD3B8F7" w14:textId="77777777" w:rsidR="00235C32" w:rsidRPr="003241F7" w:rsidRDefault="00235C32" w:rsidP="00235C32">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235C32" w:rsidRPr="003241F7" w:rsidRDefault="00235C32" w:rsidP="00235C32">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329B108C" w14:textId="6AD40096" w:rsidR="00235C32" w:rsidRPr="003241F7" w:rsidRDefault="00235C32" w:rsidP="00235C32">
            <w:pPr>
              <w:spacing w:after="120"/>
              <w:rPr>
                <w:rFonts w:ascii="Helvetica" w:hAnsi="Helvetica" w:cs="Helvetica"/>
                <w:sz w:val="18"/>
                <w:szCs w:val="18"/>
              </w:rPr>
            </w:pPr>
          </w:p>
        </w:tc>
      </w:tr>
      <w:tr w:rsidR="00235C32" w:rsidRPr="003241F7" w14:paraId="68AA58BC" w14:textId="77777777" w:rsidTr="00235C32">
        <w:tc>
          <w:tcPr>
            <w:tcW w:w="7086" w:type="dxa"/>
            <w:shd w:val="clear" w:color="auto" w:fill="auto"/>
          </w:tcPr>
          <w:p w14:paraId="7453817F" w14:textId="77777777" w:rsidR="00235C32" w:rsidRPr="003241F7" w:rsidRDefault="00235C32" w:rsidP="00235C32">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235C32" w:rsidRPr="003241F7" w:rsidRDefault="00235C32" w:rsidP="00235C3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F67D405" w14:textId="77777777" w:rsidR="00235C32" w:rsidRDefault="00235C32" w:rsidP="00235C32">
            <w:pPr>
              <w:rPr>
                <w:rFonts w:ascii="Arial" w:hAnsi="Arial" w:cs="Arial"/>
                <w:i/>
                <w:sz w:val="18"/>
                <w:szCs w:val="18"/>
              </w:rPr>
            </w:pPr>
          </w:p>
          <w:p w14:paraId="1E884618" w14:textId="1D3D8921" w:rsidR="00235C32" w:rsidRPr="003241F7" w:rsidRDefault="00235C32" w:rsidP="00235C32">
            <w:pPr>
              <w:spacing w:after="120"/>
              <w:rPr>
                <w:rFonts w:ascii="Helvetica" w:hAnsi="Helvetica" w:cs="Helvetica"/>
                <w:i/>
                <w:sz w:val="18"/>
                <w:szCs w:val="18"/>
              </w:rPr>
            </w:pPr>
            <w:r w:rsidRPr="00C6667F">
              <w:rPr>
                <w:rFonts w:ascii="Arial" w:hAnsi="Arial" w:cs="Arial"/>
                <w:color w:val="000000"/>
                <w:sz w:val="18"/>
                <w:szCs w:val="18"/>
              </w:rPr>
              <w:t>At the first committee meeting, a Program of Study and Appointment of Advisory Committee form will be completed.</w:t>
            </w:r>
          </w:p>
        </w:tc>
      </w:tr>
      <w:tr w:rsidR="00235C32" w:rsidRPr="003241F7" w14:paraId="087DF5E0" w14:textId="77777777" w:rsidTr="00235C32">
        <w:tc>
          <w:tcPr>
            <w:tcW w:w="7086" w:type="dxa"/>
            <w:shd w:val="clear" w:color="auto" w:fill="auto"/>
          </w:tcPr>
          <w:p w14:paraId="1927DD05"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10"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235C32" w:rsidRPr="003241F7" w:rsidRDefault="00235C32" w:rsidP="00235C32">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DF16AEE" w14:textId="5CC26B23" w:rsidR="00235C32" w:rsidRPr="003241F7" w:rsidRDefault="00235C32" w:rsidP="00235C32">
            <w:pPr>
              <w:spacing w:after="120"/>
              <w:rPr>
                <w:rFonts w:ascii="Helvetica" w:hAnsi="Helvetica" w:cs="Helvetica"/>
                <w:i/>
                <w:sz w:val="18"/>
                <w:szCs w:val="18"/>
              </w:rPr>
            </w:pPr>
          </w:p>
        </w:tc>
      </w:tr>
      <w:tr w:rsidR="00235C32" w:rsidRPr="003241F7" w14:paraId="7EE781CD" w14:textId="77777777" w:rsidTr="00235C32">
        <w:tc>
          <w:tcPr>
            <w:tcW w:w="7086" w:type="dxa"/>
            <w:shd w:val="clear" w:color="auto" w:fill="auto"/>
          </w:tcPr>
          <w:p w14:paraId="29BA8950"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0EB22FF" w14:textId="77777777" w:rsidR="00235C32" w:rsidRPr="003241F7" w:rsidRDefault="00235C32" w:rsidP="00235C32">
            <w:pPr>
              <w:spacing w:after="120"/>
              <w:rPr>
                <w:rFonts w:ascii="Helvetica" w:hAnsi="Helvetica" w:cs="Helvetica"/>
                <w:i/>
                <w:sz w:val="18"/>
                <w:szCs w:val="18"/>
              </w:rPr>
            </w:pPr>
          </w:p>
        </w:tc>
      </w:tr>
      <w:tr w:rsidR="00235C32" w:rsidRPr="003241F7" w14:paraId="7B78E63A" w14:textId="77777777" w:rsidTr="00235C32">
        <w:tc>
          <w:tcPr>
            <w:tcW w:w="7086" w:type="dxa"/>
            <w:shd w:val="clear" w:color="auto" w:fill="auto"/>
          </w:tcPr>
          <w:p w14:paraId="0CB6F2DE"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99507BD" w14:textId="77777777" w:rsidR="00235C32" w:rsidRPr="00556FEE" w:rsidRDefault="00235C32" w:rsidP="00235C32">
            <w:pPr>
              <w:pStyle w:val="Default"/>
              <w:rPr>
                <w:rFonts w:ascii="Arial" w:hAnsi="Arial" w:cs="Arial"/>
                <w:sz w:val="16"/>
                <w:szCs w:val="16"/>
              </w:rPr>
            </w:pPr>
          </w:p>
          <w:p w14:paraId="4A431B5D" w14:textId="77777777" w:rsidR="00235C32" w:rsidRPr="003241F7" w:rsidRDefault="00235C32" w:rsidP="00235C32">
            <w:pPr>
              <w:pStyle w:val="Default"/>
              <w:spacing w:after="120"/>
              <w:rPr>
                <w:rFonts w:ascii="Helvetica" w:hAnsi="Helvetica" w:cs="Helvetica"/>
                <w:sz w:val="18"/>
                <w:szCs w:val="18"/>
              </w:rPr>
            </w:pPr>
          </w:p>
        </w:tc>
      </w:tr>
      <w:tr w:rsidR="00235C32" w:rsidRPr="003241F7" w14:paraId="2F120484" w14:textId="77777777" w:rsidTr="00235C32">
        <w:tc>
          <w:tcPr>
            <w:tcW w:w="7086" w:type="dxa"/>
            <w:shd w:val="clear" w:color="auto" w:fill="auto"/>
          </w:tcPr>
          <w:p w14:paraId="378EFA74"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2"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235C32" w:rsidRPr="003241F7" w:rsidRDefault="00235C32" w:rsidP="00235C32">
            <w:pPr>
              <w:pStyle w:val="NormalWeb"/>
              <w:spacing w:before="0" w:beforeAutospacing="0" w:after="120" w:afterAutospacing="0"/>
              <w:jc w:val="both"/>
              <w:rPr>
                <w:rFonts w:ascii="Helvetica" w:hAnsi="Helvetica" w:cs="Helvetica"/>
                <w:color w:val="000000"/>
                <w:sz w:val="18"/>
                <w:szCs w:val="18"/>
              </w:rPr>
            </w:pPr>
          </w:p>
        </w:tc>
        <w:tc>
          <w:tcPr>
            <w:tcW w:w="4254" w:type="dxa"/>
          </w:tcPr>
          <w:p w14:paraId="5556B853" w14:textId="77777777" w:rsidR="00235C32" w:rsidRPr="00C6667F" w:rsidRDefault="00235C32" w:rsidP="00235C32">
            <w:pPr>
              <w:keepNext/>
              <w:spacing w:before="240" w:after="60"/>
              <w:jc w:val="both"/>
              <w:outlineLvl w:val="1"/>
              <w:rPr>
                <w:rFonts w:ascii="Arial" w:hAnsi="Arial" w:cs="Arial"/>
                <w:b/>
                <w:bCs/>
                <w:iCs/>
                <w:color w:val="000000"/>
                <w:sz w:val="18"/>
                <w:szCs w:val="18"/>
              </w:rPr>
            </w:pPr>
            <w:r w:rsidRPr="00C6667F">
              <w:rPr>
                <w:rFonts w:ascii="Arial" w:hAnsi="Arial" w:cs="Arial"/>
                <w:b/>
                <w:iCs/>
                <w:color w:val="000000"/>
                <w:sz w:val="18"/>
                <w:szCs w:val="18"/>
                <w:u w:val="single"/>
              </w:rPr>
              <w:t xml:space="preserve">Work Schedule Guidelines for Full-Time M.Sc. Students </w:t>
            </w:r>
          </w:p>
          <w:p w14:paraId="7AEA19BF" w14:textId="77777777"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 xml:space="preserve"> </w:t>
            </w:r>
          </w:p>
          <w:p w14:paraId="01EAAD2D" w14:textId="77777777"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The following schedule is a guide for assessing progress in research for the thesis. Supervisors of students, with their students, shall establish a research plan (work schedule) consistent with the schedules outlined below. The adv</w:t>
            </w:r>
            <w:r>
              <w:rPr>
                <w:rFonts w:ascii="Arial" w:hAnsi="Arial" w:cs="Arial"/>
                <w:color w:val="000000"/>
                <w:sz w:val="18"/>
                <w:szCs w:val="18"/>
              </w:rPr>
              <w:t>isor, in consultation with the Advisory C</w:t>
            </w:r>
            <w:r w:rsidRPr="00C6667F">
              <w:rPr>
                <w:rFonts w:ascii="Arial" w:hAnsi="Arial" w:cs="Arial"/>
                <w:color w:val="000000"/>
                <w:sz w:val="18"/>
                <w:szCs w:val="18"/>
              </w:rPr>
              <w:t xml:space="preserve">ommittee, shall ensure that the research plan is well defined, realistic, and manageable within the allocated time. </w:t>
            </w:r>
          </w:p>
          <w:p w14:paraId="23024355" w14:textId="77777777"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 xml:space="preserve"> </w:t>
            </w:r>
          </w:p>
          <w:p w14:paraId="28DDDF43" w14:textId="77777777" w:rsidR="00235C32" w:rsidRPr="001B0DED" w:rsidRDefault="00235C32" w:rsidP="00235C32">
            <w:pPr>
              <w:ind w:left="360" w:hanging="360"/>
              <w:jc w:val="both"/>
              <w:rPr>
                <w:rFonts w:ascii="Arial" w:hAnsi="Arial" w:cs="Arial"/>
                <w:b/>
                <w:color w:val="000000"/>
                <w:sz w:val="18"/>
                <w:szCs w:val="18"/>
              </w:rPr>
            </w:pPr>
            <w:r w:rsidRPr="001B0DED">
              <w:rPr>
                <w:rFonts w:ascii="Arial" w:hAnsi="Arial" w:cs="Arial"/>
                <w:b/>
                <w:bCs/>
                <w:color w:val="000000"/>
                <w:sz w:val="18"/>
                <w:szCs w:val="18"/>
                <w:u w:val="single"/>
              </w:rPr>
              <w:t xml:space="preserve">Time from Start Date / Work Completed </w:t>
            </w:r>
          </w:p>
          <w:p w14:paraId="62CACD7A" w14:textId="77777777" w:rsidR="00235C32" w:rsidRPr="00C6667F" w:rsidRDefault="00235C32" w:rsidP="00235C32">
            <w:pPr>
              <w:jc w:val="both"/>
              <w:rPr>
                <w:rFonts w:ascii="Arial" w:hAnsi="Arial" w:cs="Arial"/>
                <w:color w:val="000000"/>
                <w:sz w:val="18"/>
                <w:szCs w:val="18"/>
              </w:rPr>
            </w:pPr>
            <w:r w:rsidRPr="00C6667F">
              <w:rPr>
                <w:rFonts w:ascii="Arial" w:hAnsi="Arial" w:cs="Arial"/>
                <w:b/>
                <w:bCs/>
                <w:color w:val="000000"/>
                <w:sz w:val="18"/>
                <w:szCs w:val="18"/>
              </w:rPr>
              <w:t xml:space="preserve"> </w:t>
            </w:r>
          </w:p>
          <w:p w14:paraId="1939ADBF" w14:textId="77777777" w:rsidR="00235C32" w:rsidRDefault="00235C32" w:rsidP="00235C32">
            <w:pPr>
              <w:jc w:val="both"/>
              <w:rPr>
                <w:rFonts w:ascii="Arial" w:hAnsi="Arial" w:cs="Arial"/>
                <w:color w:val="000000"/>
                <w:sz w:val="18"/>
                <w:szCs w:val="18"/>
              </w:rPr>
            </w:pPr>
            <w:r w:rsidRPr="003E2E12">
              <w:rPr>
                <w:rFonts w:ascii="Arial" w:hAnsi="Arial" w:cs="Arial"/>
                <w:color w:val="000000"/>
                <w:sz w:val="18"/>
                <w:szCs w:val="18"/>
                <w:u w:val="single"/>
              </w:rPr>
              <w:t>6 - 9 Months</w:t>
            </w:r>
            <w:r w:rsidRPr="003E2E12">
              <w:rPr>
                <w:rFonts w:ascii="Arial" w:hAnsi="Arial" w:cs="Arial"/>
                <w:color w:val="000000"/>
                <w:sz w:val="18"/>
                <w:szCs w:val="18"/>
              </w:rPr>
              <w:t xml:space="preserve">: </w:t>
            </w:r>
          </w:p>
          <w:p w14:paraId="54CB257E" w14:textId="77777777" w:rsidR="00235C32" w:rsidRPr="003E2E12" w:rsidRDefault="00235C32" w:rsidP="00235C32">
            <w:pPr>
              <w:pStyle w:val="ListParagraph"/>
              <w:numPr>
                <w:ilvl w:val="0"/>
                <w:numId w:val="68"/>
              </w:numPr>
              <w:ind w:left="291" w:hanging="284"/>
              <w:jc w:val="both"/>
              <w:rPr>
                <w:rFonts w:ascii="Arial" w:hAnsi="Arial" w:cs="Arial"/>
                <w:color w:val="000000"/>
                <w:sz w:val="18"/>
                <w:szCs w:val="18"/>
              </w:rPr>
            </w:pPr>
            <w:r w:rsidRPr="003E2E12">
              <w:rPr>
                <w:rFonts w:ascii="Arial" w:hAnsi="Arial" w:cs="Arial"/>
                <w:color w:val="000000"/>
                <w:sz w:val="18"/>
                <w:szCs w:val="18"/>
              </w:rPr>
              <w:t xml:space="preserve">Research proposal, </w:t>
            </w:r>
            <w:proofErr w:type="gramStart"/>
            <w:r w:rsidRPr="003E2E12">
              <w:rPr>
                <w:rFonts w:ascii="Arial" w:hAnsi="Arial" w:cs="Arial"/>
                <w:color w:val="000000"/>
                <w:sz w:val="18"/>
                <w:szCs w:val="18"/>
              </w:rPr>
              <w:t>including</w:t>
            </w:r>
            <w:proofErr w:type="gramEnd"/>
            <w:r w:rsidRPr="003E2E12">
              <w:rPr>
                <w:rFonts w:ascii="Arial" w:hAnsi="Arial" w:cs="Arial"/>
                <w:color w:val="000000"/>
                <w:sz w:val="18"/>
                <w:szCs w:val="18"/>
              </w:rPr>
              <w:t xml:space="preserve">     </w:t>
            </w:r>
          </w:p>
          <w:p w14:paraId="106A39F4" w14:textId="77777777" w:rsidR="00235C32" w:rsidRPr="00CA62FC" w:rsidRDefault="00235C32" w:rsidP="00235C32">
            <w:pPr>
              <w:pStyle w:val="ListParagraph"/>
              <w:ind w:left="291"/>
              <w:jc w:val="both"/>
              <w:rPr>
                <w:rFonts w:ascii="Arial" w:hAnsi="Arial" w:cs="Arial"/>
                <w:color w:val="000000"/>
                <w:sz w:val="18"/>
                <w:szCs w:val="18"/>
              </w:rPr>
            </w:pPr>
            <w:r w:rsidRPr="00CA62FC">
              <w:rPr>
                <w:rFonts w:ascii="Arial" w:hAnsi="Arial" w:cs="Arial"/>
                <w:color w:val="000000"/>
                <w:sz w:val="18"/>
                <w:szCs w:val="18"/>
              </w:rPr>
              <w:t>literature review, drafted, presented to the Advisory Committee, defended, and reported to the Department Head</w:t>
            </w:r>
            <w:r>
              <w:rPr>
                <w:rFonts w:ascii="Arial" w:hAnsi="Arial" w:cs="Arial"/>
                <w:color w:val="000000"/>
                <w:sz w:val="18"/>
                <w:szCs w:val="18"/>
              </w:rPr>
              <w:t>.</w:t>
            </w:r>
          </w:p>
          <w:p w14:paraId="563DFDB0" w14:textId="77777777" w:rsidR="00235C32" w:rsidRPr="00C6667F" w:rsidRDefault="00235C32" w:rsidP="00235C32">
            <w:pPr>
              <w:ind w:left="1117" w:hanging="1117"/>
              <w:jc w:val="both"/>
              <w:rPr>
                <w:rFonts w:ascii="Arial" w:hAnsi="Arial" w:cs="Arial"/>
                <w:color w:val="000000"/>
                <w:sz w:val="18"/>
                <w:szCs w:val="18"/>
              </w:rPr>
            </w:pPr>
            <w:r w:rsidRPr="00C6667F">
              <w:rPr>
                <w:rFonts w:ascii="Arial" w:hAnsi="Arial" w:cs="Arial"/>
                <w:color w:val="000000"/>
                <w:sz w:val="18"/>
                <w:szCs w:val="18"/>
              </w:rPr>
              <w:t xml:space="preserve"> </w:t>
            </w:r>
          </w:p>
          <w:p w14:paraId="233A1DAF" w14:textId="77777777" w:rsidR="00235C32" w:rsidRPr="003E2E12" w:rsidRDefault="00235C32" w:rsidP="00235C32">
            <w:pPr>
              <w:jc w:val="both"/>
              <w:rPr>
                <w:rFonts w:ascii="Arial" w:hAnsi="Arial" w:cs="Arial"/>
                <w:color w:val="000000"/>
                <w:sz w:val="18"/>
                <w:szCs w:val="18"/>
              </w:rPr>
            </w:pPr>
            <w:r w:rsidRPr="003E2E12">
              <w:rPr>
                <w:rFonts w:ascii="Arial" w:hAnsi="Arial" w:cs="Arial"/>
                <w:color w:val="000000"/>
                <w:sz w:val="18"/>
                <w:szCs w:val="18"/>
                <w:u w:val="single"/>
              </w:rPr>
              <w:t>9 - 12 Months:</w:t>
            </w:r>
            <w:r w:rsidRPr="003E2E12">
              <w:rPr>
                <w:rFonts w:ascii="Arial" w:hAnsi="Arial" w:cs="Arial"/>
                <w:color w:val="000000"/>
                <w:sz w:val="18"/>
                <w:szCs w:val="18"/>
              </w:rPr>
              <w:t xml:space="preserve"> </w:t>
            </w:r>
          </w:p>
          <w:p w14:paraId="079186C3" w14:textId="77777777" w:rsidR="00235C32" w:rsidRPr="003E2E12" w:rsidRDefault="00235C32" w:rsidP="00235C32">
            <w:pPr>
              <w:pStyle w:val="ListParagraph"/>
              <w:numPr>
                <w:ilvl w:val="0"/>
                <w:numId w:val="68"/>
              </w:numPr>
              <w:ind w:left="291" w:hanging="284"/>
              <w:jc w:val="both"/>
              <w:rPr>
                <w:rFonts w:ascii="Arial" w:hAnsi="Arial" w:cs="Arial"/>
                <w:color w:val="000000"/>
                <w:sz w:val="18"/>
                <w:szCs w:val="18"/>
              </w:rPr>
            </w:pPr>
            <w:r w:rsidRPr="003E2E12">
              <w:rPr>
                <w:rFonts w:ascii="Arial" w:hAnsi="Arial" w:cs="Arial"/>
                <w:color w:val="000000"/>
                <w:sz w:val="18"/>
                <w:szCs w:val="18"/>
              </w:rPr>
              <w:t>One major study (i.e.: one summer field study) or several small studies completed</w:t>
            </w:r>
            <w:r>
              <w:rPr>
                <w:rFonts w:ascii="Arial" w:hAnsi="Arial" w:cs="Arial"/>
                <w:color w:val="000000"/>
                <w:sz w:val="18"/>
                <w:szCs w:val="18"/>
              </w:rPr>
              <w:t>.</w:t>
            </w:r>
            <w:r w:rsidRPr="003E2E12">
              <w:rPr>
                <w:rFonts w:ascii="Arial" w:hAnsi="Arial" w:cs="Arial"/>
                <w:color w:val="000000"/>
                <w:sz w:val="18"/>
                <w:szCs w:val="18"/>
              </w:rPr>
              <w:t xml:space="preserve"> </w:t>
            </w:r>
          </w:p>
          <w:p w14:paraId="74EBA58D" w14:textId="77777777" w:rsidR="00235C32" w:rsidRPr="00C6667F" w:rsidRDefault="00235C32" w:rsidP="00235C32">
            <w:pPr>
              <w:ind w:left="1117" w:hanging="1117"/>
              <w:jc w:val="both"/>
              <w:rPr>
                <w:rFonts w:ascii="Arial" w:hAnsi="Arial" w:cs="Arial"/>
                <w:color w:val="000000"/>
                <w:sz w:val="18"/>
                <w:szCs w:val="18"/>
              </w:rPr>
            </w:pPr>
            <w:r w:rsidRPr="00C6667F">
              <w:rPr>
                <w:rFonts w:ascii="Arial" w:hAnsi="Arial" w:cs="Arial"/>
                <w:color w:val="000000"/>
                <w:sz w:val="18"/>
                <w:szCs w:val="18"/>
              </w:rPr>
              <w:t xml:space="preserve">     </w:t>
            </w:r>
          </w:p>
          <w:p w14:paraId="0F3B13B4" w14:textId="77777777" w:rsidR="00235C32" w:rsidRPr="003E2E12" w:rsidRDefault="00235C32" w:rsidP="00235C32">
            <w:pPr>
              <w:jc w:val="both"/>
              <w:rPr>
                <w:rFonts w:ascii="Arial" w:hAnsi="Arial" w:cs="Arial"/>
                <w:color w:val="000000"/>
                <w:sz w:val="18"/>
                <w:szCs w:val="18"/>
              </w:rPr>
            </w:pPr>
            <w:r w:rsidRPr="003E2E12">
              <w:rPr>
                <w:rFonts w:ascii="Arial" w:hAnsi="Arial" w:cs="Arial"/>
                <w:color w:val="000000"/>
                <w:sz w:val="18"/>
                <w:szCs w:val="18"/>
                <w:u w:val="single"/>
              </w:rPr>
              <w:t>18 - 24 Months:</w:t>
            </w:r>
            <w:r w:rsidRPr="003E2E12">
              <w:rPr>
                <w:rFonts w:ascii="Arial" w:hAnsi="Arial" w:cs="Arial"/>
                <w:color w:val="000000"/>
                <w:sz w:val="18"/>
                <w:szCs w:val="18"/>
              </w:rPr>
              <w:t xml:space="preserve"> </w:t>
            </w:r>
          </w:p>
          <w:p w14:paraId="686F8F12" w14:textId="77777777" w:rsidR="00235C32" w:rsidRDefault="00235C32" w:rsidP="00235C32">
            <w:pPr>
              <w:pStyle w:val="ListParagraph"/>
              <w:numPr>
                <w:ilvl w:val="0"/>
                <w:numId w:val="68"/>
              </w:numPr>
              <w:spacing w:after="120"/>
              <w:ind w:left="295" w:hanging="289"/>
              <w:contextualSpacing w:val="0"/>
              <w:jc w:val="both"/>
              <w:rPr>
                <w:rFonts w:ascii="Arial" w:hAnsi="Arial" w:cs="Arial"/>
                <w:color w:val="000000"/>
                <w:sz w:val="18"/>
                <w:szCs w:val="18"/>
              </w:rPr>
            </w:pPr>
            <w:r w:rsidRPr="003E2E12">
              <w:rPr>
                <w:rFonts w:ascii="Arial" w:hAnsi="Arial" w:cs="Arial"/>
                <w:color w:val="000000"/>
                <w:sz w:val="18"/>
                <w:szCs w:val="18"/>
              </w:rPr>
              <w:t xml:space="preserve">One paper presented at a Workshop or Scientific meeting (i.e.: MSSS). </w:t>
            </w:r>
          </w:p>
          <w:p w14:paraId="1AD0859A" w14:textId="77777777" w:rsidR="00235C32" w:rsidRDefault="00235C32" w:rsidP="00235C32">
            <w:pPr>
              <w:pStyle w:val="ListParagraph"/>
              <w:numPr>
                <w:ilvl w:val="0"/>
                <w:numId w:val="68"/>
              </w:numPr>
              <w:spacing w:after="120"/>
              <w:ind w:left="295" w:hanging="289"/>
              <w:contextualSpacing w:val="0"/>
              <w:jc w:val="both"/>
              <w:rPr>
                <w:rFonts w:ascii="Arial" w:hAnsi="Arial" w:cs="Arial"/>
                <w:color w:val="000000"/>
                <w:sz w:val="18"/>
                <w:szCs w:val="18"/>
              </w:rPr>
            </w:pPr>
            <w:r w:rsidRPr="003E2E12">
              <w:rPr>
                <w:rFonts w:ascii="Arial" w:hAnsi="Arial" w:cs="Arial"/>
                <w:color w:val="000000"/>
                <w:sz w:val="18"/>
                <w:szCs w:val="18"/>
              </w:rPr>
              <w:t>Thesis available for distrib</w:t>
            </w:r>
            <w:r>
              <w:rPr>
                <w:rFonts w:ascii="Arial" w:hAnsi="Arial" w:cs="Arial"/>
                <w:color w:val="000000"/>
                <w:sz w:val="18"/>
                <w:szCs w:val="18"/>
              </w:rPr>
              <w:t>ution to the Examining Committee.</w:t>
            </w:r>
          </w:p>
          <w:p w14:paraId="4CA2132D" w14:textId="77777777" w:rsidR="00235C32" w:rsidRPr="003E2E12" w:rsidRDefault="00235C32" w:rsidP="00235C32">
            <w:pPr>
              <w:pStyle w:val="ListParagraph"/>
              <w:numPr>
                <w:ilvl w:val="0"/>
                <w:numId w:val="68"/>
              </w:numPr>
              <w:ind w:left="291" w:hanging="288"/>
              <w:jc w:val="both"/>
              <w:rPr>
                <w:rFonts w:ascii="Arial" w:hAnsi="Arial" w:cs="Arial"/>
                <w:color w:val="000000"/>
                <w:sz w:val="18"/>
                <w:szCs w:val="18"/>
              </w:rPr>
            </w:pPr>
            <w:r w:rsidRPr="003E2E12">
              <w:rPr>
                <w:rFonts w:ascii="Arial" w:hAnsi="Arial" w:cs="Arial"/>
                <w:color w:val="000000"/>
                <w:sz w:val="18"/>
                <w:szCs w:val="18"/>
              </w:rPr>
              <w:t xml:space="preserve">Draft of one scientific paper completed. </w:t>
            </w:r>
          </w:p>
          <w:p w14:paraId="00C681F7" w14:textId="77777777"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 xml:space="preserve"> </w:t>
            </w:r>
          </w:p>
          <w:p w14:paraId="5A748153" w14:textId="77777777"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Schedule for work completed is extended for part-time students and may be extended under extenuating circumstances.</w:t>
            </w:r>
          </w:p>
          <w:p w14:paraId="42922784" w14:textId="77777777" w:rsidR="00235C32" w:rsidRPr="00C6667F" w:rsidRDefault="00235C32" w:rsidP="00235C32">
            <w:pPr>
              <w:jc w:val="both"/>
              <w:rPr>
                <w:rFonts w:ascii="Arial" w:hAnsi="Arial" w:cs="Arial"/>
                <w:i/>
                <w:sz w:val="18"/>
                <w:szCs w:val="18"/>
              </w:rPr>
            </w:pPr>
          </w:p>
          <w:p w14:paraId="7C02DA80" w14:textId="77777777"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 xml:space="preserve">Standards of ethical behavior and safe conduct in accordance with University and Department policies is expected in all program-related activities and while on </w:t>
            </w:r>
            <w:proofErr w:type="gramStart"/>
            <w:r w:rsidRPr="00C6667F">
              <w:rPr>
                <w:rFonts w:ascii="Arial" w:hAnsi="Arial" w:cs="Arial"/>
                <w:color w:val="000000"/>
                <w:sz w:val="18"/>
                <w:szCs w:val="18"/>
              </w:rPr>
              <w:t>University</w:t>
            </w:r>
            <w:proofErr w:type="gramEnd"/>
            <w:r w:rsidRPr="00C6667F">
              <w:rPr>
                <w:rFonts w:ascii="Arial" w:hAnsi="Arial" w:cs="Arial"/>
                <w:color w:val="000000"/>
                <w:sz w:val="18"/>
                <w:szCs w:val="18"/>
              </w:rPr>
              <w:t xml:space="preserve"> premises.</w:t>
            </w:r>
          </w:p>
          <w:p w14:paraId="6A2D1CA0" w14:textId="77777777" w:rsidR="00235C32" w:rsidRPr="003241F7" w:rsidRDefault="00235C32" w:rsidP="00235C32">
            <w:pPr>
              <w:spacing w:after="120"/>
              <w:rPr>
                <w:rFonts w:ascii="Helvetica" w:hAnsi="Helvetica" w:cs="Helvetica"/>
                <w:i/>
                <w:sz w:val="18"/>
                <w:szCs w:val="18"/>
              </w:rPr>
            </w:pPr>
          </w:p>
        </w:tc>
      </w:tr>
      <w:tr w:rsidR="00235C32" w:rsidRPr="003241F7" w14:paraId="1B7782D5" w14:textId="77777777" w:rsidTr="00235C32">
        <w:tc>
          <w:tcPr>
            <w:tcW w:w="7086" w:type="dxa"/>
            <w:shd w:val="clear" w:color="auto" w:fill="auto"/>
          </w:tcPr>
          <w:p w14:paraId="1900A6F6" w14:textId="77777777" w:rsidR="00235C32" w:rsidRPr="003241F7" w:rsidRDefault="00235C32" w:rsidP="00235C32">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235C32" w:rsidRPr="003241F7" w:rsidRDefault="00235C32" w:rsidP="00235C3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235C32" w:rsidRPr="003241F7" w:rsidRDefault="00235C32" w:rsidP="00235C3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235C32" w:rsidRPr="003241F7" w:rsidRDefault="00235C32" w:rsidP="00235C3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4"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235C32" w:rsidRPr="003241F7" w:rsidRDefault="00235C32" w:rsidP="00235C3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235C32" w:rsidRPr="003241F7" w:rsidRDefault="00235C32" w:rsidP="00235C32">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Individual departments/units may have additional specific requirements for graduation and students should consult department/unit supplementary regulations for these specific requirements.</w:t>
            </w:r>
          </w:p>
        </w:tc>
        <w:tc>
          <w:tcPr>
            <w:tcW w:w="4254" w:type="dxa"/>
          </w:tcPr>
          <w:p w14:paraId="01820FCC" w14:textId="77777777" w:rsidR="00235C32" w:rsidRPr="003241F7" w:rsidRDefault="00235C32" w:rsidP="00235C32">
            <w:pPr>
              <w:spacing w:after="120"/>
              <w:rPr>
                <w:rFonts w:ascii="Helvetica" w:hAnsi="Helvetica" w:cs="Helvetica"/>
                <w:i/>
                <w:sz w:val="18"/>
                <w:szCs w:val="18"/>
              </w:rPr>
            </w:pPr>
          </w:p>
        </w:tc>
      </w:tr>
      <w:tr w:rsidR="00235C32" w:rsidRPr="003241F7" w14:paraId="202A4D87" w14:textId="77777777" w:rsidTr="00235C32">
        <w:tc>
          <w:tcPr>
            <w:tcW w:w="7086" w:type="dxa"/>
            <w:shd w:val="clear" w:color="auto" w:fill="auto"/>
          </w:tcPr>
          <w:p w14:paraId="41294399"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235C32" w:rsidRPr="003241F7" w:rsidRDefault="00235C32" w:rsidP="00235C32">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148561C1" w14:textId="77777777" w:rsidR="00235C32" w:rsidRDefault="00235C32" w:rsidP="00235C32">
            <w:pPr>
              <w:jc w:val="both"/>
              <w:rPr>
                <w:rFonts w:ascii="Arial" w:hAnsi="Arial" w:cs="Arial"/>
                <w:sz w:val="18"/>
                <w:szCs w:val="18"/>
              </w:rPr>
            </w:pPr>
          </w:p>
          <w:p w14:paraId="5C03E953" w14:textId="77777777" w:rsidR="00235C32" w:rsidRPr="00C6667F" w:rsidRDefault="00235C32" w:rsidP="00235C32">
            <w:pPr>
              <w:jc w:val="both"/>
              <w:rPr>
                <w:rFonts w:ascii="Arial" w:hAnsi="Arial" w:cs="Arial"/>
                <w:sz w:val="18"/>
                <w:szCs w:val="18"/>
              </w:rPr>
            </w:pPr>
            <w:r w:rsidRPr="00C6667F">
              <w:rPr>
                <w:rFonts w:ascii="Arial" w:hAnsi="Arial" w:cs="Arial"/>
                <w:sz w:val="18"/>
                <w:szCs w:val="18"/>
              </w:rPr>
              <w:t>The M.Sc. research proposal must include a literature review (5 to 10 pages), description of the work (3 to 10 pages), and a schedule for completion.  The proposal should be completed within 3 to 6 months following the start of the program and must be approved b</w:t>
            </w:r>
            <w:r>
              <w:rPr>
                <w:rFonts w:ascii="Arial" w:hAnsi="Arial" w:cs="Arial"/>
                <w:sz w:val="18"/>
                <w:szCs w:val="18"/>
              </w:rPr>
              <w:t>y all members of the student’s Advisory C</w:t>
            </w:r>
            <w:r w:rsidRPr="00C6667F">
              <w:rPr>
                <w:rFonts w:ascii="Arial" w:hAnsi="Arial" w:cs="Arial"/>
                <w:sz w:val="18"/>
                <w:szCs w:val="18"/>
              </w:rPr>
              <w:t>ommittee.  The accepted proposal will be kept on file in the departmental office.</w:t>
            </w:r>
          </w:p>
          <w:p w14:paraId="1D1B088B" w14:textId="77777777" w:rsidR="00235C32" w:rsidRPr="00C6667F" w:rsidRDefault="00235C32" w:rsidP="00235C32">
            <w:pPr>
              <w:jc w:val="both"/>
              <w:rPr>
                <w:rFonts w:ascii="Arial" w:hAnsi="Arial" w:cs="Arial"/>
                <w:i/>
                <w:sz w:val="18"/>
                <w:szCs w:val="18"/>
              </w:rPr>
            </w:pPr>
          </w:p>
          <w:p w14:paraId="31238BD9" w14:textId="77777777" w:rsidR="00235C32" w:rsidRPr="00C6667F" w:rsidRDefault="00235C32" w:rsidP="00235C32">
            <w:pPr>
              <w:jc w:val="both"/>
              <w:rPr>
                <w:rFonts w:ascii="Arial" w:hAnsi="Arial" w:cs="Arial"/>
                <w:b/>
                <w:bCs/>
                <w:sz w:val="18"/>
                <w:szCs w:val="18"/>
                <w:lang w:val="en-GB"/>
              </w:rPr>
            </w:pPr>
            <w:r w:rsidRPr="00C6667F">
              <w:rPr>
                <w:rFonts w:ascii="Arial" w:hAnsi="Arial" w:cs="Arial"/>
                <w:sz w:val="18"/>
                <w:szCs w:val="18"/>
              </w:rPr>
              <w:t>Thesis guidelines are in a document</w:t>
            </w:r>
            <w:r w:rsidRPr="00C6667F">
              <w:rPr>
                <w:rFonts w:ascii="Arial" w:hAnsi="Arial" w:cs="Arial"/>
                <w:b/>
                <w:bCs/>
                <w:sz w:val="18"/>
                <w:szCs w:val="18"/>
                <w:lang w:val="en-GB"/>
              </w:rPr>
              <w:t xml:space="preserve"> “</w:t>
            </w:r>
            <w:r w:rsidRPr="00C6667F">
              <w:rPr>
                <w:rFonts w:ascii="Arial" w:hAnsi="Arial" w:cs="Arial"/>
                <w:bCs/>
                <w:sz w:val="18"/>
                <w:szCs w:val="18"/>
                <w:lang w:val="en-GB"/>
              </w:rPr>
              <w:t xml:space="preserve">A GUIDE TO THESIS PREPARATION FOR GRADUATE STUDENTS IN THE DEPARTMENT OF SOIL SCIENCE” posted on the Department’s web page: </w:t>
            </w:r>
            <w:hyperlink r:id="rId115" w:history="1">
              <w:r w:rsidRPr="007E7FA0">
                <w:rPr>
                  <w:rStyle w:val="Hyperlink"/>
                  <w:rFonts w:ascii="Arial" w:hAnsi="Arial" w:cs="Arial"/>
                  <w:bCs/>
                  <w:sz w:val="18"/>
                  <w:szCs w:val="18"/>
                  <w:lang w:val="en-GB"/>
                </w:rPr>
                <w:t>http://umanitoba.ca/afs/soil_science/</w:t>
              </w:r>
            </w:hyperlink>
            <w:r>
              <w:rPr>
                <w:rFonts w:ascii="Arial" w:hAnsi="Arial" w:cs="Arial"/>
                <w:bCs/>
                <w:sz w:val="18"/>
                <w:szCs w:val="18"/>
                <w:lang w:val="en-GB"/>
              </w:rPr>
              <w:t xml:space="preserve"> </w:t>
            </w:r>
          </w:p>
          <w:p w14:paraId="3BB8C505" w14:textId="77777777" w:rsidR="00235C32" w:rsidRPr="00C6667F" w:rsidRDefault="00235C32" w:rsidP="00235C32">
            <w:pPr>
              <w:jc w:val="both"/>
              <w:rPr>
                <w:rFonts w:ascii="Arial" w:hAnsi="Arial" w:cs="Arial"/>
                <w:i/>
                <w:sz w:val="18"/>
                <w:szCs w:val="18"/>
              </w:rPr>
            </w:pPr>
          </w:p>
          <w:p w14:paraId="4CC59318" w14:textId="77777777" w:rsidR="00235C32" w:rsidRPr="003241F7" w:rsidRDefault="00235C32" w:rsidP="00235C32">
            <w:pPr>
              <w:spacing w:after="120"/>
              <w:rPr>
                <w:rFonts w:ascii="Helvetica" w:hAnsi="Helvetica" w:cs="Helvetica"/>
                <w:i/>
                <w:sz w:val="18"/>
                <w:szCs w:val="18"/>
                <w:u w:val="single"/>
              </w:rPr>
            </w:pPr>
          </w:p>
        </w:tc>
      </w:tr>
      <w:tr w:rsidR="00235C32" w:rsidRPr="003241F7" w14:paraId="249ADFC2" w14:textId="77777777" w:rsidTr="00235C32">
        <w:tc>
          <w:tcPr>
            <w:tcW w:w="7086" w:type="dxa"/>
            <w:shd w:val="clear" w:color="auto" w:fill="auto"/>
          </w:tcPr>
          <w:p w14:paraId="4E8B3E54" w14:textId="77777777" w:rsidR="00235C32" w:rsidRPr="003241F7" w:rsidRDefault="00235C32" w:rsidP="00235C3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235C32"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6"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235C32"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w:t>
            </w:r>
            <w:r w:rsidRPr="003241F7">
              <w:rPr>
                <w:rFonts w:ascii="Helvetica" w:hAnsi="Helvetica" w:cs="Helvetica"/>
                <w:color w:val="222222"/>
                <w:sz w:val="18"/>
                <w:szCs w:val="18"/>
              </w:rPr>
              <w:lastRenderedPageBreak/>
              <w:t>requirements for examination and students should consult department/unit supplementary regulations for specific requirements.</w:t>
            </w:r>
          </w:p>
          <w:p w14:paraId="785D1B85" w14:textId="77497164"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235C32" w:rsidRPr="003241F7" w:rsidRDefault="00235C32" w:rsidP="00235C32">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235C32" w:rsidRPr="003241F7" w:rsidRDefault="00235C32" w:rsidP="00235C32">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235C32" w:rsidRPr="003241F7" w:rsidRDefault="00235C32" w:rsidP="00235C32">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7"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33500D61" w14:textId="77777777" w:rsidR="00235C32" w:rsidRPr="003241F7" w:rsidRDefault="00235C32" w:rsidP="00235C32">
            <w:pPr>
              <w:spacing w:after="120"/>
              <w:rPr>
                <w:rFonts w:ascii="Helvetica" w:hAnsi="Helvetica" w:cs="Helvetica"/>
                <w:i/>
                <w:sz w:val="18"/>
                <w:szCs w:val="18"/>
              </w:rPr>
            </w:pPr>
          </w:p>
        </w:tc>
      </w:tr>
      <w:tr w:rsidR="00235C32" w:rsidRPr="003241F7" w14:paraId="3337D8D0" w14:textId="77777777" w:rsidTr="00235C32">
        <w:tc>
          <w:tcPr>
            <w:tcW w:w="7086" w:type="dxa"/>
            <w:shd w:val="clear" w:color="auto" w:fill="auto"/>
          </w:tcPr>
          <w:p w14:paraId="796B23FD" w14:textId="77777777" w:rsidR="00235C32" w:rsidRPr="003241F7" w:rsidRDefault="00235C32" w:rsidP="00235C3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8"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A6B2BB5" w14:textId="77777777" w:rsidR="00235C32" w:rsidRDefault="00235C32" w:rsidP="00235C32">
            <w:pPr>
              <w:autoSpaceDE w:val="0"/>
              <w:autoSpaceDN w:val="0"/>
              <w:adjustRightInd w:val="0"/>
              <w:rPr>
                <w:rFonts w:ascii="Arial" w:hAnsi="Arial" w:cs="Arial"/>
                <w:i/>
                <w:sz w:val="18"/>
                <w:szCs w:val="18"/>
              </w:rPr>
            </w:pPr>
          </w:p>
          <w:p w14:paraId="3C787EE5" w14:textId="77777777" w:rsidR="00235C32" w:rsidRPr="00C6667F" w:rsidRDefault="00235C32" w:rsidP="00235C32">
            <w:pPr>
              <w:spacing w:after="120"/>
              <w:jc w:val="both"/>
              <w:rPr>
                <w:rFonts w:ascii="Arial" w:hAnsi="Arial" w:cs="Arial"/>
                <w:b/>
                <w:color w:val="000000"/>
                <w:sz w:val="18"/>
                <w:szCs w:val="18"/>
              </w:rPr>
            </w:pPr>
            <w:r w:rsidRPr="00C6667F">
              <w:rPr>
                <w:rFonts w:ascii="Arial" w:hAnsi="Arial" w:cs="Arial"/>
                <w:b/>
                <w:color w:val="000000"/>
                <w:sz w:val="18"/>
                <w:szCs w:val="18"/>
              </w:rPr>
              <w:t>General Procedures:</w:t>
            </w:r>
          </w:p>
          <w:p w14:paraId="75A8DD3F" w14:textId="77777777" w:rsidR="00235C32" w:rsidRPr="00C6667F" w:rsidRDefault="00235C32" w:rsidP="00235C32">
            <w:pPr>
              <w:widowControl w:val="0"/>
              <w:numPr>
                <w:ilvl w:val="0"/>
                <w:numId w:val="70"/>
              </w:numPr>
              <w:autoSpaceDE w:val="0"/>
              <w:autoSpaceDN w:val="0"/>
              <w:adjustRightInd w:val="0"/>
              <w:ind w:left="7" w:hanging="7"/>
              <w:jc w:val="both"/>
              <w:rPr>
                <w:rFonts w:ascii="Arial" w:hAnsi="Arial" w:cs="Arial"/>
                <w:color w:val="000000"/>
                <w:sz w:val="18"/>
                <w:szCs w:val="18"/>
                <w:lang w:val="en-CA" w:eastAsia="en-CA"/>
              </w:rPr>
            </w:pPr>
            <w:r w:rsidRPr="00C6667F">
              <w:rPr>
                <w:rFonts w:ascii="Arial" w:hAnsi="Arial" w:cs="Arial"/>
                <w:color w:val="000000"/>
                <w:sz w:val="18"/>
                <w:szCs w:val="18"/>
                <w:lang w:val="en-CA" w:eastAsia="en-CA"/>
              </w:rPr>
              <w:t xml:space="preserve">The chairperson is appointed by the Department Head and has discretion with respect to nature and direction of question and discussion permitted. </w:t>
            </w:r>
          </w:p>
          <w:p w14:paraId="6A3CB3B8" w14:textId="77777777" w:rsidR="00235C32" w:rsidRPr="00C6667F" w:rsidRDefault="00235C32" w:rsidP="00235C32">
            <w:pPr>
              <w:ind w:left="360"/>
              <w:jc w:val="both"/>
              <w:rPr>
                <w:rFonts w:ascii="Arial" w:hAnsi="Arial" w:cs="Arial"/>
                <w:color w:val="000000"/>
                <w:sz w:val="18"/>
                <w:szCs w:val="18"/>
              </w:rPr>
            </w:pPr>
            <w:r w:rsidRPr="00C6667F">
              <w:rPr>
                <w:rFonts w:ascii="Arial" w:hAnsi="Arial" w:cs="Arial"/>
                <w:color w:val="000000"/>
                <w:sz w:val="18"/>
                <w:szCs w:val="18"/>
              </w:rPr>
              <w:t xml:space="preserve"> </w:t>
            </w:r>
          </w:p>
          <w:p w14:paraId="35C7812C" w14:textId="77777777" w:rsidR="00235C32" w:rsidRPr="00C6667F" w:rsidRDefault="00235C32" w:rsidP="00235C32">
            <w:pPr>
              <w:spacing w:after="120"/>
              <w:jc w:val="both"/>
              <w:rPr>
                <w:rFonts w:ascii="Arial" w:hAnsi="Arial" w:cs="Arial"/>
                <w:b/>
                <w:color w:val="000000"/>
                <w:sz w:val="18"/>
                <w:szCs w:val="18"/>
              </w:rPr>
            </w:pPr>
            <w:r w:rsidRPr="00C6667F">
              <w:rPr>
                <w:rFonts w:ascii="Arial" w:hAnsi="Arial" w:cs="Arial"/>
                <w:b/>
                <w:bCs/>
                <w:color w:val="000000"/>
                <w:sz w:val="18"/>
                <w:szCs w:val="18"/>
              </w:rPr>
              <w:t>Nature and Proce</w:t>
            </w:r>
            <w:r>
              <w:rPr>
                <w:rFonts w:ascii="Arial" w:hAnsi="Arial" w:cs="Arial"/>
                <w:b/>
                <w:bCs/>
                <w:color w:val="000000"/>
                <w:sz w:val="18"/>
                <w:szCs w:val="18"/>
              </w:rPr>
              <w:t xml:space="preserve">dures for Conduct of </w:t>
            </w:r>
            <w:r w:rsidRPr="00C6667F">
              <w:rPr>
                <w:rFonts w:ascii="Arial" w:hAnsi="Arial" w:cs="Arial"/>
                <w:b/>
                <w:bCs/>
                <w:color w:val="000000"/>
                <w:sz w:val="18"/>
                <w:szCs w:val="18"/>
              </w:rPr>
              <w:t>Oral Examinations</w:t>
            </w:r>
            <w:r>
              <w:rPr>
                <w:rFonts w:ascii="Arial" w:hAnsi="Arial" w:cs="Arial"/>
                <w:b/>
                <w:bCs/>
                <w:color w:val="000000"/>
                <w:sz w:val="18"/>
                <w:szCs w:val="18"/>
              </w:rPr>
              <w:t>:</w:t>
            </w:r>
            <w:r w:rsidRPr="00C6667F">
              <w:rPr>
                <w:rFonts w:ascii="Arial" w:hAnsi="Arial" w:cs="Arial"/>
                <w:b/>
                <w:color w:val="000000"/>
                <w:sz w:val="18"/>
                <w:szCs w:val="18"/>
              </w:rPr>
              <w:t xml:space="preserve"> </w:t>
            </w:r>
          </w:p>
          <w:p w14:paraId="41B33AF8" w14:textId="77777777" w:rsidR="00235C32" w:rsidRDefault="00235C32" w:rsidP="00235C32">
            <w:pPr>
              <w:pStyle w:val="ListParagraph"/>
              <w:numPr>
                <w:ilvl w:val="0"/>
                <w:numId w:val="71"/>
              </w:numPr>
              <w:spacing w:after="120"/>
              <w:ind w:left="290" w:hanging="284"/>
              <w:contextualSpacing w:val="0"/>
              <w:jc w:val="both"/>
              <w:rPr>
                <w:rFonts w:ascii="Arial" w:hAnsi="Arial" w:cs="Arial"/>
                <w:color w:val="000000"/>
                <w:sz w:val="18"/>
                <w:szCs w:val="18"/>
              </w:rPr>
            </w:pPr>
            <w:r w:rsidRPr="00EC2CC4">
              <w:rPr>
                <w:rFonts w:ascii="Arial" w:hAnsi="Arial" w:cs="Arial"/>
                <w:color w:val="000000"/>
                <w:sz w:val="18"/>
                <w:szCs w:val="18"/>
              </w:rPr>
              <w:t xml:space="preserve">Welcome </w:t>
            </w:r>
          </w:p>
          <w:p w14:paraId="13EA0899" w14:textId="77777777" w:rsidR="00235C32" w:rsidRDefault="00235C32" w:rsidP="00235C32">
            <w:pPr>
              <w:pStyle w:val="ListParagraph"/>
              <w:numPr>
                <w:ilvl w:val="0"/>
                <w:numId w:val="71"/>
              </w:numPr>
              <w:spacing w:after="120"/>
              <w:ind w:left="290" w:hanging="284"/>
              <w:contextualSpacing w:val="0"/>
              <w:jc w:val="both"/>
              <w:rPr>
                <w:rFonts w:ascii="Arial" w:hAnsi="Arial" w:cs="Arial"/>
                <w:color w:val="000000"/>
                <w:sz w:val="18"/>
                <w:szCs w:val="18"/>
              </w:rPr>
            </w:pPr>
            <w:r w:rsidRPr="00EC2CC4">
              <w:rPr>
                <w:rFonts w:ascii="Arial" w:hAnsi="Arial" w:cs="Arial"/>
                <w:color w:val="000000"/>
                <w:sz w:val="18"/>
                <w:szCs w:val="18"/>
              </w:rPr>
              <w:t xml:space="preserve">Introduce student and give thesis </w:t>
            </w:r>
            <w:proofErr w:type="gramStart"/>
            <w:r w:rsidRPr="00EC2CC4">
              <w:rPr>
                <w:rFonts w:ascii="Arial" w:hAnsi="Arial" w:cs="Arial"/>
                <w:color w:val="000000"/>
                <w:sz w:val="18"/>
                <w:szCs w:val="18"/>
              </w:rPr>
              <w:t>title</w:t>
            </w:r>
            <w:proofErr w:type="gramEnd"/>
            <w:r w:rsidRPr="00EC2CC4">
              <w:rPr>
                <w:rFonts w:ascii="Arial" w:hAnsi="Arial" w:cs="Arial"/>
                <w:color w:val="000000"/>
                <w:sz w:val="18"/>
                <w:szCs w:val="18"/>
              </w:rPr>
              <w:t xml:space="preserve"> </w:t>
            </w:r>
          </w:p>
          <w:p w14:paraId="14589A85" w14:textId="77777777" w:rsidR="00235C32" w:rsidRDefault="00235C32" w:rsidP="00235C32">
            <w:pPr>
              <w:pStyle w:val="ListParagraph"/>
              <w:numPr>
                <w:ilvl w:val="0"/>
                <w:numId w:val="71"/>
              </w:numPr>
              <w:spacing w:after="120"/>
              <w:ind w:left="290" w:hanging="284"/>
              <w:contextualSpacing w:val="0"/>
              <w:jc w:val="both"/>
              <w:rPr>
                <w:rFonts w:ascii="Arial" w:hAnsi="Arial" w:cs="Arial"/>
                <w:color w:val="000000"/>
                <w:sz w:val="18"/>
                <w:szCs w:val="18"/>
              </w:rPr>
            </w:pPr>
            <w:r w:rsidRPr="00EC2CC4">
              <w:rPr>
                <w:rFonts w:ascii="Arial" w:hAnsi="Arial" w:cs="Arial"/>
                <w:color w:val="000000"/>
                <w:sz w:val="18"/>
                <w:szCs w:val="18"/>
              </w:rPr>
              <w:t xml:space="preserve">Introduce Committee </w:t>
            </w:r>
          </w:p>
          <w:p w14:paraId="262C97FD" w14:textId="77777777" w:rsidR="00235C32" w:rsidRDefault="00235C32" w:rsidP="00235C32">
            <w:pPr>
              <w:pStyle w:val="ListParagraph"/>
              <w:numPr>
                <w:ilvl w:val="0"/>
                <w:numId w:val="71"/>
              </w:numPr>
              <w:spacing w:after="120"/>
              <w:ind w:left="291" w:hanging="284"/>
              <w:contextualSpacing w:val="0"/>
              <w:jc w:val="both"/>
              <w:rPr>
                <w:rFonts w:ascii="Arial" w:hAnsi="Arial" w:cs="Arial"/>
                <w:color w:val="000000"/>
                <w:sz w:val="18"/>
                <w:szCs w:val="18"/>
              </w:rPr>
            </w:pPr>
            <w:r w:rsidRPr="00EC2CC4">
              <w:rPr>
                <w:rFonts w:ascii="Arial" w:hAnsi="Arial" w:cs="Arial"/>
                <w:color w:val="000000"/>
                <w:sz w:val="18"/>
                <w:szCs w:val="18"/>
              </w:rPr>
              <w:t>Outline examination procedure</w:t>
            </w:r>
            <w:r>
              <w:rPr>
                <w:rFonts w:ascii="Arial" w:hAnsi="Arial" w:cs="Arial"/>
                <w:color w:val="000000"/>
                <w:sz w:val="18"/>
                <w:szCs w:val="18"/>
              </w:rPr>
              <w:t>:</w:t>
            </w:r>
            <w:r w:rsidRPr="00EC2CC4">
              <w:rPr>
                <w:rFonts w:ascii="Arial" w:hAnsi="Arial" w:cs="Arial"/>
                <w:color w:val="000000"/>
                <w:sz w:val="18"/>
                <w:szCs w:val="18"/>
              </w:rPr>
              <w:t xml:space="preserve"> </w:t>
            </w:r>
          </w:p>
          <w:p w14:paraId="17CF9D2E" w14:textId="77777777" w:rsidR="00235C32" w:rsidRDefault="00235C32" w:rsidP="00235C32">
            <w:pPr>
              <w:pStyle w:val="ListParagraph"/>
              <w:numPr>
                <w:ilvl w:val="1"/>
                <w:numId w:val="71"/>
              </w:numPr>
              <w:spacing w:after="120"/>
              <w:ind w:left="574" w:hanging="298"/>
              <w:contextualSpacing w:val="0"/>
              <w:jc w:val="both"/>
              <w:rPr>
                <w:rFonts w:ascii="Arial" w:hAnsi="Arial" w:cs="Arial"/>
                <w:color w:val="000000"/>
                <w:sz w:val="18"/>
                <w:szCs w:val="18"/>
              </w:rPr>
            </w:pPr>
            <w:r w:rsidRPr="00EC2CC4">
              <w:rPr>
                <w:rFonts w:ascii="Arial" w:hAnsi="Arial" w:cs="Arial"/>
                <w:color w:val="000000"/>
                <w:sz w:val="18"/>
                <w:szCs w:val="18"/>
              </w:rPr>
              <w:t xml:space="preserve">Student will give </w:t>
            </w:r>
            <w:proofErr w:type="gramStart"/>
            <w:r w:rsidRPr="00EC2CC4">
              <w:rPr>
                <w:rFonts w:ascii="Arial" w:hAnsi="Arial" w:cs="Arial"/>
                <w:color w:val="000000"/>
                <w:sz w:val="18"/>
                <w:szCs w:val="18"/>
              </w:rPr>
              <w:t>a brief summary</w:t>
            </w:r>
            <w:proofErr w:type="gramEnd"/>
            <w:r w:rsidRPr="00EC2CC4">
              <w:rPr>
                <w:rFonts w:ascii="Arial" w:hAnsi="Arial" w:cs="Arial"/>
                <w:color w:val="000000"/>
                <w:sz w:val="18"/>
                <w:szCs w:val="18"/>
              </w:rPr>
              <w:t xml:space="preserve"> (maximum 30 minutes)</w:t>
            </w:r>
            <w:r>
              <w:rPr>
                <w:rFonts w:ascii="Arial" w:hAnsi="Arial" w:cs="Arial"/>
                <w:color w:val="000000"/>
                <w:sz w:val="18"/>
                <w:szCs w:val="18"/>
              </w:rPr>
              <w:t>.</w:t>
            </w:r>
            <w:r w:rsidRPr="00EC2CC4">
              <w:rPr>
                <w:rFonts w:ascii="Arial" w:hAnsi="Arial" w:cs="Arial"/>
                <w:color w:val="000000"/>
                <w:sz w:val="18"/>
                <w:szCs w:val="18"/>
              </w:rPr>
              <w:t xml:space="preserve"> </w:t>
            </w:r>
          </w:p>
          <w:p w14:paraId="12CDA024" w14:textId="77777777" w:rsidR="00235C32" w:rsidRPr="00EC2CC4" w:rsidRDefault="00235C32" w:rsidP="00235C32">
            <w:pPr>
              <w:pStyle w:val="ListParagraph"/>
              <w:numPr>
                <w:ilvl w:val="1"/>
                <w:numId w:val="71"/>
              </w:numPr>
              <w:spacing w:after="120"/>
              <w:ind w:left="574" w:hanging="298"/>
              <w:contextualSpacing w:val="0"/>
              <w:jc w:val="both"/>
              <w:rPr>
                <w:rFonts w:ascii="Arial" w:hAnsi="Arial" w:cs="Arial"/>
                <w:color w:val="000000"/>
                <w:sz w:val="18"/>
                <w:szCs w:val="18"/>
              </w:rPr>
            </w:pPr>
            <w:r w:rsidRPr="00EC2CC4">
              <w:rPr>
                <w:rFonts w:ascii="Arial" w:hAnsi="Arial" w:cs="Arial"/>
                <w:color w:val="000000"/>
                <w:sz w:val="18"/>
                <w:szCs w:val="18"/>
              </w:rPr>
              <w:t>Questions, 20 to 30 minutes each in first round de</w:t>
            </w:r>
            <w:r>
              <w:rPr>
                <w:rFonts w:ascii="Arial" w:hAnsi="Arial" w:cs="Arial"/>
                <w:color w:val="000000"/>
                <w:sz w:val="18"/>
                <w:szCs w:val="18"/>
              </w:rPr>
              <w:t>pending on the number members (c</w:t>
            </w:r>
            <w:r w:rsidRPr="00EC2CC4">
              <w:rPr>
                <w:rFonts w:ascii="Arial" w:hAnsi="Arial" w:cs="Arial"/>
                <w:color w:val="000000"/>
                <w:sz w:val="18"/>
                <w:szCs w:val="18"/>
              </w:rPr>
              <w:t>ommittee only)</w:t>
            </w:r>
            <w:r>
              <w:rPr>
                <w:rFonts w:ascii="Arial" w:hAnsi="Arial" w:cs="Arial"/>
                <w:color w:val="000000"/>
                <w:sz w:val="18"/>
                <w:szCs w:val="18"/>
              </w:rPr>
              <w:t>:</w:t>
            </w:r>
            <w:r w:rsidRPr="00EC2CC4">
              <w:rPr>
                <w:rFonts w:ascii="Arial" w:hAnsi="Arial" w:cs="Arial"/>
                <w:color w:val="000000"/>
                <w:sz w:val="18"/>
                <w:szCs w:val="18"/>
              </w:rPr>
              <w:t xml:space="preserve"> </w:t>
            </w:r>
          </w:p>
          <w:p w14:paraId="758541EB" w14:textId="77777777" w:rsidR="00235C32" w:rsidRDefault="00235C32" w:rsidP="00235C32">
            <w:pPr>
              <w:pStyle w:val="ListParagraph"/>
              <w:widowControl w:val="0"/>
              <w:numPr>
                <w:ilvl w:val="0"/>
                <w:numId w:val="72"/>
              </w:numPr>
              <w:autoSpaceDE w:val="0"/>
              <w:autoSpaceDN w:val="0"/>
              <w:adjustRightInd w:val="0"/>
              <w:spacing w:after="120"/>
              <w:ind w:left="858" w:hanging="142"/>
              <w:contextualSpacing w:val="0"/>
              <w:jc w:val="both"/>
              <w:rPr>
                <w:rFonts w:ascii="Arial" w:hAnsi="Arial" w:cs="Arial"/>
                <w:color w:val="000000"/>
                <w:sz w:val="18"/>
                <w:szCs w:val="18"/>
              </w:rPr>
            </w:pPr>
            <w:r>
              <w:rPr>
                <w:rFonts w:ascii="Arial" w:hAnsi="Arial" w:cs="Arial"/>
                <w:color w:val="000000"/>
                <w:sz w:val="18"/>
                <w:szCs w:val="18"/>
              </w:rPr>
              <w:t>Outside Examiner</w:t>
            </w:r>
          </w:p>
          <w:p w14:paraId="143EC118" w14:textId="77777777" w:rsidR="00235C32" w:rsidRDefault="00235C32" w:rsidP="00235C32">
            <w:pPr>
              <w:pStyle w:val="ListParagraph"/>
              <w:widowControl w:val="0"/>
              <w:numPr>
                <w:ilvl w:val="0"/>
                <w:numId w:val="72"/>
              </w:numPr>
              <w:autoSpaceDE w:val="0"/>
              <w:autoSpaceDN w:val="0"/>
              <w:adjustRightInd w:val="0"/>
              <w:spacing w:after="120"/>
              <w:ind w:left="858" w:hanging="142"/>
              <w:contextualSpacing w:val="0"/>
              <w:jc w:val="both"/>
              <w:rPr>
                <w:rFonts w:ascii="Arial" w:hAnsi="Arial" w:cs="Arial"/>
                <w:color w:val="000000"/>
                <w:sz w:val="18"/>
                <w:szCs w:val="18"/>
              </w:rPr>
            </w:pPr>
            <w:r w:rsidRPr="00EC2CC4">
              <w:rPr>
                <w:rFonts w:ascii="Arial" w:hAnsi="Arial" w:cs="Arial"/>
                <w:color w:val="000000"/>
                <w:sz w:val="18"/>
                <w:szCs w:val="18"/>
              </w:rPr>
              <w:t xml:space="preserve">Internal Examiner </w:t>
            </w:r>
          </w:p>
          <w:p w14:paraId="46827EC6" w14:textId="77777777" w:rsidR="00235C32" w:rsidRPr="00EC2CC4" w:rsidRDefault="00235C32" w:rsidP="00235C32">
            <w:pPr>
              <w:pStyle w:val="ListParagraph"/>
              <w:widowControl w:val="0"/>
              <w:numPr>
                <w:ilvl w:val="0"/>
                <w:numId w:val="72"/>
              </w:numPr>
              <w:autoSpaceDE w:val="0"/>
              <w:autoSpaceDN w:val="0"/>
              <w:adjustRightInd w:val="0"/>
              <w:spacing w:after="120"/>
              <w:ind w:left="858" w:hanging="142"/>
              <w:contextualSpacing w:val="0"/>
              <w:jc w:val="both"/>
              <w:rPr>
                <w:rFonts w:ascii="Arial" w:hAnsi="Arial" w:cs="Arial"/>
                <w:color w:val="000000"/>
                <w:sz w:val="18"/>
                <w:szCs w:val="18"/>
              </w:rPr>
            </w:pPr>
            <w:r w:rsidRPr="00EC2CC4">
              <w:rPr>
                <w:rFonts w:ascii="Arial" w:hAnsi="Arial" w:cs="Arial"/>
                <w:color w:val="000000"/>
                <w:sz w:val="18"/>
                <w:szCs w:val="18"/>
              </w:rPr>
              <w:t xml:space="preserve">Advisor </w:t>
            </w:r>
          </w:p>
          <w:p w14:paraId="17464F98" w14:textId="77777777" w:rsidR="00235C32" w:rsidRDefault="00235C32" w:rsidP="00235C32">
            <w:pPr>
              <w:pStyle w:val="ListParagraph"/>
              <w:widowControl w:val="0"/>
              <w:numPr>
                <w:ilvl w:val="1"/>
                <w:numId w:val="71"/>
              </w:numPr>
              <w:autoSpaceDE w:val="0"/>
              <w:autoSpaceDN w:val="0"/>
              <w:adjustRightInd w:val="0"/>
              <w:spacing w:after="120"/>
              <w:ind w:left="574" w:hanging="283"/>
              <w:contextualSpacing w:val="0"/>
              <w:jc w:val="both"/>
              <w:rPr>
                <w:rFonts w:ascii="Arial" w:hAnsi="Arial" w:cs="Arial"/>
                <w:color w:val="000000"/>
                <w:sz w:val="18"/>
                <w:szCs w:val="18"/>
              </w:rPr>
            </w:pPr>
            <w:r>
              <w:rPr>
                <w:rFonts w:ascii="Arial" w:hAnsi="Arial" w:cs="Arial"/>
                <w:color w:val="000000"/>
                <w:sz w:val="18"/>
                <w:szCs w:val="18"/>
              </w:rPr>
              <w:lastRenderedPageBreak/>
              <w:t>Second round of questions from c</w:t>
            </w:r>
            <w:r w:rsidRPr="00EC2CC4">
              <w:rPr>
                <w:rFonts w:ascii="Arial" w:hAnsi="Arial" w:cs="Arial"/>
                <w:color w:val="000000"/>
                <w:sz w:val="18"/>
                <w:szCs w:val="18"/>
              </w:rPr>
              <w:t>ommittee only will be 5 to 10 minutes each depending on the number of members</w:t>
            </w:r>
            <w:r>
              <w:rPr>
                <w:rFonts w:ascii="Arial" w:hAnsi="Arial" w:cs="Arial"/>
                <w:color w:val="000000"/>
                <w:sz w:val="18"/>
                <w:szCs w:val="18"/>
              </w:rPr>
              <w:t>.</w:t>
            </w:r>
            <w:r w:rsidRPr="00EC2CC4">
              <w:rPr>
                <w:rFonts w:ascii="Arial" w:hAnsi="Arial" w:cs="Arial"/>
                <w:color w:val="000000"/>
                <w:sz w:val="18"/>
                <w:szCs w:val="18"/>
              </w:rPr>
              <w:t xml:space="preserve"> </w:t>
            </w:r>
          </w:p>
          <w:p w14:paraId="7F682FA4" w14:textId="77777777" w:rsidR="00235C32" w:rsidRDefault="00235C32" w:rsidP="00235C32">
            <w:pPr>
              <w:pStyle w:val="ListParagraph"/>
              <w:widowControl w:val="0"/>
              <w:numPr>
                <w:ilvl w:val="1"/>
                <w:numId w:val="71"/>
              </w:numPr>
              <w:autoSpaceDE w:val="0"/>
              <w:autoSpaceDN w:val="0"/>
              <w:adjustRightInd w:val="0"/>
              <w:spacing w:after="120"/>
              <w:ind w:left="574" w:hanging="283"/>
              <w:contextualSpacing w:val="0"/>
              <w:jc w:val="both"/>
              <w:rPr>
                <w:rFonts w:ascii="Arial" w:hAnsi="Arial" w:cs="Arial"/>
                <w:color w:val="000000"/>
                <w:sz w:val="18"/>
                <w:szCs w:val="18"/>
              </w:rPr>
            </w:pPr>
            <w:r w:rsidRPr="00EC2CC4">
              <w:rPr>
                <w:rFonts w:ascii="Arial" w:hAnsi="Arial" w:cs="Arial"/>
                <w:color w:val="000000"/>
                <w:sz w:val="18"/>
                <w:szCs w:val="18"/>
              </w:rPr>
              <w:t xml:space="preserve">If time </w:t>
            </w:r>
            <w:proofErr w:type="gramStart"/>
            <w:r w:rsidRPr="00EC2CC4">
              <w:rPr>
                <w:rFonts w:ascii="Arial" w:hAnsi="Arial" w:cs="Arial"/>
                <w:color w:val="000000"/>
                <w:sz w:val="18"/>
                <w:szCs w:val="18"/>
              </w:rPr>
              <w:t>allows,</w:t>
            </w:r>
            <w:proofErr w:type="gramEnd"/>
            <w:r w:rsidRPr="00EC2CC4">
              <w:rPr>
                <w:rFonts w:ascii="Arial" w:hAnsi="Arial" w:cs="Arial"/>
                <w:color w:val="000000"/>
                <w:sz w:val="18"/>
                <w:szCs w:val="18"/>
              </w:rPr>
              <w:t xml:space="preserve"> questions from other Academic members for a maximum of 10 minutes</w:t>
            </w:r>
            <w:r>
              <w:rPr>
                <w:rFonts w:ascii="Arial" w:hAnsi="Arial" w:cs="Arial"/>
                <w:color w:val="000000"/>
                <w:sz w:val="18"/>
                <w:szCs w:val="18"/>
              </w:rPr>
              <w:t>.</w:t>
            </w:r>
          </w:p>
          <w:p w14:paraId="5AF893F9" w14:textId="77777777" w:rsidR="00235C32" w:rsidRPr="00EC2CC4" w:rsidRDefault="00235C32" w:rsidP="00235C32">
            <w:pPr>
              <w:pStyle w:val="ListParagraph"/>
              <w:widowControl w:val="0"/>
              <w:numPr>
                <w:ilvl w:val="1"/>
                <w:numId w:val="71"/>
              </w:numPr>
              <w:autoSpaceDE w:val="0"/>
              <w:autoSpaceDN w:val="0"/>
              <w:adjustRightInd w:val="0"/>
              <w:spacing w:after="120"/>
              <w:ind w:left="574" w:hanging="283"/>
              <w:contextualSpacing w:val="0"/>
              <w:jc w:val="both"/>
              <w:rPr>
                <w:rFonts w:ascii="Arial" w:hAnsi="Arial" w:cs="Arial"/>
                <w:color w:val="000000"/>
                <w:sz w:val="18"/>
                <w:szCs w:val="18"/>
              </w:rPr>
            </w:pPr>
            <w:r w:rsidRPr="00EC2CC4">
              <w:rPr>
                <w:rFonts w:ascii="Arial" w:hAnsi="Arial" w:cs="Arial"/>
                <w:color w:val="000000"/>
                <w:sz w:val="18"/>
                <w:szCs w:val="18"/>
              </w:rPr>
              <w:t xml:space="preserve">If time </w:t>
            </w:r>
            <w:proofErr w:type="gramStart"/>
            <w:r w:rsidRPr="00EC2CC4">
              <w:rPr>
                <w:rFonts w:ascii="Arial" w:hAnsi="Arial" w:cs="Arial"/>
                <w:color w:val="000000"/>
                <w:sz w:val="18"/>
                <w:szCs w:val="18"/>
              </w:rPr>
              <w:t>allows,</w:t>
            </w:r>
            <w:proofErr w:type="gramEnd"/>
            <w:r w:rsidRPr="00EC2CC4">
              <w:rPr>
                <w:rFonts w:ascii="Arial" w:hAnsi="Arial" w:cs="Arial"/>
                <w:color w:val="000000"/>
                <w:sz w:val="18"/>
                <w:szCs w:val="18"/>
              </w:rPr>
              <w:t xml:space="preserve"> questions from students for a maximum of 10 minutes</w:t>
            </w:r>
            <w:r>
              <w:rPr>
                <w:rFonts w:ascii="Arial" w:hAnsi="Arial" w:cs="Arial"/>
                <w:color w:val="000000"/>
                <w:sz w:val="18"/>
                <w:szCs w:val="18"/>
              </w:rPr>
              <w:t>.</w:t>
            </w:r>
          </w:p>
          <w:p w14:paraId="0D5198CB" w14:textId="77777777" w:rsidR="00235C32" w:rsidRDefault="00235C32" w:rsidP="00235C32">
            <w:pPr>
              <w:widowControl w:val="0"/>
              <w:numPr>
                <w:ilvl w:val="0"/>
                <w:numId w:val="71"/>
              </w:numPr>
              <w:autoSpaceDE w:val="0"/>
              <w:autoSpaceDN w:val="0"/>
              <w:adjustRightInd w:val="0"/>
              <w:spacing w:after="120"/>
              <w:ind w:left="291" w:hanging="284"/>
              <w:jc w:val="both"/>
              <w:rPr>
                <w:rFonts w:ascii="Arial" w:hAnsi="Arial" w:cs="Arial"/>
                <w:color w:val="000000"/>
                <w:sz w:val="18"/>
                <w:szCs w:val="18"/>
              </w:rPr>
            </w:pPr>
            <w:r w:rsidRPr="00C6667F">
              <w:rPr>
                <w:rFonts w:ascii="Arial" w:hAnsi="Arial" w:cs="Arial"/>
                <w:color w:val="000000"/>
                <w:sz w:val="18"/>
                <w:szCs w:val="18"/>
              </w:rPr>
              <w:t>The maximum duration of the oral exam should not exceed 2 hours.</w:t>
            </w:r>
          </w:p>
          <w:p w14:paraId="0E5F555A" w14:textId="77777777" w:rsidR="00235C32" w:rsidRDefault="00235C32" w:rsidP="00235C32">
            <w:pPr>
              <w:widowControl w:val="0"/>
              <w:numPr>
                <w:ilvl w:val="0"/>
                <w:numId w:val="71"/>
              </w:numPr>
              <w:autoSpaceDE w:val="0"/>
              <w:autoSpaceDN w:val="0"/>
              <w:adjustRightInd w:val="0"/>
              <w:spacing w:after="120"/>
              <w:ind w:left="291" w:hanging="284"/>
              <w:jc w:val="both"/>
              <w:rPr>
                <w:rFonts w:ascii="Arial" w:hAnsi="Arial" w:cs="Arial"/>
                <w:color w:val="000000"/>
                <w:sz w:val="18"/>
                <w:szCs w:val="18"/>
              </w:rPr>
            </w:pPr>
            <w:r w:rsidRPr="00EC2CC4">
              <w:rPr>
                <w:rFonts w:ascii="Arial" w:hAnsi="Arial" w:cs="Arial"/>
                <w:color w:val="000000"/>
                <w:sz w:val="18"/>
                <w:szCs w:val="18"/>
              </w:rPr>
              <w:t>Committee to mee</w:t>
            </w:r>
            <w:r>
              <w:rPr>
                <w:rFonts w:ascii="Arial" w:hAnsi="Arial" w:cs="Arial"/>
                <w:color w:val="000000"/>
                <w:sz w:val="18"/>
                <w:szCs w:val="18"/>
              </w:rPr>
              <w:t>t to consider acceptability of:</w:t>
            </w:r>
          </w:p>
          <w:p w14:paraId="7A5A1A9C" w14:textId="77777777" w:rsidR="00235C32" w:rsidRDefault="00235C32" w:rsidP="00235C32">
            <w:pPr>
              <w:widowControl w:val="0"/>
              <w:numPr>
                <w:ilvl w:val="1"/>
                <w:numId w:val="71"/>
              </w:numPr>
              <w:autoSpaceDE w:val="0"/>
              <w:autoSpaceDN w:val="0"/>
              <w:adjustRightInd w:val="0"/>
              <w:spacing w:after="120"/>
              <w:ind w:left="574" w:hanging="283"/>
              <w:jc w:val="both"/>
              <w:rPr>
                <w:rFonts w:ascii="Arial" w:hAnsi="Arial" w:cs="Arial"/>
                <w:color w:val="000000"/>
                <w:sz w:val="18"/>
                <w:szCs w:val="18"/>
              </w:rPr>
            </w:pPr>
            <w:r w:rsidRPr="00EC2CC4">
              <w:rPr>
                <w:rFonts w:ascii="Arial" w:hAnsi="Arial" w:cs="Arial"/>
                <w:color w:val="000000"/>
                <w:sz w:val="18"/>
                <w:szCs w:val="18"/>
              </w:rPr>
              <w:t>Oral presentation and answers to questions</w:t>
            </w:r>
            <w:r>
              <w:rPr>
                <w:rFonts w:ascii="Arial" w:hAnsi="Arial" w:cs="Arial"/>
                <w:color w:val="000000"/>
                <w:sz w:val="18"/>
                <w:szCs w:val="18"/>
              </w:rPr>
              <w:t>.</w:t>
            </w:r>
            <w:r w:rsidRPr="00EC2CC4">
              <w:rPr>
                <w:rFonts w:ascii="Arial" w:hAnsi="Arial" w:cs="Arial"/>
                <w:color w:val="000000"/>
                <w:sz w:val="18"/>
                <w:szCs w:val="18"/>
              </w:rPr>
              <w:t xml:space="preserve"> </w:t>
            </w:r>
          </w:p>
          <w:p w14:paraId="6DBBC65C" w14:textId="77777777" w:rsidR="00235C32" w:rsidRDefault="00235C32" w:rsidP="00235C32">
            <w:pPr>
              <w:widowControl w:val="0"/>
              <w:numPr>
                <w:ilvl w:val="1"/>
                <w:numId w:val="71"/>
              </w:numPr>
              <w:autoSpaceDE w:val="0"/>
              <w:autoSpaceDN w:val="0"/>
              <w:adjustRightInd w:val="0"/>
              <w:spacing w:after="120"/>
              <w:ind w:left="574" w:hanging="283"/>
              <w:jc w:val="both"/>
              <w:rPr>
                <w:rFonts w:ascii="Arial" w:hAnsi="Arial" w:cs="Arial"/>
                <w:color w:val="000000"/>
                <w:sz w:val="18"/>
                <w:szCs w:val="18"/>
              </w:rPr>
            </w:pPr>
            <w:r w:rsidRPr="00EC2CC4">
              <w:rPr>
                <w:rFonts w:ascii="Arial" w:hAnsi="Arial" w:cs="Arial"/>
                <w:color w:val="000000"/>
                <w:sz w:val="18"/>
                <w:szCs w:val="18"/>
              </w:rPr>
              <w:t xml:space="preserve">Thesis as a written document. </w:t>
            </w:r>
          </w:p>
          <w:p w14:paraId="57B5A2A5" w14:textId="77777777" w:rsidR="00235C32" w:rsidRDefault="00235C32" w:rsidP="00235C32">
            <w:pPr>
              <w:widowControl w:val="0"/>
              <w:numPr>
                <w:ilvl w:val="0"/>
                <w:numId w:val="71"/>
              </w:numPr>
              <w:autoSpaceDE w:val="0"/>
              <w:autoSpaceDN w:val="0"/>
              <w:adjustRightInd w:val="0"/>
              <w:spacing w:after="120"/>
              <w:ind w:left="291" w:hanging="284"/>
              <w:jc w:val="both"/>
              <w:rPr>
                <w:rFonts w:ascii="Arial" w:hAnsi="Arial" w:cs="Arial"/>
                <w:color w:val="000000"/>
                <w:sz w:val="18"/>
                <w:szCs w:val="18"/>
              </w:rPr>
            </w:pPr>
            <w:r>
              <w:rPr>
                <w:rFonts w:ascii="Arial" w:hAnsi="Arial" w:cs="Arial"/>
                <w:color w:val="000000"/>
                <w:sz w:val="18"/>
                <w:szCs w:val="18"/>
              </w:rPr>
              <w:t>Chairperson and c</w:t>
            </w:r>
            <w:r w:rsidRPr="00EC2CC4">
              <w:rPr>
                <w:rFonts w:ascii="Arial" w:hAnsi="Arial" w:cs="Arial"/>
                <w:color w:val="000000"/>
                <w:sz w:val="18"/>
                <w:szCs w:val="18"/>
              </w:rPr>
              <w:t>ommittee to meet with student</w:t>
            </w:r>
            <w:r>
              <w:rPr>
                <w:rFonts w:ascii="Arial" w:hAnsi="Arial" w:cs="Arial"/>
                <w:color w:val="000000"/>
                <w:sz w:val="18"/>
                <w:szCs w:val="18"/>
              </w:rPr>
              <w:t>:</w:t>
            </w:r>
            <w:r w:rsidRPr="00EC2CC4">
              <w:rPr>
                <w:rFonts w:ascii="Arial" w:hAnsi="Arial" w:cs="Arial"/>
                <w:color w:val="000000"/>
                <w:sz w:val="18"/>
                <w:szCs w:val="18"/>
              </w:rPr>
              <w:t xml:space="preserve"> </w:t>
            </w:r>
          </w:p>
          <w:p w14:paraId="6E2D6B15" w14:textId="77777777" w:rsidR="00235C32" w:rsidRDefault="00235C32" w:rsidP="00235C32">
            <w:pPr>
              <w:widowControl w:val="0"/>
              <w:numPr>
                <w:ilvl w:val="1"/>
                <w:numId w:val="71"/>
              </w:numPr>
              <w:autoSpaceDE w:val="0"/>
              <w:autoSpaceDN w:val="0"/>
              <w:adjustRightInd w:val="0"/>
              <w:spacing w:after="120"/>
              <w:ind w:left="574" w:hanging="283"/>
              <w:jc w:val="both"/>
              <w:rPr>
                <w:rFonts w:ascii="Arial" w:hAnsi="Arial" w:cs="Arial"/>
                <w:color w:val="000000"/>
                <w:sz w:val="18"/>
                <w:szCs w:val="18"/>
              </w:rPr>
            </w:pPr>
            <w:r w:rsidRPr="00EC2CC4">
              <w:rPr>
                <w:rFonts w:ascii="Arial" w:hAnsi="Arial" w:cs="Arial"/>
                <w:color w:val="000000"/>
                <w:sz w:val="18"/>
                <w:szCs w:val="18"/>
              </w:rPr>
              <w:t xml:space="preserve">Chairperson to make general comments to student on presentation and thesis. </w:t>
            </w:r>
          </w:p>
          <w:p w14:paraId="5F71E7FB" w14:textId="77777777" w:rsidR="00235C32" w:rsidRPr="00EC2CC4" w:rsidRDefault="00235C32" w:rsidP="00235C32">
            <w:pPr>
              <w:widowControl w:val="0"/>
              <w:numPr>
                <w:ilvl w:val="1"/>
                <w:numId w:val="71"/>
              </w:numPr>
              <w:autoSpaceDE w:val="0"/>
              <w:autoSpaceDN w:val="0"/>
              <w:adjustRightInd w:val="0"/>
              <w:ind w:left="574" w:hanging="283"/>
              <w:jc w:val="both"/>
              <w:rPr>
                <w:rFonts w:ascii="Arial" w:hAnsi="Arial" w:cs="Arial"/>
                <w:color w:val="000000"/>
                <w:sz w:val="18"/>
                <w:szCs w:val="18"/>
              </w:rPr>
            </w:pPr>
            <w:r w:rsidRPr="00EC2CC4">
              <w:rPr>
                <w:rFonts w:ascii="Arial" w:hAnsi="Arial" w:cs="Arial"/>
                <w:color w:val="000000"/>
                <w:sz w:val="18"/>
                <w:szCs w:val="18"/>
              </w:rPr>
              <w:t>Members of committee to make more specific comments to student.</w:t>
            </w:r>
          </w:p>
          <w:p w14:paraId="1AFFBEC0" w14:textId="77777777" w:rsidR="00235C32" w:rsidRPr="003241F7" w:rsidRDefault="00235C32" w:rsidP="00235C32">
            <w:pPr>
              <w:autoSpaceDE w:val="0"/>
              <w:autoSpaceDN w:val="0"/>
              <w:adjustRightInd w:val="0"/>
              <w:spacing w:after="120"/>
              <w:rPr>
                <w:rFonts w:ascii="Helvetica" w:hAnsi="Helvetica" w:cs="Helvetica"/>
                <w:i/>
                <w:sz w:val="18"/>
                <w:szCs w:val="18"/>
              </w:rPr>
            </w:pPr>
          </w:p>
        </w:tc>
      </w:tr>
      <w:tr w:rsidR="00235C32" w:rsidRPr="003241F7" w14:paraId="22AD8071" w14:textId="77777777" w:rsidTr="00235C32">
        <w:tc>
          <w:tcPr>
            <w:tcW w:w="7086" w:type="dxa"/>
            <w:shd w:val="clear" w:color="auto" w:fill="auto"/>
          </w:tcPr>
          <w:p w14:paraId="5F6522E1" w14:textId="77777777" w:rsidR="00235C32" w:rsidRPr="003241F7" w:rsidRDefault="00235C32" w:rsidP="00235C3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235C32" w:rsidRPr="003241F7" w:rsidRDefault="00235C32" w:rsidP="00235C32">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235C32" w:rsidRPr="003241F7" w:rsidRDefault="00235C32" w:rsidP="00235C32">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235C32" w:rsidRPr="003241F7" w:rsidRDefault="00235C32" w:rsidP="00235C32">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235C32" w:rsidRPr="003241F7" w:rsidRDefault="00235C32" w:rsidP="00235C32">
            <w:pPr>
              <w:shd w:val="clear" w:color="auto" w:fill="FFFFFF"/>
              <w:spacing w:after="120"/>
              <w:textAlignment w:val="baseline"/>
              <w:rPr>
                <w:rFonts w:ascii="Helvetica" w:hAnsi="Helvetica" w:cs="Helvetica"/>
                <w:color w:val="222222"/>
                <w:sz w:val="18"/>
                <w:szCs w:val="18"/>
              </w:rPr>
            </w:pPr>
          </w:p>
          <w:p w14:paraId="5BB78D65" w14:textId="7F3C6AA8" w:rsidR="00235C32" w:rsidRPr="003241F7" w:rsidRDefault="00235C32" w:rsidP="00235C32">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9"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235C32" w:rsidRPr="003241F7" w:rsidRDefault="00235C32" w:rsidP="00235C32">
            <w:pPr>
              <w:shd w:val="clear" w:color="auto" w:fill="FFFFFF"/>
              <w:spacing w:after="120"/>
              <w:textAlignment w:val="baseline"/>
              <w:rPr>
                <w:rFonts w:ascii="Helvetica" w:hAnsi="Helvetica" w:cs="Helvetica"/>
                <w:color w:val="222222"/>
                <w:sz w:val="18"/>
                <w:szCs w:val="18"/>
              </w:rPr>
            </w:pPr>
          </w:p>
          <w:p w14:paraId="27C17EF9" w14:textId="3B308D13" w:rsidR="00235C32" w:rsidRPr="003241F7" w:rsidRDefault="00235C32" w:rsidP="00235C32">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235C32" w:rsidRPr="003241F7" w:rsidRDefault="00235C32" w:rsidP="00235C32">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235C32" w:rsidRPr="003241F7" w:rsidRDefault="00235C32" w:rsidP="00235C32">
            <w:pPr>
              <w:shd w:val="clear" w:color="auto" w:fill="FFFFFF"/>
              <w:spacing w:after="120"/>
              <w:textAlignment w:val="baseline"/>
              <w:rPr>
                <w:rFonts w:ascii="Helvetica" w:hAnsi="Helvetica" w:cs="Helvetica"/>
                <w:color w:val="222222"/>
                <w:sz w:val="18"/>
                <w:szCs w:val="18"/>
              </w:rPr>
            </w:pPr>
          </w:p>
          <w:p w14:paraId="3D6AFB0C" w14:textId="50A0F8B4" w:rsidR="00235C32" w:rsidRPr="003241F7" w:rsidRDefault="00235C32" w:rsidP="00235C32">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235C32" w:rsidRDefault="00235C32" w:rsidP="00235C32">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235C32" w:rsidRPr="003241F7" w:rsidRDefault="00235C32" w:rsidP="00235C32">
            <w:pPr>
              <w:rPr>
                <w:rFonts w:ascii="Helvetica" w:hAnsi="Helvetica" w:cs="Helvetica"/>
                <w:sz w:val="18"/>
                <w:szCs w:val="18"/>
              </w:rPr>
            </w:pPr>
          </w:p>
          <w:p w14:paraId="50193264" w14:textId="14298649" w:rsidR="00235C32" w:rsidRDefault="00235C32" w:rsidP="00235C32">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20"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235C32" w:rsidRPr="003241F7" w:rsidRDefault="00235C32" w:rsidP="00235C32">
            <w:pPr>
              <w:spacing w:after="120"/>
              <w:textAlignment w:val="baseline"/>
              <w:rPr>
                <w:rFonts w:ascii="Helvetica" w:hAnsi="Helvetica" w:cs="Helvetica"/>
                <w:color w:val="222222"/>
                <w:sz w:val="18"/>
                <w:szCs w:val="18"/>
              </w:rPr>
            </w:pPr>
          </w:p>
        </w:tc>
        <w:tc>
          <w:tcPr>
            <w:tcW w:w="4254" w:type="dxa"/>
          </w:tcPr>
          <w:p w14:paraId="2FDD82FE" w14:textId="77777777" w:rsidR="00235C32" w:rsidRPr="008A1BE8" w:rsidRDefault="00235C32" w:rsidP="00235C32">
            <w:pPr>
              <w:rPr>
                <w:rFonts w:ascii="Arial" w:hAnsi="Arial" w:cs="Arial"/>
                <w:i/>
                <w:sz w:val="18"/>
                <w:szCs w:val="18"/>
              </w:rPr>
            </w:pPr>
          </w:p>
          <w:p w14:paraId="5FF718F2" w14:textId="77777777" w:rsidR="00235C32" w:rsidRPr="00C6667F" w:rsidRDefault="00235C32" w:rsidP="00235C32">
            <w:pPr>
              <w:jc w:val="both"/>
              <w:rPr>
                <w:rFonts w:ascii="Arial" w:hAnsi="Arial" w:cs="Arial"/>
                <w:sz w:val="18"/>
                <w:szCs w:val="18"/>
              </w:rPr>
            </w:pPr>
            <w:r w:rsidRPr="00C6667F">
              <w:rPr>
                <w:rFonts w:ascii="Arial" w:hAnsi="Arial" w:cs="Arial"/>
                <w:sz w:val="18"/>
                <w:szCs w:val="18"/>
              </w:rPr>
              <w:t>The report by the Chair of the defence shall detail how the first failure will be addressed and a timeline for when the 2</w:t>
            </w:r>
            <w:r w:rsidRPr="00C6667F">
              <w:rPr>
                <w:rFonts w:ascii="Arial" w:hAnsi="Arial" w:cs="Arial"/>
                <w:sz w:val="18"/>
                <w:szCs w:val="18"/>
                <w:vertAlign w:val="superscript"/>
              </w:rPr>
              <w:t>nd</w:t>
            </w:r>
            <w:r w:rsidRPr="00C6667F">
              <w:rPr>
                <w:rFonts w:ascii="Arial" w:hAnsi="Arial" w:cs="Arial"/>
                <w:sz w:val="18"/>
                <w:szCs w:val="18"/>
              </w:rPr>
              <w:t xml:space="preserve"> attempt will occur.  The Chair will provide a copy of the report to the Department Head.</w:t>
            </w:r>
          </w:p>
          <w:p w14:paraId="68030526" w14:textId="77777777" w:rsidR="00235C32" w:rsidRPr="003241F7" w:rsidRDefault="00235C32" w:rsidP="00235C32">
            <w:pPr>
              <w:spacing w:after="120"/>
              <w:rPr>
                <w:rFonts w:ascii="Helvetica" w:hAnsi="Helvetica" w:cs="Helvetica"/>
                <w:i/>
                <w:sz w:val="18"/>
                <w:szCs w:val="18"/>
              </w:rPr>
            </w:pPr>
          </w:p>
        </w:tc>
      </w:tr>
      <w:tr w:rsidR="00235C32" w:rsidRPr="003241F7" w14:paraId="05E19B12" w14:textId="77777777" w:rsidTr="00235C32">
        <w:tc>
          <w:tcPr>
            <w:tcW w:w="7086" w:type="dxa"/>
            <w:shd w:val="clear" w:color="auto" w:fill="auto"/>
          </w:tcPr>
          <w:p w14:paraId="00E2FE16"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21"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584F17A" w14:textId="77777777" w:rsidR="00235C32" w:rsidRDefault="00235C32" w:rsidP="00235C32">
            <w:pPr>
              <w:rPr>
                <w:rFonts w:ascii="Arial" w:hAnsi="Arial" w:cs="Arial"/>
                <w:i/>
                <w:sz w:val="18"/>
                <w:szCs w:val="18"/>
              </w:rPr>
            </w:pPr>
          </w:p>
          <w:p w14:paraId="7830AEEE" w14:textId="77777777" w:rsidR="00235C32" w:rsidRPr="00C6667F" w:rsidRDefault="00235C32" w:rsidP="00235C32">
            <w:pPr>
              <w:jc w:val="both"/>
              <w:rPr>
                <w:rFonts w:ascii="Arial" w:hAnsi="Arial" w:cs="Arial"/>
                <w:sz w:val="18"/>
                <w:szCs w:val="18"/>
              </w:rPr>
            </w:pPr>
            <w:r>
              <w:rPr>
                <w:rFonts w:ascii="Arial" w:hAnsi="Arial" w:cs="Arial"/>
                <w:sz w:val="18"/>
                <w:szCs w:val="18"/>
              </w:rPr>
              <w:t>Not applicable.</w:t>
            </w:r>
          </w:p>
          <w:p w14:paraId="56DAFAD4" w14:textId="77777777" w:rsidR="00235C32" w:rsidRPr="003241F7" w:rsidRDefault="00235C32" w:rsidP="00235C32">
            <w:pPr>
              <w:spacing w:after="120"/>
              <w:rPr>
                <w:rFonts w:ascii="Helvetica" w:hAnsi="Helvetica" w:cs="Helvetica"/>
                <w:i/>
                <w:sz w:val="18"/>
                <w:szCs w:val="18"/>
              </w:rPr>
            </w:pPr>
          </w:p>
        </w:tc>
      </w:tr>
      <w:tr w:rsidR="00235C32" w:rsidRPr="003241F7" w14:paraId="3C319C2E" w14:textId="77777777" w:rsidTr="00235C32">
        <w:tc>
          <w:tcPr>
            <w:tcW w:w="7086" w:type="dxa"/>
            <w:shd w:val="clear" w:color="auto" w:fill="auto"/>
          </w:tcPr>
          <w:p w14:paraId="240A8692" w14:textId="6A2E7091" w:rsidR="00235C32" w:rsidRPr="003241F7" w:rsidRDefault="00235C32" w:rsidP="00235C32">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235C32" w:rsidRPr="003241F7" w:rsidRDefault="00235C32" w:rsidP="00235C32">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235C32" w:rsidRPr="003241F7" w:rsidRDefault="00235C32" w:rsidP="00235C32">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235C32" w:rsidRPr="003241F7" w:rsidRDefault="00235C32" w:rsidP="00235C32">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235C32" w:rsidRPr="003241F7" w:rsidRDefault="00235C32" w:rsidP="00235C32">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235C32" w:rsidRPr="003241F7" w:rsidRDefault="00235C32" w:rsidP="00235C32">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235C32" w:rsidRPr="003241F7" w:rsidRDefault="00235C32" w:rsidP="00235C32">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235C32" w:rsidRPr="003241F7" w:rsidRDefault="00235C32" w:rsidP="00235C32">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235C32" w:rsidRPr="003241F7" w:rsidRDefault="00235C32" w:rsidP="00235C32">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2"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7F37321F" w14:textId="77777777" w:rsidR="00235C32" w:rsidRPr="003241F7" w:rsidRDefault="00235C32" w:rsidP="00235C32">
            <w:pPr>
              <w:spacing w:after="120"/>
              <w:rPr>
                <w:rFonts w:ascii="Helvetica" w:hAnsi="Helvetica" w:cs="Helvetica"/>
                <w:i/>
                <w:sz w:val="18"/>
                <w:szCs w:val="18"/>
              </w:rPr>
            </w:pPr>
          </w:p>
        </w:tc>
      </w:tr>
      <w:tr w:rsidR="00235C32" w:rsidRPr="003241F7" w14:paraId="15292516" w14:textId="77777777" w:rsidTr="00235C32">
        <w:tc>
          <w:tcPr>
            <w:tcW w:w="7086" w:type="dxa"/>
            <w:shd w:val="clear" w:color="auto" w:fill="auto"/>
          </w:tcPr>
          <w:p w14:paraId="77E74431" w14:textId="77777777" w:rsidR="00235C32" w:rsidRPr="003241F7" w:rsidRDefault="00235C32" w:rsidP="00235C32">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7C54BBDB" w14:textId="77777777" w:rsidR="00235C32" w:rsidRPr="003241F7" w:rsidRDefault="00235C32" w:rsidP="00235C32">
            <w:pPr>
              <w:spacing w:after="120"/>
              <w:rPr>
                <w:rFonts w:ascii="Helvetica" w:hAnsi="Helvetica" w:cs="Helvetica"/>
                <w:sz w:val="18"/>
                <w:szCs w:val="18"/>
              </w:rPr>
            </w:pPr>
          </w:p>
        </w:tc>
      </w:tr>
      <w:tr w:rsidR="00235C32" w:rsidRPr="003241F7" w14:paraId="6E67E8CB" w14:textId="77777777" w:rsidTr="00235C32">
        <w:tc>
          <w:tcPr>
            <w:tcW w:w="7086" w:type="dxa"/>
            <w:shd w:val="clear" w:color="auto" w:fill="auto"/>
          </w:tcPr>
          <w:p w14:paraId="256115AA" w14:textId="77777777" w:rsidR="00235C32" w:rsidRPr="003241F7" w:rsidRDefault="00235C32" w:rsidP="00235C32">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w:t>
            </w:r>
            <w:r w:rsidRPr="003241F7">
              <w:rPr>
                <w:rFonts w:ascii="Helvetica" w:hAnsi="Helvetica" w:cs="Helvetica"/>
                <w:color w:val="222222"/>
                <w:sz w:val="18"/>
                <w:szCs w:val="18"/>
              </w:rPr>
              <w:lastRenderedPageBreak/>
              <w:t xml:space="preserve">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25C808A3" w14:textId="77777777" w:rsidR="00235C32" w:rsidRDefault="00235C32" w:rsidP="00235C32">
            <w:pPr>
              <w:rPr>
                <w:rFonts w:ascii="Arial" w:hAnsi="Arial" w:cs="Arial"/>
                <w:i/>
                <w:sz w:val="18"/>
                <w:szCs w:val="18"/>
              </w:rPr>
            </w:pPr>
          </w:p>
          <w:p w14:paraId="06000DF0" w14:textId="54CE5A06"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 xml:space="preserve">Students </w:t>
            </w:r>
            <w:r w:rsidR="00675527">
              <w:rPr>
                <w:rFonts w:ascii="Arial" w:hAnsi="Arial" w:cs="Arial"/>
                <w:color w:val="000000"/>
                <w:sz w:val="18"/>
                <w:szCs w:val="18"/>
              </w:rPr>
              <w:t>usually</w:t>
            </w:r>
            <w:r w:rsidRPr="00C6667F">
              <w:rPr>
                <w:rFonts w:ascii="Arial" w:hAnsi="Arial" w:cs="Arial"/>
                <w:color w:val="000000"/>
                <w:sz w:val="18"/>
                <w:szCs w:val="18"/>
              </w:rPr>
              <w:t xml:space="preserve"> holding a practicum-based </w:t>
            </w:r>
            <w:proofErr w:type="gramStart"/>
            <w:r w:rsidRPr="00C6667F">
              <w:rPr>
                <w:rFonts w:ascii="Arial" w:hAnsi="Arial" w:cs="Arial"/>
                <w:color w:val="000000"/>
                <w:sz w:val="18"/>
                <w:szCs w:val="18"/>
              </w:rPr>
              <w:t>Master’s</w:t>
            </w:r>
            <w:proofErr w:type="gramEnd"/>
            <w:r w:rsidRPr="00C6667F">
              <w:rPr>
                <w:rFonts w:ascii="Arial" w:hAnsi="Arial" w:cs="Arial"/>
                <w:color w:val="000000"/>
                <w:sz w:val="18"/>
                <w:szCs w:val="18"/>
              </w:rPr>
              <w:t xml:space="preserve"> degree in Soil Science or a related field, or in special cases, those with a Bachelor’s (Honours Equivalent degree) can be admitted to the Ph.D. program.</w:t>
            </w:r>
          </w:p>
          <w:p w14:paraId="4B2376EB" w14:textId="77777777" w:rsidR="00235C32" w:rsidRPr="00C6667F" w:rsidRDefault="00235C32" w:rsidP="00235C32">
            <w:pPr>
              <w:jc w:val="both"/>
              <w:rPr>
                <w:rFonts w:ascii="Arial" w:hAnsi="Arial" w:cs="Arial"/>
                <w:color w:val="000000"/>
                <w:sz w:val="18"/>
                <w:szCs w:val="18"/>
              </w:rPr>
            </w:pPr>
          </w:p>
          <w:p w14:paraId="2A960132" w14:textId="77777777"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All applications will be reviewed and approved by the members of the Department Graduate Student Committee and the Department Head to ensure the suitability of students applying to the program.</w:t>
            </w:r>
          </w:p>
          <w:p w14:paraId="57B89D40" w14:textId="77777777" w:rsidR="00235C32" w:rsidRDefault="00235C32" w:rsidP="00235C32">
            <w:pPr>
              <w:spacing w:after="120"/>
              <w:rPr>
                <w:rFonts w:ascii="Helvetica" w:hAnsi="Helvetica" w:cs="Helvetica"/>
                <w:i/>
                <w:sz w:val="18"/>
                <w:szCs w:val="18"/>
              </w:rPr>
            </w:pPr>
          </w:p>
          <w:p w14:paraId="7B3995B0" w14:textId="60758208" w:rsidR="00235C32" w:rsidRPr="003241F7" w:rsidRDefault="00235C32" w:rsidP="00235C32">
            <w:pPr>
              <w:spacing w:after="120"/>
              <w:rPr>
                <w:rFonts w:ascii="Helvetica" w:hAnsi="Helvetica" w:cs="Helvetica"/>
                <w:i/>
                <w:sz w:val="18"/>
                <w:szCs w:val="18"/>
              </w:rPr>
            </w:pPr>
            <w:r w:rsidRPr="007D7CE3">
              <w:rPr>
                <w:rFonts w:ascii="Arial" w:hAnsi="Arial" w:cs="Arial"/>
                <w:sz w:val="18"/>
                <w:szCs w:val="18"/>
              </w:rPr>
              <w:lastRenderedPageBreak/>
              <w:t>A student must have an advisor within the department who has agreed to accept them as a graduate student before they apply.</w:t>
            </w:r>
          </w:p>
        </w:tc>
      </w:tr>
      <w:tr w:rsidR="00235C32" w:rsidRPr="003241F7" w14:paraId="1F489268" w14:textId="77777777" w:rsidTr="00235C32">
        <w:tc>
          <w:tcPr>
            <w:tcW w:w="7086" w:type="dxa"/>
            <w:shd w:val="clear" w:color="auto" w:fill="auto"/>
          </w:tcPr>
          <w:p w14:paraId="08162E35"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235C32" w:rsidRPr="003241F7" w:rsidRDefault="00235C32" w:rsidP="00235C32">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235C32" w:rsidRPr="003241F7" w:rsidRDefault="00235C32" w:rsidP="00235C32">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235C32" w:rsidRPr="003241F7" w:rsidRDefault="00235C32" w:rsidP="00235C32">
            <w:pPr>
              <w:spacing w:after="120"/>
              <w:textAlignment w:val="baseline"/>
              <w:rPr>
                <w:rFonts w:ascii="Helvetica" w:hAnsi="Helvetica" w:cs="Helvetica"/>
                <w:color w:val="222222"/>
                <w:sz w:val="18"/>
                <w:szCs w:val="18"/>
              </w:rPr>
            </w:pPr>
          </w:p>
        </w:tc>
        <w:tc>
          <w:tcPr>
            <w:tcW w:w="4254" w:type="dxa"/>
          </w:tcPr>
          <w:p w14:paraId="00853C59" w14:textId="77777777" w:rsidR="00235C32" w:rsidRPr="008A1BE8" w:rsidRDefault="00235C32" w:rsidP="00235C32">
            <w:pPr>
              <w:rPr>
                <w:rFonts w:ascii="Arial" w:hAnsi="Arial" w:cs="Arial"/>
                <w:i/>
                <w:sz w:val="18"/>
                <w:szCs w:val="18"/>
              </w:rPr>
            </w:pPr>
          </w:p>
          <w:p w14:paraId="1268CB8C" w14:textId="77777777"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All applications will be reviewed and approved by the members of the Department Graduate Student Committee and the Department Head to ensure the suitability of students applying to the program.  The course requirements for these student</w:t>
            </w:r>
            <w:r>
              <w:rPr>
                <w:rFonts w:ascii="Arial" w:hAnsi="Arial" w:cs="Arial"/>
                <w:color w:val="000000"/>
                <w:sz w:val="18"/>
                <w:szCs w:val="18"/>
              </w:rPr>
              <w:t>s will be 21 credit-hours (see s</w:t>
            </w:r>
            <w:r w:rsidRPr="00C6667F">
              <w:rPr>
                <w:rFonts w:ascii="Arial" w:hAnsi="Arial" w:cs="Arial"/>
                <w:color w:val="000000"/>
                <w:sz w:val="18"/>
                <w:szCs w:val="18"/>
              </w:rPr>
              <w:t xml:space="preserve">ection </w:t>
            </w:r>
            <w:r>
              <w:rPr>
                <w:rFonts w:ascii="Arial" w:hAnsi="Arial" w:cs="Arial"/>
                <w:color w:val="000000"/>
                <w:sz w:val="18"/>
                <w:szCs w:val="18"/>
              </w:rPr>
              <w:t>7</w:t>
            </w:r>
            <w:r w:rsidRPr="00C6667F">
              <w:rPr>
                <w:rFonts w:ascii="Arial" w:hAnsi="Arial" w:cs="Arial"/>
                <w:color w:val="000000"/>
                <w:sz w:val="18"/>
                <w:szCs w:val="18"/>
              </w:rPr>
              <w:t>.4).</w:t>
            </w:r>
          </w:p>
          <w:p w14:paraId="59556997" w14:textId="77777777" w:rsidR="00235C32" w:rsidRPr="008A1BE8" w:rsidRDefault="00235C32" w:rsidP="00235C32">
            <w:pPr>
              <w:rPr>
                <w:rFonts w:ascii="Arial" w:hAnsi="Arial" w:cs="Arial"/>
                <w:i/>
                <w:sz w:val="18"/>
                <w:szCs w:val="18"/>
              </w:rPr>
            </w:pPr>
          </w:p>
          <w:p w14:paraId="3D13C834" w14:textId="170A4852" w:rsidR="00235C32" w:rsidRPr="003241F7" w:rsidRDefault="00235C32" w:rsidP="00235C32">
            <w:pPr>
              <w:spacing w:after="120"/>
              <w:rPr>
                <w:rFonts w:ascii="Helvetica" w:hAnsi="Helvetica" w:cs="Helvetica"/>
                <w:i/>
                <w:sz w:val="18"/>
                <w:szCs w:val="18"/>
              </w:rPr>
            </w:pPr>
          </w:p>
        </w:tc>
      </w:tr>
      <w:tr w:rsidR="00235C32" w:rsidRPr="003241F7" w14:paraId="5A39DB71" w14:textId="77777777" w:rsidTr="00235C32">
        <w:tc>
          <w:tcPr>
            <w:tcW w:w="7086" w:type="dxa"/>
            <w:shd w:val="clear" w:color="auto" w:fill="auto"/>
          </w:tcPr>
          <w:p w14:paraId="0C092D51"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w:t>
            </w:r>
            <w:r w:rsidRPr="003241F7">
              <w:rPr>
                <w:rFonts w:ascii="Helvetica" w:hAnsi="Helvetica" w:cs="Helvetica"/>
                <w:color w:val="222222"/>
                <w:sz w:val="18"/>
                <w:szCs w:val="18"/>
              </w:rPr>
              <w:lastRenderedPageBreak/>
              <w:t xml:space="preserve">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3CC09FE2" w14:textId="77777777" w:rsidR="00235C32" w:rsidRPr="008A1BE8" w:rsidRDefault="00235C32" w:rsidP="00235C32">
            <w:pPr>
              <w:rPr>
                <w:rFonts w:ascii="Arial" w:hAnsi="Arial" w:cs="Arial"/>
                <w:i/>
                <w:sz w:val="18"/>
                <w:szCs w:val="18"/>
              </w:rPr>
            </w:pPr>
          </w:p>
          <w:p w14:paraId="44C270FA" w14:textId="77777777" w:rsidR="00235C32" w:rsidRPr="00C6667F" w:rsidRDefault="00235C32" w:rsidP="00235C32">
            <w:pPr>
              <w:jc w:val="both"/>
              <w:rPr>
                <w:rFonts w:ascii="Arial" w:hAnsi="Arial" w:cs="Arial"/>
                <w:i/>
                <w:sz w:val="18"/>
                <w:szCs w:val="18"/>
              </w:rPr>
            </w:pPr>
            <w:r w:rsidRPr="00C6667F">
              <w:rPr>
                <w:rFonts w:ascii="Arial" w:hAnsi="Arial" w:cs="Arial"/>
                <w:color w:val="000000"/>
                <w:sz w:val="18"/>
                <w:szCs w:val="18"/>
              </w:rPr>
              <w:t xml:space="preserve">The student Advisory Committee shall recommend a transfer </w:t>
            </w:r>
            <w:r>
              <w:rPr>
                <w:rFonts w:ascii="Arial" w:hAnsi="Arial" w:cs="Arial"/>
                <w:color w:val="000000"/>
                <w:sz w:val="18"/>
                <w:szCs w:val="18"/>
              </w:rPr>
              <w:t xml:space="preserve">to </w:t>
            </w:r>
            <w:r w:rsidRPr="00C6667F">
              <w:rPr>
                <w:rFonts w:ascii="Arial" w:hAnsi="Arial" w:cs="Arial"/>
                <w:color w:val="000000"/>
                <w:sz w:val="18"/>
                <w:szCs w:val="18"/>
              </w:rPr>
              <w:t xml:space="preserve">the Department Head for approval prior to submission to the Faculty of Graduate Studies.  </w:t>
            </w:r>
          </w:p>
          <w:p w14:paraId="4A72651F" w14:textId="5C5F03A6" w:rsidR="00235C32" w:rsidRPr="003241F7" w:rsidRDefault="00235C32" w:rsidP="00235C32">
            <w:pPr>
              <w:spacing w:after="120"/>
              <w:rPr>
                <w:rFonts w:ascii="Helvetica" w:hAnsi="Helvetica" w:cs="Helvetica"/>
                <w:sz w:val="18"/>
                <w:szCs w:val="18"/>
              </w:rPr>
            </w:pPr>
          </w:p>
        </w:tc>
      </w:tr>
      <w:tr w:rsidR="00235C32" w:rsidRPr="003241F7" w14:paraId="4B989C5F" w14:textId="77777777" w:rsidTr="00235C32">
        <w:tc>
          <w:tcPr>
            <w:tcW w:w="7086" w:type="dxa"/>
            <w:shd w:val="clear" w:color="auto" w:fill="auto"/>
          </w:tcPr>
          <w:p w14:paraId="6058442B"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235C32" w:rsidRPr="003241F7" w:rsidRDefault="00235C32" w:rsidP="00235C3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3"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4C68E9F6" w14:textId="68598921" w:rsidR="00235C32" w:rsidRPr="003241F7" w:rsidRDefault="00235C32" w:rsidP="00235C32">
            <w:pPr>
              <w:spacing w:after="120"/>
              <w:rPr>
                <w:rFonts w:ascii="Helvetica" w:hAnsi="Helvetica" w:cs="Helvetica"/>
                <w:sz w:val="18"/>
                <w:szCs w:val="18"/>
              </w:rPr>
            </w:pPr>
          </w:p>
        </w:tc>
      </w:tr>
      <w:tr w:rsidR="00235C32" w:rsidRPr="003241F7" w14:paraId="3DEF574F" w14:textId="77777777" w:rsidTr="00235C32">
        <w:tc>
          <w:tcPr>
            <w:tcW w:w="7086" w:type="dxa"/>
            <w:shd w:val="clear" w:color="auto" w:fill="auto"/>
          </w:tcPr>
          <w:p w14:paraId="1918D411" w14:textId="77777777" w:rsidR="00235C32" w:rsidRPr="003241F7" w:rsidRDefault="00235C32" w:rsidP="00235C32">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235C32" w:rsidRPr="003241F7" w:rsidRDefault="00235C32" w:rsidP="00235C32">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235C32" w:rsidRPr="003241F7" w:rsidRDefault="00235C32" w:rsidP="00235C32">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235C32" w:rsidRPr="003241F7" w:rsidRDefault="00235C32" w:rsidP="00235C32">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235C32" w:rsidRPr="003241F7" w:rsidRDefault="00235C32" w:rsidP="00235C32">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235C32" w:rsidRPr="0011255E" w:rsidRDefault="00235C32" w:rsidP="00235C32">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235C32" w:rsidRPr="0011255E"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4"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7274F26C" w14:textId="77777777" w:rsidR="00235C32" w:rsidRPr="008A1BE8" w:rsidRDefault="00235C32" w:rsidP="00235C32">
            <w:pPr>
              <w:rPr>
                <w:rFonts w:ascii="Arial" w:hAnsi="Arial" w:cs="Arial"/>
                <w:i/>
                <w:sz w:val="18"/>
                <w:szCs w:val="18"/>
              </w:rPr>
            </w:pPr>
          </w:p>
          <w:p w14:paraId="0B84FDA4" w14:textId="77777777" w:rsidR="00235C32" w:rsidRPr="00C6667F" w:rsidRDefault="00235C32" w:rsidP="00235C32">
            <w:pPr>
              <w:jc w:val="both"/>
              <w:rPr>
                <w:rFonts w:ascii="Arial" w:hAnsi="Arial" w:cs="Arial"/>
                <w:sz w:val="18"/>
                <w:szCs w:val="18"/>
              </w:rPr>
            </w:pPr>
            <w:r w:rsidRPr="00C6667F">
              <w:rPr>
                <w:rFonts w:ascii="Arial" w:hAnsi="Arial" w:cs="Arial"/>
                <w:sz w:val="18"/>
                <w:szCs w:val="18"/>
              </w:rPr>
              <w:t xml:space="preserve">Student must have an advisor within the department who has agreed to accept them as a graduate student before they apply.   Information on research programs, faculty interests and contact information are listed on the Department’s web page:  </w:t>
            </w:r>
            <w:hyperlink r:id="rId125" w:history="1">
              <w:r w:rsidRPr="00C6667F">
                <w:rPr>
                  <w:rStyle w:val="Hyperlink"/>
                  <w:rFonts w:ascii="Arial" w:hAnsi="Arial" w:cs="Arial"/>
                  <w:sz w:val="18"/>
                  <w:szCs w:val="18"/>
                </w:rPr>
                <w:t>http://umanitoba.ca/afs/soil_science/</w:t>
              </w:r>
            </w:hyperlink>
            <w:r w:rsidRPr="00C6667F">
              <w:rPr>
                <w:rFonts w:ascii="Arial" w:hAnsi="Arial" w:cs="Arial"/>
                <w:sz w:val="18"/>
                <w:szCs w:val="18"/>
              </w:rPr>
              <w:t xml:space="preserve"> </w:t>
            </w:r>
          </w:p>
          <w:p w14:paraId="28B797A6" w14:textId="7926CF72" w:rsidR="00235C32" w:rsidRPr="003241F7" w:rsidRDefault="00235C32" w:rsidP="00235C32">
            <w:pPr>
              <w:spacing w:after="120"/>
              <w:rPr>
                <w:rFonts w:ascii="Helvetica" w:hAnsi="Helvetica" w:cs="Helvetica"/>
                <w:i/>
                <w:sz w:val="18"/>
                <w:szCs w:val="18"/>
              </w:rPr>
            </w:pPr>
          </w:p>
        </w:tc>
      </w:tr>
      <w:tr w:rsidR="00235C32" w:rsidRPr="003241F7" w14:paraId="75A33D32" w14:textId="77777777" w:rsidTr="00235C32">
        <w:tc>
          <w:tcPr>
            <w:tcW w:w="7086" w:type="dxa"/>
            <w:shd w:val="clear" w:color="auto" w:fill="auto"/>
          </w:tcPr>
          <w:p w14:paraId="221782EF"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235C32" w:rsidRPr="003241F7" w:rsidRDefault="00235C32" w:rsidP="00235C3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6"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235C32" w:rsidRPr="003241F7" w:rsidRDefault="00235C32" w:rsidP="00235C3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235C32" w:rsidRPr="003241F7" w:rsidRDefault="00235C32" w:rsidP="00235C3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235C32" w:rsidRPr="003241F7" w:rsidRDefault="00235C32" w:rsidP="00235C3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235C32" w:rsidRPr="00B5624E" w:rsidRDefault="00235C32" w:rsidP="00235C32">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7"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235C32" w:rsidRPr="00B5624E" w:rsidRDefault="00235C32" w:rsidP="00235C32">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235C32" w:rsidRPr="003241F7" w:rsidRDefault="00235C32" w:rsidP="00235C3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3B0994E0" w14:textId="77777777" w:rsidR="00235C32" w:rsidRPr="003241F7" w:rsidRDefault="00235C32" w:rsidP="00235C32">
            <w:pPr>
              <w:spacing w:after="120"/>
              <w:rPr>
                <w:rFonts w:ascii="Helvetica" w:hAnsi="Helvetica" w:cs="Helvetica"/>
                <w:i/>
                <w:sz w:val="18"/>
                <w:szCs w:val="18"/>
              </w:rPr>
            </w:pPr>
          </w:p>
        </w:tc>
      </w:tr>
      <w:tr w:rsidR="00235C32" w:rsidRPr="003241F7" w14:paraId="27320846" w14:textId="77777777" w:rsidTr="00235C32">
        <w:tc>
          <w:tcPr>
            <w:tcW w:w="7086" w:type="dxa"/>
            <w:shd w:val="clear" w:color="auto" w:fill="auto"/>
          </w:tcPr>
          <w:p w14:paraId="096E43E6"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235C32" w:rsidRPr="003241F7" w:rsidRDefault="00235C32" w:rsidP="00235C3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w:t>
            </w:r>
            <w:r w:rsidRPr="003241F7">
              <w:rPr>
                <w:rStyle w:val="cf01"/>
                <w:rFonts w:ascii="Helvetica" w:hAnsi="Helvetica" w:cs="Helvetica"/>
                <w:sz w:val="18"/>
                <w:szCs w:val="18"/>
              </w:rPr>
              <w:lastRenderedPageBreak/>
              <w:t xml:space="preserve">advisor cannot be secured within one term, the student cannot remain in their program. </w:t>
            </w:r>
          </w:p>
          <w:p w14:paraId="1D0932A3" w14:textId="467059C9"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3701E9A3" w14:textId="77777777" w:rsidR="00235C32" w:rsidRPr="003241F7" w:rsidRDefault="00235C32" w:rsidP="00235C32">
            <w:pPr>
              <w:spacing w:after="120"/>
              <w:rPr>
                <w:rFonts w:ascii="Helvetica" w:hAnsi="Helvetica" w:cs="Helvetica"/>
                <w:i/>
                <w:sz w:val="18"/>
                <w:szCs w:val="18"/>
              </w:rPr>
            </w:pPr>
          </w:p>
        </w:tc>
      </w:tr>
      <w:tr w:rsidR="00235C32" w:rsidRPr="003241F7" w14:paraId="22A6FAC9" w14:textId="77777777" w:rsidTr="00235C32">
        <w:tc>
          <w:tcPr>
            <w:tcW w:w="7086" w:type="dxa"/>
            <w:shd w:val="clear" w:color="auto" w:fill="auto"/>
          </w:tcPr>
          <w:p w14:paraId="24C91AB8"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8"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9"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08033F58" w14:textId="77777777" w:rsidR="00235C32" w:rsidRDefault="00235C32" w:rsidP="00235C32">
            <w:pPr>
              <w:rPr>
                <w:rFonts w:ascii="Arial" w:hAnsi="Arial" w:cs="Arial"/>
                <w:i/>
                <w:sz w:val="18"/>
                <w:szCs w:val="18"/>
              </w:rPr>
            </w:pPr>
          </w:p>
          <w:p w14:paraId="7FA1C05F" w14:textId="77777777" w:rsidR="00235C32" w:rsidRDefault="00235C32" w:rsidP="00235C32">
            <w:pPr>
              <w:jc w:val="both"/>
              <w:rPr>
                <w:rFonts w:ascii="Arial" w:hAnsi="Arial" w:cs="Arial"/>
                <w:color w:val="000000"/>
                <w:sz w:val="18"/>
                <w:szCs w:val="18"/>
              </w:rPr>
            </w:pPr>
            <w:r w:rsidRPr="00C6667F">
              <w:rPr>
                <w:rFonts w:ascii="Arial" w:hAnsi="Arial" w:cs="Arial"/>
                <w:color w:val="000000"/>
                <w:sz w:val="18"/>
                <w:szCs w:val="18"/>
              </w:rPr>
              <w:t>Within two months of commencement of the program, the student’s advisor</w:t>
            </w:r>
            <w:r>
              <w:rPr>
                <w:rFonts w:ascii="Arial" w:hAnsi="Arial" w:cs="Arial"/>
                <w:color w:val="000000"/>
                <w:sz w:val="18"/>
                <w:szCs w:val="18"/>
              </w:rPr>
              <w:t xml:space="preserve"> or co-advisor will appoint an Advisory Committee in consultation with the Department Head. The Advisory Committee f</w:t>
            </w:r>
            <w:r w:rsidRPr="00C6667F">
              <w:rPr>
                <w:rFonts w:ascii="Arial" w:hAnsi="Arial" w:cs="Arial"/>
                <w:color w:val="000000"/>
                <w:sz w:val="18"/>
                <w:szCs w:val="18"/>
              </w:rPr>
              <w:t xml:space="preserve">orm is used for this purpose. </w:t>
            </w:r>
            <w:r>
              <w:rPr>
                <w:rFonts w:ascii="Arial" w:hAnsi="Arial" w:cs="Arial"/>
                <w:color w:val="000000"/>
                <w:sz w:val="18"/>
                <w:szCs w:val="18"/>
              </w:rPr>
              <w:t>T</w:t>
            </w:r>
            <w:r w:rsidRPr="00C6667F">
              <w:rPr>
                <w:rFonts w:ascii="Arial" w:hAnsi="Arial" w:cs="Arial"/>
                <w:color w:val="000000"/>
                <w:sz w:val="18"/>
                <w:szCs w:val="18"/>
              </w:rPr>
              <w:t xml:space="preserve">he student’s advisor </w:t>
            </w:r>
            <w:r>
              <w:rPr>
                <w:rFonts w:ascii="Arial" w:hAnsi="Arial" w:cs="Arial"/>
                <w:color w:val="000000"/>
                <w:sz w:val="18"/>
                <w:szCs w:val="18"/>
              </w:rPr>
              <w:t xml:space="preserve">chairs the committee, and if there is a co-advisor then the advisor and co-advisor jointly chair the committee. </w:t>
            </w:r>
          </w:p>
          <w:p w14:paraId="7B5DFF8F" w14:textId="77777777" w:rsidR="00235C32" w:rsidRDefault="00235C32" w:rsidP="00235C32">
            <w:pPr>
              <w:jc w:val="both"/>
              <w:rPr>
                <w:rFonts w:ascii="Arial" w:hAnsi="Arial" w:cs="Arial"/>
                <w:color w:val="000000"/>
                <w:sz w:val="18"/>
                <w:szCs w:val="18"/>
              </w:rPr>
            </w:pPr>
          </w:p>
          <w:p w14:paraId="60220550" w14:textId="77777777"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The Advisory Committee plays an important role in guiding the student, and in planning, conducting, and reporting on the resear</w:t>
            </w:r>
            <w:r>
              <w:rPr>
                <w:rFonts w:ascii="Arial" w:hAnsi="Arial" w:cs="Arial"/>
                <w:color w:val="000000"/>
                <w:sz w:val="18"/>
                <w:szCs w:val="18"/>
              </w:rPr>
              <w:t>ch portion of the program. The c</w:t>
            </w:r>
            <w:r w:rsidRPr="00C6667F">
              <w:rPr>
                <w:rFonts w:ascii="Arial" w:hAnsi="Arial" w:cs="Arial"/>
                <w:color w:val="000000"/>
                <w:sz w:val="18"/>
                <w:szCs w:val="18"/>
              </w:rPr>
              <w:t>ommittee is responsible for making recommendations regarding the student’s course program and thesis project to the Fa</w:t>
            </w:r>
            <w:r>
              <w:rPr>
                <w:rFonts w:ascii="Arial" w:hAnsi="Arial" w:cs="Arial"/>
                <w:color w:val="000000"/>
                <w:sz w:val="18"/>
                <w:szCs w:val="18"/>
              </w:rPr>
              <w:t>culty of Graduate Studies. The c</w:t>
            </w:r>
            <w:r w:rsidRPr="00C6667F">
              <w:rPr>
                <w:rFonts w:ascii="Arial" w:hAnsi="Arial" w:cs="Arial"/>
                <w:color w:val="000000"/>
                <w:sz w:val="18"/>
                <w:szCs w:val="18"/>
              </w:rPr>
              <w:t>ommittee will meet within three months of the commencement of the program to complete the program of study form. The committee will meet at least once a year to review the student’s progress and report this progress to the Faculty of Graduate Studies through the Departmen</w:t>
            </w:r>
            <w:r>
              <w:rPr>
                <w:rFonts w:ascii="Arial" w:hAnsi="Arial" w:cs="Arial"/>
                <w:color w:val="000000"/>
                <w:sz w:val="18"/>
                <w:szCs w:val="18"/>
              </w:rPr>
              <w:t>t Head.  At these meetings the c</w:t>
            </w:r>
            <w:r w:rsidRPr="00C6667F">
              <w:rPr>
                <w:rFonts w:ascii="Arial" w:hAnsi="Arial" w:cs="Arial"/>
                <w:color w:val="000000"/>
                <w:sz w:val="18"/>
                <w:szCs w:val="18"/>
              </w:rPr>
              <w:t>ommittee will consider any changes in the st</w:t>
            </w:r>
            <w:r>
              <w:rPr>
                <w:rFonts w:ascii="Arial" w:hAnsi="Arial" w:cs="Arial"/>
                <w:color w:val="000000"/>
                <w:sz w:val="18"/>
                <w:szCs w:val="18"/>
              </w:rPr>
              <w:t>udent’s program. The student’s a</w:t>
            </w:r>
            <w:r w:rsidRPr="00C6667F">
              <w:rPr>
                <w:rFonts w:ascii="Arial" w:hAnsi="Arial" w:cs="Arial"/>
                <w:color w:val="000000"/>
                <w:sz w:val="18"/>
                <w:szCs w:val="18"/>
              </w:rPr>
              <w:t xml:space="preserve">dvisor is responsible for guiding the student in the selection of the research project upon which </w:t>
            </w:r>
            <w:r>
              <w:rPr>
                <w:rFonts w:ascii="Arial" w:hAnsi="Arial" w:cs="Arial"/>
                <w:color w:val="000000"/>
                <w:sz w:val="18"/>
                <w:szCs w:val="18"/>
              </w:rPr>
              <w:t>the thesis is to be based. The c</w:t>
            </w:r>
            <w:r w:rsidRPr="00C6667F">
              <w:rPr>
                <w:rFonts w:ascii="Arial" w:hAnsi="Arial" w:cs="Arial"/>
                <w:color w:val="000000"/>
                <w:sz w:val="18"/>
                <w:szCs w:val="18"/>
              </w:rPr>
              <w:t xml:space="preserve">ommittee will also ascertain the student’s proficiency in English and recommend any remedial measures required. </w:t>
            </w:r>
          </w:p>
          <w:p w14:paraId="1432AB5A" w14:textId="77777777" w:rsidR="00235C32" w:rsidRPr="00C6667F" w:rsidRDefault="00235C32" w:rsidP="00235C32">
            <w:pPr>
              <w:jc w:val="both"/>
              <w:rPr>
                <w:rFonts w:ascii="Arial" w:hAnsi="Arial" w:cs="Arial"/>
                <w:color w:val="000000"/>
                <w:sz w:val="18"/>
                <w:szCs w:val="18"/>
              </w:rPr>
            </w:pPr>
          </w:p>
          <w:p w14:paraId="76E454A3" w14:textId="77777777" w:rsidR="00235C32" w:rsidRPr="00C6667F" w:rsidRDefault="00235C32" w:rsidP="00235C32">
            <w:pPr>
              <w:jc w:val="both"/>
              <w:rPr>
                <w:rFonts w:ascii="Arial" w:hAnsi="Arial" w:cs="Arial"/>
                <w:color w:val="000000"/>
                <w:sz w:val="18"/>
                <w:szCs w:val="18"/>
              </w:rPr>
            </w:pPr>
            <w:r>
              <w:rPr>
                <w:rFonts w:ascii="Arial" w:hAnsi="Arial" w:cs="Arial"/>
                <w:color w:val="000000"/>
                <w:sz w:val="18"/>
                <w:szCs w:val="18"/>
              </w:rPr>
              <w:t>Although the c</w:t>
            </w:r>
            <w:r w:rsidRPr="00C6667F">
              <w:rPr>
                <w:rFonts w:ascii="Arial" w:hAnsi="Arial" w:cs="Arial"/>
                <w:color w:val="000000"/>
                <w:sz w:val="18"/>
                <w:szCs w:val="18"/>
              </w:rPr>
              <w:t xml:space="preserve">ommittee is usually appointed for the duration of the student’s program, the Department Head, </w:t>
            </w:r>
            <w:r>
              <w:rPr>
                <w:rFonts w:ascii="Arial" w:hAnsi="Arial" w:cs="Arial"/>
                <w:color w:val="000000"/>
                <w:sz w:val="18"/>
                <w:szCs w:val="18"/>
              </w:rPr>
              <w:t xml:space="preserve">may replace or add members to the committee after consultation with the student and his/her advisor. </w:t>
            </w:r>
          </w:p>
          <w:p w14:paraId="6F7234B9" w14:textId="77777777" w:rsidR="00235C32" w:rsidRPr="003241F7" w:rsidRDefault="00235C32" w:rsidP="00235C32">
            <w:pPr>
              <w:spacing w:after="120"/>
              <w:rPr>
                <w:rFonts w:ascii="Helvetica" w:hAnsi="Helvetica" w:cs="Helvetica"/>
                <w:i/>
                <w:sz w:val="18"/>
                <w:szCs w:val="18"/>
              </w:rPr>
            </w:pPr>
          </w:p>
        </w:tc>
      </w:tr>
      <w:tr w:rsidR="00235C32" w:rsidRPr="003241F7" w14:paraId="1BA9AF4B" w14:textId="77777777" w:rsidTr="00235C32">
        <w:tc>
          <w:tcPr>
            <w:tcW w:w="7086" w:type="dxa"/>
            <w:shd w:val="clear" w:color="auto" w:fill="auto"/>
          </w:tcPr>
          <w:p w14:paraId="05202F20" w14:textId="77777777" w:rsidR="00235C32" w:rsidRPr="003241F7" w:rsidRDefault="00235C32" w:rsidP="00235C32">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30"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31"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2"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235C32" w:rsidRPr="003241F7" w:rsidRDefault="00235C32" w:rsidP="00235C3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1F10F20D" w14:textId="77777777" w:rsidR="00235C32" w:rsidRPr="003241F7" w:rsidRDefault="00235C32" w:rsidP="00235C32">
            <w:pPr>
              <w:spacing w:after="120"/>
              <w:rPr>
                <w:rFonts w:ascii="Helvetica" w:hAnsi="Helvetica" w:cs="Helvetica"/>
                <w:i/>
                <w:sz w:val="18"/>
                <w:szCs w:val="18"/>
              </w:rPr>
            </w:pPr>
          </w:p>
        </w:tc>
      </w:tr>
      <w:tr w:rsidR="00235C32" w:rsidRPr="003241F7" w14:paraId="10CBEF74" w14:textId="77777777" w:rsidTr="00235C32">
        <w:tc>
          <w:tcPr>
            <w:tcW w:w="7086" w:type="dxa"/>
            <w:shd w:val="clear" w:color="auto" w:fill="auto"/>
          </w:tcPr>
          <w:p w14:paraId="3F6E7BF1" w14:textId="77777777" w:rsidR="00235C32" w:rsidRPr="003241F7" w:rsidRDefault="00235C32" w:rsidP="00235C32">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3"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235C32" w:rsidRPr="003241F7" w:rsidRDefault="00235C32" w:rsidP="00235C3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235C32" w:rsidRPr="003241F7" w:rsidRDefault="00235C32" w:rsidP="00235C3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235C32" w:rsidRPr="003241F7" w:rsidRDefault="00235C32" w:rsidP="00235C3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235C32" w:rsidRPr="003241F7" w:rsidRDefault="00235C32" w:rsidP="00235C3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1532F5F7" w14:textId="77777777" w:rsidR="00235C32" w:rsidRPr="003241F7" w:rsidRDefault="00235C32" w:rsidP="00235C32">
            <w:pPr>
              <w:spacing w:after="120"/>
              <w:rPr>
                <w:rFonts w:ascii="Helvetica" w:hAnsi="Helvetica" w:cs="Helvetica"/>
                <w:i/>
                <w:sz w:val="18"/>
                <w:szCs w:val="18"/>
              </w:rPr>
            </w:pPr>
          </w:p>
        </w:tc>
      </w:tr>
      <w:tr w:rsidR="00235C32" w:rsidRPr="003241F7" w14:paraId="53707AFE" w14:textId="77777777" w:rsidTr="00235C32">
        <w:tc>
          <w:tcPr>
            <w:tcW w:w="7086" w:type="dxa"/>
            <w:shd w:val="clear" w:color="auto" w:fill="auto"/>
          </w:tcPr>
          <w:p w14:paraId="58652905" w14:textId="77777777" w:rsidR="00235C32" w:rsidRPr="003241F7" w:rsidRDefault="00235C32" w:rsidP="00235C32">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235C32" w:rsidRPr="003241F7" w:rsidRDefault="00235C32" w:rsidP="00235C32">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235C32" w:rsidRPr="003241F7" w:rsidRDefault="00235C32" w:rsidP="00235C32">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08FF337" w14:textId="77777777" w:rsidR="00235C32" w:rsidRPr="008A1BE8" w:rsidRDefault="00235C32" w:rsidP="00235C32">
            <w:pPr>
              <w:rPr>
                <w:rFonts w:ascii="Arial" w:hAnsi="Arial" w:cs="Arial"/>
                <w:i/>
                <w:sz w:val="18"/>
                <w:szCs w:val="18"/>
              </w:rPr>
            </w:pPr>
          </w:p>
          <w:p w14:paraId="1D726484" w14:textId="77777777" w:rsidR="00235C32" w:rsidRPr="00C6667F" w:rsidRDefault="00235C32" w:rsidP="00235C32">
            <w:pPr>
              <w:spacing w:after="120"/>
              <w:jc w:val="both"/>
              <w:rPr>
                <w:rFonts w:ascii="Arial" w:hAnsi="Arial" w:cs="Arial"/>
                <w:b/>
                <w:color w:val="000000"/>
                <w:sz w:val="18"/>
                <w:szCs w:val="18"/>
              </w:rPr>
            </w:pPr>
            <w:r w:rsidRPr="00C6667F">
              <w:rPr>
                <w:rFonts w:ascii="Arial" w:hAnsi="Arial" w:cs="Arial"/>
                <w:b/>
                <w:color w:val="000000"/>
                <w:sz w:val="18"/>
                <w:szCs w:val="18"/>
              </w:rPr>
              <w:t>Course Work</w:t>
            </w:r>
            <w:r>
              <w:rPr>
                <w:rFonts w:ascii="Arial" w:hAnsi="Arial" w:cs="Arial"/>
                <w:b/>
                <w:color w:val="000000"/>
                <w:sz w:val="18"/>
                <w:szCs w:val="18"/>
              </w:rPr>
              <w:t>:</w:t>
            </w:r>
          </w:p>
          <w:p w14:paraId="4886E622" w14:textId="77777777"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 xml:space="preserve">Each student’s program is individually tailored, but still must satisfy those requirements prescribed by the Department. Where admission to the Ph.D. is from a M.Sc. degree, the credit-hours required are </w:t>
            </w:r>
            <w:r w:rsidRPr="00C6667F">
              <w:rPr>
                <w:rFonts w:ascii="Arial" w:hAnsi="Arial" w:cs="Arial"/>
                <w:color w:val="000000"/>
                <w:sz w:val="18"/>
                <w:szCs w:val="18"/>
              </w:rPr>
              <w:lastRenderedPageBreak/>
              <w:t xml:space="preserve">less than that indicated by the Faculty of Graduate Studies. The course work will be a minimum of 6 credit hours at the 7000 level or higher of which at least 3 credit hours must be from the Department of Soil Science.  </w:t>
            </w:r>
          </w:p>
          <w:p w14:paraId="7A377972" w14:textId="77777777" w:rsidR="00235C32" w:rsidRPr="00C6667F" w:rsidRDefault="00235C32" w:rsidP="00235C32">
            <w:pPr>
              <w:jc w:val="both"/>
              <w:rPr>
                <w:rFonts w:ascii="Arial" w:hAnsi="Arial" w:cs="Arial"/>
                <w:color w:val="000000"/>
                <w:sz w:val="18"/>
                <w:szCs w:val="18"/>
              </w:rPr>
            </w:pPr>
          </w:p>
          <w:p w14:paraId="3D3AF51D" w14:textId="77777777"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 xml:space="preserve">Where admission to the Ph.D. is directly from an Honours </w:t>
            </w:r>
            <w:proofErr w:type="gramStart"/>
            <w:r w:rsidRPr="00C6667F">
              <w:rPr>
                <w:rFonts w:ascii="Arial" w:hAnsi="Arial" w:cs="Arial"/>
                <w:color w:val="000000"/>
                <w:sz w:val="18"/>
                <w:szCs w:val="18"/>
              </w:rPr>
              <w:t>Bachelor Degree</w:t>
            </w:r>
            <w:proofErr w:type="gramEnd"/>
            <w:r w:rsidRPr="00C6667F">
              <w:rPr>
                <w:rFonts w:ascii="Arial" w:hAnsi="Arial" w:cs="Arial"/>
                <w:color w:val="000000"/>
                <w:sz w:val="18"/>
                <w:szCs w:val="18"/>
              </w:rPr>
              <w:t xml:space="preserve"> or equivalent, the credit-hours required are less than that indicated by the Faculty of Grad</w:t>
            </w:r>
            <w:r>
              <w:rPr>
                <w:rFonts w:ascii="Arial" w:hAnsi="Arial" w:cs="Arial"/>
                <w:color w:val="000000"/>
                <w:sz w:val="18"/>
                <w:szCs w:val="18"/>
              </w:rPr>
              <w:t xml:space="preserve">uate Studies.  The course work </w:t>
            </w:r>
            <w:r w:rsidRPr="00C6667F">
              <w:rPr>
                <w:rFonts w:ascii="Arial" w:hAnsi="Arial" w:cs="Arial"/>
                <w:color w:val="000000"/>
                <w:sz w:val="18"/>
                <w:szCs w:val="18"/>
              </w:rPr>
              <w:t xml:space="preserve">will be a minimum of </w:t>
            </w:r>
            <w:r>
              <w:rPr>
                <w:rFonts w:ascii="Arial" w:hAnsi="Arial" w:cs="Arial"/>
                <w:color w:val="000000"/>
                <w:sz w:val="18"/>
                <w:szCs w:val="18"/>
              </w:rPr>
              <w:t>21</w:t>
            </w:r>
            <w:r w:rsidRPr="00C6667F">
              <w:rPr>
                <w:rFonts w:ascii="Arial" w:hAnsi="Arial" w:cs="Arial"/>
                <w:color w:val="000000"/>
                <w:sz w:val="18"/>
                <w:szCs w:val="18"/>
              </w:rPr>
              <w:t xml:space="preserve"> credit hours consisting of a minimum of 12 credit hours at the 7000 level (of which at least 6 credit hours must be from the Department of Soil Science) with the balance of the coursework at the 3000 level or above.</w:t>
            </w:r>
          </w:p>
          <w:p w14:paraId="19DA2631" w14:textId="77777777" w:rsidR="00235C32" w:rsidRPr="00C6667F" w:rsidRDefault="00235C32" w:rsidP="00235C32">
            <w:pPr>
              <w:jc w:val="both"/>
              <w:rPr>
                <w:rFonts w:ascii="Arial" w:hAnsi="Arial" w:cs="Arial"/>
                <w:color w:val="000000"/>
                <w:sz w:val="18"/>
                <w:szCs w:val="18"/>
              </w:rPr>
            </w:pPr>
            <w:r w:rsidRPr="00C6667F">
              <w:rPr>
                <w:rFonts w:ascii="Arial" w:hAnsi="Arial" w:cs="Arial"/>
                <w:sz w:val="18"/>
                <w:szCs w:val="18"/>
              </w:rPr>
              <w:t xml:space="preserve">  </w:t>
            </w:r>
            <w:r w:rsidRPr="00C6667F">
              <w:rPr>
                <w:rFonts w:ascii="Arial" w:hAnsi="Arial" w:cs="Arial"/>
                <w:color w:val="000000"/>
                <w:sz w:val="18"/>
                <w:szCs w:val="18"/>
              </w:rPr>
              <w:t xml:space="preserve">  </w:t>
            </w:r>
          </w:p>
          <w:p w14:paraId="60F7D24E" w14:textId="77777777" w:rsidR="00235C32" w:rsidRPr="00C6667F" w:rsidRDefault="00235C32" w:rsidP="00235C32">
            <w:pPr>
              <w:spacing w:after="120"/>
              <w:jc w:val="both"/>
              <w:rPr>
                <w:rFonts w:ascii="Arial" w:hAnsi="Arial" w:cs="Arial"/>
                <w:color w:val="000000"/>
                <w:sz w:val="18"/>
                <w:szCs w:val="18"/>
              </w:rPr>
            </w:pPr>
            <w:r w:rsidRPr="00C6667F">
              <w:rPr>
                <w:rFonts w:ascii="Arial" w:hAnsi="Arial" w:cs="Arial"/>
                <w:color w:val="000000"/>
                <w:sz w:val="18"/>
                <w:szCs w:val="18"/>
              </w:rPr>
              <w:t xml:space="preserve">To meet graduation requirements, all students must have demonstrated either in their current program or in previous studies: </w:t>
            </w:r>
          </w:p>
          <w:p w14:paraId="1E4BF67F" w14:textId="77777777" w:rsidR="00235C32" w:rsidRDefault="00235C32" w:rsidP="00235C32">
            <w:pPr>
              <w:pStyle w:val="ListParagraph"/>
              <w:widowControl w:val="0"/>
              <w:numPr>
                <w:ilvl w:val="0"/>
                <w:numId w:val="73"/>
              </w:numPr>
              <w:autoSpaceDE w:val="0"/>
              <w:autoSpaceDN w:val="0"/>
              <w:adjustRightInd w:val="0"/>
              <w:spacing w:after="120"/>
              <w:ind w:left="295" w:hanging="289"/>
              <w:contextualSpacing w:val="0"/>
              <w:jc w:val="both"/>
              <w:rPr>
                <w:rFonts w:ascii="Arial" w:hAnsi="Arial" w:cs="Arial"/>
                <w:sz w:val="18"/>
                <w:szCs w:val="18"/>
                <w:lang w:val="en-CA" w:eastAsia="en-CA"/>
              </w:rPr>
            </w:pPr>
            <w:r w:rsidRPr="003351BA">
              <w:rPr>
                <w:rFonts w:ascii="Arial" w:hAnsi="Arial" w:cs="Arial"/>
                <w:sz w:val="18"/>
                <w:szCs w:val="18"/>
                <w:lang w:val="en-CA" w:eastAsia="en-CA"/>
              </w:rPr>
              <w:t xml:space="preserve">Twelve credit hours </w:t>
            </w:r>
            <w:r>
              <w:rPr>
                <w:rFonts w:ascii="Arial" w:hAnsi="Arial" w:cs="Arial"/>
                <w:sz w:val="18"/>
                <w:szCs w:val="18"/>
                <w:lang w:val="en-CA" w:eastAsia="en-CA"/>
              </w:rPr>
              <w:t xml:space="preserve">(CH) </w:t>
            </w:r>
            <w:r w:rsidRPr="003351BA">
              <w:rPr>
                <w:rFonts w:ascii="Arial" w:hAnsi="Arial" w:cs="Arial"/>
                <w:sz w:val="18"/>
                <w:szCs w:val="18"/>
                <w:lang w:val="en-CA" w:eastAsia="en-CA"/>
              </w:rPr>
              <w:t xml:space="preserve">in fundamental and applied soil sciences at the senior undergraduate or graduate level; AND </w:t>
            </w:r>
          </w:p>
          <w:p w14:paraId="633C18C9" w14:textId="77777777" w:rsidR="00235C32" w:rsidRPr="003351BA" w:rsidRDefault="00235C32" w:rsidP="00235C32">
            <w:pPr>
              <w:pStyle w:val="ListParagraph"/>
              <w:widowControl w:val="0"/>
              <w:numPr>
                <w:ilvl w:val="0"/>
                <w:numId w:val="73"/>
              </w:numPr>
              <w:autoSpaceDE w:val="0"/>
              <w:autoSpaceDN w:val="0"/>
              <w:adjustRightInd w:val="0"/>
              <w:spacing w:after="120"/>
              <w:ind w:left="295" w:hanging="289"/>
              <w:contextualSpacing w:val="0"/>
              <w:jc w:val="both"/>
              <w:rPr>
                <w:rFonts w:ascii="Arial" w:hAnsi="Arial" w:cs="Arial"/>
                <w:sz w:val="18"/>
                <w:szCs w:val="18"/>
                <w:lang w:val="en-CA" w:eastAsia="en-CA"/>
              </w:rPr>
            </w:pPr>
            <w:r>
              <w:rPr>
                <w:rFonts w:ascii="Arial" w:hAnsi="Arial" w:cs="Arial"/>
                <w:color w:val="000000"/>
                <w:sz w:val="18"/>
                <w:szCs w:val="18"/>
                <w:lang w:val="en-CA" w:eastAsia="en-CA"/>
              </w:rPr>
              <w:t xml:space="preserve">Three (3) CH in </w:t>
            </w:r>
            <w:r w:rsidRPr="003351BA">
              <w:rPr>
                <w:rFonts w:ascii="Arial" w:hAnsi="Arial" w:cs="Arial"/>
                <w:color w:val="000000"/>
                <w:sz w:val="18"/>
                <w:szCs w:val="18"/>
                <w:lang w:val="en-CA" w:eastAsia="en-CA"/>
              </w:rPr>
              <w:t>Experimental design and stati</w:t>
            </w:r>
            <w:r>
              <w:rPr>
                <w:rFonts w:ascii="Arial" w:hAnsi="Arial" w:cs="Arial"/>
                <w:color w:val="000000"/>
                <w:sz w:val="18"/>
                <w:szCs w:val="18"/>
                <w:lang w:val="en-CA" w:eastAsia="en-CA"/>
              </w:rPr>
              <w:t xml:space="preserve">stical analysis </w:t>
            </w:r>
            <w:r w:rsidRPr="003351BA">
              <w:rPr>
                <w:rFonts w:ascii="Arial" w:hAnsi="Arial" w:cs="Arial"/>
                <w:color w:val="000000"/>
                <w:sz w:val="18"/>
                <w:szCs w:val="18"/>
                <w:lang w:val="en-CA" w:eastAsia="en-CA"/>
              </w:rPr>
              <w:t xml:space="preserve">at the senior undergraduate or graduate level; </w:t>
            </w:r>
            <w:r w:rsidRPr="003351BA">
              <w:rPr>
                <w:rFonts w:ascii="Arial" w:hAnsi="Arial" w:cs="Arial"/>
                <w:color w:val="000000"/>
                <w:sz w:val="18"/>
                <w:szCs w:val="18"/>
              </w:rPr>
              <w:t xml:space="preserve">AND </w:t>
            </w:r>
          </w:p>
          <w:p w14:paraId="138FCF22" w14:textId="0E33D94B" w:rsidR="00235C32" w:rsidRPr="003351BA" w:rsidRDefault="00235C32" w:rsidP="00235C32">
            <w:pPr>
              <w:pStyle w:val="ListParagraph"/>
              <w:widowControl w:val="0"/>
              <w:numPr>
                <w:ilvl w:val="0"/>
                <w:numId w:val="73"/>
              </w:numPr>
              <w:autoSpaceDE w:val="0"/>
              <w:autoSpaceDN w:val="0"/>
              <w:adjustRightInd w:val="0"/>
              <w:ind w:left="291" w:hanging="288"/>
              <w:jc w:val="both"/>
              <w:rPr>
                <w:rFonts w:ascii="Arial" w:hAnsi="Arial" w:cs="Arial"/>
                <w:sz w:val="18"/>
                <w:szCs w:val="18"/>
                <w:lang w:val="en-CA" w:eastAsia="en-CA"/>
              </w:rPr>
            </w:pPr>
            <w:r>
              <w:rPr>
                <w:rFonts w:ascii="Arial" w:hAnsi="Arial" w:cs="Arial"/>
                <w:color w:val="000000"/>
                <w:sz w:val="18"/>
                <w:szCs w:val="18"/>
                <w:lang w:val="en-CA" w:eastAsia="en-CA"/>
              </w:rPr>
              <w:t xml:space="preserve">Communication skills: </w:t>
            </w:r>
            <w:r w:rsidRPr="003351BA">
              <w:rPr>
                <w:rFonts w:ascii="Arial" w:hAnsi="Arial" w:cs="Arial"/>
                <w:color w:val="000000"/>
                <w:sz w:val="18"/>
                <w:szCs w:val="18"/>
                <w:lang w:val="en-CA" w:eastAsia="en-CA"/>
              </w:rPr>
              <w:t>students will have completed SOIL</w:t>
            </w:r>
            <w:r>
              <w:rPr>
                <w:rFonts w:ascii="Arial" w:hAnsi="Arial" w:cs="Arial"/>
                <w:color w:val="000000"/>
                <w:sz w:val="18"/>
                <w:szCs w:val="18"/>
                <w:lang w:val="en-CA" w:eastAsia="en-CA"/>
              </w:rPr>
              <w:t xml:space="preserve"> </w:t>
            </w:r>
            <w:r w:rsidRPr="003351BA">
              <w:rPr>
                <w:rFonts w:ascii="Arial" w:hAnsi="Arial" w:cs="Arial"/>
                <w:color w:val="000000"/>
                <w:sz w:val="18"/>
                <w:szCs w:val="18"/>
                <w:lang w:val="en-CA" w:eastAsia="en-CA"/>
              </w:rPr>
              <w:t xml:space="preserve">7220 or a similar course approved by the Department Head.  In addition, students will </w:t>
            </w:r>
            <w:r w:rsidR="00675527">
              <w:rPr>
                <w:rFonts w:ascii="Arial" w:hAnsi="Arial" w:cs="Arial"/>
                <w:color w:val="000000"/>
                <w:sz w:val="18"/>
                <w:szCs w:val="18"/>
                <w:lang w:val="en-CA" w:eastAsia="en-CA"/>
              </w:rPr>
              <w:t>usually</w:t>
            </w:r>
            <w:r w:rsidRPr="003351BA">
              <w:rPr>
                <w:rFonts w:ascii="Arial" w:hAnsi="Arial" w:cs="Arial"/>
                <w:color w:val="000000"/>
                <w:sz w:val="18"/>
                <w:szCs w:val="18"/>
                <w:lang w:val="en-CA" w:eastAsia="en-CA"/>
              </w:rPr>
              <w:t xml:space="preserve"> present papers at scientific meetings. </w:t>
            </w:r>
          </w:p>
          <w:p w14:paraId="0F0A0559" w14:textId="77777777" w:rsidR="00235C32" w:rsidRPr="008A1BE8" w:rsidRDefault="00235C32" w:rsidP="00235C32">
            <w:pPr>
              <w:rPr>
                <w:rFonts w:ascii="Arial" w:hAnsi="Arial" w:cs="Arial"/>
                <w:i/>
                <w:sz w:val="18"/>
                <w:szCs w:val="18"/>
              </w:rPr>
            </w:pPr>
          </w:p>
          <w:p w14:paraId="0E7BF171" w14:textId="77777777" w:rsidR="00235C32" w:rsidRPr="008A1BE8" w:rsidRDefault="00235C32" w:rsidP="00235C32">
            <w:pPr>
              <w:rPr>
                <w:rFonts w:ascii="Arial" w:hAnsi="Arial" w:cs="Arial"/>
                <w:i/>
                <w:sz w:val="18"/>
                <w:szCs w:val="18"/>
              </w:rPr>
            </w:pPr>
          </w:p>
          <w:p w14:paraId="6BBBC03A" w14:textId="77777777" w:rsidR="00235C32" w:rsidRPr="003241F7" w:rsidRDefault="00235C32" w:rsidP="00235C32">
            <w:pPr>
              <w:spacing w:after="120"/>
              <w:rPr>
                <w:rFonts w:ascii="Helvetica" w:hAnsi="Helvetica" w:cs="Helvetica"/>
                <w:i/>
                <w:sz w:val="18"/>
                <w:szCs w:val="18"/>
              </w:rPr>
            </w:pPr>
          </w:p>
        </w:tc>
      </w:tr>
      <w:tr w:rsidR="00235C32" w:rsidRPr="003241F7" w14:paraId="3C1E3432" w14:textId="77777777" w:rsidTr="00235C32">
        <w:tc>
          <w:tcPr>
            <w:tcW w:w="7086" w:type="dxa"/>
            <w:shd w:val="clear" w:color="auto" w:fill="auto"/>
          </w:tcPr>
          <w:p w14:paraId="2C1FCE11"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235C32" w:rsidRPr="003241F7" w:rsidRDefault="00235C32" w:rsidP="00235C32">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43EA21D1" w14:textId="77777777" w:rsidR="00235C32" w:rsidRPr="008A1BE8" w:rsidRDefault="00235C32" w:rsidP="00235C32">
            <w:pPr>
              <w:jc w:val="both"/>
              <w:rPr>
                <w:rFonts w:ascii="Arial" w:hAnsi="Arial" w:cs="Arial"/>
                <w:sz w:val="18"/>
                <w:szCs w:val="18"/>
              </w:rPr>
            </w:pPr>
          </w:p>
          <w:p w14:paraId="08201763" w14:textId="77777777" w:rsidR="00235C32" w:rsidRPr="00C6667F" w:rsidRDefault="00235C32" w:rsidP="00235C32">
            <w:pPr>
              <w:jc w:val="both"/>
              <w:rPr>
                <w:rFonts w:ascii="Arial" w:hAnsi="Arial" w:cs="Arial"/>
                <w:i/>
                <w:sz w:val="18"/>
                <w:szCs w:val="18"/>
              </w:rPr>
            </w:pPr>
            <w:r w:rsidRPr="00C6667F">
              <w:rPr>
                <w:rFonts w:ascii="Arial" w:hAnsi="Arial" w:cs="Arial"/>
                <w:sz w:val="18"/>
                <w:szCs w:val="18"/>
              </w:rPr>
              <w:t>Language reading requirement other than English is not required.</w:t>
            </w:r>
          </w:p>
          <w:p w14:paraId="522DD6E1" w14:textId="77777777" w:rsidR="00235C32" w:rsidRPr="008A1BE8" w:rsidRDefault="00235C32" w:rsidP="00235C32">
            <w:pPr>
              <w:rPr>
                <w:rFonts w:ascii="Arial" w:hAnsi="Arial" w:cs="Arial"/>
                <w:i/>
                <w:sz w:val="18"/>
                <w:szCs w:val="18"/>
              </w:rPr>
            </w:pPr>
          </w:p>
          <w:p w14:paraId="19EA6453" w14:textId="77777777" w:rsidR="00235C32" w:rsidRPr="003241F7" w:rsidRDefault="00235C32" w:rsidP="00235C32">
            <w:pPr>
              <w:spacing w:after="120"/>
              <w:jc w:val="both"/>
              <w:rPr>
                <w:rFonts w:ascii="Helvetica" w:hAnsi="Helvetica" w:cs="Helvetica"/>
                <w:sz w:val="18"/>
                <w:szCs w:val="18"/>
              </w:rPr>
            </w:pPr>
          </w:p>
        </w:tc>
      </w:tr>
      <w:tr w:rsidR="00235C32" w:rsidRPr="003241F7" w14:paraId="7F674050" w14:textId="77777777" w:rsidTr="00235C32">
        <w:tc>
          <w:tcPr>
            <w:tcW w:w="7086" w:type="dxa"/>
            <w:shd w:val="clear" w:color="auto" w:fill="auto"/>
          </w:tcPr>
          <w:p w14:paraId="712C3C33"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4"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235C32" w:rsidRPr="003241F7" w:rsidRDefault="00235C32" w:rsidP="00235C3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5"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235C32" w:rsidRPr="003241F7" w:rsidRDefault="00235C32" w:rsidP="00235C3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235C32" w:rsidRPr="003241F7" w:rsidRDefault="00235C32" w:rsidP="00235C3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235C32" w:rsidRPr="003241F7" w:rsidRDefault="00235C32" w:rsidP="00235C3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consecutive terms and must also complete the thesis and candidacy examination at The University of Manitoba. Regardless of the extent of </w:t>
            </w:r>
            <w:r w:rsidRPr="003241F7">
              <w:rPr>
                <w:rFonts w:ascii="Helvetica" w:hAnsi="Helvetica" w:cs="Helvetica"/>
                <w:color w:val="222222"/>
                <w:sz w:val="18"/>
                <w:szCs w:val="18"/>
              </w:rPr>
              <w:lastRenderedPageBreak/>
              <w:t>advance credit received, all students are required to pay applicable program fees.</w:t>
            </w:r>
          </w:p>
        </w:tc>
        <w:tc>
          <w:tcPr>
            <w:tcW w:w="4254" w:type="dxa"/>
          </w:tcPr>
          <w:p w14:paraId="319CB2E8" w14:textId="77777777" w:rsidR="00235C32" w:rsidRPr="003241F7" w:rsidRDefault="00235C32" w:rsidP="00235C32">
            <w:pPr>
              <w:spacing w:after="120"/>
              <w:rPr>
                <w:rFonts w:ascii="Helvetica" w:hAnsi="Helvetica" w:cs="Helvetica"/>
                <w:sz w:val="18"/>
                <w:szCs w:val="18"/>
              </w:rPr>
            </w:pPr>
          </w:p>
        </w:tc>
      </w:tr>
      <w:tr w:rsidR="00235C32" w:rsidRPr="003241F7" w14:paraId="74FD94BB" w14:textId="77777777" w:rsidTr="00235C32">
        <w:tc>
          <w:tcPr>
            <w:tcW w:w="7086" w:type="dxa"/>
            <w:shd w:val="clear" w:color="auto" w:fill="auto"/>
          </w:tcPr>
          <w:p w14:paraId="179C4494"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235C32" w:rsidRPr="003241F7" w:rsidRDefault="00235C32" w:rsidP="00235C3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235C32" w:rsidRPr="003241F7" w:rsidRDefault="00235C32" w:rsidP="00235C3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235C32" w:rsidRPr="003241F7" w:rsidRDefault="00235C32" w:rsidP="00235C3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235C32" w:rsidRPr="003241F7" w:rsidRDefault="00235C32" w:rsidP="00235C3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6"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F4EF2E7" w14:textId="77777777" w:rsidR="00235C32" w:rsidRPr="003241F7" w:rsidRDefault="00235C32" w:rsidP="00235C32">
            <w:pPr>
              <w:spacing w:after="120"/>
              <w:rPr>
                <w:rFonts w:ascii="Helvetica" w:hAnsi="Helvetica" w:cs="Helvetica"/>
                <w:sz w:val="18"/>
                <w:szCs w:val="18"/>
              </w:rPr>
            </w:pPr>
          </w:p>
        </w:tc>
      </w:tr>
      <w:tr w:rsidR="00235C32" w:rsidRPr="003241F7" w14:paraId="522067BA" w14:textId="77777777" w:rsidTr="00235C32">
        <w:tc>
          <w:tcPr>
            <w:tcW w:w="7086" w:type="dxa"/>
            <w:shd w:val="clear" w:color="auto" w:fill="auto"/>
          </w:tcPr>
          <w:p w14:paraId="54146A3C"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235C32" w:rsidRPr="003241F7" w:rsidRDefault="00235C32" w:rsidP="00235C32">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874FF36" w14:textId="77777777" w:rsidR="00235C32" w:rsidRPr="003241F7" w:rsidRDefault="00235C32" w:rsidP="00235C32">
            <w:pPr>
              <w:spacing w:after="120"/>
              <w:rPr>
                <w:rFonts w:ascii="Helvetica" w:hAnsi="Helvetica" w:cs="Helvetica"/>
                <w:i/>
                <w:sz w:val="18"/>
                <w:szCs w:val="18"/>
              </w:rPr>
            </w:pPr>
          </w:p>
        </w:tc>
      </w:tr>
      <w:tr w:rsidR="00235C32" w:rsidRPr="003241F7" w14:paraId="2D26CEAE" w14:textId="77777777" w:rsidTr="00235C32">
        <w:tc>
          <w:tcPr>
            <w:tcW w:w="7086" w:type="dxa"/>
            <w:shd w:val="clear" w:color="auto" w:fill="auto"/>
          </w:tcPr>
          <w:p w14:paraId="52A5F04D"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235C32" w:rsidRPr="003241F7" w:rsidRDefault="00235C32" w:rsidP="00235C32">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8"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9"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w:t>
            </w:r>
            <w:r w:rsidRPr="003241F7">
              <w:rPr>
                <w:rFonts w:ascii="Helvetica" w:hAnsi="Helvetica" w:cs="Helvetica"/>
                <w:color w:val="222222"/>
                <w:sz w:val="18"/>
                <w:szCs w:val="18"/>
              </w:rPr>
              <w:lastRenderedPageBreak/>
              <w:t xml:space="preserve">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4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41"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2"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25429FC9" w14:textId="77777777" w:rsidR="00235C32" w:rsidRPr="003241F7" w:rsidRDefault="00235C32" w:rsidP="00235C32">
            <w:pPr>
              <w:spacing w:after="120"/>
              <w:rPr>
                <w:rFonts w:ascii="Helvetica" w:hAnsi="Helvetica" w:cs="Helvetica"/>
                <w:i/>
                <w:sz w:val="18"/>
                <w:szCs w:val="18"/>
              </w:rPr>
            </w:pPr>
          </w:p>
        </w:tc>
      </w:tr>
      <w:tr w:rsidR="00235C32" w:rsidRPr="003241F7" w14:paraId="303A6747" w14:textId="77777777" w:rsidTr="00235C32">
        <w:tc>
          <w:tcPr>
            <w:tcW w:w="7086" w:type="dxa"/>
            <w:shd w:val="clear" w:color="auto" w:fill="auto"/>
          </w:tcPr>
          <w:p w14:paraId="23FDCB3F"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3"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3994C21" w14:textId="77777777" w:rsidR="00235C32" w:rsidRPr="00556FEE" w:rsidRDefault="00235C32" w:rsidP="00235C32">
            <w:pPr>
              <w:rPr>
                <w:rFonts w:ascii="Arial" w:hAnsi="Arial" w:cs="Arial"/>
                <w:i/>
                <w:sz w:val="18"/>
                <w:szCs w:val="18"/>
              </w:rPr>
            </w:pPr>
          </w:p>
          <w:p w14:paraId="6AD32988" w14:textId="77777777" w:rsidR="00235C32" w:rsidRPr="003241F7" w:rsidRDefault="00235C32" w:rsidP="00235C32">
            <w:pPr>
              <w:spacing w:after="120"/>
              <w:rPr>
                <w:rFonts w:ascii="Helvetica" w:hAnsi="Helvetica" w:cs="Helvetica"/>
                <w:i/>
                <w:sz w:val="18"/>
                <w:szCs w:val="18"/>
              </w:rPr>
            </w:pPr>
          </w:p>
        </w:tc>
      </w:tr>
      <w:tr w:rsidR="00235C32" w:rsidRPr="003241F7" w14:paraId="455B2728" w14:textId="77777777" w:rsidTr="00235C32">
        <w:tc>
          <w:tcPr>
            <w:tcW w:w="7086" w:type="dxa"/>
            <w:shd w:val="clear" w:color="auto" w:fill="auto"/>
          </w:tcPr>
          <w:p w14:paraId="37751929"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235C32" w:rsidRPr="003241F7" w:rsidRDefault="00235C32" w:rsidP="00235C3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4713BC7C" w14:textId="77777777" w:rsidR="00235C32" w:rsidRPr="003241F7" w:rsidRDefault="00235C32" w:rsidP="00235C32">
            <w:pPr>
              <w:spacing w:after="120"/>
              <w:rPr>
                <w:rFonts w:ascii="Helvetica" w:hAnsi="Helvetica" w:cs="Helvetica"/>
                <w:i/>
                <w:sz w:val="18"/>
                <w:szCs w:val="18"/>
              </w:rPr>
            </w:pPr>
          </w:p>
        </w:tc>
      </w:tr>
      <w:tr w:rsidR="00235C32" w:rsidRPr="003241F7" w14:paraId="76DE910D" w14:textId="77777777" w:rsidTr="00235C32">
        <w:tc>
          <w:tcPr>
            <w:tcW w:w="7086" w:type="dxa"/>
            <w:shd w:val="clear" w:color="auto" w:fill="auto"/>
          </w:tcPr>
          <w:p w14:paraId="3FF2D3A8"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4"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B0A7862" w14:textId="77777777" w:rsidR="00235C32" w:rsidRDefault="00235C32" w:rsidP="00235C32">
            <w:pPr>
              <w:rPr>
                <w:rFonts w:ascii="Arial" w:hAnsi="Arial" w:cs="Arial"/>
                <w:i/>
                <w:sz w:val="18"/>
                <w:szCs w:val="18"/>
              </w:rPr>
            </w:pPr>
          </w:p>
          <w:p w14:paraId="0BB9451C" w14:textId="77777777" w:rsidR="00235C32" w:rsidRDefault="00235C32" w:rsidP="00235C32">
            <w:pPr>
              <w:keepNext/>
              <w:spacing w:after="120"/>
              <w:jc w:val="both"/>
              <w:outlineLvl w:val="1"/>
              <w:rPr>
                <w:rFonts w:ascii="Arial" w:hAnsi="Arial" w:cs="Arial"/>
                <w:b/>
                <w:iCs/>
                <w:color w:val="000000"/>
                <w:sz w:val="18"/>
                <w:szCs w:val="18"/>
                <w:u w:val="single"/>
              </w:rPr>
            </w:pPr>
            <w:r w:rsidRPr="00C6667F">
              <w:rPr>
                <w:rFonts w:ascii="Arial" w:hAnsi="Arial" w:cs="Arial"/>
                <w:b/>
                <w:iCs/>
                <w:color w:val="000000"/>
                <w:sz w:val="18"/>
                <w:szCs w:val="18"/>
                <w:u w:val="single"/>
              </w:rPr>
              <w:t>Work Schedule Guidelines for Full-Time Ph.D. Students</w:t>
            </w:r>
            <w:r>
              <w:rPr>
                <w:rFonts w:ascii="Arial" w:hAnsi="Arial" w:cs="Arial"/>
                <w:b/>
                <w:iCs/>
                <w:color w:val="000000"/>
                <w:sz w:val="18"/>
                <w:szCs w:val="18"/>
                <w:u w:val="single"/>
              </w:rPr>
              <w:t>:</w:t>
            </w:r>
          </w:p>
          <w:p w14:paraId="5D9D003D" w14:textId="77777777"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The following schedule is a guide for assessing progress in research for the thesis. Supervisors of students, with their students, shall establish a research plan (work schedule) consistent with the schedules outlined below. The superv</w:t>
            </w:r>
            <w:r>
              <w:rPr>
                <w:rFonts w:ascii="Arial" w:hAnsi="Arial" w:cs="Arial"/>
                <w:color w:val="000000"/>
                <w:sz w:val="18"/>
                <w:szCs w:val="18"/>
              </w:rPr>
              <w:t>isor, in consultation with the Advisory C</w:t>
            </w:r>
            <w:r w:rsidRPr="00C6667F">
              <w:rPr>
                <w:rFonts w:ascii="Arial" w:hAnsi="Arial" w:cs="Arial"/>
                <w:color w:val="000000"/>
                <w:sz w:val="18"/>
                <w:szCs w:val="18"/>
              </w:rPr>
              <w:t xml:space="preserve">ommittee, shall ensure that the research plan is well defined, realistic, and manageable within the allocated time. </w:t>
            </w:r>
          </w:p>
          <w:p w14:paraId="6B1EFF6C" w14:textId="77777777" w:rsidR="00235C32" w:rsidRDefault="00235C32" w:rsidP="00235C32">
            <w:pPr>
              <w:widowControl w:val="0"/>
              <w:autoSpaceDE w:val="0"/>
              <w:autoSpaceDN w:val="0"/>
              <w:adjustRightInd w:val="0"/>
              <w:jc w:val="both"/>
              <w:rPr>
                <w:rFonts w:ascii="Arial" w:hAnsi="Arial" w:cs="Arial"/>
                <w:color w:val="000000"/>
                <w:sz w:val="18"/>
                <w:szCs w:val="18"/>
                <w:lang w:val="en-CA" w:eastAsia="en-CA"/>
              </w:rPr>
            </w:pPr>
          </w:p>
          <w:p w14:paraId="1F39B538" w14:textId="77777777" w:rsidR="00235C32" w:rsidRPr="00C6667F" w:rsidRDefault="00235C32" w:rsidP="00235C32">
            <w:pPr>
              <w:widowControl w:val="0"/>
              <w:autoSpaceDE w:val="0"/>
              <w:autoSpaceDN w:val="0"/>
              <w:adjustRightInd w:val="0"/>
              <w:jc w:val="both"/>
              <w:rPr>
                <w:rFonts w:ascii="Arial" w:hAnsi="Arial" w:cs="Arial"/>
                <w:color w:val="000000"/>
                <w:sz w:val="18"/>
                <w:szCs w:val="18"/>
                <w:lang w:val="en-CA" w:eastAsia="en-CA"/>
              </w:rPr>
            </w:pPr>
          </w:p>
          <w:p w14:paraId="03E9D6E0" w14:textId="77777777" w:rsidR="00235C32" w:rsidRPr="00C6667F" w:rsidRDefault="00235C32" w:rsidP="00235C32">
            <w:pPr>
              <w:spacing w:after="120"/>
              <w:jc w:val="both"/>
              <w:rPr>
                <w:rFonts w:ascii="Arial" w:hAnsi="Arial" w:cs="Arial"/>
                <w:color w:val="000000"/>
                <w:sz w:val="18"/>
                <w:szCs w:val="18"/>
              </w:rPr>
            </w:pPr>
            <w:r>
              <w:rPr>
                <w:rFonts w:ascii="Arial" w:hAnsi="Arial" w:cs="Arial"/>
                <w:b/>
                <w:bCs/>
                <w:color w:val="000000"/>
                <w:sz w:val="18"/>
                <w:szCs w:val="18"/>
              </w:rPr>
              <w:t>Time from Start Date /</w:t>
            </w:r>
            <w:r w:rsidRPr="00C6667F">
              <w:rPr>
                <w:rFonts w:ascii="Arial" w:hAnsi="Arial" w:cs="Arial"/>
                <w:b/>
                <w:bCs/>
                <w:color w:val="000000"/>
                <w:sz w:val="18"/>
                <w:szCs w:val="18"/>
              </w:rPr>
              <w:t xml:space="preserve"> Work Completed</w:t>
            </w:r>
            <w:r>
              <w:rPr>
                <w:rFonts w:ascii="Arial" w:hAnsi="Arial" w:cs="Arial"/>
                <w:b/>
                <w:bCs/>
                <w:color w:val="000000"/>
                <w:sz w:val="18"/>
                <w:szCs w:val="18"/>
              </w:rPr>
              <w:t>:</w:t>
            </w:r>
            <w:r w:rsidRPr="00C6667F">
              <w:rPr>
                <w:rFonts w:ascii="Arial" w:hAnsi="Arial" w:cs="Arial"/>
                <w:b/>
                <w:bCs/>
                <w:color w:val="000000"/>
                <w:sz w:val="18"/>
                <w:szCs w:val="18"/>
              </w:rPr>
              <w:t xml:space="preserve"> </w:t>
            </w:r>
          </w:p>
          <w:p w14:paraId="3CE50553" w14:textId="77777777" w:rsidR="00235C32" w:rsidRDefault="00235C32" w:rsidP="00235C32">
            <w:pPr>
              <w:ind w:left="997" w:hanging="997"/>
              <w:jc w:val="both"/>
              <w:rPr>
                <w:rFonts w:ascii="Arial" w:hAnsi="Arial" w:cs="Arial"/>
                <w:color w:val="000000"/>
                <w:sz w:val="18"/>
                <w:szCs w:val="18"/>
              </w:rPr>
            </w:pPr>
            <w:r w:rsidRPr="003351BA">
              <w:rPr>
                <w:rFonts w:ascii="Arial" w:hAnsi="Arial" w:cs="Arial"/>
                <w:color w:val="000000"/>
                <w:sz w:val="18"/>
                <w:szCs w:val="18"/>
                <w:u w:val="single"/>
              </w:rPr>
              <w:t>9-12 Months</w:t>
            </w:r>
            <w:r>
              <w:rPr>
                <w:rFonts w:ascii="Arial" w:hAnsi="Arial" w:cs="Arial"/>
                <w:color w:val="000000"/>
                <w:sz w:val="18"/>
                <w:szCs w:val="18"/>
              </w:rPr>
              <w:t>:</w:t>
            </w:r>
          </w:p>
          <w:p w14:paraId="390A129A" w14:textId="77777777" w:rsidR="00235C32" w:rsidRDefault="00235C32" w:rsidP="00235C32">
            <w:pPr>
              <w:pStyle w:val="ListParagraph"/>
              <w:numPr>
                <w:ilvl w:val="0"/>
                <w:numId w:val="74"/>
              </w:numPr>
              <w:spacing w:after="120"/>
              <w:ind w:left="290" w:hanging="284"/>
              <w:contextualSpacing w:val="0"/>
              <w:jc w:val="both"/>
              <w:rPr>
                <w:rFonts w:ascii="Arial" w:hAnsi="Arial" w:cs="Arial"/>
                <w:color w:val="000000"/>
                <w:sz w:val="18"/>
                <w:szCs w:val="18"/>
              </w:rPr>
            </w:pPr>
            <w:r w:rsidRPr="003351BA">
              <w:rPr>
                <w:rFonts w:ascii="Arial" w:hAnsi="Arial" w:cs="Arial"/>
                <w:color w:val="000000"/>
                <w:sz w:val="18"/>
                <w:szCs w:val="18"/>
              </w:rPr>
              <w:t>draft research proposal, including literature review presented to the Advisory Committee</w:t>
            </w:r>
            <w:r>
              <w:rPr>
                <w:rFonts w:ascii="Arial" w:hAnsi="Arial" w:cs="Arial"/>
                <w:color w:val="000000"/>
                <w:sz w:val="18"/>
                <w:szCs w:val="18"/>
              </w:rPr>
              <w:t>.</w:t>
            </w:r>
          </w:p>
          <w:p w14:paraId="5278626E" w14:textId="77777777" w:rsidR="00235C32" w:rsidRPr="003351BA" w:rsidRDefault="00235C32" w:rsidP="00235C32">
            <w:pPr>
              <w:pStyle w:val="ListParagraph"/>
              <w:numPr>
                <w:ilvl w:val="0"/>
                <w:numId w:val="74"/>
              </w:numPr>
              <w:ind w:left="291" w:hanging="284"/>
              <w:jc w:val="both"/>
              <w:rPr>
                <w:rFonts w:ascii="Arial" w:hAnsi="Arial" w:cs="Arial"/>
                <w:color w:val="000000"/>
                <w:sz w:val="18"/>
                <w:szCs w:val="18"/>
              </w:rPr>
            </w:pPr>
            <w:r>
              <w:rPr>
                <w:rFonts w:ascii="Arial" w:hAnsi="Arial" w:cs="Arial"/>
                <w:color w:val="000000"/>
                <w:sz w:val="18"/>
                <w:szCs w:val="18"/>
              </w:rPr>
              <w:t>One major study (i.e.: o</w:t>
            </w:r>
            <w:r w:rsidRPr="003351BA">
              <w:rPr>
                <w:rFonts w:ascii="Arial" w:hAnsi="Arial" w:cs="Arial"/>
                <w:color w:val="000000"/>
                <w:sz w:val="18"/>
                <w:szCs w:val="18"/>
              </w:rPr>
              <w:t>ne summer field study) or several small studies completed</w:t>
            </w:r>
            <w:r>
              <w:rPr>
                <w:rFonts w:ascii="Arial" w:hAnsi="Arial" w:cs="Arial"/>
                <w:color w:val="000000"/>
                <w:sz w:val="18"/>
                <w:szCs w:val="18"/>
              </w:rPr>
              <w:t>.</w:t>
            </w:r>
          </w:p>
          <w:p w14:paraId="6F64F08C" w14:textId="77777777" w:rsidR="00235C32" w:rsidRPr="00C6667F" w:rsidRDefault="00235C32" w:rsidP="00235C32">
            <w:pPr>
              <w:ind w:left="997" w:hanging="997"/>
              <w:jc w:val="both"/>
              <w:rPr>
                <w:rFonts w:ascii="Arial" w:hAnsi="Arial" w:cs="Arial"/>
                <w:color w:val="000000"/>
                <w:sz w:val="18"/>
                <w:szCs w:val="18"/>
              </w:rPr>
            </w:pPr>
          </w:p>
          <w:p w14:paraId="0E6D1BDB" w14:textId="77777777" w:rsidR="00235C32" w:rsidRDefault="00235C32" w:rsidP="00235C32">
            <w:pPr>
              <w:ind w:left="997" w:hanging="997"/>
              <w:jc w:val="both"/>
              <w:rPr>
                <w:rFonts w:ascii="Arial" w:hAnsi="Arial" w:cs="Arial"/>
                <w:color w:val="000000"/>
                <w:sz w:val="18"/>
                <w:szCs w:val="18"/>
              </w:rPr>
            </w:pPr>
            <w:r w:rsidRPr="003351BA">
              <w:rPr>
                <w:rFonts w:ascii="Arial" w:hAnsi="Arial" w:cs="Arial"/>
                <w:color w:val="000000"/>
                <w:sz w:val="18"/>
                <w:szCs w:val="18"/>
                <w:u w:val="single"/>
              </w:rPr>
              <w:t>12-</w:t>
            </w:r>
            <w:proofErr w:type="gramStart"/>
            <w:r w:rsidRPr="003351BA">
              <w:rPr>
                <w:rFonts w:ascii="Arial" w:hAnsi="Arial" w:cs="Arial"/>
                <w:color w:val="000000"/>
                <w:sz w:val="18"/>
                <w:szCs w:val="18"/>
                <w:u w:val="single"/>
              </w:rPr>
              <w:t>18  Months</w:t>
            </w:r>
            <w:proofErr w:type="gramEnd"/>
            <w:r>
              <w:rPr>
                <w:rFonts w:ascii="Arial" w:hAnsi="Arial" w:cs="Arial"/>
                <w:color w:val="000000"/>
                <w:sz w:val="18"/>
                <w:szCs w:val="18"/>
              </w:rPr>
              <w:t xml:space="preserve">: </w:t>
            </w:r>
          </w:p>
          <w:p w14:paraId="0AD250BE" w14:textId="77777777" w:rsidR="00235C32" w:rsidRPr="003351BA" w:rsidRDefault="00235C32" w:rsidP="00235C32">
            <w:pPr>
              <w:pStyle w:val="ListParagraph"/>
              <w:numPr>
                <w:ilvl w:val="0"/>
                <w:numId w:val="75"/>
              </w:numPr>
              <w:ind w:left="291" w:hanging="284"/>
              <w:jc w:val="both"/>
              <w:rPr>
                <w:rFonts w:ascii="Arial" w:hAnsi="Arial" w:cs="Arial"/>
                <w:color w:val="000000"/>
                <w:sz w:val="18"/>
                <w:szCs w:val="18"/>
              </w:rPr>
            </w:pPr>
            <w:r w:rsidRPr="003351BA">
              <w:rPr>
                <w:rFonts w:ascii="Arial" w:hAnsi="Arial" w:cs="Arial"/>
                <w:color w:val="000000"/>
                <w:sz w:val="18"/>
                <w:szCs w:val="18"/>
              </w:rPr>
              <w:t>Research proposal presented to the Advisory Committee, defended, and reported to the Department Head</w:t>
            </w:r>
            <w:r>
              <w:rPr>
                <w:rFonts w:ascii="Arial" w:hAnsi="Arial" w:cs="Arial"/>
                <w:color w:val="000000"/>
                <w:sz w:val="18"/>
                <w:szCs w:val="18"/>
              </w:rPr>
              <w:t>.</w:t>
            </w:r>
            <w:r w:rsidRPr="003351BA">
              <w:rPr>
                <w:rFonts w:ascii="Arial" w:hAnsi="Arial" w:cs="Arial"/>
                <w:color w:val="000000"/>
                <w:sz w:val="18"/>
                <w:szCs w:val="18"/>
              </w:rPr>
              <w:t xml:space="preserve"> </w:t>
            </w:r>
          </w:p>
          <w:p w14:paraId="417034A2" w14:textId="77777777" w:rsidR="00235C32" w:rsidRPr="00C6667F" w:rsidRDefault="00235C32" w:rsidP="00235C32">
            <w:pPr>
              <w:ind w:left="997" w:hanging="997"/>
              <w:jc w:val="both"/>
              <w:rPr>
                <w:rFonts w:ascii="Arial" w:hAnsi="Arial" w:cs="Arial"/>
                <w:color w:val="000000"/>
                <w:sz w:val="18"/>
                <w:szCs w:val="18"/>
              </w:rPr>
            </w:pPr>
          </w:p>
          <w:p w14:paraId="089FF9C1" w14:textId="77777777" w:rsidR="00235C32" w:rsidRDefault="00235C32" w:rsidP="00235C32">
            <w:pPr>
              <w:ind w:left="997" w:hanging="997"/>
              <w:jc w:val="both"/>
              <w:rPr>
                <w:rFonts w:ascii="Arial" w:hAnsi="Arial" w:cs="Arial"/>
                <w:color w:val="000000"/>
                <w:sz w:val="18"/>
                <w:szCs w:val="18"/>
              </w:rPr>
            </w:pPr>
            <w:r w:rsidRPr="003351BA">
              <w:rPr>
                <w:rFonts w:ascii="Arial" w:hAnsi="Arial" w:cs="Arial"/>
                <w:color w:val="000000"/>
                <w:sz w:val="18"/>
                <w:szCs w:val="18"/>
                <w:u w:val="single"/>
              </w:rPr>
              <w:t>18-24 Months</w:t>
            </w:r>
            <w:r>
              <w:rPr>
                <w:rFonts w:ascii="Arial" w:hAnsi="Arial" w:cs="Arial"/>
                <w:color w:val="000000"/>
                <w:sz w:val="18"/>
                <w:szCs w:val="18"/>
              </w:rPr>
              <w:t>:</w:t>
            </w:r>
          </w:p>
          <w:p w14:paraId="7C3D1EDA" w14:textId="77777777" w:rsidR="00235C32" w:rsidRDefault="00235C32" w:rsidP="00235C32">
            <w:pPr>
              <w:pStyle w:val="ListParagraph"/>
              <w:numPr>
                <w:ilvl w:val="0"/>
                <w:numId w:val="75"/>
              </w:numPr>
              <w:spacing w:after="120"/>
              <w:ind w:left="290" w:hanging="284"/>
              <w:contextualSpacing w:val="0"/>
              <w:jc w:val="both"/>
              <w:rPr>
                <w:rFonts w:ascii="Arial" w:hAnsi="Arial" w:cs="Arial"/>
                <w:color w:val="000000"/>
                <w:sz w:val="18"/>
                <w:szCs w:val="18"/>
              </w:rPr>
            </w:pPr>
            <w:r w:rsidRPr="003351BA">
              <w:rPr>
                <w:rFonts w:ascii="Arial" w:hAnsi="Arial" w:cs="Arial"/>
                <w:color w:val="000000"/>
                <w:sz w:val="18"/>
                <w:szCs w:val="18"/>
              </w:rPr>
              <w:t>One paper presented at a Wor</w:t>
            </w:r>
            <w:r>
              <w:rPr>
                <w:rFonts w:ascii="Arial" w:hAnsi="Arial" w:cs="Arial"/>
                <w:color w:val="000000"/>
                <w:sz w:val="18"/>
                <w:szCs w:val="18"/>
              </w:rPr>
              <w:t>kshop or Scientific Meeting (i.e.: MSSS).</w:t>
            </w:r>
            <w:r w:rsidRPr="003351BA">
              <w:rPr>
                <w:rFonts w:ascii="Arial" w:hAnsi="Arial" w:cs="Arial"/>
                <w:color w:val="000000"/>
                <w:sz w:val="18"/>
                <w:szCs w:val="18"/>
              </w:rPr>
              <w:t xml:space="preserve"> </w:t>
            </w:r>
          </w:p>
          <w:p w14:paraId="4FD584CF" w14:textId="77777777" w:rsidR="00235C32" w:rsidRDefault="00235C32" w:rsidP="00235C32">
            <w:pPr>
              <w:pStyle w:val="ListParagraph"/>
              <w:numPr>
                <w:ilvl w:val="0"/>
                <w:numId w:val="75"/>
              </w:numPr>
              <w:spacing w:after="120"/>
              <w:ind w:left="290" w:hanging="284"/>
              <w:contextualSpacing w:val="0"/>
              <w:jc w:val="both"/>
              <w:rPr>
                <w:rFonts w:ascii="Arial" w:hAnsi="Arial" w:cs="Arial"/>
                <w:color w:val="000000"/>
                <w:sz w:val="18"/>
                <w:szCs w:val="18"/>
              </w:rPr>
            </w:pPr>
            <w:r w:rsidRPr="003351BA">
              <w:rPr>
                <w:rFonts w:ascii="Arial" w:hAnsi="Arial" w:cs="Arial"/>
                <w:color w:val="000000"/>
                <w:sz w:val="18"/>
                <w:szCs w:val="18"/>
              </w:rPr>
              <w:t xml:space="preserve">All data obtained in year one analyzed and first draft of methods and materials, </w:t>
            </w:r>
            <w:proofErr w:type="gramStart"/>
            <w:r w:rsidRPr="003351BA">
              <w:rPr>
                <w:rFonts w:ascii="Arial" w:hAnsi="Arial" w:cs="Arial"/>
                <w:color w:val="000000"/>
                <w:sz w:val="18"/>
                <w:szCs w:val="18"/>
              </w:rPr>
              <w:t>results</w:t>
            </w:r>
            <w:proofErr w:type="gramEnd"/>
            <w:r w:rsidRPr="003351BA">
              <w:rPr>
                <w:rFonts w:ascii="Arial" w:hAnsi="Arial" w:cs="Arial"/>
                <w:color w:val="000000"/>
                <w:sz w:val="18"/>
                <w:szCs w:val="18"/>
              </w:rPr>
              <w:t xml:space="preserve"> and discussion of year one data    completed.</w:t>
            </w:r>
          </w:p>
          <w:p w14:paraId="4D54DD87" w14:textId="77777777" w:rsidR="00235C32" w:rsidRPr="00A02842" w:rsidRDefault="00235C32" w:rsidP="00235C32">
            <w:pPr>
              <w:pStyle w:val="ListParagraph"/>
              <w:numPr>
                <w:ilvl w:val="0"/>
                <w:numId w:val="75"/>
              </w:numPr>
              <w:ind w:left="291" w:hanging="284"/>
              <w:jc w:val="both"/>
              <w:rPr>
                <w:rFonts w:ascii="Arial" w:hAnsi="Arial" w:cs="Arial"/>
                <w:color w:val="000000"/>
                <w:sz w:val="18"/>
                <w:szCs w:val="18"/>
              </w:rPr>
            </w:pPr>
            <w:r w:rsidRPr="00A02842">
              <w:rPr>
                <w:rFonts w:ascii="Arial" w:hAnsi="Arial" w:cs="Arial"/>
                <w:color w:val="000000"/>
                <w:sz w:val="18"/>
                <w:szCs w:val="18"/>
              </w:rPr>
              <w:t xml:space="preserve">Candidacy examination completed.    </w:t>
            </w:r>
          </w:p>
          <w:p w14:paraId="4BC36633" w14:textId="77777777" w:rsidR="00235C32" w:rsidRDefault="00235C32" w:rsidP="00235C32">
            <w:pPr>
              <w:ind w:left="997" w:hanging="997"/>
              <w:jc w:val="both"/>
              <w:rPr>
                <w:rFonts w:ascii="Arial" w:hAnsi="Arial" w:cs="Arial"/>
                <w:color w:val="000000"/>
                <w:sz w:val="18"/>
                <w:szCs w:val="18"/>
              </w:rPr>
            </w:pPr>
          </w:p>
          <w:p w14:paraId="22348A6C" w14:textId="77777777" w:rsidR="00235C32" w:rsidRDefault="00235C32" w:rsidP="00235C32">
            <w:pPr>
              <w:ind w:left="997" w:hanging="997"/>
              <w:jc w:val="both"/>
              <w:rPr>
                <w:rFonts w:ascii="Arial" w:hAnsi="Arial" w:cs="Arial"/>
                <w:color w:val="000000"/>
                <w:sz w:val="18"/>
                <w:szCs w:val="18"/>
              </w:rPr>
            </w:pPr>
            <w:r w:rsidRPr="00A02842">
              <w:rPr>
                <w:rFonts w:ascii="Arial" w:hAnsi="Arial" w:cs="Arial"/>
                <w:color w:val="000000"/>
                <w:sz w:val="18"/>
                <w:szCs w:val="18"/>
                <w:u w:val="single"/>
              </w:rPr>
              <w:t>24-36 Months</w:t>
            </w:r>
            <w:r>
              <w:rPr>
                <w:rFonts w:ascii="Arial" w:hAnsi="Arial" w:cs="Arial"/>
                <w:color w:val="000000"/>
                <w:sz w:val="18"/>
                <w:szCs w:val="18"/>
              </w:rPr>
              <w:t>:</w:t>
            </w:r>
          </w:p>
          <w:p w14:paraId="54AF072F" w14:textId="77777777" w:rsidR="00235C32" w:rsidRDefault="00235C32" w:rsidP="00235C32">
            <w:pPr>
              <w:pStyle w:val="ListParagraph"/>
              <w:numPr>
                <w:ilvl w:val="0"/>
                <w:numId w:val="76"/>
              </w:numPr>
              <w:spacing w:after="120"/>
              <w:ind w:left="290" w:hanging="284"/>
              <w:contextualSpacing w:val="0"/>
              <w:jc w:val="both"/>
              <w:rPr>
                <w:rFonts w:ascii="Arial" w:hAnsi="Arial" w:cs="Arial"/>
                <w:color w:val="000000"/>
                <w:sz w:val="18"/>
                <w:szCs w:val="18"/>
              </w:rPr>
            </w:pPr>
            <w:r w:rsidRPr="00A02842">
              <w:rPr>
                <w:rFonts w:ascii="Arial" w:hAnsi="Arial" w:cs="Arial"/>
                <w:color w:val="000000"/>
                <w:sz w:val="18"/>
                <w:szCs w:val="18"/>
              </w:rPr>
              <w:t xml:space="preserve">Draft of one scientific paper completed.             </w:t>
            </w:r>
          </w:p>
          <w:p w14:paraId="59B36785" w14:textId="77777777" w:rsidR="00235C32" w:rsidRDefault="00235C32" w:rsidP="00235C32">
            <w:pPr>
              <w:pStyle w:val="ListParagraph"/>
              <w:numPr>
                <w:ilvl w:val="0"/>
                <w:numId w:val="76"/>
              </w:numPr>
              <w:spacing w:after="120"/>
              <w:ind w:left="290" w:hanging="284"/>
              <w:contextualSpacing w:val="0"/>
              <w:jc w:val="both"/>
              <w:rPr>
                <w:rFonts w:ascii="Arial" w:hAnsi="Arial" w:cs="Arial"/>
                <w:color w:val="000000"/>
                <w:sz w:val="18"/>
                <w:szCs w:val="18"/>
              </w:rPr>
            </w:pPr>
            <w:r w:rsidRPr="00A02842">
              <w:rPr>
                <w:rFonts w:ascii="Arial" w:hAnsi="Arial" w:cs="Arial"/>
                <w:color w:val="000000"/>
                <w:sz w:val="18"/>
                <w:szCs w:val="18"/>
              </w:rPr>
              <w:t xml:space="preserve">Second paper presented at Workshops or scientific meetings. </w:t>
            </w:r>
          </w:p>
          <w:p w14:paraId="5297442A" w14:textId="77777777" w:rsidR="00235C32" w:rsidRPr="00A02842" w:rsidRDefault="00235C32" w:rsidP="00235C32">
            <w:pPr>
              <w:pStyle w:val="ListParagraph"/>
              <w:numPr>
                <w:ilvl w:val="0"/>
                <w:numId w:val="76"/>
              </w:numPr>
              <w:spacing w:after="120"/>
              <w:ind w:left="290" w:hanging="284"/>
              <w:contextualSpacing w:val="0"/>
              <w:jc w:val="both"/>
              <w:rPr>
                <w:rFonts w:ascii="Arial" w:hAnsi="Arial" w:cs="Arial"/>
                <w:color w:val="000000"/>
                <w:sz w:val="18"/>
                <w:szCs w:val="18"/>
              </w:rPr>
            </w:pPr>
            <w:r w:rsidRPr="00A02842">
              <w:rPr>
                <w:rFonts w:ascii="Arial" w:hAnsi="Arial" w:cs="Arial"/>
                <w:color w:val="000000"/>
                <w:sz w:val="18"/>
                <w:szCs w:val="18"/>
              </w:rPr>
              <w:t xml:space="preserve">All data obtained in year two analyzed and first draft of methods and materials, </w:t>
            </w:r>
            <w:proofErr w:type="gramStart"/>
            <w:r w:rsidRPr="00A02842">
              <w:rPr>
                <w:rFonts w:ascii="Arial" w:hAnsi="Arial" w:cs="Arial"/>
                <w:color w:val="000000"/>
                <w:sz w:val="18"/>
                <w:szCs w:val="18"/>
              </w:rPr>
              <w:t>results</w:t>
            </w:r>
            <w:proofErr w:type="gramEnd"/>
            <w:r w:rsidRPr="00A02842">
              <w:rPr>
                <w:rFonts w:ascii="Arial" w:hAnsi="Arial" w:cs="Arial"/>
                <w:color w:val="000000"/>
                <w:sz w:val="18"/>
                <w:szCs w:val="18"/>
              </w:rPr>
              <w:t xml:space="preserve"> an</w:t>
            </w:r>
            <w:r>
              <w:rPr>
                <w:rFonts w:ascii="Arial" w:hAnsi="Arial" w:cs="Arial"/>
                <w:color w:val="000000"/>
                <w:sz w:val="18"/>
                <w:szCs w:val="18"/>
              </w:rPr>
              <w:t xml:space="preserve">d discussion for year two data </w:t>
            </w:r>
            <w:r w:rsidRPr="00A02842">
              <w:rPr>
                <w:rFonts w:ascii="Arial" w:hAnsi="Arial" w:cs="Arial"/>
                <w:color w:val="000000"/>
                <w:sz w:val="18"/>
                <w:szCs w:val="18"/>
              </w:rPr>
              <w:t xml:space="preserve">completed. </w:t>
            </w:r>
          </w:p>
          <w:p w14:paraId="101ED9D9" w14:textId="77777777" w:rsidR="00235C32" w:rsidRPr="00C6667F" w:rsidRDefault="00235C32" w:rsidP="00235C32">
            <w:pPr>
              <w:ind w:left="997" w:hanging="997"/>
              <w:jc w:val="both"/>
              <w:rPr>
                <w:rFonts w:ascii="Arial" w:hAnsi="Arial" w:cs="Arial"/>
                <w:color w:val="000000"/>
                <w:sz w:val="18"/>
                <w:szCs w:val="18"/>
              </w:rPr>
            </w:pPr>
          </w:p>
          <w:p w14:paraId="0A982477" w14:textId="77777777" w:rsidR="00235C32" w:rsidRDefault="00235C32" w:rsidP="00235C32">
            <w:pPr>
              <w:ind w:left="997" w:hanging="997"/>
              <w:jc w:val="both"/>
              <w:rPr>
                <w:rFonts w:ascii="Arial" w:hAnsi="Arial" w:cs="Arial"/>
                <w:color w:val="000000"/>
                <w:sz w:val="18"/>
                <w:szCs w:val="18"/>
                <w:u w:val="single"/>
              </w:rPr>
            </w:pPr>
            <w:r>
              <w:rPr>
                <w:rFonts w:ascii="Arial" w:hAnsi="Arial" w:cs="Arial"/>
                <w:color w:val="000000"/>
                <w:sz w:val="18"/>
                <w:szCs w:val="18"/>
                <w:u w:val="single"/>
              </w:rPr>
              <w:t>36-42:</w:t>
            </w:r>
          </w:p>
          <w:p w14:paraId="09BB996A" w14:textId="77777777" w:rsidR="00235C32" w:rsidRDefault="00235C32" w:rsidP="00235C32">
            <w:pPr>
              <w:pStyle w:val="ListParagraph"/>
              <w:numPr>
                <w:ilvl w:val="0"/>
                <w:numId w:val="77"/>
              </w:numPr>
              <w:spacing w:after="120"/>
              <w:ind w:left="290" w:hanging="284"/>
              <w:contextualSpacing w:val="0"/>
              <w:jc w:val="both"/>
              <w:rPr>
                <w:rFonts w:ascii="Arial" w:hAnsi="Arial" w:cs="Arial"/>
                <w:color w:val="000000"/>
                <w:sz w:val="18"/>
                <w:szCs w:val="18"/>
              </w:rPr>
            </w:pPr>
            <w:r w:rsidRPr="00A02842">
              <w:rPr>
                <w:rFonts w:ascii="Arial" w:hAnsi="Arial" w:cs="Arial"/>
                <w:color w:val="000000"/>
                <w:sz w:val="18"/>
                <w:szCs w:val="18"/>
              </w:rPr>
              <w:t xml:space="preserve">All research work completed. </w:t>
            </w:r>
          </w:p>
          <w:p w14:paraId="7CF9231D" w14:textId="77777777" w:rsidR="00235C32" w:rsidRDefault="00235C32" w:rsidP="00235C32">
            <w:pPr>
              <w:pStyle w:val="ListParagraph"/>
              <w:numPr>
                <w:ilvl w:val="0"/>
                <w:numId w:val="77"/>
              </w:numPr>
              <w:spacing w:after="120"/>
              <w:ind w:left="290" w:hanging="284"/>
              <w:contextualSpacing w:val="0"/>
              <w:jc w:val="both"/>
              <w:rPr>
                <w:rFonts w:ascii="Arial" w:hAnsi="Arial" w:cs="Arial"/>
                <w:color w:val="000000"/>
                <w:sz w:val="18"/>
                <w:szCs w:val="18"/>
              </w:rPr>
            </w:pPr>
            <w:r w:rsidRPr="00A02842">
              <w:rPr>
                <w:rFonts w:ascii="Arial" w:hAnsi="Arial" w:cs="Arial"/>
                <w:color w:val="000000"/>
                <w:sz w:val="18"/>
                <w:szCs w:val="18"/>
              </w:rPr>
              <w:t xml:space="preserve">Thesis available for internal (departmental) review. </w:t>
            </w:r>
          </w:p>
          <w:p w14:paraId="7CC504CB" w14:textId="77777777" w:rsidR="00235C32" w:rsidRPr="00A02842" w:rsidRDefault="00235C32" w:rsidP="00235C32">
            <w:pPr>
              <w:pStyle w:val="ListParagraph"/>
              <w:numPr>
                <w:ilvl w:val="0"/>
                <w:numId w:val="77"/>
              </w:numPr>
              <w:ind w:left="291" w:hanging="284"/>
              <w:jc w:val="both"/>
              <w:rPr>
                <w:rFonts w:ascii="Arial" w:hAnsi="Arial" w:cs="Arial"/>
                <w:color w:val="000000"/>
                <w:sz w:val="18"/>
                <w:szCs w:val="18"/>
              </w:rPr>
            </w:pPr>
            <w:r w:rsidRPr="00A02842">
              <w:rPr>
                <w:rFonts w:ascii="Arial" w:hAnsi="Arial" w:cs="Arial"/>
                <w:color w:val="000000"/>
                <w:sz w:val="18"/>
                <w:szCs w:val="18"/>
              </w:rPr>
              <w:t>Draft of second scientific paper completed</w:t>
            </w:r>
            <w:r>
              <w:rPr>
                <w:rFonts w:ascii="Arial" w:hAnsi="Arial" w:cs="Arial"/>
                <w:color w:val="000000"/>
                <w:sz w:val="18"/>
                <w:szCs w:val="18"/>
              </w:rPr>
              <w:t>.</w:t>
            </w:r>
          </w:p>
          <w:p w14:paraId="2D55EA4A" w14:textId="77777777" w:rsidR="00235C32" w:rsidRPr="00C6667F" w:rsidRDefault="00235C32" w:rsidP="00235C32">
            <w:pPr>
              <w:ind w:left="997" w:hanging="997"/>
              <w:jc w:val="both"/>
              <w:rPr>
                <w:rFonts w:ascii="Arial" w:hAnsi="Arial" w:cs="Arial"/>
                <w:color w:val="000000"/>
                <w:sz w:val="18"/>
                <w:szCs w:val="18"/>
              </w:rPr>
            </w:pPr>
            <w:r w:rsidRPr="00C6667F">
              <w:rPr>
                <w:rFonts w:ascii="Arial" w:hAnsi="Arial" w:cs="Arial"/>
                <w:color w:val="000000"/>
                <w:sz w:val="18"/>
                <w:szCs w:val="18"/>
              </w:rPr>
              <w:t xml:space="preserve">     </w:t>
            </w:r>
            <w:r w:rsidRPr="00C6667F">
              <w:rPr>
                <w:rFonts w:ascii="Arial" w:hAnsi="Arial" w:cs="Arial"/>
                <w:color w:val="000000"/>
                <w:sz w:val="18"/>
                <w:szCs w:val="18"/>
              </w:rPr>
              <w:tab/>
            </w:r>
          </w:p>
          <w:p w14:paraId="5409ED2D" w14:textId="77777777"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Schedule for work completed is extended for part-time students and may be extended under extenuating circumstances.</w:t>
            </w:r>
          </w:p>
          <w:p w14:paraId="1BDCBE74" w14:textId="77777777" w:rsidR="00235C32" w:rsidRPr="00C6667F" w:rsidRDefault="00235C32" w:rsidP="00235C32">
            <w:pPr>
              <w:jc w:val="both"/>
              <w:rPr>
                <w:rFonts w:ascii="Arial" w:hAnsi="Arial" w:cs="Arial"/>
                <w:color w:val="000000"/>
                <w:sz w:val="18"/>
                <w:szCs w:val="18"/>
              </w:rPr>
            </w:pPr>
          </w:p>
          <w:p w14:paraId="7E831937" w14:textId="77777777" w:rsidR="00235C32" w:rsidRPr="00C6667F" w:rsidRDefault="00235C32" w:rsidP="00235C32">
            <w:pPr>
              <w:jc w:val="both"/>
              <w:rPr>
                <w:rFonts w:ascii="Arial" w:hAnsi="Arial" w:cs="Arial"/>
                <w:color w:val="000000"/>
                <w:sz w:val="18"/>
                <w:szCs w:val="18"/>
              </w:rPr>
            </w:pPr>
            <w:r w:rsidRPr="00C6667F">
              <w:rPr>
                <w:rFonts w:ascii="Arial" w:hAnsi="Arial" w:cs="Arial"/>
                <w:color w:val="000000"/>
                <w:sz w:val="18"/>
                <w:szCs w:val="18"/>
              </w:rPr>
              <w:t xml:space="preserve">Standards of ethical behavior and safe conduct in accordance with University and Department policies is expected in all program-related activities and while on </w:t>
            </w:r>
            <w:proofErr w:type="gramStart"/>
            <w:r w:rsidRPr="00C6667F">
              <w:rPr>
                <w:rFonts w:ascii="Arial" w:hAnsi="Arial" w:cs="Arial"/>
                <w:color w:val="000000"/>
                <w:sz w:val="18"/>
                <w:szCs w:val="18"/>
              </w:rPr>
              <w:t>University</w:t>
            </w:r>
            <w:proofErr w:type="gramEnd"/>
            <w:r w:rsidRPr="00C6667F">
              <w:rPr>
                <w:rFonts w:ascii="Arial" w:hAnsi="Arial" w:cs="Arial"/>
                <w:color w:val="000000"/>
                <w:sz w:val="18"/>
                <w:szCs w:val="18"/>
              </w:rPr>
              <w:t xml:space="preserve"> premises.</w:t>
            </w:r>
          </w:p>
          <w:p w14:paraId="445806B7" w14:textId="77777777" w:rsidR="00235C32" w:rsidRPr="003241F7" w:rsidRDefault="00235C32" w:rsidP="00235C32">
            <w:pPr>
              <w:spacing w:after="120"/>
              <w:rPr>
                <w:rFonts w:ascii="Helvetica" w:hAnsi="Helvetica" w:cs="Helvetica"/>
                <w:i/>
                <w:sz w:val="18"/>
                <w:szCs w:val="18"/>
              </w:rPr>
            </w:pPr>
          </w:p>
        </w:tc>
      </w:tr>
      <w:tr w:rsidR="00235C32" w:rsidRPr="003241F7" w14:paraId="1FFFD66E" w14:textId="77777777" w:rsidTr="00235C32">
        <w:tc>
          <w:tcPr>
            <w:tcW w:w="7086" w:type="dxa"/>
            <w:shd w:val="clear" w:color="auto" w:fill="auto"/>
          </w:tcPr>
          <w:p w14:paraId="77D46A41"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7.7 Academic Requirement for Graduation</w:t>
            </w:r>
          </w:p>
          <w:p w14:paraId="2AFD3600"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235C32" w:rsidRPr="003241F7" w:rsidRDefault="00235C32" w:rsidP="00235C3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235C32" w:rsidRPr="003241F7" w:rsidRDefault="00235C32" w:rsidP="00235C3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5"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235C32" w:rsidRPr="003241F7" w:rsidRDefault="00235C32" w:rsidP="00235C32">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6"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235C32" w:rsidRPr="003241F7" w:rsidRDefault="00235C32" w:rsidP="00235C32">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235C32" w:rsidRPr="003241F7" w:rsidRDefault="00235C32" w:rsidP="00235C3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235C32" w:rsidRPr="003241F7" w:rsidRDefault="00235C32" w:rsidP="00235C3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118CAC44" w14:textId="77777777" w:rsidR="00235C32" w:rsidRPr="003241F7" w:rsidRDefault="00235C32" w:rsidP="00235C32">
            <w:pPr>
              <w:spacing w:after="120"/>
              <w:rPr>
                <w:rFonts w:ascii="Helvetica" w:hAnsi="Helvetica" w:cs="Helvetica"/>
                <w:sz w:val="18"/>
                <w:szCs w:val="18"/>
              </w:rPr>
            </w:pPr>
          </w:p>
        </w:tc>
      </w:tr>
      <w:tr w:rsidR="00235C32" w:rsidRPr="003241F7" w14:paraId="35E2ACBD" w14:textId="77777777" w:rsidTr="00235C32">
        <w:tc>
          <w:tcPr>
            <w:tcW w:w="7086" w:type="dxa"/>
            <w:shd w:val="clear" w:color="auto" w:fill="auto"/>
          </w:tcPr>
          <w:p w14:paraId="15ED43CA"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7"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066B5236" w14:textId="77777777" w:rsidR="00235C32" w:rsidRPr="008A1BE8" w:rsidRDefault="00235C32" w:rsidP="00235C32">
            <w:pPr>
              <w:rPr>
                <w:rFonts w:ascii="Arial" w:hAnsi="Arial" w:cs="Arial"/>
                <w:i/>
                <w:sz w:val="18"/>
                <w:szCs w:val="18"/>
              </w:rPr>
            </w:pPr>
          </w:p>
          <w:p w14:paraId="5E3DA593" w14:textId="77777777" w:rsidR="00235C32" w:rsidRPr="00C6667F" w:rsidRDefault="00235C32" w:rsidP="00235C32">
            <w:pPr>
              <w:spacing w:after="120"/>
              <w:jc w:val="both"/>
              <w:rPr>
                <w:rFonts w:ascii="Arial" w:hAnsi="Arial" w:cs="Arial"/>
                <w:b/>
                <w:bCs/>
                <w:sz w:val="18"/>
                <w:szCs w:val="18"/>
                <w:lang w:val="en-CA"/>
              </w:rPr>
            </w:pPr>
            <w:r w:rsidRPr="00C6667F">
              <w:rPr>
                <w:rFonts w:ascii="Arial" w:hAnsi="Arial" w:cs="Arial"/>
                <w:b/>
                <w:bCs/>
                <w:sz w:val="18"/>
                <w:szCs w:val="18"/>
                <w:lang w:val="en-CA"/>
              </w:rPr>
              <w:lastRenderedPageBreak/>
              <w:t>Objective</w:t>
            </w:r>
          </w:p>
          <w:p w14:paraId="7E05EEEF" w14:textId="77777777" w:rsidR="00235C32" w:rsidRPr="00C6667F" w:rsidRDefault="00235C32" w:rsidP="00235C32">
            <w:pPr>
              <w:spacing w:after="120"/>
              <w:jc w:val="both"/>
              <w:rPr>
                <w:rFonts w:ascii="Arial" w:hAnsi="Arial" w:cs="Arial"/>
                <w:bCs/>
                <w:sz w:val="18"/>
                <w:szCs w:val="18"/>
                <w:lang w:val="en-CA"/>
              </w:rPr>
            </w:pPr>
            <w:r w:rsidRPr="00C6667F">
              <w:rPr>
                <w:rFonts w:ascii="Arial" w:hAnsi="Arial" w:cs="Arial"/>
                <w:bCs/>
                <w:sz w:val="18"/>
                <w:szCs w:val="18"/>
                <w:lang w:val="en-CA"/>
              </w:rPr>
              <w:t>The objective of the candidacy examination is to assess if a prospective candidate to the degree of Ph.D. in Soil Science has a sufficient level of knowledge and communication skills to successfully complete the degree.  The candidacy examination combines elements of both a candidacy and a comprehensive examination. It should assess the student’s competence and potential as an independent scientist and should address the following areas:</w:t>
            </w:r>
          </w:p>
          <w:p w14:paraId="44AC54AA" w14:textId="77777777" w:rsidR="00235C32" w:rsidRPr="00BE2FBF" w:rsidRDefault="00235C32" w:rsidP="00235C32">
            <w:pPr>
              <w:pStyle w:val="ListParagraph"/>
              <w:numPr>
                <w:ilvl w:val="1"/>
                <w:numId w:val="78"/>
              </w:numPr>
              <w:ind w:left="289" w:hanging="289"/>
              <w:contextualSpacing w:val="0"/>
              <w:jc w:val="both"/>
              <w:rPr>
                <w:rFonts w:ascii="Arial" w:hAnsi="Arial" w:cs="Arial"/>
                <w:bCs/>
                <w:sz w:val="18"/>
                <w:szCs w:val="18"/>
                <w:u w:val="single"/>
                <w:lang w:val="en-CA"/>
              </w:rPr>
            </w:pPr>
            <w:r w:rsidRPr="00AF0110">
              <w:rPr>
                <w:rFonts w:ascii="Arial" w:hAnsi="Arial" w:cs="Arial"/>
                <w:bCs/>
                <w:sz w:val="18"/>
                <w:szCs w:val="18"/>
                <w:lang w:val="en-CA"/>
              </w:rPr>
              <w:t xml:space="preserve">Research potential: </w:t>
            </w:r>
          </w:p>
          <w:p w14:paraId="2238D1C1" w14:textId="77777777" w:rsidR="00235C32" w:rsidRPr="00AF0110" w:rsidRDefault="00235C32" w:rsidP="00235C32">
            <w:pPr>
              <w:pStyle w:val="ListParagraph"/>
              <w:spacing w:after="120"/>
              <w:ind w:left="289"/>
              <w:contextualSpacing w:val="0"/>
              <w:jc w:val="both"/>
              <w:rPr>
                <w:rFonts w:ascii="Arial" w:hAnsi="Arial" w:cs="Arial"/>
                <w:bCs/>
                <w:sz w:val="18"/>
                <w:szCs w:val="18"/>
                <w:u w:val="single"/>
                <w:lang w:val="en-CA"/>
              </w:rPr>
            </w:pPr>
            <w:r w:rsidRPr="00AF0110">
              <w:rPr>
                <w:rFonts w:ascii="Arial" w:hAnsi="Arial" w:cs="Arial"/>
                <w:bCs/>
                <w:sz w:val="18"/>
                <w:szCs w:val="18"/>
                <w:lang w:val="en-CA"/>
              </w:rPr>
              <w:t xml:space="preserve">Some indications of a student’s research potential are the ability to: </w:t>
            </w:r>
          </w:p>
          <w:p w14:paraId="78D3A457" w14:textId="77777777" w:rsidR="00235C32" w:rsidRDefault="00235C32" w:rsidP="00235C32">
            <w:pPr>
              <w:pStyle w:val="ListParagraph"/>
              <w:numPr>
                <w:ilvl w:val="0"/>
                <w:numId w:val="79"/>
              </w:numPr>
              <w:ind w:left="574" w:hanging="283"/>
              <w:jc w:val="both"/>
              <w:rPr>
                <w:rFonts w:ascii="Arial" w:hAnsi="Arial" w:cs="Arial"/>
                <w:bCs/>
                <w:sz w:val="18"/>
                <w:szCs w:val="18"/>
                <w:lang w:val="en-CA"/>
              </w:rPr>
            </w:pPr>
            <w:r>
              <w:rPr>
                <w:rFonts w:ascii="Arial" w:hAnsi="Arial" w:cs="Arial"/>
                <w:bCs/>
                <w:sz w:val="18"/>
                <w:szCs w:val="18"/>
                <w:lang w:val="en-CA"/>
              </w:rPr>
              <w:t xml:space="preserve">assess and solve </w:t>
            </w:r>
            <w:proofErr w:type="gramStart"/>
            <w:r>
              <w:rPr>
                <w:rFonts w:ascii="Arial" w:hAnsi="Arial" w:cs="Arial"/>
                <w:bCs/>
                <w:sz w:val="18"/>
                <w:szCs w:val="18"/>
                <w:lang w:val="en-CA"/>
              </w:rPr>
              <w:t>problems;</w:t>
            </w:r>
            <w:proofErr w:type="gramEnd"/>
          </w:p>
          <w:p w14:paraId="6A548587" w14:textId="77777777" w:rsidR="00235C32" w:rsidRDefault="00235C32" w:rsidP="00235C32">
            <w:pPr>
              <w:pStyle w:val="ListParagraph"/>
              <w:numPr>
                <w:ilvl w:val="0"/>
                <w:numId w:val="79"/>
              </w:numPr>
              <w:ind w:left="574" w:hanging="283"/>
              <w:jc w:val="both"/>
              <w:rPr>
                <w:rFonts w:ascii="Arial" w:hAnsi="Arial" w:cs="Arial"/>
                <w:bCs/>
                <w:sz w:val="18"/>
                <w:szCs w:val="18"/>
                <w:lang w:val="en-CA"/>
              </w:rPr>
            </w:pPr>
            <w:r w:rsidRPr="00AF0110">
              <w:rPr>
                <w:rFonts w:ascii="Arial" w:hAnsi="Arial" w:cs="Arial"/>
                <w:bCs/>
                <w:sz w:val="18"/>
                <w:szCs w:val="18"/>
                <w:lang w:val="en-CA"/>
              </w:rPr>
              <w:t xml:space="preserve">interpret and </w:t>
            </w:r>
            <w:r>
              <w:rPr>
                <w:rFonts w:ascii="Arial" w:hAnsi="Arial" w:cs="Arial"/>
                <w:bCs/>
                <w:sz w:val="18"/>
                <w:szCs w:val="18"/>
                <w:lang w:val="en-CA"/>
              </w:rPr>
              <w:t xml:space="preserve">evaluate research </w:t>
            </w:r>
            <w:proofErr w:type="gramStart"/>
            <w:r>
              <w:rPr>
                <w:rFonts w:ascii="Arial" w:hAnsi="Arial" w:cs="Arial"/>
                <w:bCs/>
                <w:sz w:val="18"/>
                <w:szCs w:val="18"/>
                <w:lang w:val="en-CA"/>
              </w:rPr>
              <w:t>results;</w:t>
            </w:r>
            <w:proofErr w:type="gramEnd"/>
          </w:p>
          <w:p w14:paraId="479389D9" w14:textId="77777777" w:rsidR="00235C32" w:rsidRDefault="00235C32" w:rsidP="00235C32">
            <w:pPr>
              <w:pStyle w:val="ListParagraph"/>
              <w:numPr>
                <w:ilvl w:val="0"/>
                <w:numId w:val="79"/>
              </w:numPr>
              <w:ind w:left="574" w:hanging="283"/>
              <w:jc w:val="both"/>
              <w:rPr>
                <w:rFonts w:ascii="Arial" w:hAnsi="Arial" w:cs="Arial"/>
                <w:bCs/>
                <w:sz w:val="18"/>
                <w:szCs w:val="18"/>
                <w:lang w:val="en-CA"/>
              </w:rPr>
            </w:pPr>
            <w:r>
              <w:rPr>
                <w:rFonts w:ascii="Arial" w:hAnsi="Arial" w:cs="Arial"/>
                <w:bCs/>
                <w:sz w:val="18"/>
                <w:szCs w:val="18"/>
                <w:lang w:val="en-CA"/>
              </w:rPr>
              <w:t xml:space="preserve">think critically; and </w:t>
            </w:r>
          </w:p>
          <w:p w14:paraId="021C22B3" w14:textId="77777777" w:rsidR="00235C32" w:rsidRPr="00AF0110" w:rsidRDefault="00235C32" w:rsidP="00235C32">
            <w:pPr>
              <w:pStyle w:val="ListParagraph"/>
              <w:numPr>
                <w:ilvl w:val="0"/>
                <w:numId w:val="79"/>
              </w:numPr>
              <w:spacing w:after="120"/>
              <w:ind w:left="573" w:hanging="284"/>
              <w:contextualSpacing w:val="0"/>
              <w:jc w:val="both"/>
              <w:rPr>
                <w:rFonts w:ascii="Arial" w:hAnsi="Arial" w:cs="Arial"/>
                <w:bCs/>
                <w:sz w:val="18"/>
                <w:szCs w:val="18"/>
                <w:lang w:val="en-CA"/>
              </w:rPr>
            </w:pPr>
            <w:r w:rsidRPr="00AF0110">
              <w:rPr>
                <w:rFonts w:ascii="Arial" w:hAnsi="Arial" w:cs="Arial"/>
                <w:bCs/>
                <w:sz w:val="18"/>
                <w:szCs w:val="18"/>
                <w:lang w:val="en-CA"/>
              </w:rPr>
              <w:t>determine future research directions given a particular situation.</w:t>
            </w:r>
          </w:p>
          <w:p w14:paraId="0C6BF0D7" w14:textId="77777777" w:rsidR="00235C32" w:rsidRPr="00AF0110" w:rsidRDefault="00235C32" w:rsidP="00235C32">
            <w:pPr>
              <w:pStyle w:val="ListParagraph"/>
              <w:numPr>
                <w:ilvl w:val="1"/>
                <w:numId w:val="78"/>
              </w:numPr>
              <w:ind w:left="291" w:hanging="284"/>
              <w:jc w:val="both"/>
              <w:rPr>
                <w:rFonts w:ascii="Arial" w:hAnsi="Arial" w:cs="Arial"/>
                <w:bCs/>
                <w:sz w:val="18"/>
                <w:szCs w:val="18"/>
                <w:u w:val="single"/>
                <w:lang w:val="en-CA"/>
              </w:rPr>
            </w:pPr>
            <w:r w:rsidRPr="00AF0110">
              <w:rPr>
                <w:rFonts w:ascii="Arial" w:hAnsi="Arial" w:cs="Arial"/>
                <w:bCs/>
                <w:sz w:val="18"/>
                <w:szCs w:val="18"/>
                <w:lang w:val="en-CA"/>
              </w:rPr>
              <w:t xml:space="preserve">General knowledge: </w:t>
            </w:r>
          </w:p>
          <w:p w14:paraId="24032A59" w14:textId="77777777" w:rsidR="00235C32" w:rsidRPr="00AF0110" w:rsidRDefault="00235C32" w:rsidP="00235C32">
            <w:pPr>
              <w:pStyle w:val="ListParagraph"/>
              <w:spacing w:after="120"/>
              <w:ind w:left="289"/>
              <w:contextualSpacing w:val="0"/>
              <w:jc w:val="both"/>
              <w:rPr>
                <w:rFonts w:ascii="Arial" w:hAnsi="Arial" w:cs="Arial"/>
                <w:bCs/>
                <w:sz w:val="18"/>
                <w:szCs w:val="18"/>
                <w:u w:val="single"/>
                <w:lang w:val="en-CA"/>
              </w:rPr>
            </w:pPr>
            <w:r w:rsidRPr="00AF0110">
              <w:rPr>
                <w:rFonts w:ascii="Arial" w:hAnsi="Arial" w:cs="Arial"/>
                <w:bCs/>
                <w:sz w:val="18"/>
                <w:szCs w:val="18"/>
                <w:lang w:val="en-CA"/>
              </w:rPr>
              <w:t xml:space="preserve">The program requires all students to obtain comprehensive knowledge </w:t>
            </w:r>
            <w:proofErr w:type="gramStart"/>
            <w:r w:rsidRPr="00AF0110">
              <w:rPr>
                <w:rFonts w:ascii="Arial" w:hAnsi="Arial" w:cs="Arial"/>
                <w:bCs/>
                <w:sz w:val="18"/>
                <w:szCs w:val="18"/>
                <w:lang w:val="en-CA"/>
              </w:rPr>
              <w:t>in the area of</w:t>
            </w:r>
            <w:proofErr w:type="gramEnd"/>
            <w:r w:rsidRPr="00AF0110">
              <w:rPr>
                <w:rFonts w:ascii="Arial" w:hAnsi="Arial" w:cs="Arial"/>
                <w:bCs/>
                <w:sz w:val="18"/>
                <w:szCs w:val="18"/>
                <w:lang w:val="en-CA"/>
              </w:rPr>
              <w:t xml:space="preserve"> specialization. Ph.D. candidates are expected to demonstrate superior knowledge in their field of study and general knowledge of soil science at least at a senior undergraduate level.</w:t>
            </w:r>
          </w:p>
          <w:p w14:paraId="287C5252" w14:textId="77777777" w:rsidR="00235C32" w:rsidRPr="00AF0110" w:rsidRDefault="00235C32" w:rsidP="00235C32">
            <w:pPr>
              <w:pStyle w:val="ListParagraph"/>
              <w:numPr>
                <w:ilvl w:val="1"/>
                <w:numId w:val="78"/>
              </w:numPr>
              <w:spacing w:after="120"/>
              <w:ind w:left="289" w:hanging="284"/>
              <w:contextualSpacing w:val="0"/>
              <w:jc w:val="both"/>
              <w:rPr>
                <w:rFonts w:ascii="Arial" w:hAnsi="Arial" w:cs="Arial"/>
                <w:bCs/>
                <w:sz w:val="18"/>
                <w:szCs w:val="18"/>
                <w:u w:val="single"/>
                <w:lang w:val="en-CA"/>
              </w:rPr>
            </w:pPr>
            <w:r w:rsidRPr="00AF0110">
              <w:rPr>
                <w:rFonts w:ascii="Arial" w:hAnsi="Arial" w:cs="Arial"/>
                <w:bCs/>
                <w:sz w:val="18"/>
                <w:szCs w:val="18"/>
                <w:lang w:val="en-CA"/>
              </w:rPr>
              <w:t>Ability to integrate knowledge and synthesize information.</w:t>
            </w:r>
          </w:p>
          <w:p w14:paraId="446ECEA5" w14:textId="77777777" w:rsidR="00235C32" w:rsidRPr="00AF0110" w:rsidRDefault="00235C32" w:rsidP="00235C32">
            <w:pPr>
              <w:pStyle w:val="ListParagraph"/>
              <w:numPr>
                <w:ilvl w:val="1"/>
                <w:numId w:val="78"/>
              </w:numPr>
              <w:ind w:left="291" w:hanging="284"/>
              <w:jc w:val="both"/>
              <w:rPr>
                <w:rFonts w:ascii="Arial" w:hAnsi="Arial" w:cs="Arial"/>
                <w:bCs/>
                <w:sz w:val="18"/>
                <w:szCs w:val="18"/>
                <w:u w:val="single"/>
                <w:lang w:val="en-CA"/>
              </w:rPr>
            </w:pPr>
            <w:r w:rsidRPr="00AF0110">
              <w:rPr>
                <w:rFonts w:ascii="Arial" w:hAnsi="Arial" w:cs="Arial"/>
                <w:bCs/>
                <w:sz w:val="18"/>
                <w:szCs w:val="18"/>
                <w:lang w:val="en-CA"/>
              </w:rPr>
              <w:t>Ability to communicate ideas and thoughts clearly and concisely in both oral and written form.</w:t>
            </w:r>
          </w:p>
          <w:p w14:paraId="69FA70A2" w14:textId="77777777" w:rsidR="00235C32" w:rsidRDefault="00235C32" w:rsidP="00235C32">
            <w:pPr>
              <w:jc w:val="both"/>
              <w:rPr>
                <w:rFonts w:ascii="Arial" w:hAnsi="Arial" w:cs="Arial"/>
                <w:bCs/>
                <w:sz w:val="18"/>
                <w:szCs w:val="18"/>
                <w:lang w:val="en-CA"/>
              </w:rPr>
            </w:pPr>
          </w:p>
          <w:p w14:paraId="47BFF388" w14:textId="77777777" w:rsidR="00235C32" w:rsidRPr="00C6667F" w:rsidRDefault="00235C32" w:rsidP="00235C32">
            <w:pPr>
              <w:spacing w:after="120"/>
              <w:jc w:val="both"/>
              <w:rPr>
                <w:rFonts w:ascii="Arial" w:hAnsi="Arial" w:cs="Arial"/>
                <w:b/>
                <w:bCs/>
                <w:sz w:val="18"/>
                <w:szCs w:val="18"/>
                <w:lang w:val="en-CA"/>
              </w:rPr>
            </w:pPr>
            <w:r w:rsidRPr="00C6667F">
              <w:rPr>
                <w:rFonts w:ascii="Arial" w:hAnsi="Arial" w:cs="Arial"/>
                <w:b/>
                <w:bCs/>
                <w:sz w:val="18"/>
                <w:szCs w:val="18"/>
                <w:lang w:val="en-CA"/>
              </w:rPr>
              <w:t>Examining Committee</w:t>
            </w:r>
          </w:p>
          <w:p w14:paraId="29EE8BD6" w14:textId="77777777" w:rsidR="00235C32" w:rsidRPr="00C6667F" w:rsidRDefault="00235C32" w:rsidP="00235C32">
            <w:pPr>
              <w:jc w:val="both"/>
              <w:rPr>
                <w:rFonts w:ascii="Arial" w:hAnsi="Arial" w:cs="Arial"/>
                <w:bCs/>
                <w:sz w:val="18"/>
                <w:szCs w:val="18"/>
                <w:lang w:val="en-CA"/>
              </w:rPr>
            </w:pPr>
            <w:r w:rsidRPr="00C6667F">
              <w:rPr>
                <w:rFonts w:ascii="Arial" w:hAnsi="Arial" w:cs="Arial"/>
                <w:bCs/>
                <w:sz w:val="18"/>
                <w:szCs w:val="18"/>
                <w:lang w:val="en-CA"/>
              </w:rPr>
              <w:t>The Department Head, in consultation with the student’s advisor, will appoint the cand</w:t>
            </w:r>
            <w:r>
              <w:rPr>
                <w:rFonts w:ascii="Arial" w:hAnsi="Arial" w:cs="Arial"/>
                <w:bCs/>
                <w:sz w:val="18"/>
                <w:szCs w:val="18"/>
                <w:lang w:val="en-CA"/>
              </w:rPr>
              <w:t>idacy examining committee. The Examining C</w:t>
            </w:r>
            <w:r w:rsidRPr="00C6667F">
              <w:rPr>
                <w:rFonts w:ascii="Arial" w:hAnsi="Arial" w:cs="Arial"/>
                <w:bCs/>
                <w:sz w:val="18"/>
                <w:szCs w:val="18"/>
                <w:lang w:val="en-CA"/>
              </w:rPr>
              <w:t>ommittee shall consist of three members of the Advisory Committee and one additional faculty member such that all relevant field of soil science and related field(s) of study are represented. The Department Head will also select a faculty member who is not an examiner to chair the examination.</w:t>
            </w:r>
          </w:p>
          <w:p w14:paraId="3F776C01" w14:textId="77777777" w:rsidR="00235C32" w:rsidRPr="00C6667F" w:rsidRDefault="00235C32" w:rsidP="00235C32">
            <w:pPr>
              <w:jc w:val="both"/>
              <w:rPr>
                <w:rFonts w:ascii="Arial" w:hAnsi="Arial" w:cs="Arial"/>
                <w:bCs/>
                <w:sz w:val="18"/>
                <w:szCs w:val="18"/>
                <w:lang w:val="en-CA"/>
              </w:rPr>
            </w:pPr>
          </w:p>
          <w:p w14:paraId="63774557" w14:textId="77777777" w:rsidR="00235C32" w:rsidRPr="00C6667F" w:rsidRDefault="00235C32" w:rsidP="00235C32">
            <w:pPr>
              <w:jc w:val="both"/>
              <w:rPr>
                <w:rFonts w:ascii="Arial" w:hAnsi="Arial" w:cs="Arial"/>
                <w:bCs/>
                <w:sz w:val="18"/>
                <w:szCs w:val="18"/>
                <w:u w:val="single"/>
                <w:lang w:val="en-CA"/>
              </w:rPr>
            </w:pPr>
            <w:r w:rsidRPr="00C6667F">
              <w:rPr>
                <w:rFonts w:ascii="Arial" w:hAnsi="Arial" w:cs="Arial"/>
                <w:bCs/>
                <w:sz w:val="18"/>
                <w:szCs w:val="18"/>
                <w:u w:val="single"/>
                <w:lang w:val="en-CA"/>
              </w:rPr>
              <w:t>Role of the Chairperson</w:t>
            </w:r>
            <w:r>
              <w:rPr>
                <w:rFonts w:ascii="Arial" w:hAnsi="Arial" w:cs="Arial"/>
                <w:bCs/>
                <w:sz w:val="18"/>
                <w:szCs w:val="18"/>
                <w:u w:val="single"/>
                <w:lang w:val="en-CA"/>
              </w:rPr>
              <w:t>:</w:t>
            </w:r>
          </w:p>
          <w:p w14:paraId="71AC18C8" w14:textId="77777777" w:rsidR="00235C32" w:rsidRDefault="00235C32" w:rsidP="00235C32">
            <w:pPr>
              <w:pStyle w:val="ListParagraph"/>
              <w:numPr>
                <w:ilvl w:val="0"/>
                <w:numId w:val="80"/>
              </w:numPr>
              <w:spacing w:after="120"/>
              <w:ind w:left="290" w:hanging="284"/>
              <w:contextualSpacing w:val="0"/>
              <w:jc w:val="both"/>
              <w:rPr>
                <w:rFonts w:ascii="Arial" w:hAnsi="Arial" w:cs="Arial"/>
                <w:bCs/>
                <w:sz w:val="18"/>
                <w:szCs w:val="18"/>
                <w:lang w:val="en-CA"/>
              </w:rPr>
            </w:pPr>
            <w:r w:rsidRPr="00BE2FBF">
              <w:rPr>
                <w:rFonts w:ascii="Arial" w:hAnsi="Arial" w:cs="Arial"/>
                <w:bCs/>
                <w:sz w:val="18"/>
                <w:szCs w:val="18"/>
                <w:lang w:val="en-CA"/>
              </w:rPr>
              <w:t xml:space="preserve">To coordinate the examination </w:t>
            </w:r>
            <w:proofErr w:type="gramStart"/>
            <w:r w:rsidRPr="00BE2FBF">
              <w:rPr>
                <w:rFonts w:ascii="Arial" w:hAnsi="Arial" w:cs="Arial"/>
                <w:bCs/>
                <w:sz w:val="18"/>
                <w:szCs w:val="18"/>
                <w:lang w:val="en-CA"/>
              </w:rPr>
              <w:t>process</w:t>
            </w:r>
            <w:r>
              <w:rPr>
                <w:rFonts w:ascii="Arial" w:hAnsi="Arial" w:cs="Arial"/>
                <w:bCs/>
                <w:sz w:val="18"/>
                <w:szCs w:val="18"/>
                <w:lang w:val="en-CA"/>
              </w:rPr>
              <w:t>;</w:t>
            </w:r>
            <w:proofErr w:type="gramEnd"/>
          </w:p>
          <w:p w14:paraId="723FAC5C" w14:textId="77777777" w:rsidR="00235C32" w:rsidRDefault="00235C32" w:rsidP="00235C32">
            <w:pPr>
              <w:pStyle w:val="ListParagraph"/>
              <w:numPr>
                <w:ilvl w:val="0"/>
                <w:numId w:val="80"/>
              </w:numPr>
              <w:spacing w:after="120"/>
              <w:ind w:left="290" w:hanging="284"/>
              <w:contextualSpacing w:val="0"/>
              <w:jc w:val="both"/>
              <w:rPr>
                <w:rFonts w:ascii="Arial" w:hAnsi="Arial" w:cs="Arial"/>
                <w:bCs/>
                <w:sz w:val="18"/>
                <w:szCs w:val="18"/>
                <w:lang w:val="en-CA"/>
              </w:rPr>
            </w:pPr>
            <w:r w:rsidRPr="00BE2FBF">
              <w:rPr>
                <w:rFonts w:ascii="Arial" w:hAnsi="Arial" w:cs="Arial"/>
                <w:bCs/>
                <w:sz w:val="18"/>
                <w:szCs w:val="18"/>
                <w:lang w:val="en-CA"/>
              </w:rPr>
              <w:t xml:space="preserve">To provide the student with at least 2 months prior written notice of the date of the </w:t>
            </w:r>
            <w:proofErr w:type="gramStart"/>
            <w:r w:rsidRPr="00BE2FBF">
              <w:rPr>
                <w:rFonts w:ascii="Arial" w:hAnsi="Arial" w:cs="Arial"/>
                <w:bCs/>
                <w:sz w:val="18"/>
                <w:szCs w:val="18"/>
                <w:lang w:val="en-CA"/>
              </w:rPr>
              <w:t>examination</w:t>
            </w:r>
            <w:r>
              <w:rPr>
                <w:rFonts w:ascii="Arial" w:hAnsi="Arial" w:cs="Arial"/>
                <w:bCs/>
                <w:sz w:val="18"/>
                <w:szCs w:val="18"/>
                <w:lang w:val="en-CA"/>
              </w:rPr>
              <w:t>;</w:t>
            </w:r>
            <w:proofErr w:type="gramEnd"/>
          </w:p>
          <w:p w14:paraId="0FC4416E" w14:textId="77777777" w:rsidR="00235C32" w:rsidRDefault="00235C32" w:rsidP="00235C32">
            <w:pPr>
              <w:pStyle w:val="ListParagraph"/>
              <w:numPr>
                <w:ilvl w:val="0"/>
                <w:numId w:val="80"/>
              </w:numPr>
              <w:spacing w:after="120"/>
              <w:ind w:left="290" w:hanging="284"/>
              <w:contextualSpacing w:val="0"/>
              <w:jc w:val="both"/>
              <w:rPr>
                <w:rFonts w:ascii="Arial" w:hAnsi="Arial" w:cs="Arial"/>
                <w:bCs/>
                <w:sz w:val="18"/>
                <w:szCs w:val="18"/>
                <w:lang w:val="en-CA"/>
              </w:rPr>
            </w:pPr>
            <w:r w:rsidRPr="00BE2FBF">
              <w:rPr>
                <w:rFonts w:ascii="Arial" w:hAnsi="Arial" w:cs="Arial"/>
                <w:bCs/>
                <w:sz w:val="18"/>
                <w:szCs w:val="18"/>
                <w:lang w:val="en-CA"/>
              </w:rPr>
              <w:t xml:space="preserve">To chair the oral portion of the examination and invigilate the written portion of the </w:t>
            </w:r>
            <w:proofErr w:type="gramStart"/>
            <w:r w:rsidRPr="00BE2FBF">
              <w:rPr>
                <w:rFonts w:ascii="Arial" w:hAnsi="Arial" w:cs="Arial"/>
                <w:bCs/>
                <w:sz w:val="18"/>
                <w:szCs w:val="18"/>
                <w:lang w:val="en-CA"/>
              </w:rPr>
              <w:t>examination</w:t>
            </w:r>
            <w:proofErr w:type="gramEnd"/>
          </w:p>
          <w:p w14:paraId="770EE41C" w14:textId="77777777" w:rsidR="00235C32" w:rsidRDefault="00235C32" w:rsidP="00235C32">
            <w:pPr>
              <w:pStyle w:val="ListParagraph"/>
              <w:numPr>
                <w:ilvl w:val="0"/>
                <w:numId w:val="80"/>
              </w:numPr>
              <w:spacing w:after="120"/>
              <w:ind w:left="290" w:hanging="284"/>
              <w:contextualSpacing w:val="0"/>
              <w:jc w:val="both"/>
              <w:rPr>
                <w:rFonts w:ascii="Arial" w:hAnsi="Arial" w:cs="Arial"/>
                <w:bCs/>
                <w:sz w:val="18"/>
                <w:szCs w:val="18"/>
                <w:lang w:val="en-CA"/>
              </w:rPr>
            </w:pPr>
            <w:r>
              <w:rPr>
                <w:rFonts w:ascii="Arial" w:hAnsi="Arial" w:cs="Arial"/>
                <w:bCs/>
                <w:sz w:val="18"/>
                <w:szCs w:val="18"/>
                <w:lang w:val="en-CA"/>
              </w:rPr>
              <w:t>To receive questions from the Examining C</w:t>
            </w:r>
            <w:r w:rsidRPr="00BE2FBF">
              <w:rPr>
                <w:rFonts w:ascii="Arial" w:hAnsi="Arial" w:cs="Arial"/>
                <w:bCs/>
                <w:sz w:val="18"/>
                <w:szCs w:val="18"/>
                <w:lang w:val="en-CA"/>
              </w:rPr>
              <w:t xml:space="preserve">ommittee prior to the examination date and </w:t>
            </w:r>
            <w:r w:rsidRPr="00BE2FBF">
              <w:rPr>
                <w:rFonts w:ascii="Arial" w:hAnsi="Arial" w:cs="Arial"/>
                <w:bCs/>
                <w:sz w:val="18"/>
                <w:szCs w:val="18"/>
                <w:lang w:val="en-CA"/>
              </w:rPr>
              <w:lastRenderedPageBreak/>
              <w:t>evaluate the questions relative to the objectives of the ca</w:t>
            </w:r>
            <w:r>
              <w:rPr>
                <w:rFonts w:ascii="Arial" w:hAnsi="Arial" w:cs="Arial"/>
                <w:bCs/>
                <w:sz w:val="18"/>
                <w:szCs w:val="18"/>
                <w:lang w:val="en-CA"/>
              </w:rPr>
              <w:t xml:space="preserve">ndidacy </w:t>
            </w:r>
            <w:proofErr w:type="gramStart"/>
            <w:r>
              <w:rPr>
                <w:rFonts w:ascii="Arial" w:hAnsi="Arial" w:cs="Arial"/>
                <w:bCs/>
                <w:sz w:val="18"/>
                <w:szCs w:val="18"/>
                <w:lang w:val="en-CA"/>
              </w:rPr>
              <w:t>examination;</w:t>
            </w:r>
            <w:proofErr w:type="gramEnd"/>
          </w:p>
          <w:p w14:paraId="11520D7F" w14:textId="77777777" w:rsidR="00235C32" w:rsidRDefault="00235C32" w:rsidP="00235C32">
            <w:pPr>
              <w:pStyle w:val="ListParagraph"/>
              <w:numPr>
                <w:ilvl w:val="0"/>
                <w:numId w:val="80"/>
              </w:numPr>
              <w:spacing w:after="120"/>
              <w:ind w:left="290" w:hanging="284"/>
              <w:contextualSpacing w:val="0"/>
              <w:jc w:val="both"/>
              <w:rPr>
                <w:rFonts w:ascii="Arial" w:hAnsi="Arial" w:cs="Arial"/>
                <w:bCs/>
                <w:sz w:val="18"/>
                <w:szCs w:val="18"/>
                <w:lang w:val="en-CA"/>
              </w:rPr>
            </w:pPr>
            <w:r w:rsidRPr="00BE2FBF">
              <w:rPr>
                <w:rFonts w:ascii="Arial" w:hAnsi="Arial" w:cs="Arial"/>
                <w:bCs/>
                <w:sz w:val="18"/>
                <w:szCs w:val="18"/>
                <w:lang w:val="en-CA"/>
              </w:rPr>
              <w:t>To serve as a facilitator in the evaluatio</w:t>
            </w:r>
            <w:r>
              <w:rPr>
                <w:rFonts w:ascii="Arial" w:hAnsi="Arial" w:cs="Arial"/>
                <w:bCs/>
                <w:sz w:val="18"/>
                <w:szCs w:val="18"/>
                <w:lang w:val="en-CA"/>
              </w:rPr>
              <w:t xml:space="preserve">n of the student’s </w:t>
            </w:r>
            <w:proofErr w:type="gramStart"/>
            <w:r>
              <w:rPr>
                <w:rFonts w:ascii="Arial" w:hAnsi="Arial" w:cs="Arial"/>
                <w:bCs/>
                <w:sz w:val="18"/>
                <w:szCs w:val="18"/>
                <w:lang w:val="en-CA"/>
              </w:rPr>
              <w:t>performance;</w:t>
            </w:r>
            <w:proofErr w:type="gramEnd"/>
          </w:p>
          <w:p w14:paraId="13DC766A" w14:textId="77777777" w:rsidR="00235C32" w:rsidRPr="00BE2FBF" w:rsidRDefault="00235C32" w:rsidP="00235C32">
            <w:pPr>
              <w:pStyle w:val="ListParagraph"/>
              <w:numPr>
                <w:ilvl w:val="0"/>
                <w:numId w:val="80"/>
              </w:numPr>
              <w:ind w:left="291" w:hanging="284"/>
              <w:jc w:val="both"/>
              <w:rPr>
                <w:rFonts w:ascii="Arial" w:hAnsi="Arial" w:cs="Arial"/>
                <w:bCs/>
                <w:sz w:val="18"/>
                <w:szCs w:val="18"/>
                <w:lang w:val="en-CA"/>
              </w:rPr>
            </w:pPr>
            <w:r w:rsidRPr="00BE2FBF">
              <w:rPr>
                <w:rFonts w:ascii="Arial" w:hAnsi="Arial" w:cs="Arial"/>
                <w:bCs/>
                <w:sz w:val="18"/>
                <w:szCs w:val="18"/>
                <w:lang w:val="en-CA"/>
              </w:rPr>
              <w:t xml:space="preserve">The chairperson will not be required to make his/her own evaluation but will be responsible for compilation of the evaluation results and communication of the </w:t>
            </w:r>
            <w:r>
              <w:rPr>
                <w:rFonts w:ascii="Arial" w:hAnsi="Arial" w:cs="Arial"/>
                <w:bCs/>
                <w:sz w:val="18"/>
                <w:szCs w:val="18"/>
                <w:lang w:val="en-CA"/>
              </w:rPr>
              <w:t>results to the student and the Faculty of Graduate S</w:t>
            </w:r>
            <w:r w:rsidRPr="00BE2FBF">
              <w:rPr>
                <w:rFonts w:ascii="Arial" w:hAnsi="Arial" w:cs="Arial"/>
                <w:bCs/>
                <w:sz w:val="18"/>
                <w:szCs w:val="18"/>
                <w:lang w:val="en-CA"/>
              </w:rPr>
              <w:t>tudies.</w:t>
            </w:r>
          </w:p>
          <w:p w14:paraId="0BB7799B" w14:textId="77777777" w:rsidR="00235C32" w:rsidRPr="00C6667F" w:rsidRDefault="00235C32" w:rsidP="00235C32">
            <w:pPr>
              <w:jc w:val="both"/>
              <w:rPr>
                <w:rFonts w:ascii="Arial" w:hAnsi="Arial" w:cs="Arial"/>
                <w:bCs/>
                <w:sz w:val="18"/>
                <w:szCs w:val="18"/>
                <w:lang w:val="en-CA"/>
              </w:rPr>
            </w:pPr>
          </w:p>
          <w:p w14:paraId="18C0F286" w14:textId="77777777" w:rsidR="00235C32" w:rsidRDefault="00235C32" w:rsidP="00235C32">
            <w:pPr>
              <w:jc w:val="both"/>
              <w:rPr>
                <w:rFonts w:ascii="Arial" w:hAnsi="Arial" w:cs="Arial"/>
                <w:bCs/>
                <w:sz w:val="18"/>
                <w:szCs w:val="18"/>
                <w:u w:val="single"/>
                <w:lang w:val="en-CA"/>
              </w:rPr>
            </w:pPr>
            <w:r w:rsidRPr="00C6667F">
              <w:rPr>
                <w:rFonts w:ascii="Arial" w:hAnsi="Arial" w:cs="Arial"/>
                <w:bCs/>
                <w:sz w:val="18"/>
                <w:szCs w:val="18"/>
                <w:u w:val="single"/>
                <w:lang w:val="en-CA"/>
              </w:rPr>
              <w:t>Role of the Examining Committee</w:t>
            </w:r>
            <w:r>
              <w:rPr>
                <w:rFonts w:ascii="Arial" w:hAnsi="Arial" w:cs="Arial"/>
                <w:bCs/>
                <w:sz w:val="18"/>
                <w:szCs w:val="18"/>
                <w:u w:val="single"/>
                <w:lang w:val="en-CA"/>
              </w:rPr>
              <w:t>:</w:t>
            </w:r>
          </w:p>
          <w:p w14:paraId="3D24AF89" w14:textId="77777777" w:rsidR="00235C32" w:rsidRPr="008D7323" w:rsidRDefault="00235C32" w:rsidP="00235C32">
            <w:pPr>
              <w:pStyle w:val="ListParagraph"/>
              <w:numPr>
                <w:ilvl w:val="0"/>
                <w:numId w:val="81"/>
              </w:numPr>
              <w:spacing w:after="120"/>
              <w:ind w:left="290" w:hanging="284"/>
              <w:contextualSpacing w:val="0"/>
              <w:jc w:val="both"/>
              <w:rPr>
                <w:rFonts w:ascii="Arial" w:hAnsi="Arial" w:cs="Arial"/>
                <w:bCs/>
                <w:sz w:val="18"/>
                <w:szCs w:val="18"/>
                <w:u w:val="single"/>
                <w:lang w:val="en-CA"/>
              </w:rPr>
            </w:pPr>
            <w:r w:rsidRPr="008D7323">
              <w:rPr>
                <w:rFonts w:ascii="Arial" w:hAnsi="Arial" w:cs="Arial"/>
                <w:bCs/>
                <w:sz w:val="18"/>
                <w:szCs w:val="18"/>
                <w:lang w:val="en-CA"/>
              </w:rPr>
              <w:t xml:space="preserve">To formulate questions that will assess the student’s capabilities relative to the goals of the candidacy examination and submit the questions to the chairperson within the time frame requested by the chairperson. The written section for each examiner should be composed of questions requiring no more </w:t>
            </w:r>
            <w:r>
              <w:rPr>
                <w:rFonts w:ascii="Arial" w:hAnsi="Arial" w:cs="Arial"/>
                <w:bCs/>
                <w:sz w:val="18"/>
                <w:szCs w:val="18"/>
                <w:lang w:val="en-CA"/>
              </w:rPr>
              <w:t xml:space="preserve">than 2 hours to write an </w:t>
            </w:r>
            <w:proofErr w:type="gramStart"/>
            <w:r>
              <w:rPr>
                <w:rFonts w:ascii="Arial" w:hAnsi="Arial" w:cs="Arial"/>
                <w:bCs/>
                <w:sz w:val="18"/>
                <w:szCs w:val="18"/>
                <w:lang w:val="en-CA"/>
              </w:rPr>
              <w:t>answer;</w:t>
            </w:r>
            <w:proofErr w:type="gramEnd"/>
          </w:p>
          <w:p w14:paraId="436EDEBB" w14:textId="77777777" w:rsidR="00235C32" w:rsidRPr="008D7323" w:rsidRDefault="00235C32" w:rsidP="00235C32">
            <w:pPr>
              <w:pStyle w:val="ListParagraph"/>
              <w:numPr>
                <w:ilvl w:val="0"/>
                <w:numId w:val="81"/>
              </w:numPr>
              <w:spacing w:after="120"/>
              <w:ind w:left="290" w:hanging="284"/>
              <w:contextualSpacing w:val="0"/>
              <w:jc w:val="both"/>
              <w:rPr>
                <w:rFonts w:ascii="Arial" w:hAnsi="Arial" w:cs="Arial"/>
                <w:bCs/>
                <w:sz w:val="18"/>
                <w:szCs w:val="18"/>
                <w:u w:val="single"/>
                <w:lang w:val="en-CA"/>
              </w:rPr>
            </w:pPr>
            <w:r w:rsidRPr="008D7323">
              <w:rPr>
                <w:rFonts w:ascii="Arial" w:hAnsi="Arial" w:cs="Arial"/>
                <w:bCs/>
                <w:sz w:val="18"/>
                <w:szCs w:val="18"/>
                <w:lang w:val="en-CA"/>
              </w:rPr>
              <w:t xml:space="preserve">To evaluate the student’s performance relative to the goals of the candidacy </w:t>
            </w:r>
            <w:proofErr w:type="gramStart"/>
            <w:r w:rsidRPr="008D7323">
              <w:rPr>
                <w:rFonts w:ascii="Arial" w:hAnsi="Arial" w:cs="Arial"/>
                <w:bCs/>
                <w:sz w:val="18"/>
                <w:szCs w:val="18"/>
                <w:lang w:val="en-CA"/>
              </w:rPr>
              <w:t>examination</w:t>
            </w:r>
            <w:r>
              <w:rPr>
                <w:rFonts w:ascii="Arial" w:hAnsi="Arial" w:cs="Arial"/>
                <w:bCs/>
                <w:sz w:val="18"/>
                <w:szCs w:val="18"/>
                <w:lang w:val="en-CA"/>
              </w:rPr>
              <w:t>;</w:t>
            </w:r>
            <w:proofErr w:type="gramEnd"/>
          </w:p>
          <w:p w14:paraId="0F637C1C" w14:textId="77777777" w:rsidR="00235C32" w:rsidRPr="008D7323" w:rsidRDefault="00235C32" w:rsidP="00235C32">
            <w:pPr>
              <w:pStyle w:val="ListParagraph"/>
              <w:numPr>
                <w:ilvl w:val="0"/>
                <w:numId w:val="81"/>
              </w:numPr>
              <w:ind w:left="291" w:hanging="284"/>
              <w:jc w:val="both"/>
              <w:rPr>
                <w:rFonts w:ascii="Arial" w:hAnsi="Arial" w:cs="Arial"/>
                <w:bCs/>
                <w:sz w:val="18"/>
                <w:szCs w:val="18"/>
                <w:u w:val="single"/>
                <w:lang w:val="en-CA"/>
              </w:rPr>
            </w:pPr>
            <w:r w:rsidRPr="008D7323">
              <w:rPr>
                <w:rFonts w:ascii="Arial" w:hAnsi="Arial" w:cs="Arial"/>
                <w:bCs/>
                <w:sz w:val="18"/>
                <w:szCs w:val="18"/>
                <w:lang w:val="en-CA"/>
              </w:rPr>
              <w:t xml:space="preserve">To facilitate the student’s preparation for the candidacy examination. This should include guidance relative to expectations and a willingness to spend time with the student discussing principles, </w:t>
            </w:r>
            <w:proofErr w:type="gramStart"/>
            <w:r w:rsidRPr="008D7323">
              <w:rPr>
                <w:rFonts w:ascii="Arial" w:hAnsi="Arial" w:cs="Arial"/>
                <w:bCs/>
                <w:sz w:val="18"/>
                <w:szCs w:val="18"/>
                <w:lang w:val="en-CA"/>
              </w:rPr>
              <w:t>concepts</w:t>
            </w:r>
            <w:proofErr w:type="gramEnd"/>
            <w:r w:rsidRPr="008D7323">
              <w:rPr>
                <w:rFonts w:ascii="Arial" w:hAnsi="Arial" w:cs="Arial"/>
                <w:bCs/>
                <w:sz w:val="18"/>
                <w:szCs w:val="18"/>
                <w:lang w:val="en-CA"/>
              </w:rPr>
              <w:t xml:space="preserve"> and ideas.  The student shall be afforded a meeting with each examiner during which the examiner shall clearly outline the scope of their part of the exam. The scope of questions from each examiner will be such that the student will require no more than two weeks of study time. Therefore, if an examiner provides requisite references or reading material to help the student prepare for the exam, such material should take the student no more than two weeks to study.</w:t>
            </w:r>
          </w:p>
          <w:p w14:paraId="769CFF48" w14:textId="77777777" w:rsidR="00235C32" w:rsidRPr="00C6667F" w:rsidRDefault="00235C32" w:rsidP="00235C32">
            <w:pPr>
              <w:jc w:val="both"/>
              <w:rPr>
                <w:rFonts w:ascii="Arial" w:hAnsi="Arial" w:cs="Arial"/>
                <w:bCs/>
                <w:sz w:val="18"/>
                <w:szCs w:val="18"/>
                <w:lang w:val="en-CA"/>
              </w:rPr>
            </w:pPr>
          </w:p>
          <w:p w14:paraId="7FFA6770" w14:textId="77777777" w:rsidR="00235C32" w:rsidRPr="00C6667F" w:rsidRDefault="00235C32" w:rsidP="00235C32">
            <w:pPr>
              <w:jc w:val="both"/>
              <w:rPr>
                <w:rFonts w:ascii="Arial" w:hAnsi="Arial" w:cs="Arial"/>
                <w:bCs/>
                <w:sz w:val="18"/>
                <w:szCs w:val="18"/>
                <w:u w:val="single"/>
                <w:lang w:val="en-CA"/>
              </w:rPr>
            </w:pPr>
            <w:r w:rsidRPr="00C6667F">
              <w:rPr>
                <w:rFonts w:ascii="Arial" w:hAnsi="Arial" w:cs="Arial"/>
                <w:bCs/>
                <w:sz w:val="18"/>
                <w:szCs w:val="18"/>
                <w:u w:val="single"/>
                <w:lang w:val="en-CA"/>
              </w:rPr>
              <w:t>Role of the Student</w:t>
            </w:r>
            <w:r>
              <w:rPr>
                <w:rFonts w:ascii="Arial" w:hAnsi="Arial" w:cs="Arial"/>
                <w:bCs/>
                <w:sz w:val="18"/>
                <w:szCs w:val="18"/>
                <w:u w:val="single"/>
                <w:lang w:val="en-CA"/>
              </w:rPr>
              <w:t>:</w:t>
            </w:r>
          </w:p>
          <w:p w14:paraId="445F1E4F" w14:textId="77777777" w:rsidR="00235C32" w:rsidRDefault="00235C32" w:rsidP="00235C32">
            <w:pPr>
              <w:pStyle w:val="ListParagraph"/>
              <w:numPr>
                <w:ilvl w:val="0"/>
                <w:numId w:val="82"/>
              </w:numPr>
              <w:spacing w:after="120"/>
              <w:ind w:left="290" w:hanging="284"/>
              <w:contextualSpacing w:val="0"/>
              <w:jc w:val="both"/>
              <w:rPr>
                <w:rFonts w:ascii="Arial" w:hAnsi="Arial" w:cs="Arial"/>
                <w:bCs/>
                <w:sz w:val="18"/>
                <w:szCs w:val="18"/>
                <w:lang w:val="en-CA"/>
              </w:rPr>
            </w:pPr>
            <w:r>
              <w:rPr>
                <w:rFonts w:ascii="Arial" w:hAnsi="Arial" w:cs="Arial"/>
                <w:bCs/>
                <w:sz w:val="18"/>
                <w:szCs w:val="18"/>
                <w:lang w:val="en-CA"/>
              </w:rPr>
              <w:t>Consult with the Advisory C</w:t>
            </w:r>
            <w:r w:rsidRPr="008D7323">
              <w:rPr>
                <w:rFonts w:ascii="Arial" w:hAnsi="Arial" w:cs="Arial"/>
                <w:bCs/>
                <w:sz w:val="18"/>
                <w:szCs w:val="18"/>
                <w:lang w:val="en-CA"/>
              </w:rPr>
              <w:t xml:space="preserve">ommittee about the time for the candidacy examination so that the intent to sit for the candidacy examination is communicated by the Advisor to the Department Head a minimum of three months prior to the expected examination </w:t>
            </w:r>
            <w:proofErr w:type="gramStart"/>
            <w:r w:rsidRPr="008D7323">
              <w:rPr>
                <w:rFonts w:ascii="Arial" w:hAnsi="Arial" w:cs="Arial"/>
                <w:bCs/>
                <w:sz w:val="18"/>
                <w:szCs w:val="18"/>
                <w:lang w:val="en-CA"/>
              </w:rPr>
              <w:t>date</w:t>
            </w:r>
            <w:r>
              <w:rPr>
                <w:rFonts w:ascii="Arial" w:hAnsi="Arial" w:cs="Arial"/>
                <w:bCs/>
                <w:sz w:val="18"/>
                <w:szCs w:val="18"/>
                <w:lang w:val="en-CA"/>
              </w:rPr>
              <w:t>;</w:t>
            </w:r>
            <w:proofErr w:type="gramEnd"/>
          </w:p>
          <w:p w14:paraId="101AA8D3" w14:textId="77777777" w:rsidR="00235C32" w:rsidRDefault="00235C32" w:rsidP="00235C32">
            <w:pPr>
              <w:pStyle w:val="ListParagraph"/>
              <w:numPr>
                <w:ilvl w:val="0"/>
                <w:numId w:val="82"/>
              </w:numPr>
              <w:spacing w:after="120"/>
              <w:ind w:left="290" w:hanging="284"/>
              <w:contextualSpacing w:val="0"/>
              <w:jc w:val="both"/>
              <w:rPr>
                <w:rFonts w:ascii="Arial" w:hAnsi="Arial" w:cs="Arial"/>
                <w:bCs/>
                <w:sz w:val="18"/>
                <w:szCs w:val="18"/>
                <w:lang w:val="en-CA"/>
              </w:rPr>
            </w:pPr>
            <w:r w:rsidRPr="008D7323">
              <w:rPr>
                <w:rFonts w:ascii="Arial" w:hAnsi="Arial" w:cs="Arial"/>
                <w:bCs/>
                <w:sz w:val="18"/>
                <w:szCs w:val="18"/>
                <w:lang w:val="en-CA"/>
              </w:rPr>
              <w:t xml:space="preserve">To respond in writing to the Chairperson of the Candidacy Examination Committee acknowledging acceptance of the notice of examination within one month of the examination </w:t>
            </w:r>
            <w:proofErr w:type="gramStart"/>
            <w:r w:rsidRPr="008D7323">
              <w:rPr>
                <w:rFonts w:ascii="Arial" w:hAnsi="Arial" w:cs="Arial"/>
                <w:bCs/>
                <w:sz w:val="18"/>
                <w:szCs w:val="18"/>
                <w:lang w:val="en-CA"/>
              </w:rPr>
              <w:t>date</w:t>
            </w:r>
            <w:r>
              <w:rPr>
                <w:rFonts w:ascii="Arial" w:hAnsi="Arial" w:cs="Arial"/>
                <w:bCs/>
                <w:sz w:val="18"/>
                <w:szCs w:val="18"/>
                <w:lang w:val="en-CA"/>
              </w:rPr>
              <w:t>;</w:t>
            </w:r>
            <w:proofErr w:type="gramEnd"/>
          </w:p>
          <w:p w14:paraId="69CB5E3F" w14:textId="77777777" w:rsidR="00235C32" w:rsidRDefault="00235C32" w:rsidP="00235C32">
            <w:pPr>
              <w:pStyle w:val="ListParagraph"/>
              <w:numPr>
                <w:ilvl w:val="0"/>
                <w:numId w:val="82"/>
              </w:numPr>
              <w:spacing w:after="120"/>
              <w:ind w:left="290" w:hanging="284"/>
              <w:contextualSpacing w:val="0"/>
              <w:jc w:val="both"/>
              <w:rPr>
                <w:rFonts w:ascii="Arial" w:hAnsi="Arial" w:cs="Arial"/>
                <w:bCs/>
                <w:sz w:val="18"/>
                <w:szCs w:val="18"/>
                <w:lang w:val="en-CA"/>
              </w:rPr>
            </w:pPr>
            <w:r>
              <w:rPr>
                <w:rFonts w:ascii="Arial" w:hAnsi="Arial" w:cs="Arial"/>
                <w:bCs/>
                <w:sz w:val="18"/>
                <w:szCs w:val="18"/>
                <w:lang w:val="en-CA"/>
              </w:rPr>
              <w:t>Ask members of the Examining C</w:t>
            </w:r>
            <w:r w:rsidRPr="008D7323">
              <w:rPr>
                <w:rFonts w:ascii="Arial" w:hAnsi="Arial" w:cs="Arial"/>
                <w:bCs/>
                <w:sz w:val="18"/>
                <w:szCs w:val="18"/>
                <w:lang w:val="en-CA"/>
              </w:rPr>
              <w:t xml:space="preserve">ommittee for guidance and assistance in preparation for the </w:t>
            </w:r>
            <w:proofErr w:type="gramStart"/>
            <w:r w:rsidRPr="008D7323">
              <w:rPr>
                <w:rFonts w:ascii="Arial" w:hAnsi="Arial" w:cs="Arial"/>
                <w:bCs/>
                <w:sz w:val="18"/>
                <w:szCs w:val="18"/>
                <w:lang w:val="en-CA"/>
              </w:rPr>
              <w:t>examination</w:t>
            </w:r>
            <w:r>
              <w:rPr>
                <w:rFonts w:ascii="Arial" w:hAnsi="Arial" w:cs="Arial"/>
                <w:bCs/>
                <w:sz w:val="18"/>
                <w:szCs w:val="18"/>
                <w:lang w:val="en-CA"/>
              </w:rPr>
              <w:t>;</w:t>
            </w:r>
            <w:proofErr w:type="gramEnd"/>
          </w:p>
          <w:p w14:paraId="39EB8E8C" w14:textId="77777777" w:rsidR="00235C32" w:rsidRPr="008D7323" w:rsidRDefault="00235C32" w:rsidP="00235C32">
            <w:pPr>
              <w:pStyle w:val="ListParagraph"/>
              <w:numPr>
                <w:ilvl w:val="0"/>
                <w:numId w:val="82"/>
              </w:numPr>
              <w:ind w:left="291" w:hanging="284"/>
              <w:jc w:val="both"/>
              <w:rPr>
                <w:rFonts w:ascii="Arial" w:hAnsi="Arial" w:cs="Arial"/>
                <w:bCs/>
                <w:sz w:val="18"/>
                <w:szCs w:val="18"/>
                <w:lang w:val="en-CA"/>
              </w:rPr>
            </w:pPr>
            <w:r w:rsidRPr="008D7323">
              <w:rPr>
                <w:rFonts w:ascii="Arial" w:hAnsi="Arial" w:cs="Arial"/>
                <w:bCs/>
                <w:sz w:val="18"/>
                <w:szCs w:val="18"/>
                <w:lang w:val="en-CA"/>
              </w:rPr>
              <w:t xml:space="preserve">Prepare for the examination. Note that preparation for this examination should begin at the beginning of the Ph.D. program. The </w:t>
            </w:r>
            <w:r w:rsidRPr="008D7323">
              <w:rPr>
                <w:rFonts w:ascii="Arial" w:hAnsi="Arial" w:cs="Arial"/>
                <w:bCs/>
                <w:sz w:val="18"/>
                <w:szCs w:val="18"/>
                <w:lang w:val="en-CA"/>
              </w:rPr>
              <w:lastRenderedPageBreak/>
              <w:t>process should be the gradual development of the student as a scientist, which involves the increasing ability to assess and evaluate information and apply it to his/her area.</w:t>
            </w:r>
          </w:p>
          <w:p w14:paraId="1CC86DC6" w14:textId="77777777" w:rsidR="00235C32" w:rsidRPr="00C6667F" w:rsidRDefault="00235C32" w:rsidP="00235C32">
            <w:pPr>
              <w:jc w:val="both"/>
              <w:rPr>
                <w:rFonts w:ascii="Arial" w:hAnsi="Arial" w:cs="Arial"/>
                <w:bCs/>
                <w:sz w:val="18"/>
                <w:szCs w:val="18"/>
                <w:lang w:val="en-CA"/>
              </w:rPr>
            </w:pPr>
          </w:p>
          <w:p w14:paraId="50280165" w14:textId="77777777" w:rsidR="00235C32" w:rsidRPr="00C6667F" w:rsidRDefault="00235C32" w:rsidP="00235C32">
            <w:pPr>
              <w:spacing w:after="120"/>
              <w:jc w:val="both"/>
              <w:rPr>
                <w:rFonts w:ascii="Arial" w:hAnsi="Arial" w:cs="Arial"/>
                <w:b/>
                <w:bCs/>
                <w:sz w:val="18"/>
                <w:szCs w:val="18"/>
                <w:lang w:val="en-CA"/>
              </w:rPr>
            </w:pPr>
            <w:r w:rsidRPr="00C6667F">
              <w:rPr>
                <w:rFonts w:ascii="Arial" w:hAnsi="Arial" w:cs="Arial"/>
                <w:b/>
                <w:bCs/>
                <w:sz w:val="18"/>
                <w:szCs w:val="18"/>
                <w:lang w:val="en-CA"/>
              </w:rPr>
              <w:t>Examination Format</w:t>
            </w:r>
          </w:p>
          <w:p w14:paraId="29CA6FF0" w14:textId="77777777" w:rsidR="00235C32" w:rsidRDefault="00235C32" w:rsidP="00235C32">
            <w:pPr>
              <w:jc w:val="both"/>
              <w:rPr>
                <w:rFonts w:ascii="Arial" w:hAnsi="Arial" w:cs="Arial"/>
                <w:bCs/>
                <w:sz w:val="18"/>
                <w:szCs w:val="18"/>
                <w:lang w:val="en-CA"/>
              </w:rPr>
            </w:pPr>
            <w:r w:rsidRPr="00C6667F">
              <w:rPr>
                <w:rFonts w:ascii="Arial" w:hAnsi="Arial" w:cs="Arial"/>
                <w:bCs/>
                <w:sz w:val="18"/>
                <w:szCs w:val="18"/>
                <w:lang w:val="en-CA"/>
              </w:rPr>
              <w:t>The candidacy examination will consist of two parts: a written examination and an oral examination. The written component will be completed prior to the oral component. The oral component should take place within seven days, and not later than two weeks after completion of the written component.</w:t>
            </w:r>
          </w:p>
          <w:p w14:paraId="56350169" w14:textId="77777777" w:rsidR="00235C32" w:rsidRPr="00C6667F" w:rsidRDefault="00235C32" w:rsidP="00235C32">
            <w:pPr>
              <w:jc w:val="both"/>
              <w:rPr>
                <w:rFonts w:ascii="Arial" w:hAnsi="Arial" w:cs="Arial"/>
                <w:bCs/>
                <w:sz w:val="18"/>
                <w:szCs w:val="18"/>
                <w:lang w:val="en-CA"/>
              </w:rPr>
            </w:pPr>
          </w:p>
          <w:p w14:paraId="4A83EDF7" w14:textId="77777777" w:rsidR="00235C32" w:rsidRPr="00C6667F" w:rsidRDefault="00235C32" w:rsidP="00235C32">
            <w:pPr>
              <w:jc w:val="both"/>
              <w:rPr>
                <w:rFonts w:ascii="Arial" w:hAnsi="Arial" w:cs="Arial"/>
                <w:bCs/>
                <w:sz w:val="18"/>
                <w:szCs w:val="18"/>
                <w:u w:val="single"/>
                <w:lang w:val="en-CA"/>
              </w:rPr>
            </w:pPr>
            <w:r>
              <w:rPr>
                <w:rFonts w:ascii="Arial" w:hAnsi="Arial" w:cs="Arial"/>
                <w:bCs/>
                <w:sz w:val="18"/>
                <w:szCs w:val="18"/>
                <w:u w:val="single"/>
                <w:lang w:val="en-CA"/>
              </w:rPr>
              <w:t xml:space="preserve">Part 1 - </w:t>
            </w:r>
            <w:r w:rsidRPr="00C6667F">
              <w:rPr>
                <w:rFonts w:ascii="Arial" w:hAnsi="Arial" w:cs="Arial"/>
                <w:bCs/>
                <w:sz w:val="18"/>
                <w:szCs w:val="18"/>
                <w:u w:val="single"/>
                <w:lang w:val="en-CA"/>
              </w:rPr>
              <w:t>Written Examination</w:t>
            </w:r>
            <w:r>
              <w:rPr>
                <w:rFonts w:ascii="Arial" w:hAnsi="Arial" w:cs="Arial"/>
                <w:bCs/>
                <w:sz w:val="18"/>
                <w:szCs w:val="18"/>
                <w:u w:val="single"/>
                <w:lang w:val="en-CA"/>
              </w:rPr>
              <w:t>:</w:t>
            </w:r>
          </w:p>
          <w:p w14:paraId="424CE7E2" w14:textId="77777777" w:rsidR="00235C32" w:rsidRDefault="00235C32" w:rsidP="00235C32">
            <w:pPr>
              <w:jc w:val="both"/>
              <w:rPr>
                <w:rFonts w:ascii="Arial" w:hAnsi="Arial" w:cs="Arial"/>
                <w:bCs/>
                <w:sz w:val="18"/>
                <w:szCs w:val="18"/>
                <w:lang w:val="en-CA"/>
              </w:rPr>
            </w:pPr>
            <w:r w:rsidRPr="00C6667F">
              <w:rPr>
                <w:rFonts w:ascii="Arial" w:hAnsi="Arial" w:cs="Arial"/>
                <w:bCs/>
                <w:sz w:val="18"/>
                <w:szCs w:val="18"/>
                <w:lang w:val="en-CA"/>
              </w:rPr>
              <w:t>The student will sit for this examination over two consecutive working days for a maximum of four hours per day. The examination will cover areas related to the student’s research discipline. Each examiner will provide questions to the chairperson in advance.</w:t>
            </w:r>
          </w:p>
          <w:p w14:paraId="1B68AA10" w14:textId="77777777" w:rsidR="00235C32" w:rsidRPr="00C6667F" w:rsidRDefault="00235C32" w:rsidP="00235C32">
            <w:pPr>
              <w:jc w:val="both"/>
              <w:rPr>
                <w:rFonts w:ascii="Arial" w:hAnsi="Arial" w:cs="Arial"/>
                <w:bCs/>
                <w:sz w:val="18"/>
                <w:szCs w:val="18"/>
                <w:lang w:val="en-CA"/>
              </w:rPr>
            </w:pPr>
          </w:p>
          <w:p w14:paraId="1950DCF0" w14:textId="77777777" w:rsidR="00235C32" w:rsidRPr="00C6667F" w:rsidRDefault="00235C32" w:rsidP="00235C32">
            <w:pPr>
              <w:jc w:val="both"/>
              <w:rPr>
                <w:rFonts w:ascii="Arial" w:hAnsi="Arial" w:cs="Arial"/>
                <w:bCs/>
                <w:sz w:val="18"/>
                <w:szCs w:val="18"/>
                <w:u w:val="single"/>
                <w:lang w:val="en-CA"/>
              </w:rPr>
            </w:pPr>
            <w:r>
              <w:rPr>
                <w:rFonts w:ascii="Arial" w:hAnsi="Arial" w:cs="Arial"/>
                <w:bCs/>
                <w:sz w:val="18"/>
                <w:szCs w:val="18"/>
                <w:u w:val="single"/>
                <w:lang w:val="en-CA"/>
              </w:rPr>
              <w:t xml:space="preserve">Part 2 - </w:t>
            </w:r>
            <w:r w:rsidRPr="00C6667F">
              <w:rPr>
                <w:rFonts w:ascii="Arial" w:hAnsi="Arial" w:cs="Arial"/>
                <w:bCs/>
                <w:sz w:val="18"/>
                <w:szCs w:val="18"/>
                <w:u w:val="single"/>
                <w:lang w:val="en-CA"/>
              </w:rPr>
              <w:t>Oral Examination</w:t>
            </w:r>
            <w:r>
              <w:rPr>
                <w:rFonts w:ascii="Arial" w:hAnsi="Arial" w:cs="Arial"/>
                <w:bCs/>
                <w:sz w:val="18"/>
                <w:szCs w:val="18"/>
                <w:u w:val="single"/>
                <w:lang w:val="en-CA"/>
              </w:rPr>
              <w:t>:</w:t>
            </w:r>
          </w:p>
          <w:p w14:paraId="4E38B4B5" w14:textId="5653B125" w:rsidR="00235C32" w:rsidRPr="00C6667F" w:rsidRDefault="00235C32" w:rsidP="00235C32">
            <w:pPr>
              <w:jc w:val="both"/>
              <w:rPr>
                <w:rFonts w:ascii="Arial" w:hAnsi="Arial" w:cs="Arial"/>
                <w:bCs/>
                <w:sz w:val="18"/>
                <w:szCs w:val="18"/>
                <w:lang w:val="en-CA"/>
              </w:rPr>
            </w:pPr>
            <w:r w:rsidRPr="00C6667F">
              <w:rPr>
                <w:rFonts w:ascii="Arial" w:hAnsi="Arial" w:cs="Arial"/>
                <w:bCs/>
                <w:sz w:val="18"/>
                <w:szCs w:val="18"/>
                <w:lang w:val="en-CA"/>
              </w:rPr>
              <w:t xml:space="preserve">This examination will </w:t>
            </w:r>
            <w:r w:rsidR="00675527">
              <w:rPr>
                <w:rFonts w:ascii="Arial" w:hAnsi="Arial" w:cs="Arial"/>
                <w:bCs/>
                <w:sz w:val="18"/>
                <w:szCs w:val="18"/>
                <w:lang w:val="en-CA"/>
              </w:rPr>
              <w:t>usually</w:t>
            </w:r>
            <w:r w:rsidRPr="00C6667F">
              <w:rPr>
                <w:rFonts w:ascii="Arial" w:hAnsi="Arial" w:cs="Arial"/>
                <w:bCs/>
                <w:sz w:val="18"/>
                <w:szCs w:val="18"/>
                <w:lang w:val="en-CA"/>
              </w:rPr>
              <w:t xml:space="preserve"> last 1 to 2 hours and will not exceed 3 hours. Questions should be of a general nature and the focus of the examination should be general knowledge. The goal is to assess a student’s ability to think through a problem quickly, their oral communication skills and their general knowledge.</w:t>
            </w:r>
          </w:p>
          <w:p w14:paraId="70797591" w14:textId="77777777" w:rsidR="00235C32" w:rsidRPr="00C6667F" w:rsidRDefault="00235C32" w:rsidP="00235C32">
            <w:pPr>
              <w:jc w:val="both"/>
              <w:rPr>
                <w:rFonts w:ascii="Arial" w:hAnsi="Arial" w:cs="Arial"/>
                <w:bCs/>
                <w:sz w:val="18"/>
                <w:szCs w:val="18"/>
                <w:lang w:val="en-CA"/>
              </w:rPr>
            </w:pPr>
          </w:p>
          <w:p w14:paraId="7EA03881" w14:textId="77777777" w:rsidR="00235C32" w:rsidRPr="00C6667F" w:rsidRDefault="00235C32" w:rsidP="00235C32">
            <w:pPr>
              <w:spacing w:after="120"/>
              <w:jc w:val="both"/>
              <w:rPr>
                <w:rFonts w:ascii="Arial" w:hAnsi="Arial" w:cs="Arial"/>
                <w:b/>
                <w:bCs/>
                <w:sz w:val="18"/>
                <w:szCs w:val="18"/>
                <w:lang w:val="en-CA"/>
              </w:rPr>
            </w:pPr>
            <w:r w:rsidRPr="00C6667F">
              <w:rPr>
                <w:rFonts w:ascii="Arial" w:hAnsi="Arial" w:cs="Arial"/>
                <w:b/>
                <w:bCs/>
                <w:sz w:val="18"/>
                <w:szCs w:val="18"/>
                <w:lang w:val="en-CA"/>
              </w:rPr>
              <w:t>Decision of Examiners</w:t>
            </w:r>
          </w:p>
          <w:p w14:paraId="63A49E61" w14:textId="4C9480EA" w:rsidR="00235C32" w:rsidRDefault="00235C32" w:rsidP="00235C32">
            <w:pPr>
              <w:jc w:val="both"/>
              <w:rPr>
                <w:rFonts w:ascii="Arial" w:hAnsi="Arial" w:cs="Arial"/>
                <w:bCs/>
                <w:sz w:val="18"/>
                <w:szCs w:val="18"/>
                <w:lang w:val="en-CA"/>
              </w:rPr>
            </w:pPr>
            <w:r w:rsidRPr="00C6667F">
              <w:rPr>
                <w:rFonts w:ascii="Arial" w:hAnsi="Arial" w:cs="Arial"/>
                <w:bCs/>
                <w:sz w:val="18"/>
                <w:szCs w:val="18"/>
                <w:lang w:val="en-CA"/>
              </w:rPr>
              <w:t xml:space="preserve">The student must pass both parts of the candidacy examination </w:t>
            </w:r>
            <w:proofErr w:type="gramStart"/>
            <w:r w:rsidRPr="00C6667F">
              <w:rPr>
                <w:rFonts w:ascii="Arial" w:hAnsi="Arial" w:cs="Arial"/>
                <w:bCs/>
                <w:sz w:val="18"/>
                <w:szCs w:val="18"/>
                <w:lang w:val="en-CA"/>
              </w:rPr>
              <w:t>in order to</w:t>
            </w:r>
            <w:proofErr w:type="gramEnd"/>
            <w:r w:rsidRPr="00C6667F">
              <w:rPr>
                <w:rFonts w:ascii="Arial" w:hAnsi="Arial" w:cs="Arial"/>
                <w:bCs/>
                <w:sz w:val="18"/>
                <w:szCs w:val="18"/>
                <w:lang w:val="en-CA"/>
              </w:rPr>
              <w:t xml:space="preserve"> pass the examination. A student will proceed to the oral examination even if the written examination is failed. After completion of both parts of the examination, a failure in either the written examination or the oral examination will be reported as a failed attempt. A student has a maximum of two attempts. </w:t>
            </w:r>
            <w:r w:rsidR="00675527">
              <w:rPr>
                <w:rFonts w:ascii="Arial" w:hAnsi="Arial" w:cs="Arial"/>
                <w:bCs/>
                <w:sz w:val="18"/>
                <w:szCs w:val="18"/>
                <w:lang w:val="en-CA"/>
              </w:rPr>
              <w:t>Usually</w:t>
            </w:r>
            <w:r w:rsidRPr="00C6667F">
              <w:rPr>
                <w:rFonts w:ascii="Arial" w:hAnsi="Arial" w:cs="Arial"/>
                <w:bCs/>
                <w:sz w:val="18"/>
                <w:szCs w:val="18"/>
                <w:lang w:val="en-CA"/>
              </w:rPr>
              <w:t xml:space="preserve">, the second examination will not be taken within three months after the first and requires re-initiation of the examination scheduling process, beginning with consultation between the student and her/his </w:t>
            </w:r>
            <w:r>
              <w:rPr>
                <w:rFonts w:ascii="Arial" w:hAnsi="Arial" w:cs="Arial"/>
                <w:bCs/>
                <w:sz w:val="18"/>
                <w:szCs w:val="18"/>
                <w:lang w:val="en-CA"/>
              </w:rPr>
              <w:t>Advisory C</w:t>
            </w:r>
            <w:r w:rsidRPr="00C6667F">
              <w:rPr>
                <w:rFonts w:ascii="Arial" w:hAnsi="Arial" w:cs="Arial"/>
                <w:bCs/>
                <w:sz w:val="18"/>
                <w:szCs w:val="18"/>
                <w:lang w:val="en-CA"/>
              </w:rPr>
              <w:t>ommittee. Under special circumstances, the examining committee may recommend that a failed oral examination be repeated within one month and considered part of a single attempt. Candidates failing the second candidacy examination will be required to withdraw from the program.</w:t>
            </w:r>
          </w:p>
          <w:p w14:paraId="3D5CD045" w14:textId="77777777" w:rsidR="00235C32" w:rsidRPr="00C6667F" w:rsidRDefault="00235C32" w:rsidP="00235C32">
            <w:pPr>
              <w:jc w:val="both"/>
              <w:rPr>
                <w:rFonts w:ascii="Arial" w:hAnsi="Arial" w:cs="Arial"/>
                <w:bCs/>
                <w:sz w:val="18"/>
                <w:szCs w:val="18"/>
                <w:lang w:val="en-CA"/>
              </w:rPr>
            </w:pPr>
          </w:p>
          <w:p w14:paraId="2CAEC986" w14:textId="77777777" w:rsidR="00235C32" w:rsidRDefault="00235C32" w:rsidP="00235C32">
            <w:pPr>
              <w:jc w:val="both"/>
              <w:rPr>
                <w:rFonts w:ascii="Arial" w:hAnsi="Arial" w:cs="Arial"/>
                <w:bCs/>
                <w:sz w:val="18"/>
                <w:szCs w:val="18"/>
                <w:lang w:val="en-CA"/>
              </w:rPr>
            </w:pPr>
            <w:r w:rsidRPr="00C6667F">
              <w:rPr>
                <w:rFonts w:ascii="Arial" w:hAnsi="Arial" w:cs="Arial"/>
                <w:bCs/>
                <w:sz w:val="18"/>
                <w:szCs w:val="18"/>
                <w:lang w:val="en-CA"/>
              </w:rPr>
              <w:t xml:space="preserve">A favourable decision must be unanimous. Anything less than unanimity will be considered a failure. The Chairperson of the Candidacy Examination Committee should communicate the result of the examination to the student within one week of completion of both parts of the examination and should provide to the student an assessment </w:t>
            </w:r>
            <w:r w:rsidRPr="00C6667F">
              <w:rPr>
                <w:rFonts w:ascii="Arial" w:hAnsi="Arial" w:cs="Arial"/>
                <w:bCs/>
                <w:sz w:val="18"/>
                <w:szCs w:val="18"/>
                <w:lang w:val="en-CA"/>
              </w:rPr>
              <w:lastRenderedPageBreak/>
              <w:t>of his/her performance, based on the comments from the committee, regardless of whether the student passed or failed the examination. This will make the student aware of any weaknesses. Examiners will not report results of the written examination to the student prior to the completion of the oral examination. The assessment of the student’s performance in the candidacy examination will be written by the Chairperson of the Candidacy Examination Committee and copied to the Department Head.</w:t>
            </w:r>
          </w:p>
          <w:p w14:paraId="4875E715" w14:textId="77777777" w:rsidR="00235C32" w:rsidRPr="00C6667F" w:rsidRDefault="00235C32" w:rsidP="00235C32">
            <w:pPr>
              <w:jc w:val="both"/>
              <w:rPr>
                <w:rFonts w:ascii="Arial" w:hAnsi="Arial" w:cs="Arial"/>
                <w:bCs/>
                <w:sz w:val="18"/>
                <w:szCs w:val="18"/>
                <w:lang w:val="en-CA"/>
              </w:rPr>
            </w:pPr>
          </w:p>
          <w:p w14:paraId="6E2EDC74" w14:textId="77777777" w:rsidR="00235C32" w:rsidRPr="00C6667F" w:rsidRDefault="00235C32" w:rsidP="00235C32">
            <w:pPr>
              <w:jc w:val="both"/>
              <w:rPr>
                <w:rFonts w:ascii="Arial" w:hAnsi="Arial" w:cs="Arial"/>
                <w:bCs/>
                <w:sz w:val="18"/>
                <w:szCs w:val="18"/>
                <w:lang w:val="en-CA"/>
              </w:rPr>
            </w:pPr>
            <w:r w:rsidRPr="00C6667F">
              <w:rPr>
                <w:rFonts w:ascii="Arial" w:hAnsi="Arial" w:cs="Arial"/>
                <w:bCs/>
                <w:sz w:val="18"/>
                <w:szCs w:val="18"/>
                <w:lang w:val="en-CA"/>
              </w:rPr>
              <w:t xml:space="preserve">All examination papers are returned to the chairperson. Papers that have been passed can be returned to the student. Original copies of failed papers will be kept on file in case of </w:t>
            </w:r>
            <w:proofErr w:type="gramStart"/>
            <w:r w:rsidRPr="00C6667F">
              <w:rPr>
                <w:rFonts w:ascii="Arial" w:hAnsi="Arial" w:cs="Arial"/>
                <w:bCs/>
                <w:sz w:val="18"/>
                <w:szCs w:val="18"/>
                <w:lang w:val="en-CA"/>
              </w:rPr>
              <w:t>appeal,</w:t>
            </w:r>
            <w:proofErr w:type="gramEnd"/>
            <w:r w:rsidRPr="00C6667F">
              <w:rPr>
                <w:rFonts w:ascii="Arial" w:hAnsi="Arial" w:cs="Arial"/>
                <w:bCs/>
                <w:sz w:val="18"/>
                <w:szCs w:val="18"/>
                <w:lang w:val="en-CA"/>
              </w:rPr>
              <w:t xml:space="preserve"> however, photocopies can be returned to the student.</w:t>
            </w:r>
          </w:p>
          <w:p w14:paraId="16CC4774" w14:textId="77777777" w:rsidR="00235C32" w:rsidRPr="00C6667F" w:rsidRDefault="00235C32" w:rsidP="00235C32">
            <w:pPr>
              <w:jc w:val="both"/>
              <w:rPr>
                <w:rFonts w:ascii="Arial" w:hAnsi="Arial" w:cs="Arial"/>
                <w:bCs/>
                <w:sz w:val="18"/>
                <w:szCs w:val="18"/>
                <w:lang w:val="en-CA"/>
              </w:rPr>
            </w:pPr>
          </w:p>
          <w:p w14:paraId="35DDE39D" w14:textId="77777777" w:rsidR="00235C32" w:rsidRPr="00C6667F" w:rsidRDefault="00235C32" w:rsidP="00235C32">
            <w:pPr>
              <w:spacing w:after="120"/>
              <w:jc w:val="both"/>
              <w:rPr>
                <w:rFonts w:ascii="Arial" w:hAnsi="Arial" w:cs="Arial"/>
                <w:b/>
                <w:bCs/>
                <w:sz w:val="18"/>
                <w:szCs w:val="18"/>
                <w:lang w:val="en-CA"/>
              </w:rPr>
            </w:pPr>
            <w:r w:rsidRPr="00C6667F">
              <w:rPr>
                <w:rFonts w:ascii="Arial" w:hAnsi="Arial" w:cs="Arial"/>
                <w:b/>
                <w:bCs/>
                <w:sz w:val="18"/>
                <w:szCs w:val="18"/>
                <w:lang w:val="en-CA"/>
              </w:rPr>
              <w:t>Guidelines to Examiners</w:t>
            </w:r>
          </w:p>
          <w:p w14:paraId="1C71D9E6" w14:textId="77777777" w:rsidR="00235C32" w:rsidRDefault="00235C32" w:rsidP="00235C32">
            <w:pPr>
              <w:pStyle w:val="ListParagraph"/>
              <w:numPr>
                <w:ilvl w:val="0"/>
                <w:numId w:val="83"/>
              </w:numPr>
              <w:spacing w:after="120"/>
              <w:ind w:left="290" w:hanging="284"/>
              <w:contextualSpacing w:val="0"/>
              <w:jc w:val="both"/>
              <w:rPr>
                <w:rFonts w:ascii="Arial" w:hAnsi="Arial" w:cs="Arial"/>
                <w:bCs/>
                <w:sz w:val="18"/>
                <w:szCs w:val="18"/>
                <w:lang w:val="en-CA"/>
              </w:rPr>
            </w:pPr>
            <w:r w:rsidRPr="007F7631">
              <w:rPr>
                <w:rFonts w:ascii="Arial" w:hAnsi="Arial" w:cs="Arial"/>
                <w:bCs/>
                <w:sz w:val="18"/>
                <w:szCs w:val="18"/>
                <w:lang w:val="en-CA"/>
              </w:rPr>
              <w:t xml:space="preserve">Review the rationale and objectives of the candidacy examination prior to formulation of your questions. If you have questions regarding the procedure and objectives, discuss this with the person assigned to </w:t>
            </w:r>
            <w:r>
              <w:rPr>
                <w:rFonts w:ascii="Arial" w:hAnsi="Arial" w:cs="Arial"/>
                <w:bCs/>
                <w:sz w:val="18"/>
                <w:szCs w:val="18"/>
                <w:lang w:val="en-CA"/>
              </w:rPr>
              <w:t xml:space="preserve">chair the candidacy </w:t>
            </w:r>
            <w:proofErr w:type="gramStart"/>
            <w:r>
              <w:rPr>
                <w:rFonts w:ascii="Arial" w:hAnsi="Arial" w:cs="Arial"/>
                <w:bCs/>
                <w:sz w:val="18"/>
                <w:szCs w:val="18"/>
                <w:lang w:val="en-CA"/>
              </w:rPr>
              <w:t>examination;</w:t>
            </w:r>
            <w:proofErr w:type="gramEnd"/>
          </w:p>
          <w:p w14:paraId="56C11A8E" w14:textId="77777777" w:rsidR="00235C32" w:rsidRDefault="00235C32" w:rsidP="00235C32">
            <w:pPr>
              <w:pStyle w:val="ListParagraph"/>
              <w:numPr>
                <w:ilvl w:val="0"/>
                <w:numId w:val="83"/>
              </w:numPr>
              <w:spacing w:after="120"/>
              <w:ind w:left="290" w:hanging="284"/>
              <w:contextualSpacing w:val="0"/>
              <w:jc w:val="both"/>
              <w:rPr>
                <w:rFonts w:ascii="Arial" w:hAnsi="Arial" w:cs="Arial"/>
                <w:bCs/>
                <w:sz w:val="18"/>
                <w:szCs w:val="18"/>
                <w:lang w:val="en-CA"/>
              </w:rPr>
            </w:pPr>
            <w:r w:rsidRPr="007F7631">
              <w:rPr>
                <w:rFonts w:ascii="Arial" w:hAnsi="Arial" w:cs="Arial"/>
                <w:bCs/>
                <w:sz w:val="18"/>
                <w:szCs w:val="18"/>
                <w:lang w:val="en-CA"/>
              </w:rPr>
              <w:t>Prepare your questions well in advance of the date set for the examination and</w:t>
            </w:r>
            <w:r>
              <w:rPr>
                <w:rFonts w:ascii="Arial" w:hAnsi="Arial" w:cs="Arial"/>
                <w:bCs/>
                <w:sz w:val="18"/>
                <w:szCs w:val="18"/>
                <w:lang w:val="en-CA"/>
              </w:rPr>
              <w:t xml:space="preserve"> submit them to the </w:t>
            </w:r>
            <w:proofErr w:type="gramStart"/>
            <w:r>
              <w:rPr>
                <w:rFonts w:ascii="Arial" w:hAnsi="Arial" w:cs="Arial"/>
                <w:bCs/>
                <w:sz w:val="18"/>
                <w:szCs w:val="18"/>
                <w:lang w:val="en-CA"/>
              </w:rPr>
              <w:t>chairperson;</w:t>
            </w:r>
            <w:proofErr w:type="gramEnd"/>
          </w:p>
          <w:p w14:paraId="492496CC" w14:textId="77777777" w:rsidR="00235C32" w:rsidRDefault="00235C32" w:rsidP="00235C32">
            <w:pPr>
              <w:pStyle w:val="ListParagraph"/>
              <w:numPr>
                <w:ilvl w:val="0"/>
                <w:numId w:val="83"/>
              </w:numPr>
              <w:spacing w:after="120"/>
              <w:ind w:left="290" w:hanging="284"/>
              <w:contextualSpacing w:val="0"/>
              <w:jc w:val="both"/>
              <w:rPr>
                <w:rFonts w:ascii="Arial" w:hAnsi="Arial" w:cs="Arial"/>
                <w:bCs/>
                <w:sz w:val="18"/>
                <w:szCs w:val="18"/>
                <w:lang w:val="en-CA"/>
              </w:rPr>
            </w:pPr>
            <w:r w:rsidRPr="007F7631">
              <w:rPr>
                <w:rFonts w:ascii="Arial" w:hAnsi="Arial" w:cs="Arial"/>
                <w:bCs/>
                <w:sz w:val="18"/>
                <w:szCs w:val="18"/>
                <w:lang w:val="en-CA"/>
              </w:rPr>
              <w:t>Formulate your questions in such a way that will allow you to evaluate the student’s answer not only on the basis of a correct response but also on the basis of communication skills, overall thinking process, interpreta</w:t>
            </w:r>
            <w:r>
              <w:rPr>
                <w:rFonts w:ascii="Arial" w:hAnsi="Arial" w:cs="Arial"/>
                <w:bCs/>
                <w:sz w:val="18"/>
                <w:szCs w:val="18"/>
                <w:lang w:val="en-CA"/>
              </w:rPr>
              <w:t xml:space="preserve">tion, integration and </w:t>
            </w:r>
            <w:proofErr w:type="gramStart"/>
            <w:r>
              <w:rPr>
                <w:rFonts w:ascii="Arial" w:hAnsi="Arial" w:cs="Arial"/>
                <w:bCs/>
                <w:sz w:val="18"/>
                <w:szCs w:val="18"/>
                <w:lang w:val="en-CA"/>
              </w:rPr>
              <w:t>synthesis;</w:t>
            </w:r>
            <w:proofErr w:type="gramEnd"/>
          </w:p>
          <w:p w14:paraId="1BB9E874" w14:textId="77777777" w:rsidR="00235C32" w:rsidRPr="007F7631" w:rsidRDefault="00235C32" w:rsidP="00235C32">
            <w:pPr>
              <w:pStyle w:val="ListParagraph"/>
              <w:numPr>
                <w:ilvl w:val="0"/>
                <w:numId w:val="83"/>
              </w:numPr>
              <w:ind w:left="291" w:hanging="284"/>
              <w:jc w:val="both"/>
              <w:rPr>
                <w:rFonts w:ascii="Arial" w:hAnsi="Arial" w:cs="Arial"/>
                <w:bCs/>
                <w:sz w:val="18"/>
                <w:szCs w:val="18"/>
                <w:lang w:val="en-CA"/>
              </w:rPr>
            </w:pPr>
            <w:r w:rsidRPr="007F7631">
              <w:rPr>
                <w:rFonts w:ascii="Arial" w:hAnsi="Arial" w:cs="Arial"/>
                <w:bCs/>
                <w:sz w:val="18"/>
                <w:szCs w:val="18"/>
                <w:lang w:val="en-CA"/>
              </w:rPr>
              <w:t>Make your final assessment and evaluation according to the objectives of the candidacy examination.</w:t>
            </w:r>
          </w:p>
          <w:p w14:paraId="46176389" w14:textId="77777777" w:rsidR="00235C32" w:rsidRPr="00C6667F" w:rsidRDefault="00235C32" w:rsidP="00235C32">
            <w:pPr>
              <w:jc w:val="both"/>
              <w:rPr>
                <w:rFonts w:ascii="Arial" w:hAnsi="Arial" w:cs="Arial"/>
                <w:bCs/>
                <w:sz w:val="18"/>
                <w:szCs w:val="18"/>
                <w:lang w:val="en-CA"/>
              </w:rPr>
            </w:pPr>
          </w:p>
          <w:p w14:paraId="0A525DDB" w14:textId="77777777" w:rsidR="00235C32" w:rsidRPr="00C6667F" w:rsidRDefault="00235C32" w:rsidP="00235C32">
            <w:pPr>
              <w:spacing w:after="120"/>
              <w:jc w:val="both"/>
              <w:rPr>
                <w:rFonts w:ascii="Arial" w:hAnsi="Arial" w:cs="Arial"/>
                <w:b/>
                <w:bCs/>
                <w:sz w:val="18"/>
                <w:szCs w:val="18"/>
                <w:lang w:val="en-CA"/>
              </w:rPr>
            </w:pPr>
            <w:r w:rsidRPr="00C6667F">
              <w:rPr>
                <w:rFonts w:ascii="Arial" w:hAnsi="Arial" w:cs="Arial"/>
                <w:b/>
                <w:bCs/>
                <w:sz w:val="18"/>
                <w:szCs w:val="18"/>
                <w:lang w:val="en-CA"/>
              </w:rPr>
              <w:t>Guidelines to Students</w:t>
            </w:r>
          </w:p>
          <w:p w14:paraId="14E7614B" w14:textId="77777777" w:rsidR="00235C32" w:rsidRDefault="00235C32" w:rsidP="00235C32">
            <w:pPr>
              <w:pStyle w:val="ListParagraph"/>
              <w:numPr>
                <w:ilvl w:val="0"/>
                <w:numId w:val="84"/>
              </w:numPr>
              <w:spacing w:after="120"/>
              <w:ind w:left="290" w:hanging="284"/>
              <w:contextualSpacing w:val="0"/>
              <w:jc w:val="both"/>
              <w:rPr>
                <w:rFonts w:ascii="Arial" w:hAnsi="Arial" w:cs="Arial"/>
                <w:bCs/>
                <w:sz w:val="18"/>
                <w:szCs w:val="18"/>
                <w:lang w:val="en-CA"/>
              </w:rPr>
            </w:pPr>
            <w:r w:rsidRPr="007F7631">
              <w:rPr>
                <w:rFonts w:ascii="Arial" w:hAnsi="Arial" w:cs="Arial"/>
                <w:bCs/>
                <w:sz w:val="18"/>
                <w:szCs w:val="18"/>
                <w:lang w:val="en-CA"/>
              </w:rPr>
              <w:t xml:space="preserve">Review the rationale and objectives of the candidacy examination when you begin your Ph.D. </w:t>
            </w:r>
            <w:proofErr w:type="gramStart"/>
            <w:r w:rsidRPr="007F7631">
              <w:rPr>
                <w:rFonts w:ascii="Arial" w:hAnsi="Arial" w:cs="Arial"/>
                <w:bCs/>
                <w:sz w:val="18"/>
                <w:szCs w:val="18"/>
                <w:lang w:val="en-CA"/>
              </w:rPr>
              <w:t>program</w:t>
            </w:r>
            <w:r>
              <w:rPr>
                <w:rFonts w:ascii="Arial" w:hAnsi="Arial" w:cs="Arial"/>
                <w:bCs/>
                <w:sz w:val="18"/>
                <w:szCs w:val="18"/>
                <w:lang w:val="en-CA"/>
              </w:rPr>
              <w:t>;</w:t>
            </w:r>
            <w:proofErr w:type="gramEnd"/>
          </w:p>
          <w:p w14:paraId="0B8C3FB5" w14:textId="77777777" w:rsidR="00235C32" w:rsidRDefault="00235C32" w:rsidP="00235C32">
            <w:pPr>
              <w:pStyle w:val="ListParagraph"/>
              <w:numPr>
                <w:ilvl w:val="0"/>
                <w:numId w:val="84"/>
              </w:numPr>
              <w:spacing w:after="120"/>
              <w:ind w:left="290" w:hanging="284"/>
              <w:contextualSpacing w:val="0"/>
              <w:jc w:val="both"/>
              <w:rPr>
                <w:rFonts w:ascii="Arial" w:hAnsi="Arial" w:cs="Arial"/>
                <w:bCs/>
                <w:sz w:val="18"/>
                <w:szCs w:val="18"/>
                <w:lang w:val="en-CA"/>
              </w:rPr>
            </w:pPr>
            <w:r w:rsidRPr="007F7631">
              <w:rPr>
                <w:rFonts w:ascii="Arial" w:hAnsi="Arial" w:cs="Arial"/>
                <w:bCs/>
                <w:sz w:val="18"/>
                <w:szCs w:val="18"/>
                <w:lang w:val="en-CA"/>
              </w:rPr>
              <w:t>Begin preparation for the candidacy examination wh</w:t>
            </w:r>
            <w:r>
              <w:rPr>
                <w:rFonts w:ascii="Arial" w:hAnsi="Arial" w:cs="Arial"/>
                <w:bCs/>
                <w:sz w:val="18"/>
                <w:szCs w:val="18"/>
                <w:lang w:val="en-CA"/>
              </w:rPr>
              <w:t xml:space="preserve">en you begin your Ph.D. </w:t>
            </w:r>
            <w:proofErr w:type="gramStart"/>
            <w:r>
              <w:rPr>
                <w:rFonts w:ascii="Arial" w:hAnsi="Arial" w:cs="Arial"/>
                <w:bCs/>
                <w:sz w:val="18"/>
                <w:szCs w:val="18"/>
                <w:lang w:val="en-CA"/>
              </w:rPr>
              <w:t>program;</w:t>
            </w:r>
            <w:proofErr w:type="gramEnd"/>
          </w:p>
          <w:p w14:paraId="1E74C4D8" w14:textId="77777777" w:rsidR="00235C32" w:rsidRDefault="00235C32" w:rsidP="00235C32">
            <w:pPr>
              <w:pStyle w:val="ListParagraph"/>
              <w:numPr>
                <w:ilvl w:val="0"/>
                <w:numId w:val="84"/>
              </w:numPr>
              <w:spacing w:after="120"/>
              <w:ind w:left="290" w:hanging="284"/>
              <w:contextualSpacing w:val="0"/>
              <w:jc w:val="both"/>
              <w:rPr>
                <w:rFonts w:ascii="Arial" w:hAnsi="Arial" w:cs="Arial"/>
                <w:bCs/>
                <w:sz w:val="18"/>
                <w:szCs w:val="18"/>
                <w:lang w:val="en-CA"/>
              </w:rPr>
            </w:pPr>
            <w:r w:rsidRPr="007F7631">
              <w:rPr>
                <w:rFonts w:ascii="Arial" w:hAnsi="Arial" w:cs="Arial"/>
                <w:bCs/>
                <w:sz w:val="18"/>
                <w:szCs w:val="18"/>
                <w:lang w:val="en-CA"/>
              </w:rPr>
              <w:t>Keep up with your reading, talk to people around you and be aware of</w:t>
            </w:r>
            <w:r>
              <w:rPr>
                <w:rFonts w:ascii="Arial" w:hAnsi="Arial" w:cs="Arial"/>
                <w:bCs/>
                <w:sz w:val="18"/>
                <w:szCs w:val="18"/>
                <w:lang w:val="en-CA"/>
              </w:rPr>
              <w:t xml:space="preserve"> issues related to soil </w:t>
            </w:r>
            <w:proofErr w:type="gramStart"/>
            <w:r>
              <w:rPr>
                <w:rFonts w:ascii="Arial" w:hAnsi="Arial" w:cs="Arial"/>
                <w:bCs/>
                <w:sz w:val="18"/>
                <w:szCs w:val="18"/>
                <w:lang w:val="en-CA"/>
              </w:rPr>
              <w:t>science;</w:t>
            </w:r>
            <w:proofErr w:type="gramEnd"/>
          </w:p>
          <w:p w14:paraId="00B04DE4" w14:textId="77777777" w:rsidR="00235C32" w:rsidRDefault="00235C32" w:rsidP="00235C32">
            <w:pPr>
              <w:pStyle w:val="ListParagraph"/>
              <w:numPr>
                <w:ilvl w:val="0"/>
                <w:numId w:val="84"/>
              </w:numPr>
              <w:spacing w:after="120"/>
              <w:ind w:left="290" w:hanging="284"/>
              <w:contextualSpacing w:val="0"/>
              <w:jc w:val="both"/>
              <w:rPr>
                <w:rFonts w:ascii="Arial" w:hAnsi="Arial" w:cs="Arial"/>
                <w:bCs/>
                <w:sz w:val="18"/>
                <w:szCs w:val="18"/>
                <w:lang w:val="en-CA"/>
              </w:rPr>
            </w:pPr>
            <w:r w:rsidRPr="007F7631">
              <w:rPr>
                <w:rFonts w:ascii="Arial" w:hAnsi="Arial" w:cs="Arial"/>
                <w:bCs/>
                <w:sz w:val="18"/>
                <w:szCs w:val="18"/>
                <w:lang w:val="en-CA"/>
              </w:rPr>
              <w:t>Take opportunities to discuss science an</w:t>
            </w:r>
            <w:r>
              <w:rPr>
                <w:rFonts w:ascii="Arial" w:hAnsi="Arial" w:cs="Arial"/>
                <w:bCs/>
                <w:sz w:val="18"/>
                <w:szCs w:val="18"/>
                <w:lang w:val="en-CA"/>
              </w:rPr>
              <w:t xml:space="preserve">d research with your </w:t>
            </w:r>
            <w:proofErr w:type="gramStart"/>
            <w:r>
              <w:rPr>
                <w:rFonts w:ascii="Arial" w:hAnsi="Arial" w:cs="Arial"/>
                <w:bCs/>
                <w:sz w:val="18"/>
                <w:szCs w:val="18"/>
                <w:lang w:val="en-CA"/>
              </w:rPr>
              <w:t>colleagues;</w:t>
            </w:r>
            <w:proofErr w:type="gramEnd"/>
          </w:p>
          <w:p w14:paraId="06A8D8E2" w14:textId="77777777" w:rsidR="00235C32" w:rsidRDefault="00235C32" w:rsidP="00235C32">
            <w:pPr>
              <w:pStyle w:val="ListParagraph"/>
              <w:numPr>
                <w:ilvl w:val="0"/>
                <w:numId w:val="84"/>
              </w:numPr>
              <w:spacing w:after="120"/>
              <w:ind w:left="290" w:hanging="284"/>
              <w:contextualSpacing w:val="0"/>
              <w:jc w:val="both"/>
              <w:rPr>
                <w:rFonts w:ascii="Arial" w:hAnsi="Arial" w:cs="Arial"/>
                <w:bCs/>
                <w:sz w:val="18"/>
                <w:szCs w:val="18"/>
                <w:lang w:val="en-CA"/>
              </w:rPr>
            </w:pPr>
            <w:r>
              <w:rPr>
                <w:rFonts w:ascii="Arial" w:hAnsi="Arial" w:cs="Arial"/>
                <w:bCs/>
                <w:sz w:val="18"/>
                <w:szCs w:val="18"/>
                <w:lang w:val="en-CA"/>
              </w:rPr>
              <w:t>Talk to your Advisory C</w:t>
            </w:r>
            <w:r w:rsidRPr="007F7631">
              <w:rPr>
                <w:rFonts w:ascii="Arial" w:hAnsi="Arial" w:cs="Arial"/>
                <w:bCs/>
                <w:sz w:val="18"/>
                <w:szCs w:val="18"/>
                <w:lang w:val="en-CA"/>
              </w:rPr>
              <w:t xml:space="preserve">ommittee members several </w:t>
            </w:r>
            <w:r>
              <w:rPr>
                <w:rFonts w:ascii="Arial" w:hAnsi="Arial" w:cs="Arial"/>
                <w:bCs/>
                <w:sz w:val="18"/>
                <w:szCs w:val="18"/>
                <w:lang w:val="en-CA"/>
              </w:rPr>
              <w:t xml:space="preserve">times prior to your </w:t>
            </w:r>
            <w:proofErr w:type="gramStart"/>
            <w:r>
              <w:rPr>
                <w:rFonts w:ascii="Arial" w:hAnsi="Arial" w:cs="Arial"/>
                <w:bCs/>
                <w:sz w:val="18"/>
                <w:szCs w:val="18"/>
                <w:lang w:val="en-CA"/>
              </w:rPr>
              <w:t>examination;</w:t>
            </w:r>
            <w:proofErr w:type="gramEnd"/>
          </w:p>
          <w:p w14:paraId="1694FA4C" w14:textId="77777777" w:rsidR="00235C32" w:rsidRDefault="00235C32" w:rsidP="00235C32">
            <w:pPr>
              <w:pStyle w:val="ListParagraph"/>
              <w:numPr>
                <w:ilvl w:val="0"/>
                <w:numId w:val="84"/>
              </w:numPr>
              <w:spacing w:after="120"/>
              <w:ind w:left="290" w:hanging="284"/>
              <w:contextualSpacing w:val="0"/>
              <w:jc w:val="both"/>
              <w:rPr>
                <w:rFonts w:ascii="Arial" w:hAnsi="Arial" w:cs="Arial"/>
                <w:bCs/>
                <w:sz w:val="18"/>
                <w:szCs w:val="18"/>
                <w:lang w:val="en-CA"/>
              </w:rPr>
            </w:pPr>
            <w:r w:rsidRPr="007F7631">
              <w:rPr>
                <w:rFonts w:ascii="Arial" w:hAnsi="Arial" w:cs="Arial"/>
                <w:bCs/>
                <w:sz w:val="18"/>
                <w:szCs w:val="18"/>
                <w:lang w:val="en-CA"/>
              </w:rPr>
              <w:lastRenderedPageBreak/>
              <w:t>Don’t be afraid to as</w:t>
            </w:r>
            <w:r>
              <w:rPr>
                <w:rFonts w:ascii="Arial" w:hAnsi="Arial" w:cs="Arial"/>
                <w:bCs/>
                <w:sz w:val="18"/>
                <w:szCs w:val="18"/>
                <w:lang w:val="en-CA"/>
              </w:rPr>
              <w:t xml:space="preserve">k questions and to seek </w:t>
            </w:r>
            <w:proofErr w:type="gramStart"/>
            <w:r>
              <w:rPr>
                <w:rFonts w:ascii="Arial" w:hAnsi="Arial" w:cs="Arial"/>
                <w:bCs/>
                <w:sz w:val="18"/>
                <w:szCs w:val="18"/>
                <w:lang w:val="en-CA"/>
              </w:rPr>
              <w:t>answers;</w:t>
            </w:r>
            <w:proofErr w:type="gramEnd"/>
          </w:p>
          <w:p w14:paraId="6C52EA50" w14:textId="77777777" w:rsidR="00235C32" w:rsidRPr="007F7631" w:rsidRDefault="00235C32" w:rsidP="00235C32">
            <w:pPr>
              <w:pStyle w:val="ListParagraph"/>
              <w:numPr>
                <w:ilvl w:val="0"/>
                <w:numId w:val="84"/>
              </w:numPr>
              <w:ind w:left="291" w:hanging="284"/>
              <w:jc w:val="both"/>
              <w:rPr>
                <w:rFonts w:ascii="Arial" w:hAnsi="Arial" w:cs="Arial"/>
                <w:bCs/>
                <w:sz w:val="18"/>
                <w:szCs w:val="18"/>
                <w:lang w:val="en-CA"/>
              </w:rPr>
            </w:pPr>
            <w:r w:rsidRPr="007F7631">
              <w:rPr>
                <w:rFonts w:ascii="Arial" w:hAnsi="Arial" w:cs="Arial"/>
                <w:bCs/>
                <w:sz w:val="18"/>
                <w:szCs w:val="18"/>
                <w:lang w:val="en-CA"/>
              </w:rPr>
              <w:t>Demonstrate other skills beside knowledge in answering questions. Provide your reasoning, the assumptions you have made, etc. You will be evaluated on your ability for higher levels of thinking (interpretation, analysis, integration, synthesis). Show your examiners that you can do this.</w:t>
            </w:r>
          </w:p>
          <w:p w14:paraId="52409AC8" w14:textId="77777777" w:rsidR="00235C32" w:rsidRPr="003241F7" w:rsidRDefault="00235C32" w:rsidP="00235C32">
            <w:pPr>
              <w:spacing w:after="120"/>
              <w:rPr>
                <w:rFonts w:ascii="Helvetica" w:hAnsi="Helvetica" w:cs="Helvetica"/>
                <w:i/>
                <w:sz w:val="18"/>
                <w:szCs w:val="18"/>
              </w:rPr>
            </w:pPr>
          </w:p>
        </w:tc>
      </w:tr>
      <w:tr w:rsidR="00235C32" w:rsidRPr="003241F7" w14:paraId="7EFC72DB" w14:textId="77777777" w:rsidTr="00235C32">
        <w:tc>
          <w:tcPr>
            <w:tcW w:w="7086" w:type="dxa"/>
            <w:shd w:val="clear" w:color="auto" w:fill="auto"/>
          </w:tcPr>
          <w:p w14:paraId="6A8C4392"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235C32" w:rsidRPr="003241F7" w:rsidRDefault="00235C32" w:rsidP="00235C3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235C32" w:rsidRPr="003241F7" w:rsidRDefault="00235C32" w:rsidP="00235C3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43F4028B" w14:textId="77777777" w:rsidR="00235C32" w:rsidRPr="008A1BE8" w:rsidRDefault="00235C32" w:rsidP="00235C32">
            <w:pPr>
              <w:rPr>
                <w:rFonts w:ascii="Arial" w:hAnsi="Arial" w:cs="Arial"/>
                <w:sz w:val="18"/>
                <w:szCs w:val="18"/>
              </w:rPr>
            </w:pPr>
            <w:r w:rsidRPr="008A1BE8">
              <w:rPr>
                <w:rFonts w:ascii="Arial" w:hAnsi="Arial" w:cs="Arial"/>
                <w:sz w:val="18"/>
                <w:szCs w:val="18"/>
              </w:rPr>
              <w:t xml:space="preserve"> </w:t>
            </w:r>
          </w:p>
          <w:p w14:paraId="031267BD" w14:textId="77777777" w:rsidR="00235C32" w:rsidRPr="00C6667F" w:rsidRDefault="00235C32" w:rsidP="00235C32">
            <w:pPr>
              <w:spacing w:before="120"/>
              <w:jc w:val="both"/>
              <w:rPr>
                <w:rFonts w:ascii="Arial" w:hAnsi="Arial" w:cs="Arial"/>
                <w:sz w:val="18"/>
                <w:szCs w:val="18"/>
              </w:rPr>
            </w:pPr>
            <w:r w:rsidRPr="00C6667F">
              <w:rPr>
                <w:rFonts w:ascii="Arial" w:hAnsi="Arial" w:cs="Arial"/>
                <w:sz w:val="18"/>
                <w:szCs w:val="18"/>
              </w:rPr>
              <w:t>The Ph.D. research proposal must include a literature review, description of the work, and a schedule for completion.  The proposal should be completed within 6 to 9 months following the start of the program and mus</w:t>
            </w:r>
            <w:r>
              <w:rPr>
                <w:rFonts w:ascii="Arial" w:hAnsi="Arial" w:cs="Arial"/>
                <w:sz w:val="18"/>
                <w:szCs w:val="18"/>
              </w:rPr>
              <w:t>t be approved by the student’s Advisory C</w:t>
            </w:r>
            <w:r w:rsidRPr="00C6667F">
              <w:rPr>
                <w:rFonts w:ascii="Arial" w:hAnsi="Arial" w:cs="Arial"/>
                <w:sz w:val="18"/>
                <w:szCs w:val="18"/>
              </w:rPr>
              <w:t>ommittee.  The pro</w:t>
            </w:r>
            <w:r>
              <w:rPr>
                <w:rFonts w:ascii="Arial" w:hAnsi="Arial" w:cs="Arial"/>
                <w:sz w:val="18"/>
                <w:szCs w:val="18"/>
              </w:rPr>
              <w:t>posal will be submitted to the Department H</w:t>
            </w:r>
            <w:r w:rsidRPr="00C6667F">
              <w:rPr>
                <w:rFonts w:ascii="Arial" w:hAnsi="Arial" w:cs="Arial"/>
                <w:sz w:val="18"/>
                <w:szCs w:val="18"/>
              </w:rPr>
              <w:t>ead and kept on file in the departmental office.</w:t>
            </w:r>
          </w:p>
          <w:p w14:paraId="049227CA" w14:textId="77777777" w:rsidR="00235C32" w:rsidRPr="003241F7" w:rsidRDefault="00235C32" w:rsidP="00235C32">
            <w:pPr>
              <w:spacing w:after="120"/>
              <w:rPr>
                <w:rFonts w:ascii="Helvetica" w:hAnsi="Helvetica" w:cs="Helvetica"/>
                <w:sz w:val="18"/>
                <w:szCs w:val="18"/>
              </w:rPr>
            </w:pPr>
          </w:p>
        </w:tc>
      </w:tr>
      <w:tr w:rsidR="00235C32" w:rsidRPr="003241F7" w14:paraId="7154C161" w14:textId="77777777" w:rsidTr="00235C32">
        <w:tc>
          <w:tcPr>
            <w:tcW w:w="7086" w:type="dxa"/>
            <w:shd w:val="clear" w:color="auto" w:fill="auto"/>
          </w:tcPr>
          <w:p w14:paraId="3FBA6782"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235C32"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8"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74227DF2" w14:textId="77777777" w:rsidR="00235C32" w:rsidRDefault="00235C32" w:rsidP="00235C32">
            <w:pPr>
              <w:rPr>
                <w:rFonts w:ascii="Arial" w:hAnsi="Arial" w:cs="Arial"/>
                <w:sz w:val="18"/>
                <w:szCs w:val="18"/>
              </w:rPr>
            </w:pPr>
          </w:p>
          <w:p w14:paraId="6A46A746" w14:textId="77777777" w:rsidR="00235C32" w:rsidRPr="00C6667F" w:rsidRDefault="00235C32" w:rsidP="00235C32">
            <w:pPr>
              <w:jc w:val="both"/>
              <w:rPr>
                <w:rFonts w:ascii="Arial" w:hAnsi="Arial" w:cs="Arial"/>
                <w:bCs/>
                <w:sz w:val="18"/>
                <w:szCs w:val="18"/>
                <w:lang w:val="en-GB"/>
              </w:rPr>
            </w:pPr>
            <w:r w:rsidRPr="00C6667F">
              <w:rPr>
                <w:rFonts w:ascii="Arial" w:hAnsi="Arial" w:cs="Arial"/>
                <w:sz w:val="18"/>
                <w:szCs w:val="18"/>
              </w:rPr>
              <w:t>Thesis guidelines are in a document</w:t>
            </w:r>
            <w:r w:rsidRPr="00C6667F">
              <w:rPr>
                <w:rFonts w:ascii="Arial" w:hAnsi="Arial" w:cs="Arial"/>
                <w:b/>
                <w:bCs/>
                <w:sz w:val="18"/>
                <w:szCs w:val="18"/>
                <w:lang w:val="en-GB"/>
              </w:rPr>
              <w:t xml:space="preserve"> “</w:t>
            </w:r>
            <w:r w:rsidRPr="00C6667F">
              <w:rPr>
                <w:rFonts w:ascii="Arial" w:hAnsi="Arial" w:cs="Arial"/>
                <w:bCs/>
                <w:sz w:val="18"/>
                <w:szCs w:val="18"/>
                <w:lang w:val="en-GB"/>
              </w:rPr>
              <w:t>A GUIDE TO THESIS PREPARATION FOR GRADUATE STUDENTS IN THE DEPARTMENT OF SOIL SCIENCE” posted on the Department’s web page:</w:t>
            </w:r>
          </w:p>
          <w:p w14:paraId="338C0AA9" w14:textId="77777777" w:rsidR="00235C32" w:rsidRPr="00D50451" w:rsidRDefault="00675527" w:rsidP="00235C32">
            <w:pPr>
              <w:jc w:val="both"/>
              <w:rPr>
                <w:rFonts w:ascii="Arial" w:hAnsi="Arial" w:cs="Arial"/>
                <w:bCs/>
                <w:sz w:val="18"/>
                <w:szCs w:val="18"/>
                <w:lang w:val="en-GB"/>
              </w:rPr>
            </w:pPr>
            <w:hyperlink r:id="rId149" w:history="1">
              <w:r w:rsidR="00235C32" w:rsidRPr="00D50451">
                <w:rPr>
                  <w:rStyle w:val="Hyperlink"/>
                  <w:rFonts w:ascii="Arial" w:hAnsi="Arial" w:cs="Arial"/>
                  <w:bCs/>
                  <w:sz w:val="18"/>
                  <w:szCs w:val="18"/>
                  <w:lang w:val="en-GB"/>
                </w:rPr>
                <w:t>http://umanitoba.ca/afs/soil_science/</w:t>
              </w:r>
            </w:hyperlink>
          </w:p>
          <w:p w14:paraId="1E81D442" w14:textId="77777777" w:rsidR="00235C32" w:rsidRPr="00C6667F" w:rsidRDefault="00235C32" w:rsidP="00235C32">
            <w:pPr>
              <w:jc w:val="both"/>
              <w:rPr>
                <w:rFonts w:ascii="Arial" w:hAnsi="Arial" w:cs="Arial"/>
                <w:b/>
                <w:bCs/>
                <w:sz w:val="18"/>
                <w:szCs w:val="18"/>
                <w:lang w:val="en-GB"/>
              </w:rPr>
            </w:pPr>
          </w:p>
          <w:p w14:paraId="737B65B1" w14:textId="77777777" w:rsidR="00235C32" w:rsidRPr="003241F7" w:rsidRDefault="00235C32" w:rsidP="00235C32">
            <w:pPr>
              <w:spacing w:after="120"/>
              <w:rPr>
                <w:rFonts w:ascii="Helvetica" w:hAnsi="Helvetica" w:cs="Helvetica"/>
                <w:sz w:val="18"/>
                <w:szCs w:val="18"/>
              </w:rPr>
            </w:pPr>
          </w:p>
        </w:tc>
      </w:tr>
      <w:tr w:rsidR="00235C32" w:rsidRPr="003241F7" w14:paraId="7EA3674E" w14:textId="77777777" w:rsidTr="00235C32">
        <w:tc>
          <w:tcPr>
            <w:tcW w:w="7086" w:type="dxa"/>
            <w:shd w:val="clear" w:color="auto" w:fill="auto"/>
          </w:tcPr>
          <w:p w14:paraId="4FBFE9B4" w14:textId="77777777" w:rsidR="00235C32" w:rsidRPr="003241F7" w:rsidRDefault="00235C32" w:rsidP="00235C32">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235C32" w:rsidRPr="003241F7" w:rsidRDefault="00235C32" w:rsidP="00235C32">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235C32" w:rsidRPr="003241F7" w:rsidRDefault="00235C32" w:rsidP="00235C32">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74CDB8E3" w14:textId="77777777" w:rsidR="00235C32" w:rsidRPr="003241F7" w:rsidRDefault="00235C32" w:rsidP="00235C32">
            <w:pPr>
              <w:spacing w:after="120"/>
              <w:rPr>
                <w:rFonts w:ascii="Helvetica" w:hAnsi="Helvetica" w:cs="Helvetica"/>
                <w:i/>
                <w:sz w:val="18"/>
                <w:szCs w:val="18"/>
              </w:rPr>
            </w:pPr>
          </w:p>
        </w:tc>
      </w:tr>
      <w:tr w:rsidR="00235C32" w:rsidRPr="003241F7" w14:paraId="66FFBCBC" w14:textId="77777777" w:rsidTr="00235C32">
        <w:tc>
          <w:tcPr>
            <w:tcW w:w="7086" w:type="dxa"/>
            <w:shd w:val="clear" w:color="auto" w:fill="auto"/>
          </w:tcPr>
          <w:p w14:paraId="7938C767"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235C32" w:rsidRPr="003241F7" w:rsidRDefault="00235C32" w:rsidP="00235C32">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50"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51591EA9" w14:textId="77777777" w:rsidR="00235C32" w:rsidRPr="003241F7" w:rsidRDefault="00235C32" w:rsidP="00235C32">
            <w:pPr>
              <w:spacing w:after="120"/>
              <w:rPr>
                <w:rFonts w:ascii="Helvetica" w:hAnsi="Helvetica" w:cs="Helvetica"/>
                <w:i/>
                <w:sz w:val="18"/>
                <w:szCs w:val="18"/>
              </w:rPr>
            </w:pPr>
          </w:p>
        </w:tc>
      </w:tr>
      <w:tr w:rsidR="00235C32" w:rsidRPr="003241F7" w14:paraId="5D3329E2" w14:textId="77777777" w:rsidTr="00235C32">
        <w:tc>
          <w:tcPr>
            <w:tcW w:w="7086" w:type="dxa"/>
            <w:shd w:val="clear" w:color="auto" w:fill="auto"/>
          </w:tcPr>
          <w:p w14:paraId="205024CA"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7.11.2 Formation of the Examining Committee - External Examiner</w:t>
            </w:r>
          </w:p>
          <w:p w14:paraId="33AA249D"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235C32" w:rsidRPr="003241F7" w:rsidRDefault="00235C32" w:rsidP="00235C32">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235C32" w:rsidRPr="003241F7" w:rsidRDefault="00235C32" w:rsidP="00235C32">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235C32" w:rsidRPr="003241F7" w:rsidRDefault="00235C32" w:rsidP="00235C32">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235C32" w:rsidRPr="003241F7" w:rsidRDefault="00235C32" w:rsidP="00235C32">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235C32" w:rsidRPr="003241F7" w:rsidRDefault="00235C32" w:rsidP="00235C32">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235C32" w:rsidRPr="003241F7" w:rsidRDefault="00235C32" w:rsidP="00235C32">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235C32" w:rsidRPr="003241F7" w:rsidRDefault="00235C32" w:rsidP="00235C32">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235C32" w:rsidRPr="003241F7" w:rsidRDefault="00235C32" w:rsidP="00235C32">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235C32" w:rsidRPr="003241F7" w:rsidRDefault="00235C32" w:rsidP="00235C32">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235C32" w:rsidRPr="003241F7" w:rsidRDefault="00235C32" w:rsidP="00235C32">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235C32" w:rsidRPr="003241F7" w:rsidRDefault="00235C32" w:rsidP="00235C32">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235C32" w:rsidRPr="003241F7" w:rsidRDefault="00235C32" w:rsidP="00235C32">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235C32" w:rsidRPr="003241F7" w:rsidRDefault="00235C32" w:rsidP="00235C32">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235C32" w:rsidRPr="003241F7" w:rsidRDefault="00235C32" w:rsidP="00235C32">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235C32" w:rsidRPr="003241F7" w:rsidRDefault="00235C32" w:rsidP="00235C32">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235C32" w:rsidRPr="003241F7" w:rsidRDefault="00235C32" w:rsidP="00235C32">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235C32" w:rsidRPr="003241F7" w:rsidRDefault="00235C32" w:rsidP="00235C32">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31CBB36C" w14:textId="77777777" w:rsidR="00235C32" w:rsidRPr="003241F7" w:rsidRDefault="00235C32" w:rsidP="00235C32">
            <w:pPr>
              <w:spacing w:after="120"/>
              <w:rPr>
                <w:rFonts w:ascii="Helvetica" w:hAnsi="Helvetica" w:cs="Helvetica"/>
                <w:sz w:val="18"/>
                <w:szCs w:val="18"/>
              </w:rPr>
            </w:pPr>
          </w:p>
        </w:tc>
      </w:tr>
      <w:tr w:rsidR="00235C32" w:rsidRPr="003241F7" w14:paraId="621856CD" w14:textId="77777777" w:rsidTr="00235C32">
        <w:tc>
          <w:tcPr>
            <w:tcW w:w="7086" w:type="dxa"/>
            <w:shd w:val="clear" w:color="auto" w:fill="auto"/>
          </w:tcPr>
          <w:p w14:paraId="069BCA68"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235C32" w:rsidRPr="003241F7" w:rsidRDefault="00235C32" w:rsidP="00235C3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4C5362B9" w14:textId="77777777" w:rsidR="00235C32" w:rsidRPr="003241F7" w:rsidRDefault="00235C32" w:rsidP="00235C32">
            <w:pPr>
              <w:spacing w:after="120"/>
              <w:rPr>
                <w:rFonts w:ascii="Helvetica" w:hAnsi="Helvetica" w:cs="Helvetica"/>
                <w:sz w:val="18"/>
                <w:szCs w:val="18"/>
              </w:rPr>
            </w:pPr>
          </w:p>
        </w:tc>
      </w:tr>
      <w:tr w:rsidR="00235C32" w:rsidRPr="003241F7" w14:paraId="0AAB374B" w14:textId="77777777" w:rsidTr="00235C32">
        <w:tc>
          <w:tcPr>
            <w:tcW w:w="7086" w:type="dxa"/>
            <w:shd w:val="clear" w:color="auto" w:fill="auto"/>
          </w:tcPr>
          <w:p w14:paraId="11DCE010" w14:textId="44281754"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51"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180B8712" w14:textId="77777777" w:rsidR="00235C32" w:rsidRPr="003241F7" w:rsidRDefault="00235C32" w:rsidP="00235C32">
            <w:pPr>
              <w:spacing w:after="120"/>
              <w:rPr>
                <w:rFonts w:ascii="Helvetica" w:hAnsi="Helvetica" w:cs="Helvetica"/>
                <w:sz w:val="18"/>
                <w:szCs w:val="18"/>
              </w:rPr>
            </w:pPr>
          </w:p>
        </w:tc>
      </w:tr>
      <w:tr w:rsidR="00235C32" w:rsidRPr="003241F7" w14:paraId="2F4E70DB" w14:textId="77777777" w:rsidTr="00235C32">
        <w:tc>
          <w:tcPr>
            <w:tcW w:w="7086" w:type="dxa"/>
            <w:shd w:val="clear" w:color="auto" w:fill="auto"/>
          </w:tcPr>
          <w:p w14:paraId="5C9AE3F8"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235C32" w:rsidRPr="003241F7" w:rsidRDefault="00235C32" w:rsidP="00235C3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235C32" w:rsidRPr="003241F7" w:rsidRDefault="00235C32" w:rsidP="00235C3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235C32" w:rsidRPr="003241F7" w:rsidRDefault="00235C32" w:rsidP="00235C3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235C32" w:rsidRPr="003241F7" w:rsidRDefault="00235C32" w:rsidP="00235C3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235C32" w:rsidRPr="003241F7" w:rsidRDefault="00235C32" w:rsidP="00235C32">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Any potential breach of academic integrity must be reported to the Dean of the Faculty of Graduate Studies.</w:t>
            </w:r>
          </w:p>
          <w:p w14:paraId="4ABD1719" w14:textId="77777777" w:rsidR="00235C32" w:rsidRPr="003241F7" w:rsidRDefault="00235C32" w:rsidP="00235C32">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3"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235C32" w:rsidRPr="003241F7" w:rsidRDefault="00235C32" w:rsidP="00235C32">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5747A3B1" w14:textId="77777777" w:rsidR="00235C32" w:rsidRPr="003241F7" w:rsidRDefault="00235C32" w:rsidP="00235C32">
            <w:pPr>
              <w:spacing w:after="120"/>
              <w:rPr>
                <w:rFonts w:ascii="Helvetica" w:hAnsi="Helvetica" w:cs="Helvetica"/>
                <w:sz w:val="18"/>
                <w:szCs w:val="18"/>
              </w:rPr>
            </w:pPr>
          </w:p>
        </w:tc>
      </w:tr>
      <w:tr w:rsidR="00235C32" w:rsidRPr="003241F7" w14:paraId="75CEFC37" w14:textId="77777777" w:rsidTr="00235C32">
        <w:tc>
          <w:tcPr>
            <w:tcW w:w="7086" w:type="dxa"/>
            <w:shd w:val="clear" w:color="auto" w:fill="auto"/>
          </w:tcPr>
          <w:p w14:paraId="0954940D" w14:textId="778FFBF1"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4"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235C32" w:rsidRPr="003241F7" w:rsidRDefault="00235C32" w:rsidP="00235C32">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235C32" w:rsidRPr="003241F7" w:rsidRDefault="00235C32" w:rsidP="00235C32">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235C32" w:rsidRPr="003241F7" w:rsidRDefault="00235C32" w:rsidP="00235C32">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235C32" w:rsidRPr="003241F7" w:rsidRDefault="00235C32" w:rsidP="00235C32">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235C32" w:rsidRPr="003241F7" w:rsidRDefault="00235C32" w:rsidP="00235C32">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235C32" w:rsidRPr="003241F7" w:rsidRDefault="00235C32" w:rsidP="00235C32">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235C32" w:rsidRPr="003241F7" w:rsidRDefault="00235C32" w:rsidP="00235C32">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235C32" w:rsidRPr="003241F7" w:rsidRDefault="00235C32" w:rsidP="00235C3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235C32" w:rsidRPr="003241F7" w:rsidRDefault="00235C32" w:rsidP="00235C3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84D10B7" w14:textId="77777777" w:rsidR="00235C32" w:rsidRPr="003241F7" w:rsidRDefault="00235C32" w:rsidP="00235C32">
            <w:pPr>
              <w:spacing w:after="120"/>
              <w:rPr>
                <w:rFonts w:ascii="Helvetica" w:hAnsi="Helvetica" w:cs="Helvetica"/>
                <w:i/>
                <w:sz w:val="18"/>
                <w:szCs w:val="18"/>
              </w:rPr>
            </w:pPr>
          </w:p>
        </w:tc>
      </w:tr>
      <w:tr w:rsidR="00235C32" w:rsidRPr="003241F7" w14:paraId="03BFF2D9" w14:textId="77777777" w:rsidTr="00235C32">
        <w:tc>
          <w:tcPr>
            <w:tcW w:w="7086" w:type="dxa"/>
            <w:shd w:val="clear" w:color="auto" w:fill="auto"/>
          </w:tcPr>
          <w:p w14:paraId="2AE97E42"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235C32" w:rsidRPr="003241F7" w:rsidRDefault="00235C32" w:rsidP="00235C32">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5"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w:t>
            </w:r>
            <w:r w:rsidRPr="003241F7">
              <w:rPr>
                <w:rFonts w:ascii="Helvetica" w:hAnsi="Helvetica" w:cs="Helvetica"/>
                <w:color w:val="222222"/>
                <w:sz w:val="18"/>
                <w:szCs w:val="18"/>
                <w:shd w:val="clear" w:color="auto" w:fill="FFFFFF"/>
              </w:rPr>
              <w:lastRenderedPageBreak/>
              <w:t xml:space="preserve">contact the internal and external committee members to determine their availability and arrange a date for the examination. </w:t>
            </w:r>
          </w:p>
          <w:p w14:paraId="02B93CAD" w14:textId="4D4A909C"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235C32" w:rsidRPr="003241F7" w:rsidRDefault="00235C32" w:rsidP="00235C32">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235C32" w:rsidRPr="003241F7" w:rsidRDefault="00235C32" w:rsidP="00235C32">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235C32" w:rsidRPr="003241F7" w:rsidRDefault="00235C32" w:rsidP="00235C32">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235C32" w:rsidRPr="003241F7" w:rsidRDefault="00235C32" w:rsidP="00235C32">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235C32" w:rsidRPr="003241F7" w:rsidRDefault="00235C32" w:rsidP="00235C32">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235C32" w:rsidRPr="003241F7" w:rsidRDefault="00235C32" w:rsidP="00235C32">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235C32" w:rsidRPr="003241F7" w:rsidRDefault="00235C32" w:rsidP="00235C32">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235C32" w:rsidRPr="003241F7" w:rsidRDefault="00235C32" w:rsidP="00235C32">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235C32" w:rsidRPr="003241F7" w:rsidRDefault="00235C32" w:rsidP="00235C32">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235C32" w:rsidRPr="003241F7" w:rsidRDefault="00235C32" w:rsidP="00235C32">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235C32" w:rsidRPr="003241F7" w:rsidRDefault="00235C32" w:rsidP="00235C32">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235C32" w:rsidRPr="003241F7" w:rsidRDefault="00235C32" w:rsidP="00235C32">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235C32" w:rsidRPr="003241F7" w:rsidRDefault="00235C32" w:rsidP="00235C32">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1D3390AB" w14:textId="77777777" w:rsidR="00235C32" w:rsidRPr="003241F7" w:rsidRDefault="00235C32" w:rsidP="00235C32">
            <w:pPr>
              <w:spacing w:after="120"/>
              <w:rPr>
                <w:rFonts w:ascii="Helvetica" w:hAnsi="Helvetica" w:cs="Helvetica"/>
                <w:sz w:val="18"/>
                <w:szCs w:val="18"/>
              </w:rPr>
            </w:pPr>
          </w:p>
        </w:tc>
      </w:tr>
      <w:tr w:rsidR="00235C32" w:rsidRPr="003241F7" w14:paraId="4606527D" w14:textId="77777777" w:rsidTr="00235C32">
        <w:tc>
          <w:tcPr>
            <w:tcW w:w="7086" w:type="dxa"/>
            <w:shd w:val="clear" w:color="auto" w:fill="auto"/>
          </w:tcPr>
          <w:p w14:paraId="0C2EC3B2"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1B1C08FE" w14:textId="77777777" w:rsidR="00235C32" w:rsidRPr="003241F7" w:rsidRDefault="00235C32" w:rsidP="00235C32">
            <w:pPr>
              <w:spacing w:after="120"/>
              <w:rPr>
                <w:rFonts w:ascii="Helvetica" w:hAnsi="Helvetica" w:cs="Helvetica"/>
                <w:sz w:val="18"/>
                <w:szCs w:val="18"/>
              </w:rPr>
            </w:pPr>
          </w:p>
        </w:tc>
      </w:tr>
      <w:tr w:rsidR="00235C32" w:rsidRPr="003241F7" w14:paraId="0036E660" w14:textId="77777777" w:rsidTr="00235C32">
        <w:tc>
          <w:tcPr>
            <w:tcW w:w="7086" w:type="dxa"/>
            <w:shd w:val="clear" w:color="auto" w:fill="auto"/>
          </w:tcPr>
          <w:p w14:paraId="3E62D95F"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7AB59C8E" w14:textId="77777777" w:rsidR="00235C32" w:rsidRPr="003241F7" w:rsidRDefault="00235C32" w:rsidP="00235C32">
            <w:pPr>
              <w:spacing w:after="120"/>
              <w:rPr>
                <w:rFonts w:ascii="Helvetica" w:hAnsi="Helvetica" w:cs="Helvetica"/>
                <w:sz w:val="18"/>
                <w:szCs w:val="18"/>
              </w:rPr>
            </w:pPr>
          </w:p>
        </w:tc>
      </w:tr>
      <w:tr w:rsidR="00235C32" w:rsidRPr="003241F7" w14:paraId="1AE07714" w14:textId="77777777" w:rsidTr="00235C32">
        <w:tc>
          <w:tcPr>
            <w:tcW w:w="7086" w:type="dxa"/>
            <w:shd w:val="clear" w:color="auto" w:fill="auto"/>
          </w:tcPr>
          <w:p w14:paraId="663EC502"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5B123EFA" w14:textId="77777777" w:rsidR="00235C32" w:rsidRPr="003241F7" w:rsidRDefault="00235C32" w:rsidP="00235C32">
            <w:pPr>
              <w:spacing w:after="120"/>
              <w:rPr>
                <w:rFonts w:ascii="Helvetica" w:hAnsi="Helvetica" w:cs="Helvetica"/>
                <w:sz w:val="18"/>
                <w:szCs w:val="18"/>
              </w:rPr>
            </w:pPr>
          </w:p>
        </w:tc>
      </w:tr>
      <w:tr w:rsidR="00235C32" w:rsidRPr="003241F7" w14:paraId="1A636201" w14:textId="77777777" w:rsidTr="00235C32">
        <w:tc>
          <w:tcPr>
            <w:tcW w:w="7086" w:type="dxa"/>
            <w:shd w:val="clear" w:color="auto" w:fill="auto"/>
          </w:tcPr>
          <w:p w14:paraId="78AE7D95"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w:t>
            </w:r>
            <w:r w:rsidRPr="003241F7">
              <w:rPr>
                <w:rFonts w:ascii="Helvetica" w:hAnsi="Helvetica" w:cs="Helvetica"/>
                <w:color w:val="222222"/>
                <w:sz w:val="18"/>
                <w:szCs w:val="18"/>
              </w:rPr>
              <w:lastRenderedPageBreak/>
              <w:t>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235C32" w:rsidRPr="003241F7" w:rsidRDefault="00235C32" w:rsidP="00235C32">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235C32" w:rsidRPr="003241F7" w:rsidRDefault="00235C32" w:rsidP="00235C32">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6"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235C32" w:rsidRPr="003241F7" w:rsidRDefault="00235C32" w:rsidP="00235C32">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235C32" w:rsidRPr="003241F7" w:rsidRDefault="00235C32" w:rsidP="00235C3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203A4EF" w14:textId="77777777" w:rsidR="00235C32" w:rsidRPr="003241F7" w:rsidRDefault="00235C32" w:rsidP="00235C32">
            <w:pPr>
              <w:spacing w:after="120"/>
              <w:rPr>
                <w:rFonts w:ascii="Helvetica" w:hAnsi="Helvetica" w:cs="Helvetica"/>
                <w:sz w:val="18"/>
                <w:szCs w:val="18"/>
              </w:rPr>
            </w:pPr>
          </w:p>
        </w:tc>
      </w:tr>
      <w:tr w:rsidR="00235C32" w:rsidRPr="003241F7" w14:paraId="783E9C03" w14:textId="77777777" w:rsidTr="00235C32">
        <w:tc>
          <w:tcPr>
            <w:tcW w:w="7086" w:type="dxa"/>
            <w:shd w:val="clear" w:color="auto" w:fill="auto"/>
          </w:tcPr>
          <w:p w14:paraId="6EB9E2B7"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7.13 Graduation</w:t>
            </w:r>
          </w:p>
          <w:p w14:paraId="731AC333"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235C32" w:rsidRPr="003241F7" w:rsidRDefault="00235C32" w:rsidP="00235C32">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235C32" w:rsidRPr="003241F7" w:rsidRDefault="00235C32" w:rsidP="00235C32">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235C32" w:rsidRPr="003241F7" w:rsidRDefault="00235C32" w:rsidP="00235C32">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235C32" w:rsidRPr="003241F7" w:rsidRDefault="00235C32" w:rsidP="00235C32">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7"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8"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5C37426" w14:textId="77777777" w:rsidR="00235C32" w:rsidRPr="003241F7" w:rsidRDefault="00235C32" w:rsidP="00235C32">
            <w:pPr>
              <w:spacing w:after="120"/>
              <w:ind w:left="-18" w:firstLine="18"/>
              <w:jc w:val="both"/>
              <w:rPr>
                <w:rFonts w:ascii="Helvetica" w:hAnsi="Helvetica" w:cs="Helvetica"/>
                <w:sz w:val="18"/>
                <w:szCs w:val="18"/>
              </w:rPr>
            </w:pPr>
          </w:p>
        </w:tc>
      </w:tr>
      <w:tr w:rsidR="00235C32" w:rsidRPr="003241F7" w14:paraId="630862C2" w14:textId="77777777" w:rsidTr="00235C32">
        <w:tc>
          <w:tcPr>
            <w:tcW w:w="7086" w:type="dxa"/>
            <w:shd w:val="clear" w:color="auto" w:fill="auto"/>
          </w:tcPr>
          <w:p w14:paraId="32D0B25D"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235C32" w:rsidRPr="003241F7" w:rsidRDefault="00235C32" w:rsidP="00235C32">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235C32" w:rsidRPr="003241F7" w:rsidRDefault="00235C32" w:rsidP="00235C32">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235C32" w:rsidRPr="003241F7" w:rsidRDefault="00235C32" w:rsidP="00235C32">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235C32" w:rsidRPr="003241F7" w:rsidRDefault="00235C32" w:rsidP="00235C32">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0C45B0AA" w14:textId="77777777" w:rsidR="00235C32" w:rsidRPr="003241F7" w:rsidRDefault="00235C32" w:rsidP="00235C32">
            <w:pPr>
              <w:spacing w:after="120"/>
              <w:rPr>
                <w:rFonts w:ascii="Helvetica" w:hAnsi="Helvetica" w:cs="Helvetica"/>
                <w:sz w:val="18"/>
                <w:szCs w:val="18"/>
              </w:rPr>
            </w:pPr>
          </w:p>
        </w:tc>
      </w:tr>
      <w:tr w:rsidR="00235C32" w:rsidRPr="003241F7" w14:paraId="7A33A40C" w14:textId="77777777" w:rsidTr="00235C32">
        <w:tc>
          <w:tcPr>
            <w:tcW w:w="7086" w:type="dxa"/>
            <w:shd w:val="clear" w:color="auto" w:fill="auto"/>
          </w:tcPr>
          <w:p w14:paraId="38D4BE11"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9"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This situation may arise in the two (2) circumstances defined below, both of which are governed by the same set of regulations:</w:t>
            </w:r>
          </w:p>
          <w:p w14:paraId="5C06E62D" w14:textId="4DCD2CA6" w:rsidR="00235C32" w:rsidRPr="003241F7" w:rsidRDefault="00235C32" w:rsidP="00235C32">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235C32" w:rsidRPr="003241F7" w:rsidRDefault="00235C32" w:rsidP="00235C32">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235C32" w:rsidRPr="003241F7" w:rsidRDefault="00235C32" w:rsidP="00235C32">
            <w:pPr>
              <w:spacing w:after="120"/>
              <w:textAlignment w:val="baseline"/>
              <w:rPr>
                <w:rFonts w:ascii="Helvetica" w:hAnsi="Helvetica" w:cs="Helvetica"/>
                <w:color w:val="222222"/>
                <w:sz w:val="18"/>
                <w:szCs w:val="18"/>
              </w:rPr>
            </w:pPr>
          </w:p>
        </w:tc>
        <w:tc>
          <w:tcPr>
            <w:tcW w:w="4254" w:type="dxa"/>
          </w:tcPr>
          <w:p w14:paraId="0B82535B" w14:textId="77777777" w:rsidR="00235C32" w:rsidRPr="003241F7" w:rsidRDefault="00235C32" w:rsidP="00235C32">
            <w:pPr>
              <w:spacing w:after="120"/>
              <w:rPr>
                <w:rFonts w:ascii="Helvetica" w:hAnsi="Helvetica" w:cs="Helvetica"/>
                <w:sz w:val="18"/>
                <w:szCs w:val="18"/>
              </w:rPr>
            </w:pPr>
          </w:p>
        </w:tc>
      </w:tr>
      <w:tr w:rsidR="00235C32" w:rsidRPr="003241F7" w14:paraId="2FDAD0C5" w14:textId="77777777" w:rsidTr="00235C32">
        <w:tc>
          <w:tcPr>
            <w:tcW w:w="7086" w:type="dxa"/>
            <w:shd w:val="clear" w:color="auto" w:fill="auto"/>
          </w:tcPr>
          <w:p w14:paraId="4FBD5564"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6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61"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0AF997F8" w14:textId="77777777" w:rsidR="00235C32" w:rsidRPr="003241F7" w:rsidRDefault="00235C32" w:rsidP="00235C32">
            <w:pPr>
              <w:spacing w:after="120"/>
              <w:rPr>
                <w:rFonts w:ascii="Helvetica" w:hAnsi="Helvetica" w:cs="Helvetica"/>
                <w:sz w:val="18"/>
                <w:szCs w:val="18"/>
              </w:rPr>
            </w:pPr>
          </w:p>
        </w:tc>
      </w:tr>
      <w:tr w:rsidR="00235C32" w:rsidRPr="003241F7" w14:paraId="5C76B0AE" w14:textId="77777777" w:rsidTr="00235C32">
        <w:tc>
          <w:tcPr>
            <w:tcW w:w="7086" w:type="dxa"/>
            <w:shd w:val="clear" w:color="auto" w:fill="auto"/>
          </w:tcPr>
          <w:p w14:paraId="293F29FF" w14:textId="77777777" w:rsidR="00235C32" w:rsidRPr="003241F7" w:rsidRDefault="00235C32" w:rsidP="00235C32">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lastRenderedPageBreak/>
              <w:t>Section 10: Leaves of Absence</w:t>
            </w:r>
          </w:p>
          <w:p w14:paraId="142BC788" w14:textId="77777777" w:rsidR="00235C32" w:rsidRPr="003241F7" w:rsidRDefault="00235C32" w:rsidP="00235C32">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235C32" w:rsidRPr="003241F7" w:rsidRDefault="00235C32" w:rsidP="00235C32">
            <w:pPr>
              <w:pStyle w:val="NormalWeb"/>
              <w:spacing w:before="0" w:beforeAutospacing="0" w:after="120" w:afterAutospacing="0"/>
              <w:rPr>
                <w:rStyle w:val="Strong"/>
                <w:rFonts w:ascii="Helvetica" w:hAnsi="Helvetica" w:cs="Helvetica"/>
                <w:color w:val="000000"/>
                <w:sz w:val="18"/>
                <w:szCs w:val="18"/>
              </w:rPr>
            </w:pPr>
          </w:p>
          <w:p w14:paraId="773AD6E7" w14:textId="13518211"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235C32" w:rsidRPr="003241F7" w:rsidRDefault="00235C32" w:rsidP="00235C32">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62"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3"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235C32" w:rsidRPr="003241F7" w:rsidRDefault="00235C32" w:rsidP="00235C32">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4"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702717B3" w14:textId="77777777" w:rsidR="00235C32" w:rsidRPr="003241F7" w:rsidRDefault="00235C32" w:rsidP="00235C32">
            <w:pPr>
              <w:spacing w:after="120"/>
              <w:rPr>
                <w:rFonts w:ascii="Helvetica" w:hAnsi="Helvetica" w:cs="Helvetica"/>
                <w:sz w:val="18"/>
                <w:szCs w:val="18"/>
              </w:rPr>
            </w:pPr>
          </w:p>
        </w:tc>
      </w:tr>
      <w:tr w:rsidR="00235C32" w:rsidRPr="003241F7" w14:paraId="4ADF22F5" w14:textId="77777777" w:rsidTr="00235C32">
        <w:tc>
          <w:tcPr>
            <w:tcW w:w="7086" w:type="dxa"/>
            <w:shd w:val="clear" w:color="auto" w:fill="auto"/>
          </w:tcPr>
          <w:p w14:paraId="75D6C2EB"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235C32" w:rsidRPr="003241F7" w:rsidRDefault="00235C32" w:rsidP="00235C32">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w:t>
            </w:r>
            <w:r w:rsidRPr="003241F7">
              <w:rPr>
                <w:rFonts w:ascii="Helvetica" w:hAnsi="Helvetica" w:cs="Helvetica"/>
                <w:color w:val="222222"/>
                <w:sz w:val="18"/>
                <w:szCs w:val="18"/>
              </w:rPr>
              <w:lastRenderedPageBreak/>
              <w:t xml:space="preserve">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235C32" w:rsidRPr="003241F7" w:rsidRDefault="00235C32" w:rsidP="00235C32">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235C32" w:rsidRPr="003241F7" w:rsidRDefault="00235C32" w:rsidP="00235C32">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5"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70EDF441" w14:textId="77777777" w:rsidR="00235C32" w:rsidRPr="003241F7" w:rsidRDefault="00235C32" w:rsidP="00235C32">
            <w:pPr>
              <w:spacing w:after="120"/>
              <w:rPr>
                <w:rFonts w:ascii="Helvetica" w:hAnsi="Helvetica" w:cs="Helvetica"/>
                <w:sz w:val="18"/>
                <w:szCs w:val="18"/>
              </w:rPr>
            </w:pPr>
          </w:p>
        </w:tc>
      </w:tr>
      <w:tr w:rsidR="00235C32" w:rsidRPr="003241F7" w14:paraId="114E9B46" w14:textId="77777777" w:rsidTr="00235C32">
        <w:tc>
          <w:tcPr>
            <w:tcW w:w="7086" w:type="dxa"/>
            <w:shd w:val="clear" w:color="auto" w:fill="auto"/>
          </w:tcPr>
          <w:p w14:paraId="04871C5E"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6"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37417791" w14:textId="77777777" w:rsidR="00235C32" w:rsidRPr="003241F7" w:rsidRDefault="00235C32" w:rsidP="00235C32">
            <w:pPr>
              <w:spacing w:after="120"/>
              <w:rPr>
                <w:rFonts w:ascii="Helvetica" w:hAnsi="Helvetica" w:cs="Helvetica"/>
                <w:sz w:val="18"/>
                <w:szCs w:val="18"/>
              </w:rPr>
            </w:pPr>
          </w:p>
        </w:tc>
      </w:tr>
      <w:tr w:rsidR="00235C32" w:rsidRPr="003241F7" w14:paraId="4CFDC136" w14:textId="77777777" w:rsidTr="00235C32">
        <w:tc>
          <w:tcPr>
            <w:tcW w:w="7086" w:type="dxa"/>
            <w:shd w:val="clear" w:color="auto" w:fill="auto"/>
          </w:tcPr>
          <w:p w14:paraId="07890C48"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7"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17575EBC" w14:textId="77777777" w:rsidR="00235C32" w:rsidRPr="003241F7" w:rsidRDefault="00235C32" w:rsidP="00235C32">
            <w:pPr>
              <w:spacing w:after="120"/>
              <w:rPr>
                <w:rFonts w:ascii="Helvetica" w:hAnsi="Helvetica" w:cs="Helvetica"/>
                <w:sz w:val="18"/>
                <w:szCs w:val="18"/>
              </w:rPr>
            </w:pPr>
          </w:p>
        </w:tc>
      </w:tr>
      <w:tr w:rsidR="00235C32" w:rsidRPr="003241F7" w14:paraId="7D0E80C3" w14:textId="77777777" w:rsidTr="00235C32">
        <w:tc>
          <w:tcPr>
            <w:tcW w:w="7086" w:type="dxa"/>
            <w:shd w:val="clear" w:color="auto" w:fill="auto"/>
          </w:tcPr>
          <w:p w14:paraId="712F9C15" w14:textId="77777777" w:rsidR="00235C32" w:rsidRPr="003241F7" w:rsidRDefault="00235C32" w:rsidP="00235C32">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235C32" w:rsidRPr="003241F7" w:rsidRDefault="00235C32" w:rsidP="00235C3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00448CCC" w14:textId="77777777" w:rsidR="00235C32" w:rsidRPr="003241F7" w:rsidRDefault="00235C32" w:rsidP="00235C32">
            <w:pPr>
              <w:spacing w:after="120"/>
              <w:rPr>
                <w:rFonts w:ascii="Helvetica" w:hAnsi="Helvetica" w:cs="Helvetica"/>
                <w:i/>
                <w:sz w:val="18"/>
                <w:szCs w:val="18"/>
              </w:rPr>
            </w:pPr>
          </w:p>
        </w:tc>
      </w:tr>
      <w:tr w:rsidR="00235C32" w:rsidRPr="003241F7" w14:paraId="7B423774" w14:textId="77777777" w:rsidTr="00235C32">
        <w:tc>
          <w:tcPr>
            <w:tcW w:w="7086" w:type="dxa"/>
            <w:shd w:val="clear" w:color="auto" w:fill="auto"/>
          </w:tcPr>
          <w:p w14:paraId="22DAB0F7" w14:textId="77039549" w:rsidR="00235C32" w:rsidRPr="003241F7" w:rsidRDefault="00235C32" w:rsidP="00235C32">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235C32" w:rsidRPr="003241F7" w:rsidRDefault="00235C32" w:rsidP="00235C3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8"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9"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28506B4F" w14:textId="77777777" w:rsidR="00235C32" w:rsidRPr="003241F7" w:rsidRDefault="00235C32" w:rsidP="00235C32">
            <w:pPr>
              <w:spacing w:after="120"/>
              <w:rPr>
                <w:rFonts w:ascii="Helvetica" w:hAnsi="Helvetica" w:cs="Helvetica"/>
                <w:sz w:val="18"/>
                <w:szCs w:val="18"/>
              </w:rPr>
            </w:pPr>
          </w:p>
        </w:tc>
      </w:tr>
      <w:tr w:rsidR="00235C32" w:rsidRPr="003241F7" w14:paraId="25C190F5" w14:textId="77777777" w:rsidTr="00235C32">
        <w:tc>
          <w:tcPr>
            <w:tcW w:w="7086" w:type="dxa"/>
            <w:shd w:val="clear" w:color="auto" w:fill="auto"/>
          </w:tcPr>
          <w:p w14:paraId="63A817CA" w14:textId="77777777" w:rsidR="00235C32" w:rsidRPr="003241F7" w:rsidRDefault="00235C32" w:rsidP="00235C32">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235C32" w:rsidRPr="003241F7" w:rsidRDefault="00235C32" w:rsidP="00235C32">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235C32" w:rsidRPr="003241F7" w:rsidRDefault="00235C32" w:rsidP="00235C32">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235C32" w:rsidRPr="003241F7" w:rsidRDefault="00235C32" w:rsidP="00235C32">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235C32" w:rsidRPr="003241F7" w:rsidRDefault="00235C32" w:rsidP="00235C32">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235C32" w:rsidRPr="003241F7" w:rsidRDefault="00235C32" w:rsidP="00235C32">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“Respondent” – a representative of the Faculty of Graduate Studies designated by the Dean of the Faculty of Graduate Studies to represent the </w:t>
            </w:r>
            <w:r w:rsidRPr="003241F7">
              <w:rPr>
                <w:rFonts w:ascii="Helvetica" w:hAnsi="Helvetica" w:cs="Helvetica"/>
                <w:color w:val="222222"/>
                <w:sz w:val="18"/>
                <w:szCs w:val="18"/>
              </w:rPr>
              <w:lastRenderedPageBreak/>
              <w:t>Faculty of Graduate Studies in an appeal response or hearing. In this document, “Respondent” may also refer to a “Co-respondent” invited by the Respondent to represent the department/unit unless otherwise noted.</w:t>
            </w:r>
          </w:p>
          <w:p w14:paraId="08048770" w14:textId="77777777" w:rsidR="00235C32" w:rsidRPr="003241F7" w:rsidRDefault="00235C32" w:rsidP="00235C32">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235C32" w:rsidRPr="003241F7" w:rsidRDefault="00235C32" w:rsidP="00235C32">
            <w:pPr>
              <w:spacing w:after="120"/>
              <w:textAlignment w:val="baseline"/>
              <w:rPr>
                <w:rFonts w:ascii="Helvetica" w:hAnsi="Helvetica" w:cs="Helvetica"/>
                <w:color w:val="222222"/>
                <w:sz w:val="18"/>
                <w:szCs w:val="18"/>
              </w:rPr>
            </w:pPr>
          </w:p>
        </w:tc>
        <w:tc>
          <w:tcPr>
            <w:tcW w:w="4254" w:type="dxa"/>
          </w:tcPr>
          <w:p w14:paraId="76C4452A" w14:textId="77777777" w:rsidR="00235C32" w:rsidRPr="003241F7" w:rsidRDefault="00235C32" w:rsidP="00235C32">
            <w:pPr>
              <w:spacing w:after="120"/>
              <w:rPr>
                <w:rFonts w:ascii="Helvetica" w:hAnsi="Helvetica" w:cs="Helvetica"/>
                <w:sz w:val="18"/>
                <w:szCs w:val="18"/>
              </w:rPr>
            </w:pPr>
          </w:p>
        </w:tc>
      </w:tr>
      <w:tr w:rsidR="00235C32" w:rsidRPr="003241F7" w14:paraId="27822B71" w14:textId="77777777" w:rsidTr="00235C32">
        <w:tc>
          <w:tcPr>
            <w:tcW w:w="7086" w:type="dxa"/>
            <w:shd w:val="clear" w:color="auto" w:fill="auto"/>
          </w:tcPr>
          <w:p w14:paraId="35A4C22E"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235C32" w:rsidRPr="003241F7" w:rsidRDefault="00235C32" w:rsidP="00235C32">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235C32" w:rsidRPr="003241F7" w:rsidRDefault="00235C32" w:rsidP="00235C32">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235C32" w:rsidRPr="003241F7" w:rsidRDefault="00235C32" w:rsidP="00235C32">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235C32" w:rsidRPr="003241F7" w:rsidRDefault="00235C32" w:rsidP="00235C32">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70"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71B25C93" w14:textId="77777777" w:rsidR="00235C32" w:rsidRPr="003241F7" w:rsidRDefault="00235C32" w:rsidP="00235C32">
            <w:pPr>
              <w:spacing w:after="120"/>
              <w:rPr>
                <w:rFonts w:ascii="Helvetica" w:hAnsi="Helvetica" w:cs="Helvetica"/>
                <w:sz w:val="18"/>
                <w:szCs w:val="18"/>
              </w:rPr>
            </w:pPr>
          </w:p>
        </w:tc>
      </w:tr>
      <w:tr w:rsidR="00235C32" w:rsidRPr="003241F7" w14:paraId="7C9EE250" w14:textId="77777777" w:rsidTr="00235C32">
        <w:tc>
          <w:tcPr>
            <w:tcW w:w="7086" w:type="dxa"/>
            <w:shd w:val="clear" w:color="auto" w:fill="auto"/>
          </w:tcPr>
          <w:p w14:paraId="4643CC51"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235C32" w:rsidRPr="003241F7" w:rsidRDefault="00235C32" w:rsidP="00235C3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71"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40007D17" w14:textId="77777777" w:rsidR="00235C32" w:rsidRPr="003241F7" w:rsidRDefault="00235C32" w:rsidP="00235C32">
            <w:pPr>
              <w:spacing w:after="120"/>
              <w:rPr>
                <w:rFonts w:ascii="Helvetica" w:hAnsi="Helvetica" w:cs="Helvetica"/>
                <w:sz w:val="18"/>
                <w:szCs w:val="18"/>
              </w:rPr>
            </w:pPr>
          </w:p>
        </w:tc>
      </w:tr>
      <w:tr w:rsidR="00235C32" w:rsidRPr="003241F7" w14:paraId="0DE2A69F" w14:textId="77777777" w:rsidTr="00235C32">
        <w:tc>
          <w:tcPr>
            <w:tcW w:w="7086" w:type="dxa"/>
            <w:shd w:val="clear" w:color="auto" w:fill="auto"/>
          </w:tcPr>
          <w:p w14:paraId="5CB1AD7C"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235C32" w:rsidRPr="003241F7" w:rsidRDefault="00235C32" w:rsidP="00235C32">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235C32" w:rsidRPr="003241F7" w:rsidRDefault="00235C32" w:rsidP="00235C32">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235C32" w:rsidRPr="003241F7" w:rsidRDefault="00235C32" w:rsidP="00235C32">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72"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38C849CC" w14:textId="77777777" w:rsidR="00235C32" w:rsidRPr="003241F7" w:rsidRDefault="00235C32" w:rsidP="00235C32">
            <w:pPr>
              <w:spacing w:after="120"/>
              <w:rPr>
                <w:rFonts w:ascii="Helvetica" w:hAnsi="Helvetica" w:cs="Helvetica"/>
                <w:sz w:val="18"/>
                <w:szCs w:val="18"/>
              </w:rPr>
            </w:pPr>
          </w:p>
        </w:tc>
      </w:tr>
      <w:tr w:rsidR="00235C32" w:rsidRPr="003241F7" w14:paraId="4903E952" w14:textId="77777777" w:rsidTr="00235C32">
        <w:tc>
          <w:tcPr>
            <w:tcW w:w="7086" w:type="dxa"/>
            <w:shd w:val="clear" w:color="auto" w:fill="auto"/>
          </w:tcPr>
          <w:p w14:paraId="343BBD37"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11.5.2 Composition of an Appeal Panel</w:t>
            </w:r>
          </w:p>
          <w:p w14:paraId="72D6C58A"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235C32" w:rsidRPr="003241F7" w:rsidRDefault="00235C32" w:rsidP="00235C32">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235C32" w:rsidRPr="003241F7" w:rsidRDefault="00235C32" w:rsidP="00235C32">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235C32" w:rsidRPr="003241F7" w:rsidRDefault="00235C32" w:rsidP="00235C32">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54673E50" w14:textId="77777777" w:rsidR="00235C32" w:rsidRPr="003241F7" w:rsidRDefault="00235C32" w:rsidP="00235C32">
            <w:pPr>
              <w:spacing w:after="120"/>
              <w:rPr>
                <w:rFonts w:ascii="Helvetica" w:hAnsi="Helvetica" w:cs="Helvetica"/>
                <w:sz w:val="18"/>
                <w:szCs w:val="18"/>
              </w:rPr>
            </w:pPr>
          </w:p>
        </w:tc>
      </w:tr>
      <w:tr w:rsidR="00235C32" w:rsidRPr="003241F7" w14:paraId="4527F11A" w14:textId="77777777" w:rsidTr="00235C32">
        <w:tc>
          <w:tcPr>
            <w:tcW w:w="7086" w:type="dxa"/>
            <w:shd w:val="clear" w:color="auto" w:fill="auto"/>
          </w:tcPr>
          <w:p w14:paraId="3B5FF489"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235C32" w:rsidRPr="003241F7" w:rsidRDefault="00235C32" w:rsidP="00235C3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235C32" w:rsidRPr="003241F7" w:rsidRDefault="00235C32" w:rsidP="00235C3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235C32" w:rsidRPr="003241F7" w:rsidRDefault="00235C32" w:rsidP="00235C3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235C32" w:rsidRPr="003241F7" w:rsidRDefault="00235C32" w:rsidP="00235C3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235C32" w:rsidRPr="003241F7" w:rsidRDefault="00235C32" w:rsidP="00235C3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235C32" w:rsidRPr="0052607E" w:rsidRDefault="00235C32" w:rsidP="00235C32">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235C32" w:rsidRPr="0052607E" w:rsidRDefault="00235C32" w:rsidP="00235C32">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235C32" w:rsidRPr="0052607E" w:rsidRDefault="00235C32" w:rsidP="00235C32">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235C32" w:rsidRPr="0052607E" w:rsidRDefault="00235C32" w:rsidP="00235C32">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235C32" w:rsidRPr="0052607E" w:rsidRDefault="00235C32" w:rsidP="00235C32">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235C32" w:rsidRPr="003241F7" w:rsidRDefault="00235C32" w:rsidP="00235C32">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64334B8D" w14:textId="77777777" w:rsidR="00235C32" w:rsidRPr="003241F7" w:rsidRDefault="00235C32" w:rsidP="00235C32">
            <w:pPr>
              <w:spacing w:after="120"/>
              <w:rPr>
                <w:rFonts w:ascii="Helvetica" w:hAnsi="Helvetica" w:cs="Helvetica"/>
                <w:sz w:val="18"/>
                <w:szCs w:val="18"/>
              </w:rPr>
            </w:pPr>
          </w:p>
        </w:tc>
      </w:tr>
      <w:tr w:rsidR="00235C32" w:rsidRPr="003241F7" w14:paraId="55CEF7F5" w14:textId="77777777" w:rsidTr="00235C32">
        <w:tc>
          <w:tcPr>
            <w:tcW w:w="7086" w:type="dxa"/>
            <w:shd w:val="clear" w:color="auto" w:fill="auto"/>
          </w:tcPr>
          <w:p w14:paraId="302205B9" w14:textId="77777777" w:rsidR="00235C32" w:rsidRPr="003241F7" w:rsidRDefault="00235C32" w:rsidP="00235C3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235C32" w:rsidRPr="003241F7" w:rsidRDefault="00235C32" w:rsidP="00235C3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w:t>
            </w:r>
            <w:r w:rsidRPr="003241F7">
              <w:rPr>
                <w:rFonts w:ascii="Helvetica" w:hAnsi="Helvetica" w:cs="Helvetica"/>
                <w:color w:val="222222"/>
                <w:sz w:val="18"/>
                <w:szCs w:val="18"/>
              </w:rPr>
              <w:lastRenderedPageBreak/>
              <w:t xml:space="preserve">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05255D42" w14:textId="77777777" w:rsidR="00235C32" w:rsidRPr="003241F7" w:rsidRDefault="00235C32" w:rsidP="00235C32">
            <w:pPr>
              <w:spacing w:after="120"/>
              <w:rPr>
                <w:rFonts w:ascii="Helvetica" w:hAnsi="Helvetica" w:cs="Helvetica"/>
                <w:sz w:val="18"/>
                <w:szCs w:val="18"/>
              </w:rPr>
            </w:pPr>
          </w:p>
        </w:tc>
      </w:tr>
      <w:tr w:rsidR="00235C32" w:rsidRPr="003241F7" w14:paraId="5C0C4684" w14:textId="77777777" w:rsidTr="00235C32">
        <w:tc>
          <w:tcPr>
            <w:tcW w:w="7086" w:type="dxa"/>
            <w:shd w:val="clear" w:color="auto" w:fill="auto"/>
          </w:tcPr>
          <w:p w14:paraId="74FA0296"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235C32" w:rsidRPr="003241F7" w:rsidRDefault="00235C32" w:rsidP="00235C3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512C0342" w14:textId="77777777" w:rsidR="00235C32" w:rsidRPr="003241F7" w:rsidRDefault="00235C32" w:rsidP="00235C32">
            <w:pPr>
              <w:spacing w:after="120"/>
              <w:rPr>
                <w:rFonts w:ascii="Helvetica" w:hAnsi="Helvetica" w:cs="Helvetica"/>
                <w:sz w:val="18"/>
                <w:szCs w:val="18"/>
              </w:rPr>
            </w:pPr>
          </w:p>
        </w:tc>
      </w:tr>
      <w:tr w:rsidR="00235C32" w:rsidRPr="003241F7" w14:paraId="12B099BC" w14:textId="77777777" w:rsidTr="00235C32">
        <w:tc>
          <w:tcPr>
            <w:tcW w:w="7086" w:type="dxa"/>
            <w:shd w:val="clear" w:color="auto" w:fill="auto"/>
          </w:tcPr>
          <w:p w14:paraId="62341F4C" w14:textId="77777777" w:rsidR="00235C32" w:rsidRPr="003241F7" w:rsidRDefault="00235C32" w:rsidP="00235C3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4AA0D7D2" w14:textId="77777777" w:rsidR="00235C32" w:rsidRPr="003241F7" w:rsidRDefault="00235C32" w:rsidP="00235C32">
            <w:pPr>
              <w:spacing w:after="120"/>
              <w:rPr>
                <w:rFonts w:ascii="Helvetica" w:hAnsi="Helvetica" w:cs="Helvetica"/>
                <w:sz w:val="18"/>
                <w:szCs w:val="18"/>
              </w:rPr>
            </w:pPr>
          </w:p>
        </w:tc>
      </w:tr>
      <w:tr w:rsidR="00235C32" w:rsidRPr="003241F7" w14:paraId="5C0AF0E8" w14:textId="77777777" w:rsidTr="00235C32">
        <w:tc>
          <w:tcPr>
            <w:tcW w:w="7086" w:type="dxa"/>
            <w:shd w:val="clear" w:color="auto" w:fill="auto"/>
          </w:tcPr>
          <w:p w14:paraId="52D0E89D" w14:textId="77777777" w:rsidR="00235C32" w:rsidRPr="003241F7" w:rsidRDefault="00235C32" w:rsidP="00235C32">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w:t>
            </w:r>
            <w:r w:rsidRPr="003241F7">
              <w:rPr>
                <w:rFonts w:ascii="Helvetica" w:hAnsi="Helvetica" w:cs="Helvetica"/>
                <w:color w:val="222222"/>
                <w:sz w:val="18"/>
                <w:szCs w:val="18"/>
              </w:rPr>
              <w:lastRenderedPageBreak/>
              <w:t xml:space="preserve">participate in a Hearing should advise the Faculty of Graduate Studies when submitting their appeal or as soon as possible thereafter. </w:t>
            </w:r>
          </w:p>
          <w:p w14:paraId="43411FF6"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235C32" w:rsidRPr="003241F7" w:rsidRDefault="00235C32" w:rsidP="00235C32">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235C32" w:rsidRPr="003241F7" w:rsidRDefault="00235C32" w:rsidP="00235C32">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235C32" w:rsidRPr="003241F7" w:rsidRDefault="00235C32" w:rsidP="00235C32">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235C32" w:rsidRPr="003241F7" w:rsidRDefault="00235C32" w:rsidP="00235C32">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235C32" w:rsidRPr="003241F7" w:rsidRDefault="00235C32" w:rsidP="00235C32">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235C32" w:rsidRPr="003241F7" w:rsidRDefault="00235C32" w:rsidP="00235C32">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235C32" w:rsidRPr="003241F7" w:rsidRDefault="00235C32" w:rsidP="00235C32">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235C32" w:rsidRPr="003241F7" w:rsidRDefault="00235C32" w:rsidP="00235C32">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235C32" w:rsidRPr="003241F7" w:rsidRDefault="00235C32" w:rsidP="00235C32">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235C32" w:rsidRPr="003241F7" w:rsidRDefault="00235C32" w:rsidP="00235C32">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4DAEE46B" w14:textId="77777777" w:rsidR="00235C32" w:rsidRPr="003241F7" w:rsidRDefault="00235C32" w:rsidP="00235C32">
            <w:pPr>
              <w:spacing w:after="120"/>
              <w:rPr>
                <w:rFonts w:ascii="Helvetica" w:hAnsi="Helvetica" w:cs="Helvetica"/>
                <w:sz w:val="18"/>
                <w:szCs w:val="18"/>
              </w:rPr>
            </w:pPr>
          </w:p>
        </w:tc>
      </w:tr>
      <w:tr w:rsidR="00235C32" w:rsidRPr="003241F7" w14:paraId="25A7EF58" w14:textId="77777777" w:rsidTr="00235C32">
        <w:tc>
          <w:tcPr>
            <w:tcW w:w="7086" w:type="dxa"/>
            <w:shd w:val="clear" w:color="auto" w:fill="auto"/>
          </w:tcPr>
          <w:p w14:paraId="6CD01E41" w14:textId="77777777" w:rsidR="00235C32" w:rsidRPr="003241F7" w:rsidRDefault="00235C32" w:rsidP="00235C32">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79555913" w14:textId="77777777" w:rsidR="00235C32" w:rsidRPr="003241F7" w:rsidRDefault="00235C32" w:rsidP="00235C32">
            <w:pPr>
              <w:spacing w:after="120"/>
              <w:rPr>
                <w:rFonts w:ascii="Helvetica" w:hAnsi="Helvetica" w:cs="Helvetica"/>
                <w:sz w:val="18"/>
                <w:szCs w:val="18"/>
              </w:rPr>
            </w:pPr>
          </w:p>
        </w:tc>
      </w:tr>
      <w:tr w:rsidR="00235C32" w:rsidRPr="003241F7" w14:paraId="40646F30" w14:textId="77777777" w:rsidTr="00235C32">
        <w:tc>
          <w:tcPr>
            <w:tcW w:w="7086" w:type="dxa"/>
            <w:shd w:val="clear" w:color="auto" w:fill="auto"/>
          </w:tcPr>
          <w:p w14:paraId="36A977D9" w14:textId="77777777" w:rsidR="00235C32" w:rsidRPr="003241F7" w:rsidRDefault="00235C32" w:rsidP="00235C3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235C32" w:rsidRPr="003241F7" w:rsidRDefault="00235C32" w:rsidP="00235C32">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3"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788F8A3E" w14:textId="77777777" w:rsidR="00235C32" w:rsidRPr="003241F7" w:rsidRDefault="00235C32" w:rsidP="00235C32">
            <w:pPr>
              <w:spacing w:after="120"/>
              <w:rPr>
                <w:rFonts w:ascii="Helvetica" w:hAnsi="Helvetica" w:cs="Helvetica"/>
                <w:sz w:val="18"/>
                <w:szCs w:val="18"/>
              </w:rPr>
            </w:pPr>
          </w:p>
        </w:tc>
      </w:tr>
      <w:tr w:rsidR="00235C32" w:rsidRPr="003241F7" w14:paraId="0A325D46" w14:textId="77777777" w:rsidTr="00235C32">
        <w:tc>
          <w:tcPr>
            <w:tcW w:w="7086" w:type="dxa"/>
            <w:shd w:val="clear" w:color="auto" w:fill="auto"/>
          </w:tcPr>
          <w:p w14:paraId="59319BB5"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235C32" w:rsidRPr="003241F7" w:rsidRDefault="00235C32" w:rsidP="00235C32">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235C32" w:rsidRPr="003241F7" w:rsidRDefault="00235C32" w:rsidP="00235C32">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235C32" w:rsidRPr="003241F7" w:rsidRDefault="00235C32" w:rsidP="00235C32">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4"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235C32" w:rsidRPr="003241F7" w:rsidRDefault="00235C32" w:rsidP="00235C3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5"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559432C4" w14:textId="77777777" w:rsidR="00235C32" w:rsidRPr="003241F7" w:rsidRDefault="00235C32" w:rsidP="00235C32">
            <w:pPr>
              <w:spacing w:after="120"/>
              <w:rPr>
                <w:rFonts w:ascii="Helvetica" w:hAnsi="Helvetica" w:cs="Helvetica"/>
                <w:sz w:val="18"/>
                <w:szCs w:val="18"/>
              </w:rPr>
            </w:pPr>
          </w:p>
        </w:tc>
      </w:tr>
      <w:tr w:rsidR="00235C32" w:rsidRPr="003241F7" w14:paraId="01DDEE32" w14:textId="77777777" w:rsidTr="00235C32">
        <w:tc>
          <w:tcPr>
            <w:tcW w:w="7086" w:type="dxa"/>
            <w:shd w:val="clear" w:color="auto" w:fill="auto"/>
          </w:tcPr>
          <w:p w14:paraId="2374FA3E"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235C32" w:rsidRPr="003241F7" w:rsidRDefault="00235C32" w:rsidP="00235C3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2867F46B" w14:textId="77777777" w:rsidR="00235C32" w:rsidRPr="003241F7" w:rsidRDefault="00235C32" w:rsidP="00235C32">
            <w:pPr>
              <w:spacing w:after="120"/>
              <w:rPr>
                <w:rFonts w:ascii="Helvetica" w:hAnsi="Helvetica" w:cs="Helvetica"/>
                <w:sz w:val="18"/>
                <w:szCs w:val="18"/>
              </w:rPr>
            </w:pPr>
          </w:p>
        </w:tc>
      </w:tr>
      <w:tr w:rsidR="00235C32" w:rsidRPr="003241F7" w14:paraId="5F4FB1E9" w14:textId="77777777" w:rsidTr="00235C32">
        <w:tc>
          <w:tcPr>
            <w:tcW w:w="7086" w:type="dxa"/>
            <w:shd w:val="clear" w:color="auto" w:fill="auto"/>
          </w:tcPr>
          <w:p w14:paraId="2D47F968"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6"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235C32" w:rsidRPr="003241F7" w:rsidRDefault="00235C32" w:rsidP="00235C32">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235C32" w:rsidRPr="003241F7" w:rsidRDefault="00235C32" w:rsidP="00235C32">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235C32" w:rsidRPr="003241F7" w:rsidRDefault="00235C32" w:rsidP="00235C32">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3E405BFA" w14:textId="77777777" w:rsidR="00235C32" w:rsidRPr="003241F7" w:rsidRDefault="00235C32" w:rsidP="00235C32">
            <w:pPr>
              <w:spacing w:after="120"/>
              <w:rPr>
                <w:rFonts w:ascii="Helvetica" w:hAnsi="Helvetica" w:cs="Helvetica"/>
                <w:sz w:val="18"/>
                <w:szCs w:val="18"/>
              </w:rPr>
            </w:pPr>
          </w:p>
        </w:tc>
      </w:tr>
      <w:tr w:rsidR="00235C32" w:rsidRPr="003241F7" w14:paraId="1A062FA7" w14:textId="77777777" w:rsidTr="00235C32">
        <w:tc>
          <w:tcPr>
            <w:tcW w:w="7086" w:type="dxa"/>
            <w:shd w:val="clear" w:color="auto" w:fill="auto"/>
          </w:tcPr>
          <w:p w14:paraId="48B82923" w14:textId="77777777" w:rsidR="00235C32" w:rsidRPr="003241F7" w:rsidRDefault="00235C32" w:rsidP="00235C3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235C32" w:rsidRPr="003241F7" w:rsidRDefault="00235C32" w:rsidP="00235C32">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7"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3D00C832" w14:textId="77777777" w:rsidR="00235C32" w:rsidRPr="003241F7" w:rsidRDefault="00235C32" w:rsidP="00235C32">
            <w:pPr>
              <w:spacing w:after="120"/>
              <w:rPr>
                <w:rFonts w:ascii="Helvetica" w:hAnsi="Helvetica" w:cs="Helvetica"/>
                <w:sz w:val="18"/>
                <w:szCs w:val="18"/>
              </w:rPr>
            </w:pPr>
          </w:p>
        </w:tc>
      </w:tr>
      <w:tr w:rsidR="00235C32" w:rsidRPr="003241F7" w14:paraId="68666842" w14:textId="77777777" w:rsidTr="00235C32">
        <w:tc>
          <w:tcPr>
            <w:tcW w:w="7086" w:type="dxa"/>
            <w:shd w:val="clear" w:color="auto" w:fill="auto"/>
          </w:tcPr>
          <w:p w14:paraId="20C2A510" w14:textId="05CA2C1A"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235C32" w:rsidRPr="003241F7" w:rsidRDefault="00235C32" w:rsidP="00235C3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8"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235C32" w:rsidRPr="003241F7" w:rsidRDefault="00235C32" w:rsidP="00235C32">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2852D1B3" w14:textId="77777777" w:rsidR="00235C32" w:rsidRPr="003241F7" w:rsidRDefault="00235C32" w:rsidP="00235C32">
            <w:pPr>
              <w:spacing w:after="120"/>
              <w:rPr>
                <w:rFonts w:ascii="Helvetica" w:hAnsi="Helvetica" w:cs="Helvetica"/>
                <w:sz w:val="18"/>
                <w:szCs w:val="18"/>
              </w:rPr>
            </w:pPr>
          </w:p>
        </w:tc>
      </w:tr>
      <w:tr w:rsidR="00235C32" w:rsidRPr="003241F7" w14:paraId="1002F320" w14:textId="77777777" w:rsidTr="00235C32">
        <w:tc>
          <w:tcPr>
            <w:tcW w:w="7086" w:type="dxa"/>
            <w:shd w:val="clear" w:color="auto" w:fill="auto"/>
          </w:tcPr>
          <w:p w14:paraId="7C7F528F" w14:textId="513179A5"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235C32" w:rsidRPr="003241F7" w:rsidRDefault="00235C32" w:rsidP="00235C3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9"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235C32" w:rsidRPr="003241F7" w:rsidRDefault="00235C32" w:rsidP="00235C32">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16DD5D8F" w14:textId="77777777" w:rsidR="00235C32" w:rsidRPr="003241F7" w:rsidRDefault="00235C32" w:rsidP="00235C32">
            <w:pPr>
              <w:spacing w:after="120"/>
              <w:rPr>
                <w:rFonts w:ascii="Helvetica" w:hAnsi="Helvetica" w:cs="Helvetica"/>
                <w:sz w:val="18"/>
                <w:szCs w:val="18"/>
              </w:rPr>
            </w:pPr>
          </w:p>
        </w:tc>
      </w:tr>
      <w:tr w:rsidR="00235C32" w:rsidRPr="003241F7" w14:paraId="3D56D3CE" w14:textId="77777777" w:rsidTr="00235C32">
        <w:tc>
          <w:tcPr>
            <w:tcW w:w="7086" w:type="dxa"/>
            <w:shd w:val="clear" w:color="auto" w:fill="auto"/>
          </w:tcPr>
          <w:p w14:paraId="0B02BA69" w14:textId="1F1F68F4"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235C32" w:rsidRPr="003241F7" w:rsidRDefault="00235C32" w:rsidP="00235C3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80"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CA68058" w14:textId="77777777" w:rsidR="00235C32" w:rsidRPr="003241F7" w:rsidRDefault="00235C32" w:rsidP="00235C32">
            <w:pPr>
              <w:spacing w:after="120"/>
              <w:rPr>
                <w:rFonts w:ascii="Helvetica" w:hAnsi="Helvetica" w:cs="Helvetica"/>
                <w:sz w:val="18"/>
                <w:szCs w:val="18"/>
              </w:rPr>
            </w:pPr>
          </w:p>
        </w:tc>
      </w:tr>
      <w:tr w:rsidR="00235C32" w:rsidRPr="003241F7" w14:paraId="5C2F2356" w14:textId="77777777" w:rsidTr="00235C32">
        <w:tc>
          <w:tcPr>
            <w:tcW w:w="7086" w:type="dxa"/>
            <w:shd w:val="clear" w:color="auto" w:fill="auto"/>
          </w:tcPr>
          <w:p w14:paraId="1D884294"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235C32" w:rsidRPr="003241F7" w:rsidRDefault="00235C32" w:rsidP="00235C32">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235C32" w:rsidRPr="003241F7" w:rsidRDefault="00235C32" w:rsidP="00235C32">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235C32" w:rsidRPr="003241F7" w:rsidRDefault="00235C32" w:rsidP="00235C3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235C32" w:rsidRPr="003241F7" w:rsidRDefault="00235C32" w:rsidP="00235C32">
            <w:pPr>
              <w:spacing w:after="120"/>
              <w:rPr>
                <w:rStyle w:val="title2"/>
                <w:rFonts w:ascii="Helvetica" w:hAnsi="Helvetica" w:cs="Helvetica"/>
                <w:b/>
                <w:bCs/>
                <w:color w:val="000000"/>
                <w:sz w:val="18"/>
                <w:szCs w:val="18"/>
              </w:rPr>
            </w:pPr>
          </w:p>
          <w:p w14:paraId="75F4E886" w14:textId="53A827BB"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235C32" w:rsidRPr="003241F7" w:rsidRDefault="00235C32" w:rsidP="00235C32">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235C32" w:rsidRPr="003241F7" w:rsidRDefault="00235C32" w:rsidP="00235C3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235C32" w:rsidRPr="003241F7" w:rsidRDefault="00235C32" w:rsidP="00235C3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235C32" w:rsidRPr="003241F7" w:rsidRDefault="00235C32" w:rsidP="00235C3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235C32" w:rsidRPr="003241F7" w:rsidRDefault="00235C32" w:rsidP="00235C3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235C32" w:rsidRPr="003241F7" w:rsidRDefault="00235C32" w:rsidP="00235C3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235C32" w:rsidRPr="003241F7" w:rsidRDefault="00235C32" w:rsidP="00235C3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81"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6F8195B8" w14:textId="77777777" w:rsidR="00235C32" w:rsidRPr="003241F7" w:rsidRDefault="00235C32" w:rsidP="00235C32">
            <w:pPr>
              <w:spacing w:after="120"/>
              <w:rPr>
                <w:rFonts w:ascii="Helvetica" w:hAnsi="Helvetica" w:cs="Helvetica"/>
                <w:sz w:val="18"/>
                <w:szCs w:val="18"/>
              </w:rPr>
            </w:pPr>
          </w:p>
        </w:tc>
      </w:tr>
      <w:tr w:rsidR="00235C32" w:rsidRPr="003241F7" w14:paraId="569C9F3C" w14:textId="77777777" w:rsidTr="00235C32">
        <w:tc>
          <w:tcPr>
            <w:tcW w:w="7086" w:type="dxa"/>
            <w:shd w:val="clear" w:color="auto" w:fill="auto"/>
          </w:tcPr>
          <w:p w14:paraId="44603ED5"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235C32" w:rsidRPr="003241F7" w:rsidRDefault="00235C32" w:rsidP="00235C32">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5D551075" w14:textId="77777777" w:rsidR="00235C32" w:rsidRPr="003241F7" w:rsidRDefault="00235C32" w:rsidP="00235C32">
            <w:pPr>
              <w:spacing w:after="120"/>
              <w:rPr>
                <w:rFonts w:ascii="Helvetica" w:hAnsi="Helvetica" w:cs="Helvetica"/>
                <w:sz w:val="18"/>
                <w:szCs w:val="18"/>
              </w:rPr>
            </w:pPr>
          </w:p>
        </w:tc>
      </w:tr>
      <w:tr w:rsidR="00235C32" w:rsidRPr="003241F7" w14:paraId="091BDB40" w14:textId="77777777" w:rsidTr="00235C32">
        <w:tc>
          <w:tcPr>
            <w:tcW w:w="7086" w:type="dxa"/>
            <w:shd w:val="clear" w:color="auto" w:fill="auto"/>
          </w:tcPr>
          <w:p w14:paraId="13E6D673"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235C32" w:rsidRPr="003241F7" w:rsidRDefault="00235C32" w:rsidP="00235C3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7F76A70A" w14:textId="77777777" w:rsidR="00235C32" w:rsidRPr="003241F7" w:rsidRDefault="00235C32" w:rsidP="00235C32">
            <w:pPr>
              <w:spacing w:after="120"/>
              <w:rPr>
                <w:rFonts w:ascii="Helvetica" w:hAnsi="Helvetica" w:cs="Helvetica"/>
                <w:sz w:val="18"/>
                <w:szCs w:val="18"/>
              </w:rPr>
            </w:pPr>
          </w:p>
        </w:tc>
      </w:tr>
      <w:tr w:rsidR="00235C32" w:rsidRPr="003241F7" w14:paraId="00A1C4A7" w14:textId="77777777" w:rsidTr="00235C32">
        <w:tc>
          <w:tcPr>
            <w:tcW w:w="7086" w:type="dxa"/>
            <w:shd w:val="clear" w:color="auto" w:fill="auto"/>
          </w:tcPr>
          <w:p w14:paraId="0CB6D23D" w14:textId="6AE0F176" w:rsidR="00235C32" w:rsidRPr="003241F7" w:rsidRDefault="00235C32" w:rsidP="00235C3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235C32" w:rsidRPr="003241F7" w:rsidRDefault="00235C32" w:rsidP="00235C32">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5A60A0B3" w14:textId="77777777" w:rsidR="00235C32" w:rsidRPr="003241F7" w:rsidRDefault="00235C32" w:rsidP="00235C32">
            <w:pPr>
              <w:spacing w:after="120"/>
              <w:rPr>
                <w:rFonts w:ascii="Helvetica" w:hAnsi="Helvetica" w:cs="Helvetica"/>
                <w:sz w:val="18"/>
                <w:szCs w:val="18"/>
              </w:rPr>
            </w:pPr>
          </w:p>
        </w:tc>
      </w:tr>
      <w:tr w:rsidR="00235C32" w:rsidRPr="003241F7" w14:paraId="6B647E39" w14:textId="77777777" w:rsidTr="00235C32">
        <w:tc>
          <w:tcPr>
            <w:tcW w:w="7086" w:type="dxa"/>
            <w:shd w:val="clear" w:color="auto" w:fill="auto"/>
          </w:tcPr>
          <w:p w14:paraId="1EAF6026" w14:textId="77777777" w:rsidR="00235C32" w:rsidRPr="003241F7" w:rsidRDefault="00235C32" w:rsidP="00235C3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235C32" w:rsidRPr="003241F7" w:rsidRDefault="00235C32" w:rsidP="00235C32">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82"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0BE02700" w14:textId="77777777" w:rsidR="00235C32" w:rsidRPr="003241F7" w:rsidRDefault="00235C32" w:rsidP="00235C32">
            <w:pPr>
              <w:spacing w:after="120"/>
              <w:rPr>
                <w:rFonts w:ascii="Helvetica" w:hAnsi="Helvetica" w:cs="Helvetica"/>
                <w:sz w:val="18"/>
                <w:szCs w:val="18"/>
              </w:rPr>
            </w:pPr>
          </w:p>
        </w:tc>
      </w:tr>
      <w:tr w:rsidR="00235C32" w:rsidRPr="003241F7" w14:paraId="5373877B" w14:textId="77777777" w:rsidTr="00235C32">
        <w:tc>
          <w:tcPr>
            <w:tcW w:w="7086" w:type="dxa"/>
            <w:shd w:val="clear" w:color="auto" w:fill="auto"/>
          </w:tcPr>
          <w:p w14:paraId="5087427D" w14:textId="77777777" w:rsidR="00235C32" w:rsidRPr="003241F7" w:rsidRDefault="00235C32" w:rsidP="00235C3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235C32" w:rsidRPr="003241F7" w:rsidRDefault="00235C32" w:rsidP="00235C32">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3A1A9FDD" w14:textId="77777777" w:rsidR="00235C32" w:rsidRPr="003241F7" w:rsidRDefault="00235C32" w:rsidP="00235C32">
            <w:pPr>
              <w:spacing w:after="120"/>
              <w:rPr>
                <w:rFonts w:ascii="Helvetica" w:hAnsi="Helvetica" w:cs="Helvetica"/>
                <w:sz w:val="18"/>
                <w:szCs w:val="18"/>
              </w:rPr>
            </w:pPr>
          </w:p>
        </w:tc>
      </w:tr>
      <w:tr w:rsidR="00235C32" w:rsidRPr="003241F7" w14:paraId="6FC28282" w14:textId="77777777" w:rsidTr="00235C32">
        <w:tc>
          <w:tcPr>
            <w:tcW w:w="7086" w:type="dxa"/>
            <w:shd w:val="clear" w:color="auto" w:fill="auto"/>
          </w:tcPr>
          <w:p w14:paraId="27A7647E" w14:textId="77777777" w:rsidR="00235C32" w:rsidRPr="003241F7" w:rsidRDefault="00235C32" w:rsidP="00235C3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235C32" w:rsidRPr="003241F7" w:rsidRDefault="00235C32" w:rsidP="00235C32">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342F3430" w14:textId="77777777" w:rsidR="00235C32" w:rsidRPr="003241F7" w:rsidRDefault="00235C32" w:rsidP="00235C32">
            <w:pPr>
              <w:spacing w:after="120"/>
              <w:rPr>
                <w:rFonts w:ascii="Helvetica" w:hAnsi="Helvetica" w:cs="Helvetica"/>
                <w:sz w:val="18"/>
                <w:szCs w:val="18"/>
              </w:rPr>
            </w:pPr>
          </w:p>
        </w:tc>
      </w:tr>
      <w:tr w:rsidR="00235C32" w:rsidRPr="003241F7" w14:paraId="4A5C3728" w14:textId="77777777" w:rsidTr="00235C32">
        <w:tc>
          <w:tcPr>
            <w:tcW w:w="7086" w:type="dxa"/>
            <w:shd w:val="clear" w:color="auto" w:fill="auto"/>
          </w:tcPr>
          <w:p w14:paraId="167257DD"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235C32" w:rsidRPr="003241F7" w:rsidRDefault="00235C32" w:rsidP="00235C32">
            <w:pPr>
              <w:pStyle w:val="BodyText"/>
              <w:ind w:left="0" w:right="356"/>
              <w:rPr>
                <w:rFonts w:ascii="Helvetica" w:hAnsi="Helvetica" w:cs="Helvetica"/>
                <w:sz w:val="18"/>
                <w:szCs w:val="18"/>
              </w:rPr>
            </w:pPr>
            <w:r w:rsidRPr="003241F7">
              <w:rPr>
                <w:rFonts w:ascii="Helvetica" w:hAnsi="Helvetica" w:cs="Helvetica"/>
                <w:sz w:val="18"/>
                <w:szCs w:val="18"/>
              </w:rPr>
              <w:lastRenderedPageBreak/>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3"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06D1C6DC" w14:textId="77777777" w:rsidR="00235C32" w:rsidRPr="003241F7" w:rsidRDefault="00235C32" w:rsidP="00235C32">
            <w:pPr>
              <w:spacing w:after="120"/>
              <w:rPr>
                <w:rFonts w:ascii="Helvetica" w:hAnsi="Helvetica" w:cs="Helvetica"/>
                <w:sz w:val="18"/>
                <w:szCs w:val="18"/>
              </w:rPr>
            </w:pPr>
          </w:p>
        </w:tc>
      </w:tr>
      <w:tr w:rsidR="00235C32" w:rsidRPr="003241F7" w14:paraId="3CBD0E74" w14:textId="77777777" w:rsidTr="00235C32">
        <w:tc>
          <w:tcPr>
            <w:tcW w:w="7086" w:type="dxa"/>
            <w:shd w:val="clear" w:color="auto" w:fill="auto"/>
          </w:tcPr>
          <w:p w14:paraId="66B40454" w14:textId="77777777" w:rsidR="00235C32" w:rsidRPr="003241F7" w:rsidRDefault="00235C32" w:rsidP="00235C32">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235C32" w:rsidRPr="003241F7" w:rsidRDefault="00235C32" w:rsidP="00235C32">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235C32" w:rsidRPr="003241F7" w:rsidRDefault="00235C32" w:rsidP="00235C32">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235C32" w:rsidRPr="003241F7" w:rsidRDefault="00235C32" w:rsidP="00235C32">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235C32" w:rsidRPr="003241F7" w:rsidRDefault="00235C32" w:rsidP="00235C32">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235C32" w:rsidRPr="003241F7" w:rsidRDefault="00235C32" w:rsidP="00235C32">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235C32" w:rsidRPr="003241F7" w:rsidRDefault="00235C32" w:rsidP="00235C3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374DC056" w14:textId="77777777" w:rsidR="00235C32" w:rsidRPr="003241F7" w:rsidRDefault="00235C32" w:rsidP="00235C32">
            <w:pPr>
              <w:spacing w:after="120"/>
              <w:rPr>
                <w:rFonts w:ascii="Helvetica" w:hAnsi="Helvetica" w:cs="Helvetica"/>
                <w:sz w:val="18"/>
                <w:szCs w:val="18"/>
              </w:rPr>
            </w:pPr>
          </w:p>
        </w:tc>
      </w:tr>
      <w:tr w:rsidR="00235C32" w:rsidRPr="003241F7" w14:paraId="664D6DF7" w14:textId="77777777" w:rsidTr="00235C32">
        <w:tc>
          <w:tcPr>
            <w:tcW w:w="7086" w:type="dxa"/>
            <w:shd w:val="clear" w:color="auto" w:fill="auto"/>
          </w:tcPr>
          <w:p w14:paraId="63596F84" w14:textId="77777777" w:rsidR="00235C32" w:rsidRPr="003241F7" w:rsidRDefault="00235C32" w:rsidP="00235C3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235C32" w:rsidRPr="003241F7" w:rsidRDefault="00235C32" w:rsidP="00235C32">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597132B8" w14:textId="77777777" w:rsidR="00235C32" w:rsidRPr="003241F7" w:rsidRDefault="00235C32" w:rsidP="00235C32">
            <w:pPr>
              <w:spacing w:after="120"/>
              <w:rPr>
                <w:rFonts w:ascii="Helvetica" w:hAnsi="Helvetica" w:cs="Helvetica"/>
                <w:sz w:val="18"/>
                <w:szCs w:val="18"/>
              </w:rPr>
            </w:pPr>
          </w:p>
        </w:tc>
      </w:tr>
      <w:tr w:rsidR="00235C32" w:rsidRPr="003241F7" w14:paraId="6C391A0A" w14:textId="77777777" w:rsidTr="00235C32">
        <w:tc>
          <w:tcPr>
            <w:tcW w:w="7086" w:type="dxa"/>
            <w:shd w:val="clear" w:color="auto" w:fill="auto"/>
          </w:tcPr>
          <w:p w14:paraId="01A735D2"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16BBFA4E" w14:textId="77777777" w:rsidR="00235C32" w:rsidRPr="003241F7" w:rsidRDefault="00235C32" w:rsidP="00235C32">
            <w:pPr>
              <w:spacing w:after="120"/>
              <w:rPr>
                <w:rFonts w:ascii="Helvetica" w:hAnsi="Helvetica" w:cs="Helvetica"/>
                <w:i/>
                <w:sz w:val="18"/>
                <w:szCs w:val="18"/>
              </w:rPr>
            </w:pPr>
          </w:p>
        </w:tc>
      </w:tr>
      <w:tr w:rsidR="00235C32" w:rsidRPr="003241F7" w14:paraId="1372C6E7" w14:textId="77777777" w:rsidTr="00235C32">
        <w:tc>
          <w:tcPr>
            <w:tcW w:w="7086" w:type="dxa"/>
            <w:shd w:val="clear" w:color="auto" w:fill="auto"/>
          </w:tcPr>
          <w:p w14:paraId="79079918"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75B899CD" w14:textId="77777777" w:rsidR="00235C32" w:rsidRDefault="00235C32" w:rsidP="00235C32">
            <w:pPr>
              <w:spacing w:after="120"/>
              <w:rPr>
                <w:rFonts w:ascii="Arial" w:hAnsi="Arial" w:cs="Arial"/>
                <w:i/>
                <w:sz w:val="18"/>
                <w:szCs w:val="18"/>
              </w:rPr>
            </w:pPr>
          </w:p>
          <w:p w14:paraId="45F145A8" w14:textId="77777777" w:rsidR="00235C32" w:rsidRPr="005D2133" w:rsidRDefault="00235C32" w:rsidP="00235C32">
            <w:pPr>
              <w:rPr>
                <w:rFonts w:ascii="Helvetica" w:hAnsi="Helvetica" w:cs="Helvetica"/>
                <w:sz w:val="18"/>
                <w:szCs w:val="18"/>
              </w:rPr>
            </w:pPr>
          </w:p>
          <w:p w14:paraId="540A255B" w14:textId="77777777" w:rsidR="00235C32" w:rsidRDefault="00235C32" w:rsidP="00235C32">
            <w:pPr>
              <w:rPr>
                <w:rFonts w:ascii="Arial" w:hAnsi="Arial" w:cs="Arial"/>
                <w:i/>
                <w:sz w:val="18"/>
                <w:szCs w:val="18"/>
              </w:rPr>
            </w:pPr>
          </w:p>
          <w:p w14:paraId="38DA9EA0" w14:textId="77777777" w:rsidR="00235C32" w:rsidRPr="003241F7" w:rsidRDefault="00235C32" w:rsidP="00235C32">
            <w:pPr>
              <w:spacing w:after="120"/>
              <w:rPr>
                <w:rFonts w:ascii="Helvetica" w:hAnsi="Helvetica" w:cs="Helvetica"/>
                <w:sz w:val="18"/>
                <w:szCs w:val="18"/>
              </w:rPr>
            </w:pPr>
          </w:p>
        </w:tc>
      </w:tr>
      <w:tr w:rsidR="00235C32" w:rsidRPr="003241F7" w14:paraId="6B0C0925" w14:textId="77777777" w:rsidTr="00235C32">
        <w:tc>
          <w:tcPr>
            <w:tcW w:w="7086" w:type="dxa"/>
            <w:shd w:val="clear" w:color="auto" w:fill="auto"/>
          </w:tcPr>
          <w:p w14:paraId="1ECC905A"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5739D80E" w14:textId="77777777" w:rsidR="00235C32" w:rsidRPr="003241F7" w:rsidRDefault="00235C32" w:rsidP="00235C32">
            <w:pPr>
              <w:spacing w:after="120"/>
              <w:rPr>
                <w:rFonts w:ascii="Helvetica" w:hAnsi="Helvetica" w:cs="Helvetica"/>
                <w:sz w:val="18"/>
                <w:szCs w:val="18"/>
              </w:rPr>
            </w:pPr>
          </w:p>
        </w:tc>
      </w:tr>
      <w:tr w:rsidR="00235C32" w:rsidRPr="003241F7" w14:paraId="1F801145" w14:textId="77777777" w:rsidTr="00235C32">
        <w:tc>
          <w:tcPr>
            <w:tcW w:w="7086" w:type="dxa"/>
            <w:shd w:val="clear" w:color="auto" w:fill="auto"/>
          </w:tcPr>
          <w:p w14:paraId="577BB4F6"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7FE5BDD8" w14:textId="77777777" w:rsidR="00235C32" w:rsidRPr="003241F7" w:rsidRDefault="00235C32" w:rsidP="00235C32">
            <w:pPr>
              <w:spacing w:after="120"/>
              <w:rPr>
                <w:rFonts w:ascii="Helvetica" w:hAnsi="Helvetica" w:cs="Helvetica"/>
                <w:sz w:val="18"/>
                <w:szCs w:val="18"/>
              </w:rPr>
            </w:pPr>
          </w:p>
        </w:tc>
      </w:tr>
      <w:tr w:rsidR="00235C32" w:rsidRPr="003241F7" w14:paraId="0B0A320C" w14:textId="77777777" w:rsidTr="00235C32">
        <w:tc>
          <w:tcPr>
            <w:tcW w:w="7086" w:type="dxa"/>
            <w:shd w:val="clear" w:color="auto" w:fill="auto"/>
          </w:tcPr>
          <w:p w14:paraId="6F08C791"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235C32" w:rsidRPr="003241F7" w:rsidRDefault="00235C32" w:rsidP="00235C32">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Each table and figure must have a number and title. The number and title should appear at the top or bottom of the table or figure as per style. The title of the table or </w:t>
            </w:r>
            <w:r w:rsidRPr="003241F7">
              <w:rPr>
                <w:rFonts w:ascii="Helvetica" w:hAnsi="Helvetica" w:cs="Helvetica"/>
                <w:color w:val="000000"/>
                <w:sz w:val="18"/>
                <w:szCs w:val="18"/>
              </w:rPr>
              <w:lastRenderedPageBreak/>
              <w:t>figure should be as short as possible and indicate the major focus of the material within the table or figure.</w:t>
            </w:r>
          </w:p>
        </w:tc>
        <w:tc>
          <w:tcPr>
            <w:tcW w:w="4254" w:type="dxa"/>
          </w:tcPr>
          <w:p w14:paraId="41B6C0D9" w14:textId="77777777" w:rsidR="00235C32" w:rsidRPr="003241F7" w:rsidRDefault="00235C32" w:rsidP="00235C32">
            <w:pPr>
              <w:spacing w:after="120"/>
              <w:rPr>
                <w:rFonts w:ascii="Helvetica" w:hAnsi="Helvetica" w:cs="Helvetica"/>
                <w:sz w:val="18"/>
                <w:szCs w:val="18"/>
              </w:rPr>
            </w:pPr>
          </w:p>
        </w:tc>
      </w:tr>
      <w:tr w:rsidR="00235C32" w:rsidRPr="003241F7" w14:paraId="437B6D58" w14:textId="77777777" w:rsidTr="00235C32">
        <w:tc>
          <w:tcPr>
            <w:tcW w:w="7086" w:type="dxa"/>
            <w:shd w:val="clear" w:color="auto" w:fill="auto"/>
          </w:tcPr>
          <w:p w14:paraId="068AC5D4"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4"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235C32" w:rsidRPr="003241F7" w:rsidRDefault="00235C32" w:rsidP="00235C3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7C9B8997" w14:textId="77777777" w:rsidR="00235C32" w:rsidRPr="003241F7" w:rsidRDefault="00235C32" w:rsidP="00235C32">
            <w:pPr>
              <w:spacing w:after="120"/>
              <w:rPr>
                <w:rFonts w:ascii="Helvetica" w:hAnsi="Helvetica" w:cs="Helvetica"/>
                <w:sz w:val="18"/>
                <w:szCs w:val="18"/>
              </w:rPr>
            </w:pPr>
          </w:p>
        </w:tc>
      </w:tr>
      <w:tr w:rsidR="00235C32" w:rsidRPr="003241F7" w14:paraId="36F77342" w14:textId="77777777" w:rsidTr="00235C32">
        <w:tc>
          <w:tcPr>
            <w:tcW w:w="7086" w:type="dxa"/>
            <w:shd w:val="clear" w:color="auto" w:fill="auto"/>
          </w:tcPr>
          <w:p w14:paraId="445A2DFC" w14:textId="77777777" w:rsidR="00235C32" w:rsidRPr="003241F7" w:rsidRDefault="00235C32" w:rsidP="00235C3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235C32" w:rsidRPr="003241F7" w:rsidRDefault="00235C32" w:rsidP="00235C32">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5"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6"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235C32" w:rsidRPr="003241F7" w:rsidRDefault="00235C32" w:rsidP="00235C32">
            <w:pPr>
              <w:pStyle w:val="BodyText"/>
              <w:ind w:left="0"/>
              <w:rPr>
                <w:rFonts w:ascii="Helvetica" w:hAnsi="Helvetica" w:cs="Helvetica"/>
                <w:sz w:val="18"/>
                <w:szCs w:val="18"/>
              </w:rPr>
            </w:pPr>
          </w:p>
          <w:p w14:paraId="59E25539" w14:textId="4247FB54" w:rsidR="00235C32" w:rsidRPr="003241F7" w:rsidRDefault="00235C32" w:rsidP="00235C32">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235C32" w:rsidRPr="003241F7" w:rsidRDefault="00235C32" w:rsidP="00235C32">
            <w:pPr>
              <w:pStyle w:val="BodyText"/>
              <w:spacing w:before="7"/>
              <w:ind w:left="0"/>
              <w:rPr>
                <w:rFonts w:ascii="Helvetica" w:hAnsi="Helvetica" w:cs="Helvetica"/>
                <w:sz w:val="18"/>
                <w:szCs w:val="18"/>
              </w:rPr>
            </w:pPr>
          </w:p>
          <w:p w14:paraId="347CE5CF" w14:textId="77777777" w:rsidR="00235C32" w:rsidRPr="003241F7" w:rsidRDefault="00235C32" w:rsidP="00235C32">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235C32" w:rsidRPr="003241F7" w:rsidRDefault="00235C32" w:rsidP="00235C32">
            <w:pPr>
              <w:pStyle w:val="BodyText"/>
              <w:ind w:left="0"/>
              <w:rPr>
                <w:rFonts w:ascii="Helvetica" w:hAnsi="Helvetica" w:cs="Helvetica"/>
                <w:sz w:val="18"/>
                <w:szCs w:val="18"/>
              </w:rPr>
            </w:pPr>
          </w:p>
          <w:p w14:paraId="426FEA5C" w14:textId="77777777" w:rsidR="00235C32" w:rsidRPr="003241F7" w:rsidRDefault="00235C32" w:rsidP="00235C32">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235C32" w:rsidRPr="003241F7" w:rsidRDefault="00235C32" w:rsidP="00235C32">
            <w:pPr>
              <w:pStyle w:val="BodyText"/>
              <w:spacing w:before="5"/>
              <w:ind w:left="0"/>
              <w:rPr>
                <w:rFonts w:ascii="Helvetica" w:hAnsi="Helvetica" w:cs="Helvetica"/>
                <w:sz w:val="18"/>
                <w:szCs w:val="18"/>
              </w:rPr>
            </w:pPr>
          </w:p>
          <w:p w14:paraId="292AD186" w14:textId="7FD974DD" w:rsidR="00235C32" w:rsidRPr="003241F7" w:rsidRDefault="00235C32" w:rsidP="00235C32">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7" w:history="1">
              <w:r w:rsidRPr="003241F7">
                <w:rPr>
                  <w:rStyle w:val="Hyperlink"/>
                  <w:rFonts w:ascii="Helvetica" w:hAnsi="Helvetica" w:cs="Helvetica"/>
                  <w:sz w:val="18"/>
                  <w:szCs w:val="18"/>
                </w:rPr>
                <w:t>http://umanitoba.ca/copyright</w:t>
              </w:r>
            </w:hyperlink>
          </w:p>
        </w:tc>
        <w:tc>
          <w:tcPr>
            <w:tcW w:w="4254" w:type="dxa"/>
          </w:tcPr>
          <w:p w14:paraId="21A30534" w14:textId="77777777" w:rsidR="00235C32" w:rsidRPr="003241F7" w:rsidRDefault="00235C32" w:rsidP="00235C32">
            <w:pPr>
              <w:spacing w:after="120"/>
              <w:rPr>
                <w:rFonts w:ascii="Helvetica" w:hAnsi="Helvetica" w:cs="Helvetica"/>
                <w:sz w:val="18"/>
                <w:szCs w:val="18"/>
              </w:rPr>
            </w:pPr>
          </w:p>
        </w:tc>
      </w:tr>
      <w:tr w:rsidR="00235C32" w:rsidRPr="003241F7" w14:paraId="54E418D0" w14:textId="77777777" w:rsidTr="00235C32">
        <w:tc>
          <w:tcPr>
            <w:tcW w:w="7086" w:type="dxa"/>
            <w:shd w:val="clear" w:color="auto" w:fill="auto"/>
          </w:tcPr>
          <w:p w14:paraId="59A300D3" w14:textId="77777777" w:rsidR="00235C32" w:rsidRPr="003241F7" w:rsidRDefault="00235C32" w:rsidP="00235C32">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Publication, or acceptance for publication, of research results prior to the presentation of the thesis/practicum does not supersede the evaluation of the work by the examination committee (i.e., does not guarantee that the thesis/practicum will be </w:t>
            </w:r>
            <w:r w:rsidRPr="003241F7">
              <w:rPr>
                <w:rFonts w:ascii="Helvetica" w:hAnsi="Helvetica" w:cs="Helvetica"/>
                <w:color w:val="222222"/>
                <w:sz w:val="18"/>
                <w:szCs w:val="18"/>
              </w:rPr>
              <w:lastRenderedPageBreak/>
              <w:t>found acceptable). Advisors and examiners may specify revisions regardless of the publication status.</w:t>
            </w:r>
          </w:p>
          <w:p w14:paraId="3CD54C4F"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235C32" w:rsidRPr="003241F7" w:rsidRDefault="00235C32" w:rsidP="00235C3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235C32" w:rsidRPr="003241F7" w:rsidRDefault="00235C32" w:rsidP="00235C3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7B2A183B" w14:textId="77777777" w:rsidR="00235C32" w:rsidRPr="003241F7" w:rsidRDefault="00235C32" w:rsidP="00235C32">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8"/>
      <w:footerReference w:type="default" r:id="rId189"/>
      <w:headerReference w:type="first" r:id="rId190"/>
      <w:footerReference w:type="first" r:id="rId19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6C802E63" w14:textId="7238D3A3" w:rsidR="00423502" w:rsidRDefault="00423502" w:rsidP="00423502">
    <w:pPr>
      <w:pStyle w:val="Footer"/>
      <w:tabs>
        <w:tab w:val="clear" w:pos="4320"/>
      </w:tabs>
      <w:jc w:val="right"/>
      <w:rPr>
        <w:rFonts w:ascii="Arial" w:hAnsi="Arial" w:cs="Arial"/>
        <w:i/>
        <w:sz w:val="18"/>
        <w:szCs w:val="18"/>
      </w:rPr>
    </w:pPr>
    <w:r>
      <w:rPr>
        <w:rFonts w:ascii="Arial" w:hAnsi="Arial" w:cs="Arial"/>
        <w:i/>
        <w:sz w:val="18"/>
        <w:szCs w:val="18"/>
      </w:rPr>
      <w:t>Soil Science (M.Sc. &amp; Ph.D.) Supplemental Regulations approved &amp; effective Sept.1,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4D810B77" w14:textId="41581DE8" w:rsidR="00423502" w:rsidRDefault="00423502" w:rsidP="00423502">
    <w:pPr>
      <w:pStyle w:val="Footer"/>
      <w:tabs>
        <w:tab w:val="clear" w:pos="4320"/>
      </w:tabs>
      <w:jc w:val="right"/>
      <w:rPr>
        <w:rFonts w:ascii="Arial" w:hAnsi="Arial" w:cs="Arial"/>
        <w:i/>
        <w:sz w:val="18"/>
        <w:szCs w:val="18"/>
      </w:rPr>
    </w:pPr>
    <w:r>
      <w:rPr>
        <w:rFonts w:ascii="Arial" w:hAnsi="Arial" w:cs="Arial"/>
        <w:i/>
        <w:sz w:val="18"/>
        <w:szCs w:val="18"/>
      </w:rPr>
      <w:t>Soil Science (M.Sc. &amp; Ph.D.) Supplemental Regulations approved &amp; effective Sept.1,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495F363B"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423502">
            <w:rPr>
              <w:rFonts w:ascii="Arial" w:hAnsi="Arial" w:cs="Arial"/>
              <w:b/>
              <w:sz w:val="28"/>
              <w:szCs w:val="28"/>
            </w:rPr>
            <w:t>Soil Science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98C86B"/>
    <w:multiLevelType w:val="hybridMultilevel"/>
    <w:tmpl w:val="1E789E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8F0AD8"/>
    <w:multiLevelType w:val="hybridMultilevel"/>
    <w:tmpl w:val="85128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4A018D"/>
    <w:multiLevelType w:val="hybridMultilevel"/>
    <w:tmpl w:val="7234B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942BB6"/>
    <w:multiLevelType w:val="multilevel"/>
    <w:tmpl w:val="B3485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F2638E"/>
    <w:multiLevelType w:val="hybridMultilevel"/>
    <w:tmpl w:val="F232F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7346360"/>
    <w:multiLevelType w:val="hybridMultilevel"/>
    <w:tmpl w:val="61C2B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DE078A"/>
    <w:multiLevelType w:val="hybridMultilevel"/>
    <w:tmpl w:val="C688EAA8"/>
    <w:lvl w:ilvl="0" w:tplc="10090001">
      <w:start w:val="1"/>
      <w:numFmt w:val="bullet"/>
      <w:lvlText w:val=""/>
      <w:lvlJc w:val="left"/>
      <w:pPr>
        <w:ind w:left="1011" w:hanging="360"/>
      </w:pPr>
      <w:rPr>
        <w:rFonts w:ascii="Symbol" w:hAnsi="Symbol" w:hint="default"/>
      </w:rPr>
    </w:lvl>
    <w:lvl w:ilvl="1" w:tplc="10090003" w:tentative="1">
      <w:start w:val="1"/>
      <w:numFmt w:val="bullet"/>
      <w:lvlText w:val="o"/>
      <w:lvlJc w:val="left"/>
      <w:pPr>
        <w:ind w:left="1731" w:hanging="360"/>
      </w:pPr>
      <w:rPr>
        <w:rFonts w:ascii="Courier New" w:hAnsi="Courier New" w:cs="Courier New" w:hint="default"/>
      </w:rPr>
    </w:lvl>
    <w:lvl w:ilvl="2" w:tplc="10090005" w:tentative="1">
      <w:start w:val="1"/>
      <w:numFmt w:val="bullet"/>
      <w:lvlText w:val=""/>
      <w:lvlJc w:val="left"/>
      <w:pPr>
        <w:ind w:left="2451" w:hanging="360"/>
      </w:pPr>
      <w:rPr>
        <w:rFonts w:ascii="Wingdings" w:hAnsi="Wingdings" w:hint="default"/>
      </w:rPr>
    </w:lvl>
    <w:lvl w:ilvl="3" w:tplc="10090001" w:tentative="1">
      <w:start w:val="1"/>
      <w:numFmt w:val="bullet"/>
      <w:lvlText w:val=""/>
      <w:lvlJc w:val="left"/>
      <w:pPr>
        <w:ind w:left="3171" w:hanging="360"/>
      </w:pPr>
      <w:rPr>
        <w:rFonts w:ascii="Symbol" w:hAnsi="Symbol" w:hint="default"/>
      </w:rPr>
    </w:lvl>
    <w:lvl w:ilvl="4" w:tplc="10090003" w:tentative="1">
      <w:start w:val="1"/>
      <w:numFmt w:val="bullet"/>
      <w:lvlText w:val="o"/>
      <w:lvlJc w:val="left"/>
      <w:pPr>
        <w:ind w:left="3891" w:hanging="360"/>
      </w:pPr>
      <w:rPr>
        <w:rFonts w:ascii="Courier New" w:hAnsi="Courier New" w:cs="Courier New" w:hint="default"/>
      </w:rPr>
    </w:lvl>
    <w:lvl w:ilvl="5" w:tplc="10090005" w:tentative="1">
      <w:start w:val="1"/>
      <w:numFmt w:val="bullet"/>
      <w:lvlText w:val=""/>
      <w:lvlJc w:val="left"/>
      <w:pPr>
        <w:ind w:left="4611" w:hanging="360"/>
      </w:pPr>
      <w:rPr>
        <w:rFonts w:ascii="Wingdings" w:hAnsi="Wingdings" w:hint="default"/>
      </w:rPr>
    </w:lvl>
    <w:lvl w:ilvl="6" w:tplc="10090001" w:tentative="1">
      <w:start w:val="1"/>
      <w:numFmt w:val="bullet"/>
      <w:lvlText w:val=""/>
      <w:lvlJc w:val="left"/>
      <w:pPr>
        <w:ind w:left="5331" w:hanging="360"/>
      </w:pPr>
      <w:rPr>
        <w:rFonts w:ascii="Symbol" w:hAnsi="Symbol" w:hint="default"/>
      </w:rPr>
    </w:lvl>
    <w:lvl w:ilvl="7" w:tplc="10090003" w:tentative="1">
      <w:start w:val="1"/>
      <w:numFmt w:val="bullet"/>
      <w:lvlText w:val="o"/>
      <w:lvlJc w:val="left"/>
      <w:pPr>
        <w:ind w:left="6051" w:hanging="360"/>
      </w:pPr>
      <w:rPr>
        <w:rFonts w:ascii="Courier New" w:hAnsi="Courier New" w:cs="Courier New" w:hint="default"/>
      </w:rPr>
    </w:lvl>
    <w:lvl w:ilvl="8" w:tplc="10090005" w:tentative="1">
      <w:start w:val="1"/>
      <w:numFmt w:val="bullet"/>
      <w:lvlText w:val=""/>
      <w:lvlJc w:val="left"/>
      <w:pPr>
        <w:ind w:left="6771" w:hanging="360"/>
      </w:pPr>
      <w:rPr>
        <w:rFonts w:ascii="Wingdings" w:hAnsi="Wingdings" w:hint="default"/>
      </w:rPr>
    </w:lvl>
  </w:abstractNum>
  <w:abstractNum w:abstractNumId="25"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30"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31"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4D6976"/>
    <w:multiLevelType w:val="hybridMultilevel"/>
    <w:tmpl w:val="3D10D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2D6729"/>
    <w:multiLevelType w:val="hybridMultilevel"/>
    <w:tmpl w:val="F1B66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9620905"/>
    <w:multiLevelType w:val="hybridMultilevel"/>
    <w:tmpl w:val="66AA1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9CB33DA"/>
    <w:multiLevelType w:val="hybridMultilevel"/>
    <w:tmpl w:val="8932B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9DB2374"/>
    <w:multiLevelType w:val="hybridMultilevel"/>
    <w:tmpl w:val="AA8AE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6E31340"/>
    <w:multiLevelType w:val="hybridMultilevel"/>
    <w:tmpl w:val="696CA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CC965B0"/>
    <w:multiLevelType w:val="hybridMultilevel"/>
    <w:tmpl w:val="C8308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0E62F53"/>
    <w:multiLevelType w:val="hybridMultilevel"/>
    <w:tmpl w:val="5AD4D7D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2E20AAA"/>
    <w:multiLevelType w:val="hybridMultilevel"/>
    <w:tmpl w:val="8E945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BC0520A"/>
    <w:multiLevelType w:val="hybridMultilevel"/>
    <w:tmpl w:val="68200436"/>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CB576CF"/>
    <w:multiLevelType w:val="hybridMultilevel"/>
    <w:tmpl w:val="61F44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43"/>
  </w:num>
  <w:num w:numId="2" w16cid:durableId="232010757">
    <w:abstractNumId w:val="50"/>
  </w:num>
  <w:num w:numId="3" w16cid:durableId="1499691881">
    <w:abstractNumId w:val="21"/>
  </w:num>
  <w:num w:numId="4" w16cid:durableId="1198809870">
    <w:abstractNumId w:val="20"/>
  </w:num>
  <w:num w:numId="5" w16cid:durableId="1503661810">
    <w:abstractNumId w:val="73"/>
  </w:num>
  <w:num w:numId="6" w16cid:durableId="2124306456">
    <w:abstractNumId w:val="77"/>
  </w:num>
  <w:num w:numId="7" w16cid:durableId="1070932364">
    <w:abstractNumId w:val="26"/>
  </w:num>
  <w:num w:numId="8" w16cid:durableId="1280915092">
    <w:abstractNumId w:val="53"/>
  </w:num>
  <w:num w:numId="9" w16cid:durableId="1346590715">
    <w:abstractNumId w:val="17"/>
  </w:num>
  <w:num w:numId="10" w16cid:durableId="1444038896">
    <w:abstractNumId w:val="68"/>
  </w:num>
  <w:num w:numId="11" w16cid:durableId="46953652">
    <w:abstractNumId w:val="78"/>
  </w:num>
  <w:num w:numId="12" w16cid:durableId="1439721255">
    <w:abstractNumId w:val="52"/>
  </w:num>
  <w:num w:numId="13" w16cid:durableId="1228616198">
    <w:abstractNumId w:val="79"/>
  </w:num>
  <w:num w:numId="14" w16cid:durableId="417288595">
    <w:abstractNumId w:val="14"/>
  </w:num>
  <w:num w:numId="15" w16cid:durableId="1981575928">
    <w:abstractNumId w:val="1"/>
  </w:num>
  <w:num w:numId="16" w16cid:durableId="1399088142">
    <w:abstractNumId w:val="27"/>
  </w:num>
  <w:num w:numId="17" w16cid:durableId="1199703652">
    <w:abstractNumId w:val="41"/>
  </w:num>
  <w:num w:numId="18" w16cid:durableId="1744910889">
    <w:abstractNumId w:val="8"/>
  </w:num>
  <w:num w:numId="19" w16cid:durableId="1402869183">
    <w:abstractNumId w:val="63"/>
  </w:num>
  <w:num w:numId="20" w16cid:durableId="1981105235">
    <w:abstractNumId w:val="66"/>
  </w:num>
  <w:num w:numId="21" w16cid:durableId="1619797229">
    <w:abstractNumId w:val="45"/>
  </w:num>
  <w:num w:numId="22" w16cid:durableId="1482192037">
    <w:abstractNumId w:val="36"/>
  </w:num>
  <w:num w:numId="23" w16cid:durableId="1542984623">
    <w:abstractNumId w:val="49"/>
  </w:num>
  <w:num w:numId="24" w16cid:durableId="1562131984">
    <w:abstractNumId w:val="58"/>
  </w:num>
  <w:num w:numId="25" w16cid:durableId="179852163">
    <w:abstractNumId w:val="35"/>
  </w:num>
  <w:num w:numId="26" w16cid:durableId="2114476408">
    <w:abstractNumId w:val="34"/>
  </w:num>
  <w:num w:numId="27" w16cid:durableId="1902672630">
    <w:abstractNumId w:val="64"/>
  </w:num>
  <w:num w:numId="28" w16cid:durableId="1362705653">
    <w:abstractNumId w:val="51"/>
  </w:num>
  <w:num w:numId="29" w16cid:durableId="49615931">
    <w:abstractNumId w:val="19"/>
  </w:num>
  <w:num w:numId="30" w16cid:durableId="1023097125">
    <w:abstractNumId w:val="22"/>
  </w:num>
  <w:num w:numId="31" w16cid:durableId="223757154">
    <w:abstractNumId w:val="7"/>
  </w:num>
  <w:num w:numId="32" w16cid:durableId="1400397513">
    <w:abstractNumId w:val="31"/>
  </w:num>
  <w:num w:numId="33" w16cid:durableId="1154643584">
    <w:abstractNumId w:val="44"/>
  </w:num>
  <w:num w:numId="34" w16cid:durableId="1286156141">
    <w:abstractNumId w:val="65"/>
  </w:num>
  <w:num w:numId="35" w16cid:durableId="1849559053">
    <w:abstractNumId w:val="83"/>
  </w:num>
  <w:num w:numId="36" w16cid:durableId="2094164574">
    <w:abstractNumId w:val="10"/>
  </w:num>
  <w:num w:numId="37" w16cid:durableId="753164693">
    <w:abstractNumId w:val="28"/>
  </w:num>
  <w:num w:numId="38" w16cid:durableId="1275213016">
    <w:abstractNumId w:val="30"/>
  </w:num>
  <w:num w:numId="39" w16cid:durableId="1599556170">
    <w:abstractNumId w:val="5"/>
  </w:num>
  <w:num w:numId="40" w16cid:durableId="1288657039">
    <w:abstractNumId w:val="42"/>
  </w:num>
  <w:num w:numId="41" w16cid:durableId="1709061433">
    <w:abstractNumId w:val="61"/>
  </w:num>
  <w:num w:numId="42" w16cid:durableId="1238587035">
    <w:abstractNumId w:val="6"/>
  </w:num>
  <w:num w:numId="43" w16cid:durableId="1879732336">
    <w:abstractNumId w:val="59"/>
  </w:num>
  <w:num w:numId="44" w16cid:durableId="706416215">
    <w:abstractNumId w:val="16"/>
  </w:num>
  <w:num w:numId="45" w16cid:durableId="791362389">
    <w:abstractNumId w:val="67"/>
  </w:num>
  <w:num w:numId="46" w16cid:durableId="673920422">
    <w:abstractNumId w:val="70"/>
  </w:num>
  <w:num w:numId="47" w16cid:durableId="559443321">
    <w:abstractNumId w:val="32"/>
  </w:num>
  <w:num w:numId="48" w16cid:durableId="1630428176">
    <w:abstractNumId w:val="56"/>
  </w:num>
  <w:num w:numId="49" w16cid:durableId="200358883">
    <w:abstractNumId w:val="25"/>
  </w:num>
  <w:num w:numId="50" w16cid:durableId="1140534300">
    <w:abstractNumId w:val="39"/>
  </w:num>
  <w:num w:numId="51" w16cid:durableId="1395740756">
    <w:abstractNumId w:val="12"/>
  </w:num>
  <w:num w:numId="52" w16cid:durableId="778645799">
    <w:abstractNumId w:val="81"/>
  </w:num>
  <w:num w:numId="53" w16cid:durableId="870268195">
    <w:abstractNumId w:val="38"/>
  </w:num>
  <w:num w:numId="54" w16cid:durableId="517353610">
    <w:abstractNumId w:val="75"/>
  </w:num>
  <w:num w:numId="55" w16cid:durableId="1697580120">
    <w:abstractNumId w:val="71"/>
  </w:num>
  <w:num w:numId="56" w16cid:durableId="390226634">
    <w:abstractNumId w:val="55"/>
  </w:num>
  <w:num w:numId="57" w16cid:durableId="457993812">
    <w:abstractNumId w:val="3"/>
  </w:num>
  <w:num w:numId="58" w16cid:durableId="1113524979">
    <w:abstractNumId w:val="15"/>
  </w:num>
  <w:num w:numId="59" w16cid:durableId="1337609268">
    <w:abstractNumId w:val="62"/>
  </w:num>
  <w:num w:numId="60" w16cid:durableId="1977909073">
    <w:abstractNumId w:val="69"/>
  </w:num>
  <w:num w:numId="61" w16cid:durableId="2140879982">
    <w:abstractNumId w:val="72"/>
  </w:num>
  <w:num w:numId="62" w16cid:durableId="874469321">
    <w:abstractNumId w:val="40"/>
  </w:num>
  <w:num w:numId="63" w16cid:durableId="936670729">
    <w:abstractNumId w:val="23"/>
  </w:num>
  <w:num w:numId="64" w16cid:durableId="1876190625">
    <w:abstractNumId w:val="2"/>
  </w:num>
  <w:num w:numId="65" w16cid:durableId="557741685">
    <w:abstractNumId w:val="29"/>
  </w:num>
  <w:num w:numId="66" w16cid:durableId="850727738">
    <w:abstractNumId w:val="76"/>
  </w:num>
  <w:num w:numId="67" w16cid:durableId="1120685991">
    <w:abstractNumId w:val="37"/>
  </w:num>
  <w:num w:numId="68" w16cid:durableId="242765091">
    <w:abstractNumId w:val="57"/>
  </w:num>
  <w:num w:numId="69" w16cid:durableId="2135823844">
    <w:abstractNumId w:val="33"/>
  </w:num>
  <w:num w:numId="70" w16cid:durableId="4477454">
    <w:abstractNumId w:val="0"/>
  </w:num>
  <w:num w:numId="71" w16cid:durableId="914243119">
    <w:abstractNumId w:val="80"/>
  </w:num>
  <w:num w:numId="72" w16cid:durableId="1476264436">
    <w:abstractNumId w:val="60"/>
  </w:num>
  <w:num w:numId="73" w16cid:durableId="2045864737">
    <w:abstractNumId w:val="54"/>
  </w:num>
  <w:num w:numId="74" w16cid:durableId="1010525595">
    <w:abstractNumId w:val="18"/>
  </w:num>
  <w:num w:numId="75" w16cid:durableId="1029600228">
    <w:abstractNumId w:val="47"/>
  </w:num>
  <w:num w:numId="76" w16cid:durableId="1175462014">
    <w:abstractNumId w:val="82"/>
  </w:num>
  <w:num w:numId="77" w16cid:durableId="988635298">
    <w:abstractNumId w:val="13"/>
  </w:num>
  <w:num w:numId="78" w16cid:durableId="1395813024">
    <w:abstractNumId w:val="11"/>
  </w:num>
  <w:num w:numId="79" w16cid:durableId="958729842">
    <w:abstractNumId w:val="24"/>
  </w:num>
  <w:num w:numId="80" w16cid:durableId="1545866719">
    <w:abstractNumId w:val="48"/>
  </w:num>
  <w:num w:numId="81" w16cid:durableId="1570725079">
    <w:abstractNumId w:val="46"/>
  </w:num>
  <w:num w:numId="82" w16cid:durableId="2015565508">
    <w:abstractNumId w:val="4"/>
  </w:num>
  <w:num w:numId="83" w16cid:durableId="259066178">
    <w:abstractNumId w:val="9"/>
  </w:num>
  <w:num w:numId="84" w16cid:durableId="1821924409">
    <w:abstractNumId w:val="7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35C32"/>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3502"/>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75527"/>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sites/graduate-studies/files/2020-07/masters-thesis-practicum-final-report.pdf"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umanitoba.ca/graduate-studies/sites/graduate-studies/files/2020-07/failed-grades.pdf" TargetMode="External"/><Relationship Id="rId84" Type="http://schemas.openxmlformats.org/officeDocument/2006/relationships/hyperlink" Target="https://catalog.umanitoba.ca/graduate-studies/academic-guide/general-regulations-pre-masters/" TargetMode="External"/><Relationship Id="rId138" Type="http://schemas.openxmlformats.org/officeDocument/2006/relationships/hyperlink" Target="https://catalog.umanitoba.ca/graduate-studies/academic-guide/application-admission-registration-policies/" TargetMode="External"/><Relationship Id="rId159" Type="http://schemas.openxmlformats.org/officeDocument/2006/relationships/hyperlink" Target="https://umanitoba.ca/governance/governing-documents" TargetMode="External"/><Relationship Id="rId170" Type="http://schemas.openxmlformats.org/officeDocument/2006/relationships/hyperlink" Target="https://umanitoba.ca/sites/default/files/2020-04/appeal-procedures-for-students.pdf" TargetMode="External"/><Relationship Id="rId191" Type="http://schemas.openxmlformats.org/officeDocument/2006/relationships/footer" Target="footer2.xml"/><Relationship Id="rId107" Type="http://schemas.openxmlformats.org/officeDocument/2006/relationships/hyperlink" Target="https://umanitoba.ca/admin/governance/governing_documents/community/962.html" TargetMode="External"/><Relationship Id="rId11" Type="http://schemas.openxmlformats.org/officeDocument/2006/relationships/hyperlink" Target="http://www.umanitoba.ca/afs/soil_scienc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umanitoba.ca/faculties/graduate_studies/governance/academic_membership.html" TargetMode="External"/><Relationship Id="rId149" Type="http://schemas.openxmlformats.org/officeDocument/2006/relationships/hyperlink" Target="http://umanitoba.ca/afs/soil_science/" TargetMode="External"/><Relationship Id="rId5" Type="http://schemas.openxmlformats.org/officeDocument/2006/relationships/webSettings" Target="webSettings.xml"/><Relationship Id="rId95" Type="http://schemas.openxmlformats.org/officeDocument/2006/relationships/hyperlink" Target="https://umanitoba.ca/graduate-studies/programs-study"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faculties/graduate_studies/media/ThesisSampleTitlePage.pdf"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catalog.umanitoba.ca/graduate-studies/academic-guide/masters-degrees-general-regulations/" TargetMode="External"/><Relationship Id="rId118" Type="http://schemas.openxmlformats.org/officeDocument/2006/relationships/hyperlink" Target="https://umanitoba.ca/graduate-studies/sites/graduate-studies/files/2020-07/masters-thesis-practicum-final-report.pdf"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faculties/graduate_studies/governance/academic_membership.html" TargetMode="External"/><Relationship Id="rId171" Type="http://schemas.openxmlformats.org/officeDocument/2006/relationships/hyperlink" Target="https://umanitoba.ca/governance/governing-documents-students" TargetMode="External"/><Relationship Id="rId192" Type="http://schemas.openxmlformats.org/officeDocument/2006/relationships/fontTable" Target="fontTable.xm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admin/governance/governing_documents/students/277.html"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admin/governance/media/Certificate_and_Diploma_Framework_2021_02_03.pdf" TargetMode="External"/><Relationship Id="rId140" Type="http://schemas.openxmlformats.org/officeDocument/2006/relationships/hyperlink" Target="https://umanitoba.ca/graduate-studies/student-experience/thesis-and-practicum/submit-your-thesis-or-practicum" TargetMode="External"/><Relationship Id="rId161" Type="http://schemas.openxmlformats.org/officeDocument/2006/relationships/hyperlink" Target="https://umanitoba.ca/graduate-studies/student-experience/thesis-and-practicum/submit-your-thesis-or-practicum" TargetMode="External"/><Relationship Id="rId182" Type="http://schemas.openxmlformats.org/officeDocument/2006/relationships/hyperlink" Target="http://umanitoba.ca/graduate-studies/sites/graduate-studies/files/2020-04/ThesisSampleTOC.pdf"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catalog.umanitoba.ca/graduate-studies/academic-guide/thesis-practicum-types/"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doctor-philosophy-general-regulations/" TargetMode="External"/><Relationship Id="rId86" Type="http://schemas.openxmlformats.org/officeDocument/2006/relationships/hyperlink" Target="https://catalog.umanitoba.ca/graduate-studies/academic-guide/masters-degrees-general-regulations/" TargetMode="External"/><Relationship Id="rId130" Type="http://schemas.openxmlformats.org/officeDocument/2006/relationships/hyperlink" Target="https://umanitoba.ca/admin/governance/governing_documents/community/248.html"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governance/governing-documents-students" TargetMode="External"/><Relationship Id="rId193" Type="http://schemas.openxmlformats.org/officeDocument/2006/relationships/theme" Target="theme/theme1.xml"/><Relationship Id="rId13" Type="http://schemas.openxmlformats.org/officeDocument/2006/relationships/hyperlink" Target="https://umanitoba.ca/explore/programs-of-study/soil-science-msc" TargetMode="External"/><Relationship Id="rId109" Type="http://schemas.openxmlformats.org/officeDocument/2006/relationships/hyperlink" Target="https://umanitoba.ca/faculties/graduate_studies/governance/academic_membership.html"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umanitoba.ca/afs/soil_science/" TargetMode="External"/><Relationship Id="rId120" Type="http://schemas.openxmlformats.org/officeDocument/2006/relationships/hyperlink" Target="https://catalog.umanitoba.ca/graduate-studies/academic-guide/policy-withholding-thesis-pending-patent-application-content-manuscript-submission/" TargetMode="External"/><Relationship Id="rId125" Type="http://schemas.openxmlformats.org/officeDocument/2006/relationships/hyperlink" Target="http://umanitoba.ca/afs/soil_science/" TargetMode="External"/><Relationship Id="rId141" Type="http://schemas.openxmlformats.org/officeDocument/2006/relationships/hyperlink" Target="https://catalog.umanitoba.ca/graduate-studies/academic-guide/extension-time-complete-program-study/" TargetMode="External"/><Relationship Id="rId146" Type="http://schemas.openxmlformats.org/officeDocument/2006/relationships/hyperlink" Target="https://catalog.umanitoba.ca/search/?P=GRAD%207300" TargetMode="External"/><Relationship Id="rId167" Type="http://schemas.openxmlformats.org/officeDocument/2006/relationships/hyperlink" Target="https://umanitoba.ca/graduate-studies/forms" TargetMode="External"/><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international" TargetMode="External"/><Relationship Id="rId183" Type="http://schemas.openxmlformats.org/officeDocument/2006/relationships/hyperlink" Target="https://umanitoba.ca/admin/vp_admin/ofp/copyright/media/Copyright_grads_undergrads.pdf"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crscalprod.ad.umanitoba.ca/Catalog/ViewCatalog.aspx?pageid=viewcatalog&amp;topicgroupid=26458&amp;entitytype=CID&amp;entitycode=GRAD+7500" TargetMode="External"/><Relationship Id="rId87" Type="http://schemas.openxmlformats.org/officeDocument/2006/relationships/hyperlink" Target="https://catalog.umanitoba.ca/graduate-studies/academic-guide/doctor-philosophy-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umanitoba.ca/afs/soil_science/" TargetMode="External"/><Relationship Id="rId131" Type="http://schemas.openxmlformats.org/officeDocument/2006/relationships/hyperlink" Target="https://umanitoba.ca/admin/governance/governing_documents/community/962.html" TargetMode="External"/><Relationship Id="rId136" Type="http://schemas.openxmlformats.org/officeDocument/2006/relationships/hyperlink" Target="https://umanitoba.ca/registrar/letter-permission"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s://umanitoba.ca/registrar/grades/appeal-grade" TargetMode="External"/><Relationship Id="rId61" Type="http://schemas.openxmlformats.org/officeDocument/2006/relationships/hyperlink" Target="https://umanitoba.ca/graduate-studies/forms" TargetMode="External"/><Relationship Id="rId82" Type="http://schemas.openxmlformats.org/officeDocument/2006/relationships/hyperlink" Target="https://catalog.umanitoba.ca/search/?P=GRAD%207501"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explore/programs-of-study/soil-science-phd"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registrar/letter-permission" TargetMode="External"/><Relationship Id="rId105" Type="http://schemas.openxmlformats.org/officeDocument/2006/relationships/hyperlink" Target="http://umanitoba.ca/faculties/graduate_studies/governance/academic_membership.html" TargetMode="External"/><Relationship Id="rId126" Type="http://schemas.openxmlformats.org/officeDocument/2006/relationships/hyperlink" Target="http://umanitoba.ca/faculties/graduate_studies/governance/academic_membership.html" TargetMode="External"/><Relationship Id="rId147" Type="http://schemas.openxmlformats.org/officeDocument/2006/relationships/hyperlink" Target="https://umanitoba.ca/graduate-studies/forms" TargetMode="External"/><Relationship Id="rId168" Type="http://schemas.openxmlformats.org/officeDocument/2006/relationships/hyperlink" Target="https://umanitoba.ca/governance/governing-docum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graduate-studies/academic-guide/leaves-absence/"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s://umanitoba.ca/access_and_privacy/FIPPA.html" TargetMode="External"/><Relationship Id="rId189"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forms" TargetMode="External"/><Relationship Id="rId137" Type="http://schemas.openxmlformats.org/officeDocument/2006/relationships/hyperlink" Target="https://umanitoba.ca/graduate-studies/forms" TargetMode="External"/><Relationship Id="rId158" Type="http://schemas.openxmlformats.org/officeDocument/2006/relationships/hyperlink" Target="https://catalog.umanitoba.ca/graduate-studies/academic-guide/policy-withholding-thesis-pending-patent-application-content-manuscript-submission/"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graduate-studies/university-policies-procedures/accessibility-policy/"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umanitoba.ca/graduate-studies/programs-stud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umanitoba.ca/admin/governance/governing_documents/students/277.html" TargetMode="External"/><Relationship Id="rId153" Type="http://schemas.openxmlformats.org/officeDocument/2006/relationships/hyperlink" Target="https://umanitoba.ca/admin/governance/governing_documents/research/responsible_conduct_of_research.html" TargetMode="External"/><Relationship Id="rId174" Type="http://schemas.openxmlformats.org/officeDocument/2006/relationships/hyperlink" Target="https://umanitoba.ca/governance/governing-documents-students" TargetMode="External"/><Relationship Id="rId179" Type="http://schemas.openxmlformats.org/officeDocument/2006/relationships/hyperlink" Target="https://umanitoba.ca/registrar/grades/appeal-grade" TargetMode="External"/><Relationship Id="rId190" Type="http://schemas.openxmlformats.org/officeDocument/2006/relationships/header" Target="header2.xm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248.html" TargetMode="External"/><Relationship Id="rId127" Type="http://schemas.openxmlformats.org/officeDocument/2006/relationships/hyperlink" Target="https://umanitoba.ca/graduate-studies/graduate-studies-administration" TargetMode="External"/><Relationship Id="rId10" Type="http://schemas.openxmlformats.org/officeDocument/2006/relationships/hyperlink" Target="mailto:soilsci.gradstudies@umanitoba.ca"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application-admission-registration-policies/" TargetMode="External"/><Relationship Id="rId99" Type="http://schemas.openxmlformats.org/officeDocument/2006/relationships/hyperlink" Target="https://catalog.umanitoba.ca/graduate-studies/academic-guide/masters-degrees-general-regulations/"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student-experience/thesis-and-practicum/submit-your-thesis-or-practicum"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graduate-studies/student-experience/thesis-and-practicum"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raduate-studies/sites/graduate-studies/files/2021-03/jmp-regulations-2017.pdf" TargetMode="External"/><Relationship Id="rId185" Type="http://schemas.openxmlformats.org/officeDocument/2006/relationships/hyperlink" Target="https://umanitoba.ca/admin/vp_admin/ofp/copyright/media/Permission_letter_student.docx"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student-supports/academic-supports/student-advocacy"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1" TargetMode="External"/><Relationship Id="rId89" Type="http://schemas.openxmlformats.org/officeDocument/2006/relationships/hyperlink" Target="https://umanitoba.ca/admin/governance/media/Certificate_and_Diploma_Framework_2021_02_03.pdf"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governance/governing-documents-students" TargetMode="External"/><Relationship Id="rId16" Type="http://schemas.openxmlformats.org/officeDocument/2006/relationships/hyperlink" Target="https://umanitoba.ca/admissions/undergraduate/requirements/english-language-proficiency"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student-experience/thesis-and-practicum/submit-your-thesis-or-practicum"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umanitoba.ca/graduate-studies/sites/graduate-studies/files/2020-07/interactive-progress-report.pdf"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raduate-studies/forms" TargetMode="External"/><Relationship Id="rId186" Type="http://schemas.openxmlformats.org/officeDocument/2006/relationships/hyperlink" Target="https://umanitoba.ca/copyright/" TargetMode="Externa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catalog.umanitoba.ca/search/?P=GRAD%207500"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300" TargetMode="External"/><Relationship Id="rId155" Type="http://schemas.openxmlformats.org/officeDocument/2006/relationships/hyperlink" Target="https://umanitoba.ca/graduate-studies/student-experience/thesis-and-practicum/phd-oral-examination" TargetMode="External"/><Relationship Id="rId176" Type="http://schemas.openxmlformats.org/officeDocument/2006/relationships/hyperlink" Target="https://umanitoba.ca/governance/governing-documents-students" TargetMode="External"/><Relationship Id="rId17" Type="http://schemas.openxmlformats.org/officeDocument/2006/relationships/hyperlink" Target="https://umanitoba.ca/explore/programs-of-study/graduate"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graduate-studies-administration"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catalog.umanitoba.ca/search/?P=GRAD%207500" TargetMode="External"/><Relationship Id="rId166" Type="http://schemas.openxmlformats.org/officeDocument/2006/relationships/hyperlink" Target="https://umanitoba.ca/graduate-studies/forms" TargetMode="External"/><Relationship Id="rId187" Type="http://schemas.openxmlformats.org/officeDocument/2006/relationships/hyperlink" Target="http://umanitoba.ca/copyright" TargetMode="Externa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catalog.umanitoba.ca/search/?P=GRAD%207300"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500" TargetMode="External"/><Relationship Id="rId135" Type="http://schemas.openxmlformats.org/officeDocument/2006/relationships/hyperlink" Target="https://catalog.umanitoba.ca/graduate-studies/academic-guide/doctor-philosophy-general-regulation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registrar/tuition-fees/adjustments-refunds"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71</Pages>
  <Words>36571</Words>
  <Characters>208460</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2023-08-23T23:29:00Z</dcterms:modified>
</cp:coreProperties>
</file>