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A830BD" w:rsidRPr="003241F7" w14:paraId="27813CB1" w14:textId="77777777" w:rsidTr="00A830BD">
        <w:tc>
          <w:tcPr>
            <w:tcW w:w="7086" w:type="dxa"/>
            <w:shd w:val="clear" w:color="auto" w:fill="auto"/>
          </w:tcPr>
          <w:p w14:paraId="0007F05B" w14:textId="50F8682E" w:rsidR="00A830BD" w:rsidRPr="003241F7" w:rsidRDefault="00A830BD" w:rsidP="00A830B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A830BD" w:rsidRPr="003241F7" w:rsidRDefault="00A830BD" w:rsidP="00A830B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A830BD" w:rsidRPr="003241F7" w:rsidRDefault="00A830BD" w:rsidP="00A830B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A830BD" w:rsidRPr="003241F7" w:rsidRDefault="00A830BD" w:rsidP="00A830B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A830BD" w:rsidRPr="003241F7" w:rsidRDefault="00A830BD" w:rsidP="00A830B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A830BD" w:rsidRPr="003241F7" w:rsidRDefault="00A830BD" w:rsidP="00A830B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A830BD" w:rsidRPr="003241F7" w:rsidRDefault="00A830BD" w:rsidP="00A830B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A830BD" w:rsidRPr="003241F7" w:rsidRDefault="00A830BD" w:rsidP="00A830B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A830BD" w:rsidRPr="003241F7" w:rsidRDefault="00A830BD" w:rsidP="00A830B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A830BD" w:rsidRPr="003241F7" w:rsidRDefault="00A830BD" w:rsidP="00A830B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4F2C0CA" w14:textId="76B6557B" w:rsidR="00A830BD" w:rsidRPr="003241F7" w:rsidRDefault="00A830BD" w:rsidP="00A830BD">
            <w:pPr>
              <w:spacing w:after="120"/>
              <w:rPr>
                <w:rFonts w:ascii="Helvetica" w:hAnsi="Helvetica" w:cs="Helvetica"/>
                <w:sz w:val="18"/>
                <w:szCs w:val="18"/>
              </w:rPr>
            </w:pPr>
            <w:r>
              <w:rPr>
                <w:rFonts w:ascii="Arial" w:hAnsi="Arial" w:cs="Arial"/>
                <w:sz w:val="18"/>
                <w:szCs w:val="18"/>
                <w:lang w:val="en-CA"/>
              </w:rPr>
              <w:lastRenderedPageBreak/>
              <w:t>The Department of Medical Microbiology and Infectious Diseases Graduate Studies Committee (MMID GSC) consists of the Chair, the Department Head (ex officio), a minimum of six faculty members and the graduate student president and/or vice-president of the Department Graduate Students Association.</w:t>
            </w:r>
          </w:p>
        </w:tc>
      </w:tr>
      <w:tr w:rsidR="00A830BD" w:rsidRPr="003241F7" w14:paraId="6D515BD8" w14:textId="77777777" w:rsidTr="00A830BD">
        <w:tc>
          <w:tcPr>
            <w:tcW w:w="7086" w:type="dxa"/>
            <w:shd w:val="clear" w:color="auto" w:fill="auto"/>
          </w:tcPr>
          <w:p w14:paraId="4E547001"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A830BD" w:rsidRPr="003241F7" w:rsidRDefault="00A830BD" w:rsidP="00A830B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A830BD" w:rsidRPr="003241F7" w:rsidRDefault="00A830BD" w:rsidP="00A830BD">
            <w:pPr>
              <w:pStyle w:val="NormalWeb"/>
              <w:spacing w:before="0" w:beforeAutospacing="0" w:after="120" w:afterAutospacing="0"/>
              <w:rPr>
                <w:rStyle w:val="Strong"/>
                <w:rFonts w:ascii="Helvetica" w:hAnsi="Helvetica" w:cs="Helvetica"/>
                <w:color w:val="000000"/>
                <w:sz w:val="18"/>
                <w:szCs w:val="18"/>
              </w:rPr>
            </w:pPr>
          </w:p>
          <w:p w14:paraId="28092DC5" w14:textId="6EF3802A" w:rsidR="00A830BD" w:rsidRPr="003241F7" w:rsidRDefault="00A830BD" w:rsidP="002F44B5">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A830BD" w:rsidRPr="003241F7" w:rsidRDefault="00A830BD" w:rsidP="002F44B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A830BD" w:rsidRPr="003241F7" w:rsidRDefault="00A830BD" w:rsidP="002F44B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A830BD" w:rsidRPr="003241F7" w:rsidRDefault="00A830BD" w:rsidP="002F44B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A830BD" w:rsidRPr="003241F7" w:rsidRDefault="00A830BD" w:rsidP="00A830BD">
            <w:pPr>
              <w:spacing w:after="120"/>
              <w:textAlignment w:val="baseline"/>
              <w:rPr>
                <w:rFonts w:ascii="Helvetica" w:hAnsi="Helvetica" w:cs="Helvetica"/>
                <w:color w:val="000000"/>
                <w:sz w:val="18"/>
                <w:szCs w:val="18"/>
              </w:rPr>
            </w:pPr>
          </w:p>
        </w:tc>
        <w:tc>
          <w:tcPr>
            <w:tcW w:w="4254" w:type="dxa"/>
          </w:tcPr>
          <w:p w14:paraId="4BFA3D74" w14:textId="77777777" w:rsidR="00A830BD" w:rsidRDefault="00A830BD" w:rsidP="00A830BD">
            <w:pPr>
              <w:jc w:val="both"/>
              <w:rPr>
                <w:rFonts w:ascii="Arial" w:hAnsi="Arial" w:cs="Arial"/>
                <w:sz w:val="18"/>
                <w:szCs w:val="18"/>
                <w:lang w:val="en-CA"/>
              </w:rPr>
            </w:pPr>
            <w:r>
              <w:rPr>
                <w:rFonts w:ascii="Arial" w:hAnsi="Arial" w:cs="Arial"/>
                <w:sz w:val="18"/>
                <w:szCs w:val="18"/>
                <w:lang w:val="en-CA"/>
              </w:rPr>
              <w:t>Medical Microbiology and Infectious Diseases</w:t>
            </w:r>
          </w:p>
          <w:p w14:paraId="5A146906" w14:textId="77777777" w:rsidR="00A830BD" w:rsidRDefault="00A830BD" w:rsidP="00A830BD">
            <w:pPr>
              <w:jc w:val="both"/>
              <w:rPr>
                <w:rFonts w:ascii="Arial" w:hAnsi="Arial" w:cs="Arial"/>
                <w:sz w:val="18"/>
                <w:szCs w:val="18"/>
                <w:lang w:val="en-CA"/>
              </w:rPr>
            </w:pPr>
            <w:r>
              <w:rPr>
                <w:rFonts w:ascii="Arial" w:hAnsi="Arial" w:cs="Arial"/>
                <w:sz w:val="18"/>
                <w:szCs w:val="18"/>
                <w:lang w:val="en-CA"/>
              </w:rPr>
              <w:t>543 Basic Medical Sciences Building</w:t>
            </w:r>
          </w:p>
          <w:p w14:paraId="5C0DFBDF" w14:textId="77777777" w:rsidR="00A830BD" w:rsidRDefault="00A830BD" w:rsidP="00A830BD">
            <w:pPr>
              <w:jc w:val="both"/>
              <w:rPr>
                <w:rFonts w:ascii="Arial" w:hAnsi="Arial" w:cs="Arial"/>
                <w:sz w:val="18"/>
                <w:szCs w:val="18"/>
                <w:lang w:val="en-CA"/>
              </w:rPr>
            </w:pPr>
            <w:r>
              <w:rPr>
                <w:rFonts w:ascii="Arial" w:hAnsi="Arial" w:cs="Arial"/>
                <w:sz w:val="18"/>
                <w:szCs w:val="18"/>
                <w:lang w:val="en-CA"/>
              </w:rPr>
              <w:t>745 Bannatyne Avenue</w:t>
            </w:r>
          </w:p>
          <w:p w14:paraId="1F847B0C" w14:textId="77777777" w:rsidR="00A830BD" w:rsidRDefault="00A830BD" w:rsidP="00A830BD">
            <w:pPr>
              <w:jc w:val="both"/>
              <w:rPr>
                <w:rFonts w:ascii="Arial" w:hAnsi="Arial" w:cs="Arial"/>
                <w:sz w:val="18"/>
                <w:szCs w:val="18"/>
                <w:lang w:val="en-CA"/>
              </w:rPr>
            </w:pPr>
            <w:r>
              <w:rPr>
                <w:rFonts w:ascii="Arial" w:hAnsi="Arial" w:cs="Arial"/>
                <w:sz w:val="18"/>
                <w:szCs w:val="18"/>
                <w:lang w:val="en-CA"/>
              </w:rPr>
              <w:t>University of Manitoba</w:t>
            </w:r>
          </w:p>
          <w:p w14:paraId="38713774" w14:textId="77777777" w:rsidR="00A830BD" w:rsidRDefault="00A830BD" w:rsidP="00A830BD">
            <w:pPr>
              <w:jc w:val="both"/>
              <w:rPr>
                <w:rFonts w:ascii="Arial" w:hAnsi="Arial" w:cs="Arial"/>
                <w:sz w:val="18"/>
                <w:szCs w:val="18"/>
                <w:lang w:val="en-CA"/>
              </w:rPr>
            </w:pPr>
            <w:r>
              <w:rPr>
                <w:rFonts w:ascii="Arial" w:hAnsi="Arial" w:cs="Arial"/>
                <w:sz w:val="18"/>
                <w:szCs w:val="18"/>
                <w:lang w:val="en-CA"/>
              </w:rPr>
              <w:t xml:space="preserve">Winnipeg, </w:t>
            </w:r>
            <w:proofErr w:type="gramStart"/>
            <w:r>
              <w:rPr>
                <w:rFonts w:ascii="Arial" w:hAnsi="Arial" w:cs="Arial"/>
                <w:sz w:val="18"/>
                <w:szCs w:val="18"/>
                <w:lang w:val="en-CA"/>
              </w:rPr>
              <w:t>Manitoba  R</w:t>
            </w:r>
            <w:proofErr w:type="gramEnd"/>
            <w:r>
              <w:rPr>
                <w:rFonts w:ascii="Arial" w:hAnsi="Arial" w:cs="Arial"/>
                <w:sz w:val="18"/>
                <w:szCs w:val="18"/>
                <w:lang w:val="en-CA"/>
              </w:rPr>
              <w:t>3E 0J9</w:t>
            </w:r>
          </w:p>
          <w:p w14:paraId="6A692A8A" w14:textId="77777777" w:rsidR="00A830BD" w:rsidRDefault="00A830BD" w:rsidP="00A830BD">
            <w:pPr>
              <w:jc w:val="both"/>
              <w:rPr>
                <w:rFonts w:ascii="Arial" w:hAnsi="Arial" w:cs="Arial"/>
                <w:sz w:val="18"/>
                <w:szCs w:val="18"/>
                <w:lang w:val="en-CA"/>
              </w:rPr>
            </w:pPr>
          </w:p>
          <w:p w14:paraId="361AB446" w14:textId="5F91E252" w:rsidR="00A830BD" w:rsidRPr="003241F7" w:rsidRDefault="00A830BD" w:rsidP="00A830BD">
            <w:pPr>
              <w:spacing w:after="120"/>
              <w:rPr>
                <w:rFonts w:ascii="Helvetica" w:hAnsi="Helvetica" w:cs="Helvetica"/>
                <w:sz w:val="18"/>
                <w:szCs w:val="18"/>
              </w:rPr>
            </w:pPr>
            <w:r>
              <w:rPr>
                <w:rFonts w:ascii="Arial" w:hAnsi="Arial" w:cs="Arial"/>
                <w:sz w:val="18"/>
                <w:szCs w:val="18"/>
                <w:lang w:val="en-CA"/>
              </w:rPr>
              <w:t xml:space="preserve">Applicants must complete their application by the deadlines below and have contacted a preferred advisor who will be required to provide a letter in support of the applicant pursuing a degree in their lab (if recommended and approved for an offer of admission). Candidates should visit the Departmental webpage to view the list of faculty members and their areas of research interest.  </w:t>
            </w:r>
          </w:p>
        </w:tc>
      </w:tr>
      <w:tr w:rsidR="00A830BD" w:rsidRPr="003241F7" w14:paraId="54179CB8" w14:textId="77777777" w:rsidTr="00A830BD">
        <w:tc>
          <w:tcPr>
            <w:tcW w:w="7086" w:type="dxa"/>
            <w:shd w:val="clear" w:color="auto" w:fill="auto"/>
          </w:tcPr>
          <w:p w14:paraId="65D66BC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A830BD" w:rsidRPr="003241F7" w14:paraId="7DF5DCFA" w14:textId="77777777" w:rsidTr="004E3FAB">
              <w:trPr>
                <w:tblCellSpacing w:w="0" w:type="dxa"/>
              </w:trPr>
              <w:tc>
                <w:tcPr>
                  <w:tcW w:w="1302" w:type="dxa"/>
                  <w:shd w:val="clear" w:color="auto" w:fill="auto"/>
                  <w:vAlign w:val="center"/>
                  <w:hideMark/>
                </w:tcPr>
                <w:p w14:paraId="72885DDE"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A830BD" w:rsidRPr="003241F7" w14:paraId="7134F400" w14:textId="77777777" w:rsidTr="004E3FAB">
              <w:trPr>
                <w:tblCellSpacing w:w="0" w:type="dxa"/>
              </w:trPr>
              <w:tc>
                <w:tcPr>
                  <w:tcW w:w="1302" w:type="dxa"/>
                  <w:shd w:val="clear" w:color="auto" w:fill="auto"/>
                  <w:vAlign w:val="center"/>
                  <w:hideMark/>
                </w:tcPr>
                <w:p w14:paraId="5C2B4DBE" w14:textId="675DE6AF"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A830BD" w:rsidRPr="003241F7" w14:paraId="21AD9DAB" w14:textId="77777777" w:rsidTr="004E3FAB">
              <w:trPr>
                <w:tblCellSpacing w:w="0" w:type="dxa"/>
              </w:trPr>
              <w:tc>
                <w:tcPr>
                  <w:tcW w:w="1302" w:type="dxa"/>
                  <w:shd w:val="clear" w:color="auto" w:fill="auto"/>
                  <w:vAlign w:val="center"/>
                  <w:hideMark/>
                </w:tcPr>
                <w:p w14:paraId="1781A780" w14:textId="7E2B5D86"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A830BD" w:rsidRPr="003241F7" w14:paraId="75B0AFB0" w14:textId="77777777" w:rsidTr="004E3FAB">
              <w:trPr>
                <w:tblCellSpacing w:w="0" w:type="dxa"/>
              </w:trPr>
              <w:tc>
                <w:tcPr>
                  <w:tcW w:w="1302" w:type="dxa"/>
                  <w:shd w:val="clear" w:color="auto" w:fill="auto"/>
                  <w:vAlign w:val="center"/>
                  <w:hideMark/>
                </w:tcPr>
                <w:p w14:paraId="1C866045" w14:textId="7F736744"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A830BD" w:rsidRPr="003241F7" w:rsidRDefault="00A830BD" w:rsidP="00A830B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AA45D18" w14:textId="77777777" w:rsidR="00A830BD" w:rsidRPr="00F875B8" w:rsidRDefault="00A830BD" w:rsidP="00A830BD">
            <w:pPr>
              <w:spacing w:after="120"/>
              <w:rPr>
                <w:rFonts w:ascii="Helvetica" w:hAnsi="Helvetica" w:cs="Helvetica"/>
                <w:sz w:val="18"/>
                <w:szCs w:val="18"/>
              </w:rPr>
            </w:pPr>
            <w:r w:rsidRPr="00F875B8">
              <w:rPr>
                <w:rFonts w:ascii="Helvetica" w:hAnsi="Helvetica" w:cs="Helvetica"/>
                <w:sz w:val="18"/>
                <w:szCs w:val="18"/>
                <w:lang w:val="en-CA"/>
              </w:rPr>
              <w:lastRenderedPageBreak/>
              <w:t xml:space="preserve">For upcoming application deadlines, please consult the Graduate Program Page: </w:t>
            </w:r>
          </w:p>
          <w:p w14:paraId="0E9464D9" w14:textId="77777777" w:rsidR="00A830BD" w:rsidRPr="00F875B8" w:rsidRDefault="00A830BD" w:rsidP="00A830BD">
            <w:pPr>
              <w:jc w:val="both"/>
              <w:rPr>
                <w:rFonts w:ascii="Helvetica" w:hAnsi="Helvetica" w:cs="Helvetica"/>
                <w:sz w:val="18"/>
                <w:szCs w:val="18"/>
                <w:u w:val="single"/>
              </w:rPr>
            </w:pPr>
            <w:r w:rsidRPr="00F875B8">
              <w:rPr>
                <w:rFonts w:ascii="Helvetica" w:hAnsi="Helvetica" w:cs="Helvetica"/>
                <w:sz w:val="18"/>
                <w:szCs w:val="18"/>
                <w:u w:val="single"/>
              </w:rPr>
              <w:t>M.Sc.</w:t>
            </w:r>
          </w:p>
          <w:p w14:paraId="6DED8783" w14:textId="77777777" w:rsidR="00A830BD" w:rsidRPr="00F875B8" w:rsidRDefault="00A830BD" w:rsidP="00A830BD">
            <w:pPr>
              <w:jc w:val="both"/>
              <w:rPr>
                <w:rFonts w:ascii="Helvetica" w:hAnsi="Helvetica" w:cs="Helvetica"/>
                <w:sz w:val="18"/>
                <w:szCs w:val="18"/>
              </w:rPr>
            </w:pPr>
          </w:p>
          <w:p w14:paraId="4C748CA6" w14:textId="77777777" w:rsidR="00A830BD" w:rsidRPr="00F875B8" w:rsidRDefault="00EF0167" w:rsidP="00A830BD">
            <w:pPr>
              <w:jc w:val="both"/>
              <w:rPr>
                <w:rFonts w:ascii="Helvetica" w:hAnsi="Helvetica" w:cs="Helvetica"/>
                <w:sz w:val="18"/>
                <w:szCs w:val="18"/>
              </w:rPr>
            </w:pPr>
            <w:hyperlink r:id="rId11" w:history="1">
              <w:r w:rsidR="00A830BD" w:rsidRPr="00F875B8">
                <w:rPr>
                  <w:rStyle w:val="Hyperlink"/>
                  <w:rFonts w:ascii="Helvetica" w:hAnsi="Helvetica" w:cs="Helvetica"/>
                  <w:sz w:val="18"/>
                  <w:szCs w:val="18"/>
                </w:rPr>
                <w:t>https://umanitoba.ca/explore/programs-of-study/medical-microbiology-and-infectious-diseases-msc</w:t>
              </w:r>
            </w:hyperlink>
          </w:p>
          <w:p w14:paraId="2E44910D" w14:textId="77777777" w:rsidR="00A830BD" w:rsidRPr="00F875B8" w:rsidRDefault="00A830BD" w:rsidP="00A830BD">
            <w:pPr>
              <w:jc w:val="both"/>
              <w:rPr>
                <w:rFonts w:ascii="Helvetica" w:hAnsi="Helvetica" w:cs="Helvetica"/>
                <w:sz w:val="18"/>
                <w:szCs w:val="18"/>
              </w:rPr>
            </w:pPr>
          </w:p>
          <w:p w14:paraId="177D63E9" w14:textId="77777777" w:rsidR="00A830BD" w:rsidRPr="00F875B8" w:rsidRDefault="00A830BD" w:rsidP="00A830BD">
            <w:pPr>
              <w:jc w:val="both"/>
              <w:rPr>
                <w:rFonts w:ascii="Helvetica" w:hAnsi="Helvetica" w:cs="Helvetica"/>
                <w:sz w:val="18"/>
                <w:szCs w:val="18"/>
                <w:u w:val="single"/>
              </w:rPr>
            </w:pPr>
            <w:r w:rsidRPr="00F875B8">
              <w:rPr>
                <w:rFonts w:ascii="Helvetica" w:hAnsi="Helvetica" w:cs="Helvetica"/>
                <w:sz w:val="18"/>
                <w:szCs w:val="18"/>
                <w:u w:val="single"/>
              </w:rPr>
              <w:t>Ph.D.</w:t>
            </w:r>
          </w:p>
          <w:p w14:paraId="406EA05C" w14:textId="77777777" w:rsidR="00A830BD" w:rsidRPr="00F875B8" w:rsidRDefault="00A830BD" w:rsidP="00A830BD">
            <w:pPr>
              <w:jc w:val="both"/>
              <w:rPr>
                <w:rFonts w:ascii="Helvetica" w:hAnsi="Helvetica" w:cs="Helvetica"/>
                <w:sz w:val="18"/>
                <w:szCs w:val="18"/>
              </w:rPr>
            </w:pPr>
          </w:p>
          <w:p w14:paraId="6F0AC488" w14:textId="77777777" w:rsidR="00A830BD" w:rsidRPr="00F875B8" w:rsidRDefault="00EF0167" w:rsidP="00A830BD">
            <w:pPr>
              <w:jc w:val="both"/>
              <w:rPr>
                <w:rFonts w:ascii="Helvetica" w:hAnsi="Helvetica" w:cs="Helvetica"/>
                <w:sz w:val="18"/>
                <w:szCs w:val="18"/>
                <w:lang w:val="en-CA"/>
              </w:rPr>
            </w:pPr>
            <w:hyperlink r:id="rId12" w:history="1">
              <w:r w:rsidR="00A830BD" w:rsidRPr="00F875B8">
                <w:rPr>
                  <w:rStyle w:val="Hyperlink"/>
                  <w:rFonts w:ascii="Helvetica" w:hAnsi="Helvetica" w:cs="Helvetica"/>
                  <w:sz w:val="18"/>
                  <w:szCs w:val="18"/>
                  <w:lang w:val="en-CA"/>
                </w:rPr>
                <w:t>https://umanitoba.ca/explore/programs-of-study/medical-microbiology-and-infectious-diseases-phd</w:t>
              </w:r>
            </w:hyperlink>
            <w:r w:rsidR="00A830BD" w:rsidRPr="00F875B8">
              <w:rPr>
                <w:rFonts w:ascii="Helvetica" w:hAnsi="Helvetica" w:cs="Helvetica"/>
                <w:sz w:val="18"/>
                <w:szCs w:val="18"/>
                <w:lang w:val="en-CA"/>
              </w:rPr>
              <w:t xml:space="preserve">  </w:t>
            </w:r>
          </w:p>
          <w:p w14:paraId="0B2290D1" w14:textId="77777777" w:rsidR="00A830BD" w:rsidRPr="00F875B8" w:rsidRDefault="00A830BD" w:rsidP="00A830BD">
            <w:pPr>
              <w:jc w:val="both"/>
              <w:rPr>
                <w:rFonts w:ascii="Helvetica" w:hAnsi="Helvetica" w:cs="Helvetica"/>
                <w:sz w:val="18"/>
                <w:szCs w:val="18"/>
                <w:lang w:val="en-CA"/>
              </w:rPr>
            </w:pPr>
          </w:p>
          <w:p w14:paraId="66E9DCA7" w14:textId="481A5BB2" w:rsidR="00A830BD" w:rsidRPr="003241F7" w:rsidRDefault="00A830BD" w:rsidP="00A830BD">
            <w:pPr>
              <w:spacing w:after="120"/>
              <w:rPr>
                <w:rFonts w:ascii="Helvetica" w:hAnsi="Helvetica" w:cs="Helvetica"/>
                <w:sz w:val="18"/>
                <w:szCs w:val="18"/>
              </w:rPr>
            </w:pPr>
            <w:r w:rsidRPr="00F875B8">
              <w:rPr>
                <w:rFonts w:ascii="Helvetica" w:hAnsi="Helvetica" w:cs="Helvetica"/>
                <w:sz w:val="18"/>
                <w:szCs w:val="18"/>
                <w:lang w:val="en-CA"/>
              </w:rPr>
              <w:t>Students are strongly encouraged to contact potential advisors well before the above deadlines to determine whether potential advisors have sufficient space and funding.</w:t>
            </w:r>
          </w:p>
        </w:tc>
      </w:tr>
      <w:tr w:rsidR="00A830BD" w:rsidRPr="003241F7" w14:paraId="276D50BB" w14:textId="77777777" w:rsidTr="00A830BD">
        <w:tc>
          <w:tcPr>
            <w:tcW w:w="7086" w:type="dxa"/>
            <w:shd w:val="clear" w:color="auto" w:fill="auto"/>
          </w:tcPr>
          <w:p w14:paraId="78918CBF"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093E43E" w14:textId="77777777" w:rsidR="00A830BD" w:rsidRPr="003241F7" w:rsidRDefault="00A830BD" w:rsidP="00A830BD">
            <w:pPr>
              <w:spacing w:after="120"/>
              <w:rPr>
                <w:rFonts w:ascii="Helvetica" w:hAnsi="Helvetica" w:cs="Helvetica"/>
                <w:sz w:val="18"/>
                <w:szCs w:val="18"/>
              </w:rPr>
            </w:pPr>
          </w:p>
        </w:tc>
      </w:tr>
      <w:tr w:rsidR="00A830BD" w:rsidRPr="003241F7" w14:paraId="580F90B7" w14:textId="77777777" w:rsidTr="00A830BD">
        <w:tc>
          <w:tcPr>
            <w:tcW w:w="7086" w:type="dxa"/>
            <w:shd w:val="clear" w:color="auto" w:fill="auto"/>
          </w:tcPr>
          <w:p w14:paraId="264E8CA3"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A830BD" w:rsidRPr="003241F7" w:rsidRDefault="00A830BD" w:rsidP="00A830BD">
            <w:pPr>
              <w:spacing w:after="120"/>
              <w:rPr>
                <w:rFonts w:ascii="Helvetica" w:hAnsi="Helvetica" w:cs="Helvetica"/>
                <w:color w:val="000000"/>
                <w:sz w:val="18"/>
                <w:szCs w:val="18"/>
              </w:rPr>
            </w:pPr>
          </w:p>
        </w:tc>
        <w:tc>
          <w:tcPr>
            <w:tcW w:w="4254" w:type="dxa"/>
          </w:tcPr>
          <w:p w14:paraId="2BA21171" w14:textId="77777777" w:rsidR="00A830BD" w:rsidRPr="003241F7" w:rsidRDefault="00A830BD" w:rsidP="00A830BD">
            <w:pPr>
              <w:spacing w:after="120"/>
              <w:rPr>
                <w:rFonts w:ascii="Helvetica" w:hAnsi="Helvetica" w:cs="Helvetica"/>
                <w:sz w:val="18"/>
                <w:szCs w:val="18"/>
              </w:rPr>
            </w:pPr>
          </w:p>
        </w:tc>
      </w:tr>
      <w:tr w:rsidR="00A830BD" w:rsidRPr="003241F7" w14:paraId="5094C4D5" w14:textId="77777777" w:rsidTr="00A830BD">
        <w:tc>
          <w:tcPr>
            <w:tcW w:w="7086" w:type="dxa"/>
            <w:shd w:val="clear" w:color="auto" w:fill="auto"/>
          </w:tcPr>
          <w:p w14:paraId="785EFD34"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A830BD" w:rsidRPr="003241F7" w:rsidRDefault="00A830BD" w:rsidP="00A830B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4A029FC" w14:textId="77777777" w:rsidR="00A830BD" w:rsidRPr="003241F7" w:rsidRDefault="00A830BD" w:rsidP="00A830BD">
            <w:pPr>
              <w:spacing w:after="120"/>
              <w:rPr>
                <w:rFonts w:ascii="Helvetica" w:hAnsi="Helvetica" w:cs="Helvetica"/>
                <w:sz w:val="18"/>
                <w:szCs w:val="18"/>
              </w:rPr>
            </w:pPr>
          </w:p>
        </w:tc>
      </w:tr>
      <w:tr w:rsidR="00A830BD" w:rsidRPr="003241F7" w14:paraId="6F777E74" w14:textId="77777777" w:rsidTr="00A830BD">
        <w:tc>
          <w:tcPr>
            <w:tcW w:w="7086" w:type="dxa"/>
            <w:shd w:val="clear" w:color="auto" w:fill="auto"/>
          </w:tcPr>
          <w:p w14:paraId="0FC22C40"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C3B6360" w14:textId="77777777" w:rsidR="00A830BD" w:rsidRPr="003241F7" w:rsidRDefault="00A830BD" w:rsidP="00A830BD">
            <w:pPr>
              <w:spacing w:after="120"/>
              <w:rPr>
                <w:rFonts w:ascii="Helvetica" w:hAnsi="Helvetica" w:cs="Helvetica"/>
                <w:sz w:val="18"/>
                <w:szCs w:val="18"/>
              </w:rPr>
            </w:pPr>
          </w:p>
        </w:tc>
      </w:tr>
      <w:tr w:rsidR="00A830BD" w:rsidRPr="003241F7" w14:paraId="2A00BC30" w14:textId="77777777" w:rsidTr="00A830BD">
        <w:tc>
          <w:tcPr>
            <w:tcW w:w="7086" w:type="dxa"/>
            <w:shd w:val="clear" w:color="auto" w:fill="auto"/>
          </w:tcPr>
          <w:p w14:paraId="23D354B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A830BD" w:rsidRPr="003241F7" w:rsidRDefault="00A830BD" w:rsidP="00A830B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A830BD" w:rsidRPr="003241F7" w:rsidRDefault="00A830BD" w:rsidP="00A830B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International English Language Testing System (IELTS™) (6.5 in the Academic Module)</w:t>
            </w:r>
          </w:p>
          <w:p w14:paraId="63641F6C" w14:textId="77777777" w:rsidR="00A830BD" w:rsidRPr="003241F7" w:rsidRDefault="00A830BD" w:rsidP="00A830B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A830BD" w:rsidRPr="003241F7" w:rsidRDefault="00A830BD" w:rsidP="00A830B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A830BD" w:rsidRPr="003241F7" w:rsidRDefault="00A830BD" w:rsidP="00A830B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63C973A" w14:textId="77777777" w:rsidR="00A830BD" w:rsidRDefault="00A830BD" w:rsidP="00A830BD">
            <w:pPr>
              <w:rPr>
                <w:rFonts w:ascii="Arial" w:hAnsi="Arial" w:cs="Arial"/>
                <w:sz w:val="18"/>
                <w:szCs w:val="18"/>
                <w:lang w:val="en-CA"/>
              </w:rPr>
            </w:pPr>
          </w:p>
          <w:p w14:paraId="30EE8B29" w14:textId="77777777" w:rsidR="00A830BD" w:rsidRPr="003241F7" w:rsidRDefault="00A830BD" w:rsidP="00A830BD">
            <w:pPr>
              <w:spacing w:after="120"/>
              <w:rPr>
                <w:rFonts w:ascii="Helvetica" w:hAnsi="Helvetica" w:cs="Helvetica"/>
                <w:sz w:val="18"/>
                <w:szCs w:val="18"/>
              </w:rPr>
            </w:pPr>
          </w:p>
        </w:tc>
      </w:tr>
      <w:tr w:rsidR="00A830BD" w:rsidRPr="003241F7" w14:paraId="03D5AC3E" w14:textId="77777777" w:rsidTr="00A830BD">
        <w:tc>
          <w:tcPr>
            <w:tcW w:w="7086" w:type="dxa"/>
            <w:shd w:val="clear" w:color="auto" w:fill="auto"/>
          </w:tcPr>
          <w:p w14:paraId="79E1EA9A" w14:textId="09EC44F3"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C352EED" w14:textId="4D82648F" w:rsidR="00A830BD" w:rsidRPr="003241F7" w:rsidRDefault="00A830BD" w:rsidP="00A830BD">
            <w:pPr>
              <w:spacing w:after="120"/>
              <w:rPr>
                <w:rFonts w:ascii="Helvetica" w:hAnsi="Helvetica" w:cs="Helvetica"/>
                <w:i/>
                <w:sz w:val="18"/>
                <w:szCs w:val="18"/>
              </w:rPr>
            </w:pPr>
            <w:r>
              <w:rPr>
                <w:rFonts w:ascii="Arial" w:hAnsi="Arial" w:cs="Arial"/>
                <w:sz w:val="18"/>
                <w:szCs w:val="18"/>
                <w:lang w:val="en-CA"/>
              </w:rPr>
              <w:t>Applicants to the Infectious Diseases/Medical Microbiology (ID/MM) Track of the Ph.D. Program (detailed below in section 7.1.2) must submit an additional letter of recommendation from the Director of their Infectious Diseases or Medical Microbiology Fellowship Training Program.</w:t>
            </w:r>
          </w:p>
        </w:tc>
      </w:tr>
      <w:tr w:rsidR="00A830BD" w:rsidRPr="003241F7" w14:paraId="69C00CD8" w14:textId="77777777" w:rsidTr="00A830BD">
        <w:tc>
          <w:tcPr>
            <w:tcW w:w="7086" w:type="dxa"/>
            <w:shd w:val="clear" w:color="auto" w:fill="auto"/>
          </w:tcPr>
          <w:p w14:paraId="240FC4E4" w14:textId="7A99EDA5"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B12C19E" w14:textId="77777777" w:rsidR="00A830BD" w:rsidRPr="003241F7" w:rsidRDefault="00A830BD" w:rsidP="00A830BD">
            <w:pPr>
              <w:spacing w:after="120"/>
              <w:rPr>
                <w:rFonts w:ascii="Helvetica" w:hAnsi="Helvetica" w:cs="Helvetica"/>
                <w:sz w:val="18"/>
                <w:szCs w:val="18"/>
              </w:rPr>
            </w:pPr>
          </w:p>
        </w:tc>
      </w:tr>
      <w:tr w:rsidR="00A830BD" w:rsidRPr="003241F7" w14:paraId="45FEC82C" w14:textId="77777777" w:rsidTr="00A830BD">
        <w:tc>
          <w:tcPr>
            <w:tcW w:w="7086" w:type="dxa"/>
            <w:shd w:val="clear" w:color="auto" w:fill="auto"/>
          </w:tcPr>
          <w:p w14:paraId="19A8ED2E" w14:textId="4A3CEF5D"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1E58AFA6" w14:textId="77777777" w:rsidR="00A830BD" w:rsidRDefault="00A830BD" w:rsidP="00A830BD">
            <w:pPr>
              <w:rPr>
                <w:rFonts w:ascii="Arial" w:hAnsi="Arial" w:cs="Arial"/>
                <w:sz w:val="18"/>
                <w:szCs w:val="18"/>
                <w:lang w:val="en-CA"/>
              </w:rPr>
            </w:pPr>
          </w:p>
          <w:p w14:paraId="2C98A9F6" w14:textId="77777777" w:rsidR="00A830BD" w:rsidRPr="003241F7" w:rsidRDefault="00A830BD" w:rsidP="00A830BD">
            <w:pPr>
              <w:spacing w:after="120"/>
              <w:rPr>
                <w:rFonts w:ascii="Helvetica" w:hAnsi="Helvetica" w:cs="Helvetica"/>
                <w:sz w:val="18"/>
                <w:szCs w:val="18"/>
              </w:rPr>
            </w:pPr>
          </w:p>
        </w:tc>
      </w:tr>
      <w:tr w:rsidR="00A830BD" w:rsidRPr="003241F7" w14:paraId="66D43158" w14:textId="77777777" w:rsidTr="00A830BD">
        <w:tc>
          <w:tcPr>
            <w:tcW w:w="7086" w:type="dxa"/>
            <w:shd w:val="clear" w:color="auto" w:fill="auto"/>
          </w:tcPr>
          <w:p w14:paraId="2BBE24F5" w14:textId="06EEE18E"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D7CC897" w14:textId="77777777" w:rsidR="00A830BD" w:rsidRPr="003241F7" w:rsidRDefault="00A830BD" w:rsidP="00A830BD">
            <w:pPr>
              <w:spacing w:after="120"/>
              <w:rPr>
                <w:rFonts w:ascii="Helvetica" w:hAnsi="Helvetica" w:cs="Helvetica"/>
                <w:sz w:val="18"/>
                <w:szCs w:val="18"/>
              </w:rPr>
            </w:pPr>
          </w:p>
        </w:tc>
      </w:tr>
      <w:tr w:rsidR="00A830BD" w:rsidRPr="003241F7" w14:paraId="5CF4FE29" w14:textId="77777777" w:rsidTr="00A830BD">
        <w:tc>
          <w:tcPr>
            <w:tcW w:w="7086" w:type="dxa"/>
            <w:shd w:val="clear" w:color="auto" w:fill="auto"/>
          </w:tcPr>
          <w:p w14:paraId="3DC74509"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A830BD" w:rsidRPr="003241F7" w:rsidRDefault="00A830BD" w:rsidP="00A830B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Undergraduate students must obtain permission from the Department/Unit Head and course instructor before registering for a graduate course.</w:t>
            </w:r>
          </w:p>
          <w:p w14:paraId="61329BE8" w14:textId="77777777" w:rsidR="00A830BD" w:rsidRPr="003241F7" w:rsidRDefault="00A830BD" w:rsidP="00A830B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A830BD" w:rsidRPr="003241F7" w:rsidRDefault="00A830BD" w:rsidP="00A830B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A830BD" w:rsidRPr="003241F7" w:rsidRDefault="00A830BD" w:rsidP="00A830B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A830BD" w:rsidRPr="003241F7" w:rsidRDefault="00A830BD" w:rsidP="00A830B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B5723C8" w14:textId="77777777" w:rsidR="00A830BD" w:rsidRDefault="00A830BD" w:rsidP="00A830BD">
            <w:pPr>
              <w:rPr>
                <w:rFonts w:ascii="Arial" w:hAnsi="Arial" w:cs="Arial"/>
                <w:sz w:val="18"/>
                <w:szCs w:val="18"/>
                <w:lang w:val="en-CA"/>
              </w:rPr>
            </w:pPr>
          </w:p>
          <w:p w14:paraId="48356A71" w14:textId="77777777" w:rsidR="00A830BD" w:rsidRPr="003241F7" w:rsidRDefault="00A830BD" w:rsidP="00A830BD">
            <w:pPr>
              <w:spacing w:after="120"/>
              <w:rPr>
                <w:rFonts w:ascii="Helvetica" w:hAnsi="Helvetica" w:cs="Helvetica"/>
                <w:sz w:val="18"/>
                <w:szCs w:val="18"/>
              </w:rPr>
            </w:pPr>
          </w:p>
        </w:tc>
      </w:tr>
      <w:tr w:rsidR="00A830BD" w:rsidRPr="003241F7" w14:paraId="08988F23" w14:textId="77777777" w:rsidTr="00A830BD">
        <w:tc>
          <w:tcPr>
            <w:tcW w:w="7086" w:type="dxa"/>
            <w:shd w:val="clear" w:color="auto" w:fill="auto"/>
          </w:tcPr>
          <w:p w14:paraId="144CC5D3" w14:textId="77777777" w:rsidR="00A830BD" w:rsidRPr="003241F7" w:rsidRDefault="00A830BD" w:rsidP="00A830B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A830BD" w:rsidRPr="003241F7" w:rsidRDefault="00A830BD" w:rsidP="00A830B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A830BD" w:rsidRPr="003241F7" w:rsidRDefault="00A830BD" w:rsidP="00A830B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A830BD" w:rsidRPr="003241F7" w:rsidRDefault="00A830BD" w:rsidP="00A830B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A830BD" w:rsidRPr="003241F7" w:rsidRDefault="00A830BD" w:rsidP="00A830B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A830BD" w:rsidRPr="003241F7" w:rsidRDefault="00A830BD" w:rsidP="00A830B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A830BD"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 xml:space="preserve">Concurrent </w:t>
              </w:r>
              <w:r w:rsidRPr="003241F7">
                <w:rPr>
                  <w:rStyle w:val="Hyperlink"/>
                  <w:rFonts w:ascii="Helvetica" w:hAnsi="Helvetica" w:cs="Helvetica"/>
                  <w:color w:val="362925"/>
                  <w:sz w:val="18"/>
                  <w:szCs w:val="18"/>
                </w:rPr>
                <w:lastRenderedPageBreak/>
                <w:t>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69049D80" w14:textId="77777777" w:rsidR="00A830BD" w:rsidRDefault="00A830BD" w:rsidP="00A830BD">
            <w:pPr>
              <w:rPr>
                <w:rFonts w:ascii="Arial" w:hAnsi="Arial" w:cs="Arial"/>
                <w:sz w:val="18"/>
                <w:szCs w:val="18"/>
                <w:lang w:val="en-CA"/>
              </w:rPr>
            </w:pPr>
          </w:p>
          <w:p w14:paraId="180B1CB1" w14:textId="77777777" w:rsidR="00A830BD" w:rsidRPr="003241F7" w:rsidRDefault="00A830BD" w:rsidP="00A830BD">
            <w:pPr>
              <w:spacing w:after="120"/>
              <w:rPr>
                <w:rFonts w:ascii="Helvetica" w:hAnsi="Helvetica" w:cs="Helvetica"/>
                <w:sz w:val="18"/>
                <w:szCs w:val="18"/>
              </w:rPr>
            </w:pPr>
          </w:p>
        </w:tc>
      </w:tr>
      <w:tr w:rsidR="00A830BD" w:rsidRPr="003241F7" w14:paraId="5AC0D437" w14:textId="77777777" w:rsidTr="00A830BD">
        <w:tc>
          <w:tcPr>
            <w:tcW w:w="7086" w:type="dxa"/>
            <w:shd w:val="clear" w:color="auto" w:fill="auto"/>
          </w:tcPr>
          <w:p w14:paraId="595C077B" w14:textId="121D080F"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A830BD" w:rsidRPr="003241F7" w:rsidRDefault="00A830BD" w:rsidP="00A830B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A830BD" w:rsidRPr="003241F7" w:rsidRDefault="00A830BD" w:rsidP="00A830B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A830BD" w:rsidRPr="003241F7" w:rsidRDefault="00A830BD" w:rsidP="00A830BD">
            <w:pPr>
              <w:spacing w:after="120"/>
              <w:rPr>
                <w:rFonts w:ascii="Helvetica" w:hAnsi="Helvetica" w:cs="Helvetica"/>
                <w:color w:val="222222"/>
                <w:sz w:val="18"/>
                <w:szCs w:val="18"/>
              </w:rPr>
            </w:pPr>
          </w:p>
        </w:tc>
        <w:tc>
          <w:tcPr>
            <w:tcW w:w="4254" w:type="dxa"/>
          </w:tcPr>
          <w:p w14:paraId="460E34E4" w14:textId="77777777" w:rsidR="00A830BD" w:rsidRPr="003241F7" w:rsidRDefault="00A830BD" w:rsidP="00A830BD">
            <w:pPr>
              <w:spacing w:after="120"/>
              <w:rPr>
                <w:rFonts w:ascii="Helvetica" w:hAnsi="Helvetica" w:cs="Helvetica"/>
                <w:sz w:val="18"/>
                <w:szCs w:val="18"/>
              </w:rPr>
            </w:pPr>
          </w:p>
        </w:tc>
      </w:tr>
      <w:tr w:rsidR="00A830BD" w:rsidRPr="003241F7" w14:paraId="36964A91" w14:textId="77777777" w:rsidTr="00A830BD">
        <w:tc>
          <w:tcPr>
            <w:tcW w:w="7086" w:type="dxa"/>
            <w:shd w:val="clear" w:color="auto" w:fill="auto"/>
          </w:tcPr>
          <w:p w14:paraId="62AFCE3F" w14:textId="48A4EE9B"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1632284" w14:textId="77777777" w:rsidR="00A830BD" w:rsidRPr="003241F7" w:rsidRDefault="00A830BD" w:rsidP="00A830BD">
            <w:pPr>
              <w:spacing w:after="120"/>
              <w:rPr>
                <w:rFonts w:ascii="Helvetica" w:hAnsi="Helvetica" w:cs="Helvetica"/>
                <w:sz w:val="18"/>
                <w:szCs w:val="18"/>
              </w:rPr>
            </w:pPr>
          </w:p>
        </w:tc>
      </w:tr>
      <w:tr w:rsidR="00A830BD" w:rsidRPr="003241F7" w14:paraId="24FDA69B" w14:textId="77777777" w:rsidTr="00A830BD">
        <w:tc>
          <w:tcPr>
            <w:tcW w:w="7086" w:type="dxa"/>
            <w:shd w:val="clear" w:color="auto" w:fill="auto"/>
          </w:tcPr>
          <w:p w14:paraId="161FE09E" w14:textId="52F8CE9C"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w:t>
            </w:r>
            <w:r w:rsidRPr="003241F7">
              <w:rPr>
                <w:rFonts w:ascii="Helvetica" w:hAnsi="Helvetica" w:cs="Helvetica"/>
                <w:color w:val="222222"/>
                <w:sz w:val="18"/>
                <w:szCs w:val="18"/>
              </w:rPr>
              <w:lastRenderedPageBreak/>
              <w:t>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A830BD" w:rsidRPr="003241F7" w:rsidRDefault="00A830BD" w:rsidP="00A830B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11B1C47" w14:textId="77777777" w:rsidR="00A830BD" w:rsidRDefault="00A830BD" w:rsidP="00A830BD">
            <w:pPr>
              <w:rPr>
                <w:rFonts w:ascii="Arial" w:hAnsi="Arial" w:cs="Arial"/>
                <w:sz w:val="18"/>
                <w:szCs w:val="18"/>
                <w:lang w:val="en-CA"/>
              </w:rPr>
            </w:pPr>
          </w:p>
          <w:p w14:paraId="30DBC370" w14:textId="77777777" w:rsidR="00A830BD" w:rsidRPr="003241F7" w:rsidRDefault="00A830BD" w:rsidP="00A830BD">
            <w:pPr>
              <w:spacing w:after="120"/>
              <w:rPr>
                <w:rFonts w:ascii="Helvetica" w:hAnsi="Helvetica" w:cs="Helvetica"/>
                <w:sz w:val="18"/>
                <w:szCs w:val="18"/>
              </w:rPr>
            </w:pPr>
          </w:p>
        </w:tc>
      </w:tr>
      <w:tr w:rsidR="00A830BD" w:rsidRPr="003241F7" w14:paraId="35F5E30D" w14:textId="77777777" w:rsidTr="00A830BD">
        <w:tc>
          <w:tcPr>
            <w:tcW w:w="7086" w:type="dxa"/>
            <w:shd w:val="clear" w:color="auto" w:fill="auto"/>
          </w:tcPr>
          <w:p w14:paraId="34EC7DF5" w14:textId="0584F6DF"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A830BD" w:rsidRPr="003241F7" w:rsidRDefault="00A830BD" w:rsidP="00A830B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A830BD" w:rsidRPr="003241F7" w:rsidRDefault="00A830BD" w:rsidP="002F44B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A830BD" w:rsidRPr="003241F7" w:rsidRDefault="00A830BD" w:rsidP="002F44B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A830BD" w:rsidRPr="003241F7" w:rsidRDefault="00A830BD" w:rsidP="002F44B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A830BD" w:rsidRPr="003241F7" w:rsidRDefault="00A830BD" w:rsidP="00A830B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818B566" w14:textId="77777777" w:rsidR="00A830BD" w:rsidRDefault="00A830BD" w:rsidP="00A830BD">
            <w:pPr>
              <w:rPr>
                <w:rFonts w:ascii="Arial" w:hAnsi="Arial" w:cs="Arial"/>
                <w:sz w:val="18"/>
                <w:szCs w:val="18"/>
                <w:lang w:val="en-CA"/>
              </w:rPr>
            </w:pPr>
          </w:p>
          <w:p w14:paraId="7414FA78" w14:textId="77777777" w:rsidR="00A830BD" w:rsidRPr="003241F7" w:rsidRDefault="00A830BD" w:rsidP="00A830BD">
            <w:pPr>
              <w:spacing w:after="120"/>
              <w:rPr>
                <w:rFonts w:ascii="Helvetica" w:hAnsi="Helvetica" w:cs="Helvetica"/>
                <w:sz w:val="18"/>
                <w:szCs w:val="18"/>
              </w:rPr>
            </w:pPr>
          </w:p>
        </w:tc>
      </w:tr>
      <w:tr w:rsidR="00A830BD" w:rsidRPr="003241F7" w14:paraId="79DCC583" w14:textId="77777777" w:rsidTr="00A830BD">
        <w:tc>
          <w:tcPr>
            <w:tcW w:w="7086" w:type="dxa"/>
            <w:shd w:val="clear" w:color="auto" w:fill="auto"/>
          </w:tcPr>
          <w:p w14:paraId="1D937EE8" w14:textId="77777777" w:rsidR="00A830BD" w:rsidRPr="003241F7" w:rsidRDefault="00A830BD" w:rsidP="00A830B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46487C03" w14:textId="64E58BEF" w:rsidR="00A830BD" w:rsidRPr="003241F7" w:rsidRDefault="00A830BD" w:rsidP="00A830B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A830BD" w:rsidRPr="003241F7" w:rsidRDefault="00A830BD" w:rsidP="00A830BD">
            <w:pPr>
              <w:pStyle w:val="ListParagraph"/>
              <w:spacing w:before="100" w:beforeAutospacing="1" w:after="100" w:afterAutospacing="1"/>
              <w:ind w:left="0"/>
              <w:rPr>
                <w:rFonts w:ascii="Helvetica" w:hAnsi="Helvetica" w:cs="Helvetica"/>
                <w:color w:val="000000"/>
                <w:sz w:val="18"/>
                <w:szCs w:val="18"/>
              </w:rPr>
            </w:pPr>
          </w:p>
          <w:p w14:paraId="65CA5E66" w14:textId="77777777" w:rsidR="00A830BD" w:rsidRPr="003241F7" w:rsidRDefault="00A830BD" w:rsidP="002F44B5">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A830BD" w:rsidRPr="003241F7" w:rsidRDefault="00A830BD" w:rsidP="002F44B5">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4D87C70D" w14:textId="264E2629"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6CEC14F0" w14:textId="570A06B7"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37EC2583" w14:textId="6B78A934"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7967E2D6" w14:textId="5C536A73"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21761A30" w14:textId="729C1BAF"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4AD77363" w14:textId="74EBBDEB"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3FE9273E" w14:textId="60E77961"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2F2DBB0E" w14:textId="2994E10F" w:rsidR="00A830BD" w:rsidRPr="003241F7" w:rsidRDefault="00A830BD" w:rsidP="00A830B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A830BD" w:rsidRPr="003241F7" w:rsidRDefault="00A830BD" w:rsidP="00A830BD">
            <w:pPr>
              <w:pStyle w:val="ListParagraph"/>
              <w:spacing w:before="100" w:beforeAutospacing="1" w:after="100" w:afterAutospacing="1"/>
              <w:ind w:left="0"/>
              <w:rPr>
                <w:rFonts w:ascii="Helvetica" w:hAnsi="Helvetica" w:cs="Helvetica"/>
                <w:sz w:val="18"/>
                <w:szCs w:val="18"/>
              </w:rPr>
            </w:pPr>
          </w:p>
          <w:p w14:paraId="3596C444" w14:textId="4B3CD4B0" w:rsidR="00A830BD" w:rsidRPr="003241F7" w:rsidRDefault="00A830BD" w:rsidP="00A830B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26F3C939" w14:textId="77777777" w:rsidR="00A830BD" w:rsidRDefault="00A830BD" w:rsidP="00A830BD">
            <w:pPr>
              <w:pStyle w:val="Default"/>
              <w:rPr>
                <w:rFonts w:ascii="Arial" w:hAnsi="Arial" w:cs="Arial"/>
                <w:sz w:val="16"/>
                <w:szCs w:val="16"/>
              </w:rPr>
            </w:pPr>
          </w:p>
          <w:p w14:paraId="35965E69" w14:textId="77777777" w:rsidR="00A830BD" w:rsidRPr="003241F7" w:rsidRDefault="00A830BD" w:rsidP="00A830BD">
            <w:pPr>
              <w:spacing w:after="120"/>
              <w:rPr>
                <w:rFonts w:ascii="Helvetica" w:hAnsi="Helvetica" w:cs="Helvetica"/>
                <w:sz w:val="18"/>
                <w:szCs w:val="18"/>
              </w:rPr>
            </w:pPr>
          </w:p>
        </w:tc>
      </w:tr>
      <w:tr w:rsidR="00A830BD" w:rsidRPr="003241F7" w14:paraId="4DE672EC" w14:textId="77777777" w:rsidTr="00A830BD">
        <w:tc>
          <w:tcPr>
            <w:tcW w:w="7086" w:type="dxa"/>
            <w:shd w:val="clear" w:color="auto" w:fill="auto"/>
          </w:tcPr>
          <w:p w14:paraId="6EA92C38"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A830BD" w:rsidRPr="003241F7" w:rsidRDefault="00A830BD" w:rsidP="00A830B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A830BD" w:rsidRPr="003241F7" w:rsidRDefault="00A830BD" w:rsidP="00A830B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80C480A" w14:textId="77777777" w:rsidR="00A830BD" w:rsidRPr="003241F7" w:rsidRDefault="00A830BD" w:rsidP="00A830BD">
            <w:pPr>
              <w:spacing w:after="120"/>
              <w:rPr>
                <w:rFonts w:ascii="Helvetica" w:hAnsi="Helvetica" w:cs="Helvetica"/>
                <w:sz w:val="18"/>
                <w:szCs w:val="18"/>
              </w:rPr>
            </w:pPr>
          </w:p>
        </w:tc>
      </w:tr>
      <w:tr w:rsidR="00A830BD" w:rsidRPr="003241F7" w14:paraId="5CBF7CE1" w14:textId="77777777" w:rsidTr="00A830BD">
        <w:tc>
          <w:tcPr>
            <w:tcW w:w="7086" w:type="dxa"/>
            <w:shd w:val="clear" w:color="auto" w:fill="auto"/>
          </w:tcPr>
          <w:p w14:paraId="00088BD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A830BD" w:rsidRPr="003241F7" w:rsidRDefault="00A830BD" w:rsidP="002F44B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A830BD" w:rsidRPr="003241F7" w:rsidRDefault="00A830BD" w:rsidP="002F44B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A830BD" w:rsidRPr="003241F7" w:rsidRDefault="00A830BD" w:rsidP="002F44B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F9EFF5C" w14:textId="77777777" w:rsidR="00A830BD" w:rsidRPr="003241F7" w:rsidRDefault="00A830BD" w:rsidP="00A830BD">
            <w:pPr>
              <w:pStyle w:val="Default"/>
              <w:spacing w:after="120"/>
              <w:rPr>
                <w:rFonts w:ascii="Helvetica" w:hAnsi="Helvetica" w:cs="Helvetica"/>
                <w:sz w:val="18"/>
                <w:szCs w:val="18"/>
              </w:rPr>
            </w:pPr>
          </w:p>
        </w:tc>
      </w:tr>
      <w:tr w:rsidR="00A830BD" w:rsidRPr="003241F7" w14:paraId="0A8830BE" w14:textId="77777777" w:rsidTr="00A830BD">
        <w:tc>
          <w:tcPr>
            <w:tcW w:w="7086" w:type="dxa"/>
            <w:shd w:val="clear" w:color="auto" w:fill="auto"/>
          </w:tcPr>
          <w:p w14:paraId="3E584551"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17B47E7" w14:textId="77777777" w:rsidR="00A830BD" w:rsidRDefault="00A830BD" w:rsidP="00A830BD">
            <w:pPr>
              <w:rPr>
                <w:rFonts w:ascii="Arial" w:hAnsi="Arial" w:cs="Arial"/>
                <w:i/>
                <w:sz w:val="18"/>
                <w:szCs w:val="18"/>
                <w:lang w:val="en-CA"/>
              </w:rPr>
            </w:pPr>
          </w:p>
          <w:p w14:paraId="49A8A838" w14:textId="77777777" w:rsidR="00A830BD" w:rsidRPr="003241F7" w:rsidRDefault="00A830BD" w:rsidP="00A830BD">
            <w:pPr>
              <w:spacing w:after="120"/>
              <w:rPr>
                <w:rFonts w:ascii="Helvetica" w:hAnsi="Helvetica" w:cs="Helvetica"/>
                <w:sz w:val="18"/>
                <w:szCs w:val="18"/>
              </w:rPr>
            </w:pPr>
          </w:p>
        </w:tc>
      </w:tr>
      <w:tr w:rsidR="00A830BD" w:rsidRPr="003241F7" w14:paraId="4309616C" w14:textId="77777777" w:rsidTr="00A830BD">
        <w:tc>
          <w:tcPr>
            <w:tcW w:w="7086" w:type="dxa"/>
            <w:shd w:val="clear" w:color="auto" w:fill="auto"/>
          </w:tcPr>
          <w:p w14:paraId="55A66287"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A830BD" w:rsidRPr="003241F7" w:rsidRDefault="00A830BD" w:rsidP="00A830B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A830BD" w:rsidRPr="003241F7" w:rsidRDefault="00A830BD" w:rsidP="00A830B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A830BD" w:rsidRPr="003241F7" w:rsidRDefault="00A830BD" w:rsidP="00A830B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1824B9A" w14:textId="77777777" w:rsidR="00A830BD" w:rsidRDefault="00A830BD" w:rsidP="00A830BD">
            <w:pPr>
              <w:rPr>
                <w:rFonts w:ascii="Arial" w:hAnsi="Arial" w:cs="Arial"/>
                <w:sz w:val="16"/>
                <w:szCs w:val="16"/>
                <w:lang w:val="en-CA"/>
              </w:rPr>
            </w:pPr>
          </w:p>
          <w:p w14:paraId="487C4161" w14:textId="1E9B0EF7" w:rsidR="00A830BD" w:rsidRPr="003241F7" w:rsidRDefault="00A830BD" w:rsidP="00A830BD">
            <w:pPr>
              <w:spacing w:after="120"/>
              <w:rPr>
                <w:rFonts w:ascii="Helvetica" w:hAnsi="Helvetica" w:cs="Helvetica"/>
                <w:sz w:val="18"/>
                <w:szCs w:val="18"/>
              </w:rPr>
            </w:pPr>
            <w:r>
              <w:rPr>
                <w:rFonts w:ascii="Arial" w:hAnsi="Arial" w:cs="Arial"/>
                <w:sz w:val="16"/>
                <w:szCs w:val="16"/>
                <w:lang w:val="en-CA"/>
              </w:rPr>
              <w:tab/>
            </w:r>
          </w:p>
        </w:tc>
      </w:tr>
      <w:tr w:rsidR="00A830BD" w:rsidRPr="003241F7" w14:paraId="086E2914" w14:textId="77777777" w:rsidTr="00A830BD">
        <w:tc>
          <w:tcPr>
            <w:tcW w:w="7086" w:type="dxa"/>
            <w:shd w:val="clear" w:color="auto" w:fill="auto"/>
          </w:tcPr>
          <w:p w14:paraId="3EE41E18"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A830BD" w:rsidRPr="003241F7" w:rsidRDefault="00A830BD" w:rsidP="002F44B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A830BD" w:rsidRPr="003241F7" w:rsidRDefault="00A830BD" w:rsidP="002F44B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A830BD" w:rsidRPr="003241F7" w:rsidRDefault="00A830BD" w:rsidP="002F44B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A830BD" w:rsidRPr="003241F7" w:rsidRDefault="00A830BD" w:rsidP="002F44B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A830BD" w:rsidRPr="003241F7" w:rsidRDefault="00A830BD" w:rsidP="002F44B5">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8077F09" w14:textId="77777777" w:rsidR="00A830BD" w:rsidRPr="003241F7" w:rsidRDefault="00A830BD" w:rsidP="00A830BD">
            <w:pPr>
              <w:spacing w:after="120"/>
              <w:rPr>
                <w:rFonts w:ascii="Helvetica" w:hAnsi="Helvetica" w:cs="Helvetica"/>
                <w:i/>
                <w:sz w:val="18"/>
                <w:szCs w:val="18"/>
              </w:rPr>
            </w:pPr>
          </w:p>
        </w:tc>
      </w:tr>
      <w:tr w:rsidR="00A830BD" w:rsidRPr="003241F7" w14:paraId="76CF524B" w14:textId="77777777" w:rsidTr="00A830BD">
        <w:tc>
          <w:tcPr>
            <w:tcW w:w="7086" w:type="dxa"/>
            <w:shd w:val="clear" w:color="auto" w:fill="auto"/>
          </w:tcPr>
          <w:p w14:paraId="0C6875B1"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0B3B5E4" w14:textId="77777777" w:rsidR="00A830BD" w:rsidRPr="003241F7" w:rsidRDefault="00A830BD" w:rsidP="00A830BD">
            <w:pPr>
              <w:spacing w:after="120"/>
              <w:rPr>
                <w:rFonts w:ascii="Helvetica" w:hAnsi="Helvetica" w:cs="Helvetica"/>
                <w:sz w:val="18"/>
                <w:szCs w:val="18"/>
              </w:rPr>
            </w:pPr>
          </w:p>
        </w:tc>
      </w:tr>
      <w:tr w:rsidR="00A830BD" w:rsidRPr="003241F7" w14:paraId="36065B47" w14:textId="77777777" w:rsidTr="00A830BD">
        <w:tc>
          <w:tcPr>
            <w:tcW w:w="7086" w:type="dxa"/>
            <w:shd w:val="clear" w:color="auto" w:fill="auto"/>
          </w:tcPr>
          <w:p w14:paraId="1B09BE0C"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A830BD" w:rsidRPr="003241F7" w:rsidRDefault="00A830BD" w:rsidP="00A830B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A830BD" w:rsidRPr="003241F7" w:rsidRDefault="00A830BD" w:rsidP="00A830B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A830BD" w:rsidRPr="003241F7" w:rsidRDefault="00A830BD" w:rsidP="00A830B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A830BD" w:rsidRPr="003241F7" w:rsidRDefault="00A830BD" w:rsidP="00A830B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A830BD" w:rsidRPr="003241F7" w:rsidRDefault="00A830BD" w:rsidP="00A830B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D99E02A" w14:textId="77777777" w:rsidR="00A830BD" w:rsidRDefault="00A830BD" w:rsidP="00A830BD">
            <w:pPr>
              <w:rPr>
                <w:rFonts w:ascii="Arial" w:hAnsi="Arial" w:cs="Arial"/>
                <w:sz w:val="18"/>
                <w:szCs w:val="18"/>
                <w:lang w:val="en-CA"/>
              </w:rPr>
            </w:pPr>
          </w:p>
          <w:p w14:paraId="78793AB7" w14:textId="77777777" w:rsidR="00A830BD" w:rsidRPr="003241F7" w:rsidRDefault="00A830BD" w:rsidP="00A830BD">
            <w:pPr>
              <w:spacing w:after="120"/>
              <w:rPr>
                <w:rFonts w:ascii="Helvetica" w:hAnsi="Helvetica" w:cs="Helvetica"/>
                <w:sz w:val="18"/>
                <w:szCs w:val="18"/>
              </w:rPr>
            </w:pPr>
          </w:p>
        </w:tc>
      </w:tr>
      <w:tr w:rsidR="00A830BD" w:rsidRPr="003241F7" w14:paraId="32C061EB" w14:textId="77777777" w:rsidTr="00A830BD">
        <w:tc>
          <w:tcPr>
            <w:tcW w:w="7086" w:type="dxa"/>
            <w:shd w:val="clear" w:color="auto" w:fill="auto"/>
          </w:tcPr>
          <w:p w14:paraId="3F85DC73"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A830BD" w:rsidRPr="003241F7" w:rsidRDefault="00A830BD" w:rsidP="00A830B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512BA6D" w14:textId="77777777" w:rsidR="00A830BD" w:rsidRPr="003241F7" w:rsidRDefault="00A830BD" w:rsidP="00A830BD">
            <w:pPr>
              <w:spacing w:after="120"/>
              <w:rPr>
                <w:rFonts w:ascii="Helvetica" w:hAnsi="Helvetica" w:cs="Helvetica"/>
                <w:sz w:val="18"/>
                <w:szCs w:val="18"/>
              </w:rPr>
            </w:pPr>
          </w:p>
        </w:tc>
      </w:tr>
      <w:tr w:rsidR="00A830BD" w:rsidRPr="003241F7" w14:paraId="698C1B93" w14:textId="77777777" w:rsidTr="00A830BD">
        <w:tc>
          <w:tcPr>
            <w:tcW w:w="7086" w:type="dxa"/>
            <w:shd w:val="clear" w:color="auto" w:fill="auto"/>
          </w:tcPr>
          <w:p w14:paraId="1E76A969"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A830BD" w:rsidRPr="003241F7" w:rsidRDefault="00A830BD" w:rsidP="00A830B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A830BD" w:rsidRPr="003241F7" w:rsidRDefault="00A830BD" w:rsidP="00A830B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A830BD" w:rsidRPr="003241F7" w:rsidRDefault="00A830BD" w:rsidP="00A830B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A830BD" w:rsidRPr="003241F7" w:rsidRDefault="00A830BD" w:rsidP="00A830B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3397B35" w14:textId="77777777" w:rsidR="00A830BD" w:rsidRDefault="00A830BD" w:rsidP="00A830BD">
            <w:pPr>
              <w:rPr>
                <w:rFonts w:ascii="Arial" w:hAnsi="Arial" w:cs="Arial"/>
                <w:sz w:val="18"/>
                <w:szCs w:val="18"/>
                <w:lang w:val="en-CA"/>
              </w:rPr>
            </w:pPr>
          </w:p>
          <w:p w14:paraId="32412E9F" w14:textId="77777777" w:rsidR="00A830BD" w:rsidRPr="003241F7" w:rsidRDefault="00A830BD" w:rsidP="00A830BD">
            <w:pPr>
              <w:spacing w:after="120"/>
              <w:rPr>
                <w:rFonts w:ascii="Helvetica" w:hAnsi="Helvetica" w:cs="Helvetica"/>
                <w:sz w:val="18"/>
                <w:szCs w:val="18"/>
              </w:rPr>
            </w:pPr>
          </w:p>
        </w:tc>
      </w:tr>
      <w:tr w:rsidR="00A830BD" w:rsidRPr="003241F7" w14:paraId="317C3608" w14:textId="77777777" w:rsidTr="00A830BD">
        <w:tc>
          <w:tcPr>
            <w:tcW w:w="7086" w:type="dxa"/>
            <w:shd w:val="clear" w:color="auto" w:fill="auto"/>
          </w:tcPr>
          <w:p w14:paraId="0EB476B6" w14:textId="77777777"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A830BD" w:rsidRPr="003241F7" w:rsidRDefault="00A830BD" w:rsidP="00A830B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02532A9" w14:textId="77777777" w:rsidR="00A830BD" w:rsidRPr="003241F7" w:rsidRDefault="00A830BD" w:rsidP="00A830BD">
            <w:pPr>
              <w:spacing w:after="120"/>
              <w:rPr>
                <w:rFonts w:ascii="Helvetica" w:hAnsi="Helvetica" w:cs="Helvetica"/>
                <w:sz w:val="18"/>
                <w:szCs w:val="18"/>
              </w:rPr>
            </w:pPr>
          </w:p>
        </w:tc>
      </w:tr>
      <w:tr w:rsidR="00A830BD" w:rsidRPr="003241F7" w14:paraId="5549982A" w14:textId="77777777" w:rsidTr="00A830BD">
        <w:tc>
          <w:tcPr>
            <w:tcW w:w="7086" w:type="dxa"/>
            <w:shd w:val="clear" w:color="auto" w:fill="auto"/>
          </w:tcPr>
          <w:p w14:paraId="7A2A2E72" w14:textId="2F639C15" w:rsidR="00A830BD" w:rsidRPr="003241F7" w:rsidRDefault="00A830BD" w:rsidP="00A830B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A830B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A830B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35" w:tooltip="GRAD 7030" w:history="1">
                    <w:r w:rsidR="00A830BD" w:rsidRPr="003241F7">
                      <w:rPr>
                        <w:rStyle w:val="Hyperlink"/>
                        <w:rFonts w:ascii="Helvetica" w:hAnsi="Helvetica" w:cs="Helvetica"/>
                        <w:color w:val="005D61"/>
                        <w:sz w:val="18"/>
                        <w:szCs w:val="18"/>
                      </w:rPr>
                      <w:t>GRAD 7030</w:t>
                    </w:r>
                  </w:hyperlink>
                </w:p>
              </w:tc>
            </w:tr>
            <w:tr w:rsidR="00A830B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36" w:tooltip="GRAD 7010" w:history="1">
                    <w:r w:rsidR="00A830BD" w:rsidRPr="003241F7">
                      <w:rPr>
                        <w:rStyle w:val="Hyperlink"/>
                        <w:rFonts w:ascii="Helvetica" w:hAnsi="Helvetica" w:cs="Helvetica"/>
                        <w:color w:val="005D61"/>
                        <w:sz w:val="18"/>
                        <w:szCs w:val="18"/>
                      </w:rPr>
                      <w:t>GRAD 7010</w:t>
                    </w:r>
                  </w:hyperlink>
                  <w:r w:rsidR="00A830BD" w:rsidRPr="003241F7">
                    <w:rPr>
                      <w:rFonts w:ascii="Helvetica" w:hAnsi="Helvetica" w:cs="Helvetica"/>
                      <w:color w:val="000000"/>
                      <w:sz w:val="18"/>
                      <w:szCs w:val="18"/>
                    </w:rPr>
                    <w:br/>
                  </w:r>
                  <w:hyperlink r:id="rId37" w:tooltip="GRAD 7050" w:history="1">
                    <w:r w:rsidR="00A830BD" w:rsidRPr="003241F7">
                      <w:rPr>
                        <w:rStyle w:val="Hyperlink"/>
                        <w:rFonts w:ascii="Helvetica" w:hAnsi="Helvetica" w:cs="Helvetica"/>
                        <w:color w:val="005D61"/>
                        <w:sz w:val="18"/>
                        <w:szCs w:val="18"/>
                      </w:rPr>
                      <w:t>GRAD 7050</w:t>
                    </w:r>
                  </w:hyperlink>
                  <w:r w:rsidR="00A830BD" w:rsidRPr="003241F7">
                    <w:rPr>
                      <w:rFonts w:ascii="Helvetica" w:hAnsi="Helvetica" w:cs="Helvetica"/>
                      <w:color w:val="000000"/>
                      <w:sz w:val="18"/>
                      <w:szCs w:val="18"/>
                    </w:rPr>
                    <w:br/>
                  </w:r>
                  <w:hyperlink r:id="rId38" w:tooltip="GRAD 7090" w:history="1">
                    <w:r w:rsidR="00A830BD" w:rsidRPr="003241F7">
                      <w:rPr>
                        <w:rStyle w:val="Hyperlink"/>
                        <w:rFonts w:ascii="Helvetica" w:hAnsi="Helvetica" w:cs="Helvetica"/>
                        <w:color w:val="005D61"/>
                        <w:sz w:val="18"/>
                        <w:szCs w:val="18"/>
                      </w:rPr>
                      <w:t>GRAD 7090</w:t>
                    </w:r>
                  </w:hyperlink>
                  <w:r w:rsidR="00A830BD" w:rsidRPr="003241F7">
                    <w:rPr>
                      <w:rFonts w:ascii="Helvetica" w:hAnsi="Helvetica" w:cs="Helvetica"/>
                      <w:color w:val="000000"/>
                      <w:sz w:val="18"/>
                      <w:szCs w:val="18"/>
                    </w:rPr>
                    <w:br/>
                  </w:r>
                  <w:hyperlink r:id="rId39" w:tooltip="GRAD 7200" w:history="1">
                    <w:r w:rsidR="00A830BD"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40" w:tooltip="GRAD 7010" w:history="1">
                    <w:r w:rsidR="00A830BD" w:rsidRPr="003241F7">
                      <w:rPr>
                        <w:rStyle w:val="Hyperlink"/>
                        <w:rFonts w:ascii="Helvetica" w:hAnsi="Helvetica" w:cs="Helvetica"/>
                        <w:color w:val="005D61"/>
                        <w:sz w:val="18"/>
                        <w:szCs w:val="18"/>
                      </w:rPr>
                      <w:t>GRAD 7010</w:t>
                    </w:r>
                  </w:hyperlink>
                  <w:r w:rsidR="00A830BD" w:rsidRPr="003241F7">
                    <w:rPr>
                      <w:rFonts w:ascii="Helvetica" w:hAnsi="Helvetica" w:cs="Helvetica"/>
                      <w:color w:val="000000"/>
                      <w:sz w:val="18"/>
                      <w:szCs w:val="18"/>
                    </w:rPr>
                    <w:br/>
                  </w:r>
                  <w:hyperlink r:id="rId41" w:tooltip="GRAD 7050" w:history="1">
                    <w:r w:rsidR="00A830BD" w:rsidRPr="003241F7">
                      <w:rPr>
                        <w:rStyle w:val="Hyperlink"/>
                        <w:rFonts w:ascii="Helvetica" w:hAnsi="Helvetica" w:cs="Helvetica"/>
                        <w:color w:val="005D61"/>
                        <w:sz w:val="18"/>
                        <w:szCs w:val="18"/>
                      </w:rPr>
                      <w:t>GRAD 7050</w:t>
                    </w:r>
                  </w:hyperlink>
                  <w:r w:rsidR="00A830BD" w:rsidRPr="003241F7">
                    <w:rPr>
                      <w:rFonts w:ascii="Helvetica" w:hAnsi="Helvetica" w:cs="Helvetica"/>
                      <w:color w:val="000000"/>
                      <w:sz w:val="18"/>
                      <w:szCs w:val="18"/>
                    </w:rPr>
                    <w:br/>
                  </w:r>
                  <w:hyperlink r:id="rId42" w:tooltip="GRAD 7090" w:history="1">
                    <w:r w:rsidR="00A830BD" w:rsidRPr="003241F7">
                      <w:rPr>
                        <w:rStyle w:val="Hyperlink"/>
                        <w:rFonts w:ascii="Helvetica" w:hAnsi="Helvetica" w:cs="Helvetica"/>
                        <w:color w:val="005D61"/>
                        <w:sz w:val="18"/>
                        <w:szCs w:val="18"/>
                      </w:rPr>
                      <w:t>GRAD 7090</w:t>
                    </w:r>
                  </w:hyperlink>
                  <w:r w:rsidR="00A830BD" w:rsidRPr="003241F7">
                    <w:rPr>
                      <w:rFonts w:ascii="Helvetica" w:hAnsi="Helvetica" w:cs="Helvetica"/>
                      <w:color w:val="000000"/>
                      <w:sz w:val="18"/>
                      <w:szCs w:val="18"/>
                    </w:rPr>
                    <w:br/>
                  </w:r>
                  <w:hyperlink r:id="rId43" w:tooltip="GRAD 7200" w:history="1">
                    <w:r w:rsidR="00A830BD" w:rsidRPr="003241F7">
                      <w:rPr>
                        <w:rStyle w:val="Hyperlink"/>
                        <w:rFonts w:ascii="Helvetica" w:hAnsi="Helvetica" w:cs="Helvetica"/>
                        <w:color w:val="005D61"/>
                        <w:sz w:val="18"/>
                        <w:szCs w:val="18"/>
                      </w:rPr>
                      <w:t>GRAD 7200</w:t>
                    </w:r>
                  </w:hyperlink>
                  <w:r w:rsidR="00A830BD" w:rsidRPr="003241F7">
                    <w:rPr>
                      <w:rFonts w:ascii="Helvetica" w:hAnsi="Helvetica" w:cs="Helvetica"/>
                      <w:color w:val="000000"/>
                      <w:sz w:val="18"/>
                      <w:szCs w:val="18"/>
                    </w:rPr>
                    <w:br/>
                    <w:t>Examining/Adjudication Committee</w:t>
                  </w:r>
                </w:p>
              </w:tc>
            </w:tr>
            <w:tr w:rsidR="00A830B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46" w:tooltip="GRAD 7000" w:history="1">
                    <w:r w:rsidR="00A830BD" w:rsidRPr="003241F7">
                      <w:rPr>
                        <w:rStyle w:val="Hyperlink"/>
                        <w:rFonts w:ascii="Helvetica" w:hAnsi="Helvetica" w:cs="Helvetica"/>
                        <w:color w:val="005D61"/>
                        <w:sz w:val="18"/>
                        <w:szCs w:val="18"/>
                      </w:rPr>
                      <w:t>GRAD 7000</w:t>
                    </w:r>
                  </w:hyperlink>
                  <w:r w:rsidR="00A830BD" w:rsidRPr="003241F7">
                    <w:rPr>
                      <w:rFonts w:ascii="Helvetica" w:hAnsi="Helvetica" w:cs="Helvetica"/>
                      <w:color w:val="000000"/>
                      <w:sz w:val="18"/>
                      <w:szCs w:val="18"/>
                    </w:rPr>
                    <w:br/>
                  </w:r>
                  <w:hyperlink r:id="rId47" w:tooltip="GRAD 8000" w:history="1">
                    <w:r w:rsidR="00A830BD" w:rsidRPr="003241F7">
                      <w:rPr>
                        <w:rStyle w:val="Hyperlink"/>
                        <w:rFonts w:ascii="Helvetica" w:hAnsi="Helvetica" w:cs="Helvetica"/>
                        <w:color w:val="005D61"/>
                        <w:sz w:val="18"/>
                        <w:szCs w:val="18"/>
                      </w:rPr>
                      <w:t>GRAD 8000</w:t>
                    </w:r>
                  </w:hyperlink>
                </w:p>
              </w:tc>
            </w:tr>
            <w:tr w:rsidR="00A830B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50" w:tooltip="GRAD 7000" w:history="1">
                    <w:r w:rsidR="00A830BD" w:rsidRPr="003241F7">
                      <w:rPr>
                        <w:rStyle w:val="Hyperlink"/>
                        <w:rFonts w:ascii="Helvetica" w:hAnsi="Helvetica" w:cs="Helvetica"/>
                        <w:color w:val="005D61"/>
                        <w:sz w:val="18"/>
                        <w:szCs w:val="18"/>
                      </w:rPr>
                      <w:t>GRAD 7000</w:t>
                    </w:r>
                  </w:hyperlink>
                  <w:r w:rsidR="00A830BD" w:rsidRPr="003241F7">
                    <w:rPr>
                      <w:rFonts w:ascii="Helvetica" w:hAnsi="Helvetica" w:cs="Helvetica"/>
                      <w:color w:val="000000"/>
                      <w:sz w:val="18"/>
                      <w:szCs w:val="18"/>
                    </w:rPr>
                    <w:br/>
                  </w:r>
                  <w:hyperlink r:id="rId51" w:tooltip="GRAD 8000" w:history="1">
                    <w:r w:rsidR="00A830BD" w:rsidRPr="003241F7">
                      <w:rPr>
                        <w:rStyle w:val="Hyperlink"/>
                        <w:rFonts w:ascii="Helvetica" w:hAnsi="Helvetica" w:cs="Helvetica"/>
                        <w:color w:val="005D61"/>
                        <w:sz w:val="18"/>
                        <w:szCs w:val="18"/>
                      </w:rPr>
                      <w:t>GRAD 8000</w:t>
                    </w:r>
                  </w:hyperlink>
                </w:p>
              </w:tc>
            </w:tr>
            <w:tr w:rsidR="00A830B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52" w:tooltip="GRAD 8010" w:history="1">
                    <w:r w:rsidR="00A830BD"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53" w:tooltip="GRAD 8010" w:history="1">
                    <w:r w:rsidR="00A830BD" w:rsidRPr="003241F7">
                      <w:rPr>
                        <w:rStyle w:val="Hyperlink"/>
                        <w:rFonts w:ascii="Helvetica" w:hAnsi="Helvetica" w:cs="Helvetica"/>
                        <w:color w:val="005D61"/>
                        <w:sz w:val="18"/>
                        <w:szCs w:val="18"/>
                      </w:rPr>
                      <w:t>GRAD 8010</w:t>
                    </w:r>
                  </w:hyperlink>
                </w:p>
              </w:tc>
            </w:tr>
            <w:tr w:rsidR="00A830B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54" w:tooltip="GRAD 7500" w:history="1">
                    <w:r w:rsidR="00A830BD"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55" w:tooltip="GRAD 7500" w:history="1">
                    <w:r w:rsidR="00A830BD" w:rsidRPr="003241F7">
                      <w:rPr>
                        <w:rStyle w:val="Hyperlink"/>
                        <w:rFonts w:ascii="Helvetica" w:hAnsi="Helvetica" w:cs="Helvetica"/>
                        <w:color w:val="005D61"/>
                        <w:sz w:val="18"/>
                        <w:szCs w:val="18"/>
                      </w:rPr>
                      <w:t>GRAD 7500</w:t>
                    </w:r>
                  </w:hyperlink>
                </w:p>
              </w:tc>
            </w:tr>
            <w:tr w:rsidR="00A830B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56" w:tooltip="GRAD 7300" w:history="1">
                    <w:r w:rsidR="00A830BD"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A830BD" w:rsidRPr="003241F7" w:rsidRDefault="00EF0167" w:rsidP="00A830BD">
                  <w:pPr>
                    <w:pStyle w:val="NormalWeb"/>
                    <w:spacing w:before="0" w:beforeAutospacing="0" w:after="120" w:afterAutospacing="0"/>
                    <w:rPr>
                      <w:rFonts w:ascii="Helvetica" w:hAnsi="Helvetica" w:cs="Helvetica"/>
                      <w:color w:val="000000"/>
                      <w:sz w:val="18"/>
                      <w:szCs w:val="18"/>
                    </w:rPr>
                  </w:pPr>
                  <w:hyperlink r:id="rId57" w:tooltip="GRAD 7300" w:history="1">
                    <w:r w:rsidR="00A830BD" w:rsidRPr="003241F7">
                      <w:rPr>
                        <w:rStyle w:val="Hyperlink"/>
                        <w:rFonts w:ascii="Helvetica" w:hAnsi="Helvetica" w:cs="Helvetica"/>
                        <w:color w:val="005D61"/>
                        <w:sz w:val="18"/>
                        <w:szCs w:val="18"/>
                      </w:rPr>
                      <w:t>GRAD 7300</w:t>
                    </w:r>
                  </w:hyperlink>
                </w:p>
              </w:tc>
            </w:tr>
            <w:tr w:rsidR="00A830B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F3872D3" w14:textId="77777777" w:rsidR="00A830BD" w:rsidRDefault="00A830BD" w:rsidP="00A830BD">
            <w:pPr>
              <w:rPr>
                <w:rFonts w:ascii="Arial" w:hAnsi="Arial" w:cs="Arial"/>
                <w:i/>
                <w:sz w:val="18"/>
                <w:szCs w:val="18"/>
                <w:lang w:val="en-CA"/>
              </w:rPr>
            </w:pPr>
          </w:p>
          <w:p w14:paraId="521F9D38" w14:textId="77777777" w:rsidR="00A830BD" w:rsidRPr="003241F7" w:rsidRDefault="00A830BD" w:rsidP="00A830BD">
            <w:pPr>
              <w:spacing w:after="120"/>
              <w:rPr>
                <w:rFonts w:ascii="Helvetica" w:hAnsi="Helvetica" w:cs="Helvetica"/>
                <w:i/>
                <w:sz w:val="18"/>
                <w:szCs w:val="18"/>
              </w:rPr>
            </w:pPr>
          </w:p>
        </w:tc>
      </w:tr>
      <w:tr w:rsidR="00A830BD" w:rsidRPr="003241F7" w14:paraId="7C32BA08" w14:textId="77777777" w:rsidTr="00A830BD">
        <w:tc>
          <w:tcPr>
            <w:tcW w:w="7086" w:type="dxa"/>
            <w:shd w:val="clear" w:color="auto" w:fill="auto"/>
          </w:tcPr>
          <w:p w14:paraId="0062060A" w14:textId="710FDF04" w:rsidR="00A830BD" w:rsidRPr="003241F7" w:rsidRDefault="00A830BD" w:rsidP="00A830B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399E8F0" w14:textId="77777777" w:rsidR="00A830BD" w:rsidRDefault="00A830BD" w:rsidP="00A830BD">
            <w:pPr>
              <w:rPr>
                <w:rFonts w:ascii="Arial" w:hAnsi="Arial" w:cs="Arial"/>
                <w:i/>
                <w:sz w:val="18"/>
                <w:szCs w:val="18"/>
                <w:lang w:val="en-CA"/>
              </w:rPr>
            </w:pPr>
          </w:p>
          <w:p w14:paraId="128A0254" w14:textId="77777777" w:rsidR="00A830BD" w:rsidRDefault="00A830BD" w:rsidP="00A830BD">
            <w:pPr>
              <w:rPr>
                <w:rFonts w:ascii="Arial" w:hAnsi="Arial" w:cs="Arial"/>
                <w:i/>
                <w:sz w:val="18"/>
                <w:szCs w:val="18"/>
                <w:lang w:val="en-CA"/>
              </w:rPr>
            </w:pPr>
          </w:p>
          <w:p w14:paraId="10F96260" w14:textId="77777777" w:rsidR="00A830BD" w:rsidRPr="003241F7" w:rsidRDefault="00A830BD" w:rsidP="00A830BD">
            <w:pPr>
              <w:spacing w:after="120"/>
              <w:rPr>
                <w:rFonts w:ascii="Helvetica" w:hAnsi="Helvetica" w:cs="Helvetica"/>
                <w:i/>
                <w:sz w:val="18"/>
                <w:szCs w:val="18"/>
              </w:rPr>
            </w:pPr>
          </w:p>
        </w:tc>
      </w:tr>
      <w:tr w:rsidR="00A830BD" w:rsidRPr="003241F7" w14:paraId="5C5FA70A" w14:textId="77777777" w:rsidTr="00A830BD">
        <w:tc>
          <w:tcPr>
            <w:tcW w:w="7086" w:type="dxa"/>
            <w:shd w:val="clear" w:color="auto" w:fill="auto"/>
          </w:tcPr>
          <w:p w14:paraId="41E51907" w14:textId="1E6409D0" w:rsidR="00A830BD" w:rsidRPr="003241F7" w:rsidRDefault="00A830BD" w:rsidP="00A830BD">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A830BD" w:rsidRPr="0073707A" w:rsidRDefault="00A830BD" w:rsidP="00A830B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A830BD"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A830BD"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A830BD" w:rsidRPr="003241F7" w:rsidRDefault="00A830BD" w:rsidP="00A830B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0809E21F" w14:textId="77777777" w:rsidR="00A830BD" w:rsidRPr="003241F7" w:rsidRDefault="00A830BD" w:rsidP="00A830BD">
            <w:pPr>
              <w:spacing w:after="120"/>
              <w:rPr>
                <w:rFonts w:ascii="Helvetica" w:hAnsi="Helvetica" w:cs="Helvetica"/>
                <w:i/>
                <w:sz w:val="18"/>
                <w:szCs w:val="18"/>
              </w:rPr>
            </w:pPr>
          </w:p>
        </w:tc>
      </w:tr>
      <w:tr w:rsidR="00A830BD" w:rsidRPr="003241F7" w14:paraId="41875AA8" w14:textId="77777777" w:rsidTr="00A830BD">
        <w:tc>
          <w:tcPr>
            <w:tcW w:w="7086" w:type="dxa"/>
            <w:shd w:val="clear" w:color="auto" w:fill="auto"/>
          </w:tcPr>
          <w:p w14:paraId="56DE9D3C" w14:textId="39BAC3EA" w:rsidR="00A830BD" w:rsidRPr="003241F7" w:rsidRDefault="00A830BD" w:rsidP="00A830B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A830BD" w:rsidRPr="0073707A" w:rsidRDefault="00A830BD" w:rsidP="00A830B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A830BD" w:rsidRPr="003241F7" w:rsidRDefault="00A830BD" w:rsidP="00A830B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DBAE77A" w14:textId="77777777" w:rsidR="00A830BD" w:rsidRPr="003241F7" w:rsidRDefault="00A830BD" w:rsidP="00A830BD">
            <w:pPr>
              <w:spacing w:after="120"/>
              <w:rPr>
                <w:rFonts w:ascii="Helvetica" w:hAnsi="Helvetica" w:cs="Helvetica"/>
                <w:sz w:val="18"/>
                <w:szCs w:val="18"/>
              </w:rPr>
            </w:pPr>
          </w:p>
        </w:tc>
      </w:tr>
      <w:tr w:rsidR="00A830BD" w:rsidRPr="003241F7" w14:paraId="423B858A" w14:textId="77777777" w:rsidTr="00A830BD">
        <w:tc>
          <w:tcPr>
            <w:tcW w:w="7086" w:type="dxa"/>
            <w:shd w:val="clear" w:color="auto" w:fill="auto"/>
          </w:tcPr>
          <w:p w14:paraId="0D8106D0" w14:textId="77777777" w:rsidR="00A830BD" w:rsidRPr="003241F7" w:rsidRDefault="00A830BD" w:rsidP="00A830B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A830BD" w:rsidRPr="003241F7" w:rsidRDefault="00A830BD" w:rsidP="00A830B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A830BD" w:rsidRPr="003241F7" w:rsidRDefault="00A830BD" w:rsidP="00A830B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36D9BE8" w14:textId="77777777" w:rsidR="00A830BD" w:rsidRPr="003241F7" w:rsidRDefault="00A830BD" w:rsidP="00A830BD">
            <w:pPr>
              <w:spacing w:after="120"/>
              <w:rPr>
                <w:rFonts w:ascii="Helvetica" w:hAnsi="Helvetica" w:cs="Helvetica"/>
                <w:sz w:val="18"/>
                <w:szCs w:val="18"/>
              </w:rPr>
            </w:pPr>
          </w:p>
        </w:tc>
      </w:tr>
      <w:tr w:rsidR="00A830BD" w:rsidRPr="003241F7" w14:paraId="29B9672D" w14:textId="77777777" w:rsidTr="00A830BD">
        <w:tc>
          <w:tcPr>
            <w:tcW w:w="7086" w:type="dxa"/>
            <w:shd w:val="clear" w:color="auto" w:fill="auto"/>
          </w:tcPr>
          <w:p w14:paraId="595C8B7F" w14:textId="77777777" w:rsidR="00A830BD" w:rsidRPr="003241F7" w:rsidRDefault="00A830BD" w:rsidP="00A830B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A830BD" w:rsidRPr="003241F7" w:rsidRDefault="00A830BD" w:rsidP="002F44B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A830BD" w:rsidRPr="003241F7" w:rsidRDefault="00A830BD" w:rsidP="002F44B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A830BD" w:rsidRPr="003241F7" w:rsidRDefault="00A830BD" w:rsidP="002F44B5">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A830BD" w:rsidRPr="003241F7" w:rsidRDefault="00A830BD" w:rsidP="002F44B5">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A830BD" w:rsidRPr="003241F7" w:rsidRDefault="00A830BD" w:rsidP="00A830B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321B2439" w14:textId="77777777" w:rsidR="00A830BD" w:rsidRPr="003241F7" w:rsidRDefault="00A830BD" w:rsidP="00A830BD">
            <w:pPr>
              <w:spacing w:after="120"/>
              <w:rPr>
                <w:rFonts w:ascii="Helvetica" w:hAnsi="Helvetica" w:cs="Helvetica"/>
                <w:sz w:val="18"/>
                <w:szCs w:val="18"/>
              </w:rPr>
            </w:pPr>
          </w:p>
        </w:tc>
      </w:tr>
      <w:tr w:rsidR="00A830BD" w:rsidRPr="003241F7" w14:paraId="6261139F" w14:textId="77777777" w:rsidTr="00A830BD">
        <w:tc>
          <w:tcPr>
            <w:tcW w:w="7086" w:type="dxa"/>
            <w:shd w:val="clear" w:color="auto" w:fill="auto"/>
          </w:tcPr>
          <w:p w14:paraId="0FCC948A" w14:textId="77777777" w:rsidR="00A830BD" w:rsidRPr="00295B89" w:rsidRDefault="00A830BD" w:rsidP="00A830BD">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A830BD" w:rsidRPr="003241F7" w:rsidRDefault="00A830BD" w:rsidP="00A830BD">
            <w:pPr>
              <w:rPr>
                <w:rFonts w:ascii="Helvetica" w:hAnsi="Helvetica" w:cs="Helvetica"/>
                <w:sz w:val="18"/>
                <w:szCs w:val="18"/>
              </w:rPr>
            </w:pPr>
          </w:p>
          <w:p w14:paraId="366B254F"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A830BD" w:rsidRDefault="00A830BD" w:rsidP="00A830B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A830BD" w:rsidRPr="003241F7" w:rsidRDefault="00A830BD" w:rsidP="00A830B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A830BD" w:rsidRPr="003241F7" w:rsidRDefault="00A830BD" w:rsidP="00A830B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9CAF9BD" w14:textId="5D628FAE" w:rsidR="00A830BD" w:rsidRPr="003241F7" w:rsidRDefault="00A830BD" w:rsidP="00A830BD">
            <w:pPr>
              <w:spacing w:after="120"/>
              <w:rPr>
                <w:rFonts w:ascii="Helvetica" w:hAnsi="Helvetica" w:cs="Helvetica"/>
                <w:sz w:val="18"/>
                <w:szCs w:val="18"/>
              </w:rPr>
            </w:pPr>
          </w:p>
        </w:tc>
      </w:tr>
      <w:tr w:rsidR="00A830BD" w:rsidRPr="003241F7" w14:paraId="4A3B3875" w14:textId="77777777" w:rsidTr="00A830BD">
        <w:tc>
          <w:tcPr>
            <w:tcW w:w="7086" w:type="dxa"/>
            <w:shd w:val="clear" w:color="auto" w:fill="auto"/>
          </w:tcPr>
          <w:p w14:paraId="00ADC53D" w14:textId="77777777"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p>
        </w:tc>
        <w:tc>
          <w:tcPr>
            <w:tcW w:w="4254" w:type="dxa"/>
          </w:tcPr>
          <w:p w14:paraId="3A4A9515" w14:textId="0998FEBE" w:rsidR="00A830BD" w:rsidRPr="003241F7" w:rsidRDefault="00A830BD" w:rsidP="00A830BD">
            <w:pPr>
              <w:spacing w:after="120"/>
              <w:rPr>
                <w:rFonts w:ascii="Helvetica" w:hAnsi="Helvetica" w:cs="Helvetica"/>
                <w:sz w:val="18"/>
                <w:szCs w:val="18"/>
              </w:rPr>
            </w:pPr>
            <w:r>
              <w:rPr>
                <w:rFonts w:ascii="Arial" w:hAnsi="Arial" w:cs="Arial"/>
                <w:sz w:val="18"/>
                <w:szCs w:val="18"/>
                <w:lang w:val="en-CA"/>
              </w:rPr>
              <w:t xml:space="preserve">Students with a 3-year general </w:t>
            </w:r>
            <w:proofErr w:type="gramStart"/>
            <w:r>
              <w:rPr>
                <w:rFonts w:ascii="Arial" w:hAnsi="Arial" w:cs="Arial"/>
                <w:sz w:val="18"/>
                <w:szCs w:val="18"/>
                <w:lang w:val="en-CA"/>
              </w:rPr>
              <w:t>Bachelor’s</w:t>
            </w:r>
            <w:proofErr w:type="gramEnd"/>
            <w:r>
              <w:rPr>
                <w:rFonts w:ascii="Arial" w:hAnsi="Arial" w:cs="Arial"/>
                <w:sz w:val="18"/>
                <w:szCs w:val="18"/>
                <w:lang w:val="en-CA"/>
              </w:rPr>
              <w:t xml:space="preserve"> degree must </w:t>
            </w:r>
            <w:r w:rsidR="00AF16B6">
              <w:rPr>
                <w:rFonts w:ascii="Arial" w:hAnsi="Arial" w:cs="Arial"/>
                <w:sz w:val="18"/>
                <w:szCs w:val="18"/>
                <w:lang w:val="en-CA"/>
              </w:rPr>
              <w:t>usually</w:t>
            </w:r>
            <w:r>
              <w:rPr>
                <w:rFonts w:ascii="Arial" w:hAnsi="Arial" w:cs="Arial"/>
                <w:sz w:val="18"/>
                <w:szCs w:val="18"/>
                <w:lang w:val="en-CA"/>
              </w:rPr>
              <w:t xml:space="preserve"> enroll in a Pre-Master’s program of study which is arranged in consultation with the potential advisor and approved by the MMID GSC. It is also expected that all applicants will have at least 12 credit hours of coursework in undergraduate, university-level Microbiology.</w:t>
            </w:r>
          </w:p>
        </w:tc>
      </w:tr>
      <w:tr w:rsidR="00A830BD" w:rsidRPr="003241F7" w14:paraId="5F1A096A" w14:textId="77777777" w:rsidTr="00A830BD">
        <w:tc>
          <w:tcPr>
            <w:tcW w:w="7086" w:type="dxa"/>
            <w:shd w:val="clear" w:color="auto" w:fill="auto"/>
          </w:tcPr>
          <w:p w14:paraId="1A1F1FB7" w14:textId="77777777" w:rsidR="00A830BD" w:rsidRPr="003241F7" w:rsidRDefault="00A830BD" w:rsidP="00A830B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D8C81F5" w14:textId="15FFF621" w:rsidR="00A830BD" w:rsidRPr="003241F7" w:rsidRDefault="00A830BD" w:rsidP="00A830BD">
            <w:pPr>
              <w:spacing w:after="120"/>
              <w:rPr>
                <w:rFonts w:ascii="Helvetica" w:hAnsi="Helvetica" w:cs="Helvetica"/>
                <w:sz w:val="18"/>
                <w:szCs w:val="18"/>
              </w:rPr>
            </w:pPr>
            <w:r>
              <w:rPr>
                <w:rFonts w:ascii="Arial" w:hAnsi="Arial" w:cs="Arial"/>
                <w:sz w:val="18"/>
                <w:szCs w:val="18"/>
                <w:lang w:val="en-CA"/>
              </w:rPr>
              <w:t>Pre-</w:t>
            </w:r>
            <w:proofErr w:type="gramStart"/>
            <w:r>
              <w:rPr>
                <w:rFonts w:ascii="Arial" w:hAnsi="Arial" w:cs="Arial"/>
                <w:sz w:val="18"/>
                <w:szCs w:val="18"/>
                <w:lang w:val="en-CA"/>
              </w:rPr>
              <w:t>Master’s</w:t>
            </w:r>
            <w:proofErr w:type="gramEnd"/>
            <w:r>
              <w:rPr>
                <w:rFonts w:ascii="Arial" w:hAnsi="Arial" w:cs="Arial"/>
                <w:sz w:val="18"/>
                <w:szCs w:val="18"/>
                <w:lang w:val="en-CA"/>
              </w:rPr>
              <w:t xml:space="preserve"> students admitted to Medical Microbiology and Infectious Diseases are </w:t>
            </w:r>
            <w:r w:rsidR="00AF16B6">
              <w:rPr>
                <w:rFonts w:ascii="Arial" w:hAnsi="Arial" w:cs="Arial"/>
                <w:sz w:val="18"/>
                <w:szCs w:val="18"/>
                <w:lang w:val="en-CA"/>
              </w:rPr>
              <w:t>usually</w:t>
            </w:r>
            <w:r>
              <w:rPr>
                <w:rFonts w:ascii="Arial" w:hAnsi="Arial" w:cs="Arial"/>
                <w:sz w:val="18"/>
                <w:szCs w:val="18"/>
                <w:lang w:val="en-CA"/>
              </w:rPr>
              <w:t xml:space="preserve"> required to enroll in, and successfully complete (with no single grade below C+) a minimum of 21 credit hours of coursework in one full academic year (2 successive academic terms) at the 3000 and 4000 level in Microbiology, Biochemistry or related disciplines, as pre-determined in consultation with the Department Head or designate.</w:t>
            </w:r>
          </w:p>
        </w:tc>
      </w:tr>
      <w:tr w:rsidR="00A830BD" w:rsidRPr="003241F7" w14:paraId="61DB9F73" w14:textId="77777777" w:rsidTr="00A830BD">
        <w:tc>
          <w:tcPr>
            <w:tcW w:w="7086" w:type="dxa"/>
            <w:shd w:val="clear" w:color="auto" w:fill="auto"/>
          </w:tcPr>
          <w:p w14:paraId="1CBFD476" w14:textId="77777777" w:rsidR="00A830BD" w:rsidRPr="003241F7" w:rsidRDefault="00A830BD" w:rsidP="00A830BD">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A830BD" w:rsidRPr="003241F7" w:rsidRDefault="00A830BD" w:rsidP="00A830B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A830BD" w:rsidRPr="003241F7" w:rsidRDefault="00A830BD" w:rsidP="00A830BD">
            <w:pPr>
              <w:autoSpaceDE w:val="0"/>
              <w:autoSpaceDN w:val="0"/>
              <w:adjustRightInd w:val="0"/>
              <w:rPr>
                <w:rFonts w:ascii="Helvetica" w:hAnsi="Helvetica" w:cs="Helvetica"/>
                <w:sz w:val="18"/>
                <w:szCs w:val="18"/>
              </w:rPr>
            </w:pPr>
          </w:p>
          <w:p w14:paraId="47FBA112" w14:textId="77777777" w:rsidR="00A830BD" w:rsidRPr="003241F7" w:rsidRDefault="00A830BD" w:rsidP="00A830B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A830BD" w:rsidRPr="003241F7" w:rsidRDefault="00A830BD" w:rsidP="00A830BD">
            <w:pPr>
              <w:autoSpaceDE w:val="0"/>
              <w:autoSpaceDN w:val="0"/>
              <w:adjustRightInd w:val="0"/>
              <w:rPr>
                <w:rFonts w:ascii="Helvetica" w:hAnsi="Helvetica" w:cs="Helvetica"/>
                <w:color w:val="222222"/>
                <w:sz w:val="18"/>
                <w:szCs w:val="18"/>
                <w:shd w:val="clear" w:color="auto" w:fill="FFFFFF"/>
              </w:rPr>
            </w:pPr>
          </w:p>
          <w:p w14:paraId="702C11A6" w14:textId="7C5BE5B4" w:rsidR="00A830BD" w:rsidRPr="003241F7" w:rsidRDefault="00A830BD" w:rsidP="00A830B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61F7D81" w14:textId="77777777" w:rsidR="00A830BD" w:rsidRPr="003241F7" w:rsidRDefault="00A830BD" w:rsidP="00A830BD">
            <w:pPr>
              <w:spacing w:after="120"/>
              <w:rPr>
                <w:rFonts w:ascii="Helvetica" w:hAnsi="Helvetica" w:cs="Helvetica"/>
                <w:sz w:val="18"/>
                <w:szCs w:val="18"/>
              </w:rPr>
            </w:pPr>
          </w:p>
        </w:tc>
      </w:tr>
      <w:tr w:rsidR="00A830BD" w:rsidRPr="003241F7" w14:paraId="0BF05ED4" w14:textId="77777777" w:rsidTr="00A830BD">
        <w:tc>
          <w:tcPr>
            <w:tcW w:w="7086" w:type="dxa"/>
            <w:shd w:val="clear" w:color="auto" w:fill="auto"/>
          </w:tcPr>
          <w:p w14:paraId="56316616" w14:textId="77777777" w:rsidR="00A830BD" w:rsidRPr="003241F7" w:rsidRDefault="00A830BD" w:rsidP="00A830B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A830BD" w:rsidRPr="003241F7" w:rsidRDefault="00A830BD" w:rsidP="00A830B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A830BD" w:rsidRPr="003241F7" w:rsidRDefault="00A830BD" w:rsidP="00A830B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A830BD" w:rsidRPr="003241F7" w:rsidRDefault="00A830BD" w:rsidP="00A830B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A830BD" w:rsidRPr="003241F7" w:rsidRDefault="00A830BD" w:rsidP="00A830B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A830BD" w:rsidRPr="003241F7" w:rsidRDefault="00A830BD" w:rsidP="00A830B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A830BD" w:rsidRPr="003241F7" w:rsidRDefault="00A830BD" w:rsidP="00A830B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A830BD" w:rsidRPr="003241F7" w:rsidRDefault="00A830BD" w:rsidP="00A830B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A830BD" w:rsidRPr="003241F7" w:rsidRDefault="00A830BD" w:rsidP="00A830B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A830BD" w:rsidRPr="003241F7" w:rsidRDefault="00A830BD" w:rsidP="00A830B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A830BD" w:rsidRPr="003241F7" w:rsidRDefault="00A830BD" w:rsidP="00A830B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A830BD" w:rsidRPr="003241F7" w:rsidRDefault="00A830BD" w:rsidP="00A830B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9C65312" w14:textId="77777777" w:rsidR="00A830BD" w:rsidRPr="003241F7" w:rsidRDefault="00A830BD" w:rsidP="00A830BD">
            <w:pPr>
              <w:spacing w:after="120"/>
              <w:rPr>
                <w:rFonts w:ascii="Helvetica" w:hAnsi="Helvetica" w:cs="Helvetica"/>
                <w:sz w:val="18"/>
                <w:szCs w:val="18"/>
              </w:rPr>
            </w:pPr>
          </w:p>
        </w:tc>
      </w:tr>
      <w:tr w:rsidR="00A830BD" w:rsidRPr="003241F7" w14:paraId="59C0D092" w14:textId="77777777" w:rsidTr="00A830BD">
        <w:tc>
          <w:tcPr>
            <w:tcW w:w="7086" w:type="dxa"/>
            <w:shd w:val="clear" w:color="auto" w:fill="auto"/>
          </w:tcPr>
          <w:p w14:paraId="37100169" w14:textId="77777777" w:rsidR="00A830BD" w:rsidRPr="003241F7" w:rsidRDefault="00A830BD" w:rsidP="00A830B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A830BD" w:rsidRPr="0073707A" w:rsidRDefault="00A830BD" w:rsidP="00A830B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A830BD" w:rsidRPr="003241F7" w:rsidRDefault="00A830BD" w:rsidP="00A830B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FEF8B4B" w14:textId="77777777" w:rsidR="00A830BD" w:rsidRPr="003241F7" w:rsidRDefault="00A830BD" w:rsidP="00A830BD">
            <w:pPr>
              <w:spacing w:after="120"/>
              <w:rPr>
                <w:rFonts w:ascii="Helvetica" w:hAnsi="Helvetica" w:cs="Helvetica"/>
                <w:sz w:val="18"/>
                <w:szCs w:val="18"/>
              </w:rPr>
            </w:pPr>
          </w:p>
        </w:tc>
      </w:tr>
      <w:tr w:rsidR="00A830BD" w:rsidRPr="003241F7" w14:paraId="1011A36E" w14:textId="77777777" w:rsidTr="00A830BD">
        <w:tc>
          <w:tcPr>
            <w:tcW w:w="7086" w:type="dxa"/>
            <w:shd w:val="clear" w:color="auto" w:fill="auto"/>
          </w:tcPr>
          <w:p w14:paraId="0FB768C3" w14:textId="77777777" w:rsidR="00A830BD" w:rsidRPr="003241F7" w:rsidRDefault="00A830BD" w:rsidP="00A830B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A830BD" w:rsidRPr="003241F7" w:rsidRDefault="00A830BD" w:rsidP="00A830B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A0443AE" w14:textId="77777777" w:rsidR="00A830BD" w:rsidRPr="003241F7" w:rsidRDefault="00A830BD" w:rsidP="00A830BD">
            <w:pPr>
              <w:spacing w:after="120"/>
              <w:rPr>
                <w:rFonts w:ascii="Helvetica" w:hAnsi="Helvetica" w:cs="Helvetica"/>
                <w:sz w:val="18"/>
                <w:szCs w:val="18"/>
              </w:rPr>
            </w:pPr>
          </w:p>
        </w:tc>
      </w:tr>
      <w:tr w:rsidR="00A830BD" w:rsidRPr="003241F7" w14:paraId="31AF5D89" w14:textId="77777777" w:rsidTr="00A830BD">
        <w:tc>
          <w:tcPr>
            <w:tcW w:w="7086" w:type="dxa"/>
            <w:shd w:val="clear" w:color="auto" w:fill="auto"/>
          </w:tcPr>
          <w:p w14:paraId="62A1D10B"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A830BD" w:rsidRPr="003241F7" w:rsidRDefault="00A830BD" w:rsidP="00A830B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A830BD" w:rsidRPr="003241F7" w:rsidRDefault="00A830BD" w:rsidP="00A830B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A830BD" w:rsidRPr="003241F7" w:rsidRDefault="00A830BD" w:rsidP="00A830B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A830BD" w:rsidRPr="003241F7" w:rsidRDefault="00A830BD" w:rsidP="00A830B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60709A3" w14:textId="77777777" w:rsidR="00A830BD" w:rsidRPr="003241F7" w:rsidRDefault="00A830BD" w:rsidP="00A830BD">
            <w:pPr>
              <w:spacing w:after="120"/>
              <w:rPr>
                <w:rFonts w:ascii="Helvetica" w:hAnsi="Helvetica" w:cs="Helvetica"/>
                <w:sz w:val="18"/>
                <w:szCs w:val="18"/>
              </w:rPr>
            </w:pPr>
          </w:p>
        </w:tc>
      </w:tr>
      <w:tr w:rsidR="00A830BD" w:rsidRPr="003241F7" w14:paraId="5FBB6326" w14:textId="77777777" w:rsidTr="00A830BD">
        <w:tc>
          <w:tcPr>
            <w:tcW w:w="7086" w:type="dxa"/>
            <w:shd w:val="clear" w:color="auto" w:fill="auto"/>
          </w:tcPr>
          <w:p w14:paraId="15D72A5D" w14:textId="77777777"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A830BD" w:rsidRPr="003241F7" w:rsidRDefault="00A830BD" w:rsidP="00A830B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1D38357" w14:textId="77777777" w:rsidR="00A830BD" w:rsidRPr="003241F7" w:rsidRDefault="00A830BD" w:rsidP="00A830BD">
            <w:pPr>
              <w:spacing w:after="120"/>
              <w:rPr>
                <w:rFonts w:ascii="Helvetica" w:hAnsi="Helvetica" w:cs="Helvetica"/>
                <w:sz w:val="18"/>
                <w:szCs w:val="18"/>
              </w:rPr>
            </w:pPr>
          </w:p>
        </w:tc>
      </w:tr>
      <w:tr w:rsidR="00A830BD" w:rsidRPr="003241F7" w14:paraId="22FAE195" w14:textId="77777777" w:rsidTr="00A830BD">
        <w:tc>
          <w:tcPr>
            <w:tcW w:w="7086" w:type="dxa"/>
            <w:shd w:val="clear" w:color="auto" w:fill="auto"/>
          </w:tcPr>
          <w:p w14:paraId="76C74590" w14:textId="77777777"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A830BD" w:rsidRPr="003241F7" w:rsidRDefault="00A830BD" w:rsidP="00A830B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A830BD" w:rsidRPr="003241F7" w:rsidRDefault="00A830BD" w:rsidP="00A830BD">
            <w:pPr>
              <w:autoSpaceDE w:val="0"/>
              <w:autoSpaceDN w:val="0"/>
              <w:adjustRightInd w:val="0"/>
              <w:rPr>
                <w:rFonts w:ascii="Helvetica" w:hAnsi="Helvetica" w:cs="Helvetica"/>
                <w:sz w:val="18"/>
                <w:szCs w:val="18"/>
              </w:rPr>
            </w:pPr>
          </w:p>
          <w:p w14:paraId="6B04F152" w14:textId="77777777" w:rsidR="00A830BD" w:rsidRPr="003241F7" w:rsidRDefault="00A830BD" w:rsidP="00A830B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A830BD" w:rsidRPr="003241F7" w:rsidRDefault="00A830BD" w:rsidP="00A830BD">
            <w:pPr>
              <w:spacing w:after="120"/>
              <w:jc w:val="both"/>
              <w:rPr>
                <w:rFonts w:ascii="Helvetica" w:hAnsi="Helvetica" w:cs="Helvetica"/>
                <w:b/>
                <w:bCs/>
                <w:color w:val="000000"/>
                <w:sz w:val="18"/>
                <w:szCs w:val="18"/>
                <w:lang w:eastAsia="en-CA"/>
              </w:rPr>
            </w:pPr>
          </w:p>
          <w:p w14:paraId="086C2F7B" w14:textId="46AEF5D3" w:rsidR="00A830BD" w:rsidRPr="003241F7" w:rsidRDefault="00A830BD" w:rsidP="00A830B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6D70AB0F" w14:textId="77777777" w:rsidR="00A830BD" w:rsidRPr="003241F7" w:rsidRDefault="00A830BD" w:rsidP="00A830BD">
            <w:pPr>
              <w:spacing w:after="120"/>
              <w:rPr>
                <w:rFonts w:ascii="Helvetica" w:hAnsi="Helvetica" w:cs="Helvetica"/>
                <w:sz w:val="18"/>
                <w:szCs w:val="18"/>
              </w:rPr>
            </w:pPr>
          </w:p>
        </w:tc>
      </w:tr>
      <w:tr w:rsidR="00A830BD" w:rsidRPr="003241F7" w14:paraId="149838E7" w14:textId="77777777" w:rsidTr="00A830BD">
        <w:tc>
          <w:tcPr>
            <w:tcW w:w="7086" w:type="dxa"/>
            <w:shd w:val="clear" w:color="auto" w:fill="auto"/>
          </w:tcPr>
          <w:p w14:paraId="6CE4CCAD" w14:textId="77777777" w:rsidR="00A830BD" w:rsidRPr="003241F7" w:rsidRDefault="00A830BD" w:rsidP="00A830B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A830BD" w:rsidRPr="003241F7" w:rsidRDefault="00A830BD" w:rsidP="00A830B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A830BD" w:rsidRPr="003241F7" w:rsidRDefault="00A830BD" w:rsidP="00A830B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A830BD" w:rsidRPr="003241F7" w:rsidRDefault="00A830BD" w:rsidP="00A830B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34923CA" w14:textId="77777777" w:rsidR="00A830BD" w:rsidRPr="003241F7" w:rsidRDefault="00A830BD" w:rsidP="00A830BD">
            <w:pPr>
              <w:spacing w:after="120"/>
              <w:rPr>
                <w:rFonts w:ascii="Helvetica" w:hAnsi="Helvetica" w:cs="Helvetica"/>
                <w:sz w:val="18"/>
                <w:szCs w:val="18"/>
              </w:rPr>
            </w:pPr>
          </w:p>
        </w:tc>
      </w:tr>
      <w:tr w:rsidR="00A830BD" w:rsidRPr="003241F7" w14:paraId="7602C6FA" w14:textId="77777777" w:rsidTr="00A830BD">
        <w:tc>
          <w:tcPr>
            <w:tcW w:w="7086" w:type="dxa"/>
            <w:shd w:val="clear" w:color="auto" w:fill="auto"/>
          </w:tcPr>
          <w:p w14:paraId="5A444D82" w14:textId="77777777" w:rsidR="00A830BD" w:rsidRPr="003241F7" w:rsidRDefault="00A830BD" w:rsidP="00A830B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A830BD" w:rsidRPr="003241F7" w:rsidRDefault="00A830BD" w:rsidP="00A830B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A830BD" w:rsidRPr="003241F7" w:rsidRDefault="00A830BD" w:rsidP="00A830B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74F58854" w14:textId="77777777" w:rsidR="00A830BD" w:rsidRPr="003241F7" w:rsidRDefault="00A830BD" w:rsidP="00A830BD">
            <w:pPr>
              <w:spacing w:after="120"/>
              <w:rPr>
                <w:rFonts w:ascii="Helvetica" w:hAnsi="Helvetica" w:cs="Helvetica"/>
                <w:sz w:val="18"/>
                <w:szCs w:val="18"/>
              </w:rPr>
            </w:pPr>
          </w:p>
        </w:tc>
      </w:tr>
      <w:tr w:rsidR="00A830BD" w:rsidRPr="003241F7" w14:paraId="54CDE928" w14:textId="77777777" w:rsidTr="00A830BD">
        <w:tc>
          <w:tcPr>
            <w:tcW w:w="7086" w:type="dxa"/>
            <w:shd w:val="clear" w:color="auto" w:fill="auto"/>
          </w:tcPr>
          <w:p w14:paraId="55C174F8" w14:textId="77777777" w:rsidR="00A830BD" w:rsidRPr="003241F7" w:rsidRDefault="00A830BD" w:rsidP="00A830B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A830BD" w:rsidRPr="003241F7" w:rsidRDefault="00A830BD" w:rsidP="00A830B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E8C312F" w14:textId="77777777" w:rsidR="00A830BD" w:rsidRPr="003241F7" w:rsidRDefault="00A830BD" w:rsidP="00A830BD">
            <w:pPr>
              <w:spacing w:after="120"/>
              <w:rPr>
                <w:rFonts w:ascii="Helvetica" w:hAnsi="Helvetica" w:cs="Helvetica"/>
                <w:sz w:val="18"/>
                <w:szCs w:val="18"/>
              </w:rPr>
            </w:pPr>
          </w:p>
        </w:tc>
      </w:tr>
      <w:tr w:rsidR="00A830BD" w:rsidRPr="003241F7" w14:paraId="46A5EE56" w14:textId="77777777" w:rsidTr="00A830BD">
        <w:tc>
          <w:tcPr>
            <w:tcW w:w="7086" w:type="dxa"/>
            <w:shd w:val="clear" w:color="auto" w:fill="auto"/>
          </w:tcPr>
          <w:p w14:paraId="601C2F1A"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A830BD" w:rsidRPr="003241F7" w:rsidRDefault="00A830BD" w:rsidP="00A830B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A830BD" w:rsidRPr="003241F7" w:rsidRDefault="00A830BD" w:rsidP="00A830B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A830BD" w:rsidRPr="003241F7" w:rsidRDefault="00A830BD" w:rsidP="00A830B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A830BD" w:rsidRPr="003241F7" w:rsidRDefault="00A830BD" w:rsidP="00A830B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A830BD" w:rsidRPr="003241F7" w:rsidRDefault="00A830BD" w:rsidP="00A830B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11F4892" w14:textId="77777777" w:rsidR="00A830BD" w:rsidRPr="003241F7" w:rsidRDefault="00A830BD" w:rsidP="00A830BD">
            <w:pPr>
              <w:spacing w:after="120"/>
              <w:rPr>
                <w:rFonts w:ascii="Helvetica" w:hAnsi="Helvetica" w:cs="Helvetica"/>
                <w:sz w:val="18"/>
                <w:szCs w:val="18"/>
              </w:rPr>
            </w:pPr>
          </w:p>
        </w:tc>
      </w:tr>
      <w:tr w:rsidR="00A830BD" w:rsidRPr="003241F7" w14:paraId="4D469D3C" w14:textId="77777777" w:rsidTr="00A830BD">
        <w:tc>
          <w:tcPr>
            <w:tcW w:w="7086" w:type="dxa"/>
            <w:shd w:val="clear" w:color="auto" w:fill="auto"/>
          </w:tcPr>
          <w:p w14:paraId="2ED2A0FA" w14:textId="77777777"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A830BD" w:rsidRPr="003241F7" w:rsidRDefault="00A830BD" w:rsidP="00A830B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6AD8A031" w14:textId="77777777" w:rsidR="00A830BD" w:rsidRPr="003241F7" w:rsidRDefault="00A830BD" w:rsidP="00A830BD">
            <w:pPr>
              <w:spacing w:after="120"/>
              <w:rPr>
                <w:rFonts w:ascii="Helvetica" w:hAnsi="Helvetica" w:cs="Helvetica"/>
                <w:sz w:val="18"/>
                <w:szCs w:val="18"/>
              </w:rPr>
            </w:pPr>
          </w:p>
        </w:tc>
      </w:tr>
      <w:tr w:rsidR="00A830BD" w:rsidRPr="003241F7" w14:paraId="5B405A4F" w14:textId="77777777" w:rsidTr="00A830BD">
        <w:tc>
          <w:tcPr>
            <w:tcW w:w="7086" w:type="dxa"/>
            <w:shd w:val="clear" w:color="auto" w:fill="auto"/>
          </w:tcPr>
          <w:p w14:paraId="04E81EDF" w14:textId="40410AAC"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A830BD" w:rsidRPr="003241F7" w:rsidRDefault="00A830BD" w:rsidP="00A830B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A830BD" w:rsidRPr="003241F7" w:rsidRDefault="00A830BD" w:rsidP="00A830B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A830BD" w:rsidRPr="003241F7" w:rsidRDefault="00A830BD" w:rsidP="00A830B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A830BD" w:rsidRPr="003241F7" w:rsidRDefault="00A830BD" w:rsidP="00A830B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A830BD" w:rsidRPr="003241F7" w:rsidRDefault="00A830BD" w:rsidP="00A830B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5B432C5" w14:textId="77777777" w:rsidR="00A830BD" w:rsidRPr="003241F7" w:rsidRDefault="00A830BD" w:rsidP="00A830BD">
            <w:pPr>
              <w:spacing w:after="120"/>
              <w:rPr>
                <w:rFonts w:ascii="Helvetica" w:hAnsi="Helvetica" w:cs="Helvetica"/>
                <w:sz w:val="18"/>
                <w:szCs w:val="18"/>
              </w:rPr>
            </w:pPr>
          </w:p>
        </w:tc>
      </w:tr>
      <w:tr w:rsidR="00A830BD" w:rsidRPr="003241F7" w14:paraId="5A389EB2" w14:textId="77777777" w:rsidTr="00A830BD">
        <w:tc>
          <w:tcPr>
            <w:tcW w:w="7086" w:type="dxa"/>
            <w:shd w:val="clear" w:color="auto" w:fill="auto"/>
          </w:tcPr>
          <w:p w14:paraId="7CC396A3" w14:textId="77777777" w:rsidR="00A830BD" w:rsidRPr="003241F7" w:rsidRDefault="00A830BD" w:rsidP="00A830B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A830BD" w:rsidRPr="003241F7" w:rsidRDefault="00A830BD" w:rsidP="00A830B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A830BD" w:rsidRPr="003241F7" w:rsidRDefault="00A830BD" w:rsidP="00A830B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A830BD" w:rsidRPr="003241F7" w:rsidRDefault="00A830BD" w:rsidP="00A830B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A830BD" w:rsidRPr="003241F7" w:rsidRDefault="00A830BD" w:rsidP="00A830B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EBDEE73" w14:textId="598D0787" w:rsidR="00A830BD" w:rsidRDefault="00A830BD" w:rsidP="00A830BD">
            <w:pPr>
              <w:spacing w:after="120"/>
              <w:jc w:val="both"/>
              <w:rPr>
                <w:rFonts w:ascii="Arial" w:hAnsi="Arial" w:cs="Arial"/>
                <w:sz w:val="18"/>
                <w:szCs w:val="18"/>
                <w:lang w:val="en-CA"/>
              </w:rPr>
            </w:pPr>
            <w:r>
              <w:rPr>
                <w:rFonts w:ascii="Arial" w:hAnsi="Arial" w:cs="Arial"/>
                <w:sz w:val="18"/>
                <w:szCs w:val="18"/>
                <w:lang w:val="en-CA"/>
              </w:rPr>
              <w:lastRenderedPageBreak/>
              <w:t xml:space="preserve">Applicants to the Medical Microbiology and Infectious Diseases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program shall </w:t>
            </w:r>
            <w:r w:rsidR="00AF16B6">
              <w:rPr>
                <w:rFonts w:ascii="Arial" w:hAnsi="Arial" w:cs="Arial"/>
                <w:sz w:val="18"/>
                <w:szCs w:val="18"/>
                <w:lang w:val="en-CA"/>
              </w:rPr>
              <w:t>usually</w:t>
            </w:r>
            <w:r>
              <w:rPr>
                <w:rFonts w:ascii="Arial" w:hAnsi="Arial" w:cs="Arial"/>
                <w:sz w:val="18"/>
                <w:szCs w:val="18"/>
                <w:lang w:val="en-CA"/>
              </w:rPr>
              <w:t xml:space="preserve"> hold either:</w:t>
            </w:r>
          </w:p>
          <w:p w14:paraId="67718F36" w14:textId="77777777" w:rsidR="00A830BD" w:rsidRDefault="00A830BD" w:rsidP="002F44B5">
            <w:pPr>
              <w:pStyle w:val="ListParagraph"/>
              <w:numPr>
                <w:ilvl w:val="0"/>
                <w:numId w:val="60"/>
              </w:numPr>
              <w:spacing w:after="120"/>
              <w:ind w:left="290" w:hanging="284"/>
              <w:jc w:val="both"/>
              <w:rPr>
                <w:rFonts w:ascii="Arial" w:hAnsi="Arial" w:cs="Arial"/>
                <w:sz w:val="18"/>
                <w:szCs w:val="18"/>
                <w:lang w:val="en-CA"/>
              </w:rPr>
            </w:pPr>
            <w:r>
              <w:rPr>
                <w:rFonts w:ascii="Arial" w:hAnsi="Arial" w:cs="Arial"/>
                <w:sz w:val="18"/>
                <w:szCs w:val="18"/>
                <w:lang w:val="en-CA"/>
              </w:rPr>
              <w:lastRenderedPageBreak/>
              <w:t>a 4-year Major or Honours life science degree (or equivalent); or</w:t>
            </w:r>
          </w:p>
          <w:p w14:paraId="0A8FF7DE" w14:textId="77777777" w:rsidR="00A830BD" w:rsidRDefault="00A830BD" w:rsidP="002F44B5">
            <w:pPr>
              <w:pStyle w:val="ListParagraph"/>
              <w:numPr>
                <w:ilvl w:val="0"/>
                <w:numId w:val="60"/>
              </w:numPr>
              <w:ind w:left="291" w:hanging="284"/>
              <w:jc w:val="both"/>
              <w:rPr>
                <w:rFonts w:ascii="Arial" w:hAnsi="Arial" w:cs="Arial"/>
                <w:sz w:val="18"/>
                <w:szCs w:val="18"/>
                <w:lang w:val="en-CA"/>
              </w:rPr>
            </w:pPr>
            <w:r>
              <w:rPr>
                <w:rFonts w:ascii="Arial" w:hAnsi="Arial" w:cs="Arial"/>
                <w:sz w:val="18"/>
                <w:szCs w:val="18"/>
                <w:lang w:val="en-CA"/>
              </w:rPr>
              <w:t>a degree in Medicine, Dentistry, or Veterinary Medicine.</w:t>
            </w:r>
          </w:p>
          <w:p w14:paraId="5024ACAE" w14:textId="77777777" w:rsidR="00A830BD" w:rsidRDefault="00A830BD" w:rsidP="00A830BD">
            <w:pPr>
              <w:jc w:val="both"/>
              <w:rPr>
                <w:rFonts w:ascii="Arial" w:hAnsi="Arial" w:cs="Arial"/>
                <w:sz w:val="18"/>
                <w:szCs w:val="18"/>
                <w:lang w:val="en-CA"/>
              </w:rPr>
            </w:pPr>
          </w:p>
          <w:p w14:paraId="2A016F6C" w14:textId="77777777" w:rsidR="00A830BD" w:rsidRDefault="00A830BD" w:rsidP="00A830BD">
            <w:pPr>
              <w:jc w:val="both"/>
              <w:rPr>
                <w:rFonts w:ascii="Arial" w:hAnsi="Arial" w:cs="Arial"/>
                <w:sz w:val="18"/>
                <w:szCs w:val="18"/>
                <w:lang w:val="en-CA"/>
              </w:rPr>
            </w:pPr>
            <w:r>
              <w:rPr>
                <w:rFonts w:ascii="Arial" w:hAnsi="Arial" w:cs="Arial"/>
                <w:sz w:val="18"/>
                <w:szCs w:val="18"/>
                <w:lang w:val="en-CA"/>
              </w:rPr>
              <w:t>As part of previous studies (whether (a) or (b)), applicants are also expected to have 12 credit hours of coursework in undergraduate university-level Microbiology.</w:t>
            </w:r>
          </w:p>
          <w:p w14:paraId="34C3CF2C" w14:textId="77777777" w:rsidR="00A830BD" w:rsidRPr="003241F7" w:rsidRDefault="00A830BD" w:rsidP="00A830BD">
            <w:pPr>
              <w:spacing w:after="120"/>
              <w:rPr>
                <w:rFonts w:ascii="Helvetica" w:hAnsi="Helvetica" w:cs="Helvetica"/>
                <w:sz w:val="18"/>
                <w:szCs w:val="18"/>
              </w:rPr>
            </w:pPr>
          </w:p>
        </w:tc>
      </w:tr>
      <w:tr w:rsidR="00A830BD" w:rsidRPr="003241F7" w14:paraId="4E860E74" w14:textId="77777777" w:rsidTr="00A830BD">
        <w:tc>
          <w:tcPr>
            <w:tcW w:w="7086" w:type="dxa"/>
            <w:shd w:val="clear" w:color="auto" w:fill="auto"/>
          </w:tcPr>
          <w:p w14:paraId="3BF80C8A" w14:textId="77777777" w:rsidR="00A830BD" w:rsidRPr="003241F7" w:rsidRDefault="00A830BD" w:rsidP="00A830BD">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A830BD" w:rsidRPr="003241F7" w:rsidRDefault="00A830BD" w:rsidP="00A830B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E3A9660" w14:textId="141C3E68" w:rsidR="00A830BD" w:rsidRPr="003241F7" w:rsidRDefault="00A830BD" w:rsidP="00A830BD">
            <w:pPr>
              <w:spacing w:after="120"/>
              <w:rPr>
                <w:rFonts w:ascii="Helvetica" w:hAnsi="Helvetica" w:cs="Helvetica"/>
                <w:i/>
                <w:sz w:val="18"/>
                <w:szCs w:val="18"/>
              </w:rPr>
            </w:pPr>
          </w:p>
        </w:tc>
      </w:tr>
      <w:tr w:rsidR="00A830BD" w:rsidRPr="003241F7" w14:paraId="3F759D04" w14:textId="77777777" w:rsidTr="00A830BD">
        <w:tc>
          <w:tcPr>
            <w:tcW w:w="7086" w:type="dxa"/>
            <w:shd w:val="clear" w:color="auto" w:fill="auto"/>
          </w:tcPr>
          <w:p w14:paraId="7228DC00"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A830BD" w:rsidRPr="003241F7" w:rsidRDefault="00A830BD" w:rsidP="00A830B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A92C9CA" w14:textId="08637802" w:rsidR="00A830BD" w:rsidRDefault="00A830BD" w:rsidP="00A830BD">
            <w:pPr>
              <w:jc w:val="both"/>
              <w:rPr>
                <w:rFonts w:ascii="Arial" w:hAnsi="Arial" w:cs="Arial"/>
                <w:sz w:val="18"/>
                <w:szCs w:val="18"/>
                <w:lang w:val="en-CA"/>
              </w:rPr>
            </w:pPr>
            <w:r>
              <w:rPr>
                <w:rFonts w:ascii="Arial" w:hAnsi="Arial" w:cs="Arial"/>
                <w:sz w:val="18"/>
                <w:szCs w:val="18"/>
                <w:lang w:val="en-CA"/>
              </w:rPr>
              <w:t xml:space="preserve">The minimum of 12 credit hours of coursework in Medical Microbiology and Infectious Diseases </w:t>
            </w:r>
            <w:r w:rsidR="00AF16B6">
              <w:rPr>
                <w:rFonts w:ascii="Arial" w:hAnsi="Arial" w:cs="Arial"/>
                <w:sz w:val="18"/>
                <w:szCs w:val="18"/>
                <w:lang w:val="en-CA"/>
              </w:rPr>
              <w:t>usually</w:t>
            </w:r>
            <w:r>
              <w:rPr>
                <w:rFonts w:ascii="Arial" w:hAnsi="Arial" w:cs="Arial"/>
                <w:sz w:val="18"/>
                <w:szCs w:val="18"/>
                <w:lang w:val="en-CA"/>
              </w:rPr>
              <w:t xml:space="preserve"> includes the departmental required course MMIC 7050 Microbial Pathogenicity (6 credit hours) plus 6 additional credit hours at the 6000 level or above. </w:t>
            </w:r>
          </w:p>
          <w:p w14:paraId="0C541218" w14:textId="77777777" w:rsidR="00A830BD" w:rsidRDefault="00A830BD" w:rsidP="00A830BD">
            <w:pPr>
              <w:jc w:val="both"/>
              <w:rPr>
                <w:rFonts w:ascii="Arial" w:hAnsi="Arial" w:cs="Arial"/>
                <w:sz w:val="18"/>
                <w:szCs w:val="18"/>
                <w:lang w:val="en-CA"/>
              </w:rPr>
            </w:pPr>
          </w:p>
          <w:p w14:paraId="032C0D41" w14:textId="1046CFAE" w:rsidR="00A830BD" w:rsidRPr="003241F7" w:rsidRDefault="00A830BD" w:rsidP="00A830BD">
            <w:pPr>
              <w:spacing w:after="120"/>
              <w:rPr>
                <w:rFonts w:ascii="Helvetica" w:hAnsi="Helvetica" w:cs="Helvetica"/>
                <w:i/>
                <w:sz w:val="18"/>
                <w:szCs w:val="18"/>
              </w:rPr>
            </w:pPr>
            <w:r>
              <w:rPr>
                <w:rFonts w:ascii="Arial" w:hAnsi="Arial" w:cs="Arial"/>
                <w:sz w:val="18"/>
                <w:szCs w:val="18"/>
                <w:lang w:val="en-CA"/>
              </w:rPr>
              <w:t>In exceptional circumstances, and as approved by the Department Head or designate, MMIC 7050 may be replaced by 6 other credit hours of graduate-level coursework.</w:t>
            </w:r>
          </w:p>
        </w:tc>
      </w:tr>
      <w:tr w:rsidR="00A830BD" w:rsidRPr="003241F7" w14:paraId="1231CEF7" w14:textId="77777777" w:rsidTr="00A830BD">
        <w:tc>
          <w:tcPr>
            <w:tcW w:w="7086" w:type="dxa"/>
            <w:shd w:val="clear" w:color="auto" w:fill="auto"/>
          </w:tcPr>
          <w:p w14:paraId="7EFA5B0C"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38F5A7A5" w14:textId="77777777" w:rsidR="00A830BD" w:rsidRDefault="00A830BD" w:rsidP="00A830BD">
            <w:pPr>
              <w:jc w:val="both"/>
              <w:rPr>
                <w:rFonts w:ascii="Arial" w:hAnsi="Arial" w:cs="Arial"/>
                <w:i/>
                <w:sz w:val="18"/>
                <w:szCs w:val="18"/>
                <w:lang w:val="en-CA"/>
              </w:rPr>
            </w:pPr>
            <w:r>
              <w:rPr>
                <w:rFonts w:ascii="Arial" w:hAnsi="Arial" w:cs="Arial"/>
                <w:sz w:val="18"/>
                <w:szCs w:val="18"/>
                <w:lang w:val="en-CA"/>
              </w:rPr>
              <w:lastRenderedPageBreak/>
              <w:t>Medical Microbiology and Infectious Diseases does not offer these routes.</w:t>
            </w:r>
          </w:p>
          <w:p w14:paraId="7E155B8D" w14:textId="0799F917" w:rsidR="00A830BD" w:rsidRPr="003241F7" w:rsidRDefault="00A830BD" w:rsidP="00A830BD">
            <w:pPr>
              <w:spacing w:after="120"/>
              <w:rPr>
                <w:rFonts w:ascii="Helvetica" w:hAnsi="Helvetica" w:cs="Helvetica"/>
                <w:i/>
                <w:sz w:val="18"/>
                <w:szCs w:val="18"/>
              </w:rPr>
            </w:pPr>
          </w:p>
        </w:tc>
      </w:tr>
      <w:tr w:rsidR="00A830BD" w:rsidRPr="003241F7" w14:paraId="162A3A53" w14:textId="77777777" w:rsidTr="00A830BD">
        <w:tc>
          <w:tcPr>
            <w:tcW w:w="7086" w:type="dxa"/>
            <w:shd w:val="clear" w:color="auto" w:fill="auto"/>
          </w:tcPr>
          <w:p w14:paraId="398268FD"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EB5DED9" w14:textId="432D38F0" w:rsidR="00A830BD" w:rsidRPr="003241F7" w:rsidRDefault="00A830BD" w:rsidP="00A830BD">
            <w:pPr>
              <w:spacing w:after="120"/>
              <w:rPr>
                <w:rFonts w:ascii="Helvetica" w:hAnsi="Helvetica" w:cs="Helvetica"/>
                <w:i/>
                <w:sz w:val="18"/>
                <w:szCs w:val="18"/>
              </w:rPr>
            </w:pPr>
            <w:r>
              <w:rPr>
                <w:rFonts w:ascii="Arial" w:hAnsi="Arial" w:cs="Arial"/>
                <w:sz w:val="18"/>
                <w:szCs w:val="18"/>
                <w:lang w:val="en-CA"/>
              </w:rPr>
              <w:t>Medical Microbiology and Infectious Diseases does not have a foreign language requirement.</w:t>
            </w:r>
          </w:p>
        </w:tc>
      </w:tr>
      <w:tr w:rsidR="00A830BD" w:rsidRPr="003241F7" w14:paraId="7C8FC385" w14:textId="77777777" w:rsidTr="00A830BD">
        <w:tc>
          <w:tcPr>
            <w:tcW w:w="7086" w:type="dxa"/>
            <w:shd w:val="clear" w:color="auto" w:fill="auto"/>
          </w:tcPr>
          <w:p w14:paraId="2E2956C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A830BD" w:rsidRPr="003241F7" w:rsidRDefault="00A830BD" w:rsidP="00A830B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A830BD" w:rsidRPr="003241F7" w:rsidRDefault="00A830BD" w:rsidP="00A830B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A830BD" w:rsidRPr="003241F7" w:rsidRDefault="00A830BD" w:rsidP="00A830B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A830BD" w:rsidRPr="00981BEC" w:rsidRDefault="00A830BD" w:rsidP="00A830B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A830BD" w:rsidRPr="003241F7" w:rsidRDefault="00A830BD" w:rsidP="00A830B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8EE1A6B" w14:textId="77777777" w:rsidR="00A830BD" w:rsidRDefault="00A830BD" w:rsidP="00A830BD">
            <w:pPr>
              <w:rPr>
                <w:rFonts w:ascii="Arial" w:hAnsi="Arial" w:cs="Arial"/>
                <w:i/>
                <w:sz w:val="18"/>
                <w:szCs w:val="18"/>
                <w:lang w:val="en-CA"/>
              </w:rPr>
            </w:pPr>
          </w:p>
          <w:p w14:paraId="46D493DC" w14:textId="77777777" w:rsidR="00A830BD" w:rsidRPr="003241F7" w:rsidRDefault="00A830BD" w:rsidP="00A830BD">
            <w:pPr>
              <w:spacing w:after="120"/>
              <w:rPr>
                <w:rFonts w:ascii="Helvetica" w:hAnsi="Helvetica" w:cs="Helvetica"/>
                <w:i/>
                <w:sz w:val="18"/>
                <w:szCs w:val="18"/>
              </w:rPr>
            </w:pPr>
          </w:p>
        </w:tc>
      </w:tr>
      <w:tr w:rsidR="00A830BD" w:rsidRPr="003241F7" w14:paraId="0416AF3F" w14:textId="77777777" w:rsidTr="00A830BD">
        <w:tc>
          <w:tcPr>
            <w:tcW w:w="7086" w:type="dxa"/>
            <w:shd w:val="clear" w:color="auto" w:fill="auto"/>
          </w:tcPr>
          <w:p w14:paraId="08C09D1F"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A830BD" w:rsidRPr="003241F7" w:rsidRDefault="00A830BD" w:rsidP="00A830B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A830BD" w:rsidRPr="003241F7" w:rsidRDefault="00A830BD" w:rsidP="00A830B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A830BD" w:rsidRPr="003241F7" w:rsidRDefault="00A830BD" w:rsidP="00A830B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A830BD" w:rsidRPr="003241F7" w:rsidRDefault="00A830BD" w:rsidP="00A830B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1783C6F" w14:textId="77777777" w:rsidR="00A830BD" w:rsidRDefault="00A830BD" w:rsidP="00A830BD">
            <w:pPr>
              <w:rPr>
                <w:rFonts w:ascii="Arial" w:hAnsi="Arial" w:cs="Arial"/>
                <w:i/>
                <w:sz w:val="18"/>
                <w:szCs w:val="18"/>
                <w:lang w:val="en-CA"/>
              </w:rPr>
            </w:pPr>
          </w:p>
          <w:p w14:paraId="021284B7" w14:textId="77777777" w:rsidR="00A830BD" w:rsidRPr="003241F7" w:rsidRDefault="00A830BD" w:rsidP="00A830BD">
            <w:pPr>
              <w:spacing w:after="120"/>
              <w:rPr>
                <w:rFonts w:ascii="Helvetica" w:hAnsi="Helvetica" w:cs="Helvetica"/>
                <w:i/>
                <w:sz w:val="18"/>
                <w:szCs w:val="18"/>
              </w:rPr>
            </w:pPr>
          </w:p>
        </w:tc>
      </w:tr>
      <w:tr w:rsidR="00A830BD" w:rsidRPr="003241F7" w14:paraId="143490E4" w14:textId="77777777" w:rsidTr="00A830BD">
        <w:tc>
          <w:tcPr>
            <w:tcW w:w="7086" w:type="dxa"/>
            <w:shd w:val="clear" w:color="auto" w:fill="auto"/>
          </w:tcPr>
          <w:p w14:paraId="1060A97F"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A830BD" w:rsidRPr="003241F7" w:rsidRDefault="00A830BD" w:rsidP="00A830B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44B5BF7" w14:textId="77777777" w:rsidR="00A830BD" w:rsidRPr="003241F7" w:rsidRDefault="00A830BD" w:rsidP="00A830BD">
            <w:pPr>
              <w:spacing w:after="120"/>
              <w:rPr>
                <w:rFonts w:ascii="Helvetica" w:hAnsi="Helvetica" w:cs="Helvetica"/>
                <w:i/>
                <w:sz w:val="18"/>
                <w:szCs w:val="18"/>
              </w:rPr>
            </w:pPr>
          </w:p>
        </w:tc>
      </w:tr>
      <w:tr w:rsidR="00A830BD" w:rsidRPr="003241F7" w14:paraId="7C6289FB" w14:textId="77777777" w:rsidTr="00A830BD">
        <w:tc>
          <w:tcPr>
            <w:tcW w:w="7086" w:type="dxa"/>
            <w:shd w:val="clear" w:color="auto" w:fill="auto"/>
          </w:tcPr>
          <w:p w14:paraId="19EAF5C9"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A830BD" w:rsidRPr="003241F7" w:rsidRDefault="00A830BD" w:rsidP="002F44B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A830BD" w:rsidRPr="003241F7" w:rsidRDefault="00A830BD" w:rsidP="002F44B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A830BD" w:rsidRPr="003241F7" w:rsidRDefault="00A830BD" w:rsidP="002F44B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A830BD" w:rsidRPr="003241F7" w:rsidRDefault="00A830BD" w:rsidP="002F44B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A830BD" w:rsidRPr="003241F7" w:rsidRDefault="00A830BD" w:rsidP="002F44B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A830BD" w:rsidRPr="003241F7" w:rsidRDefault="00A830BD" w:rsidP="002F44B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A830BD" w:rsidRPr="003241F7" w:rsidRDefault="00A830BD" w:rsidP="002F44B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CB345B1" w14:textId="77777777" w:rsidR="00A830BD" w:rsidRDefault="00A830BD" w:rsidP="00A830BD">
            <w:pPr>
              <w:jc w:val="both"/>
              <w:rPr>
                <w:rFonts w:ascii="Arial" w:hAnsi="Arial" w:cs="Arial"/>
                <w:sz w:val="18"/>
                <w:szCs w:val="18"/>
                <w:lang w:val="en-CA"/>
              </w:rPr>
            </w:pPr>
            <w:r>
              <w:rPr>
                <w:rFonts w:ascii="Arial" w:hAnsi="Arial" w:cs="Arial"/>
                <w:sz w:val="18"/>
                <w:szCs w:val="18"/>
                <w:lang w:val="en-CA"/>
              </w:rPr>
              <w:lastRenderedPageBreak/>
              <w:t>A student must have an advisor identified at the time of admission (see section 1.1).</w:t>
            </w:r>
          </w:p>
          <w:p w14:paraId="24856933" w14:textId="77777777" w:rsidR="00A830BD" w:rsidRDefault="00A830BD" w:rsidP="00A830BD">
            <w:pPr>
              <w:rPr>
                <w:rFonts w:ascii="Arial" w:hAnsi="Arial" w:cs="Arial"/>
                <w:i/>
                <w:sz w:val="18"/>
                <w:szCs w:val="18"/>
                <w:highlight w:val="yellow"/>
                <w:lang w:val="en-CA"/>
              </w:rPr>
            </w:pPr>
          </w:p>
          <w:p w14:paraId="7836BC6B" w14:textId="77777777" w:rsidR="00A830BD" w:rsidRPr="003241F7" w:rsidRDefault="00A830BD" w:rsidP="00A830BD">
            <w:pPr>
              <w:spacing w:after="120"/>
              <w:rPr>
                <w:rFonts w:ascii="Helvetica" w:hAnsi="Helvetica" w:cs="Helvetica"/>
                <w:i/>
                <w:sz w:val="18"/>
                <w:szCs w:val="18"/>
              </w:rPr>
            </w:pPr>
          </w:p>
        </w:tc>
      </w:tr>
      <w:tr w:rsidR="00A830BD" w:rsidRPr="003241F7" w14:paraId="67456C56" w14:textId="77777777" w:rsidTr="00A830BD">
        <w:tc>
          <w:tcPr>
            <w:tcW w:w="7086" w:type="dxa"/>
            <w:shd w:val="clear" w:color="auto" w:fill="auto"/>
          </w:tcPr>
          <w:p w14:paraId="61D3D1B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A830BD" w:rsidRPr="003241F7" w:rsidRDefault="00A830BD" w:rsidP="00A830B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A830BD" w:rsidRPr="003241F7" w:rsidRDefault="00A830BD" w:rsidP="00A830B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A830BD" w:rsidRPr="003241F7" w:rsidRDefault="00A830BD" w:rsidP="00A830B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A830BD" w:rsidRPr="003241F7" w:rsidRDefault="00A830BD" w:rsidP="00A830B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A830BD" w:rsidRPr="003241F7" w:rsidRDefault="00A830BD" w:rsidP="00A830B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01FB508" w14:textId="77777777" w:rsidR="00A830BD" w:rsidRPr="003241F7" w:rsidRDefault="00A830BD" w:rsidP="00A830BD">
            <w:pPr>
              <w:spacing w:after="120"/>
              <w:rPr>
                <w:rFonts w:ascii="Helvetica" w:hAnsi="Helvetica" w:cs="Helvetica"/>
                <w:i/>
                <w:sz w:val="18"/>
                <w:szCs w:val="18"/>
              </w:rPr>
            </w:pPr>
          </w:p>
        </w:tc>
      </w:tr>
      <w:tr w:rsidR="00A830BD" w:rsidRPr="003241F7" w14:paraId="56F9CE42" w14:textId="77777777" w:rsidTr="00A830BD">
        <w:tc>
          <w:tcPr>
            <w:tcW w:w="7086" w:type="dxa"/>
            <w:shd w:val="clear" w:color="auto" w:fill="auto"/>
          </w:tcPr>
          <w:p w14:paraId="64325325" w14:textId="77777777" w:rsidR="00A830BD" w:rsidRPr="003241F7" w:rsidRDefault="00A830BD" w:rsidP="00A830BD">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A830BD" w:rsidRPr="003241F7" w:rsidRDefault="00A830BD" w:rsidP="00A830B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A830BD" w:rsidRPr="003241F7" w:rsidRDefault="00A830BD" w:rsidP="00A830B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4B3E5FA" w14:textId="77777777" w:rsidR="00A830BD" w:rsidRPr="003241F7" w:rsidRDefault="00A830BD" w:rsidP="00A830BD">
            <w:pPr>
              <w:spacing w:after="120"/>
              <w:rPr>
                <w:rFonts w:ascii="Helvetica" w:hAnsi="Helvetica" w:cs="Helvetica"/>
                <w:i/>
                <w:sz w:val="18"/>
                <w:szCs w:val="18"/>
              </w:rPr>
            </w:pPr>
          </w:p>
        </w:tc>
      </w:tr>
      <w:tr w:rsidR="00A830BD" w:rsidRPr="003241F7" w14:paraId="61B559CA" w14:textId="77777777" w:rsidTr="00A830BD">
        <w:tc>
          <w:tcPr>
            <w:tcW w:w="7086" w:type="dxa"/>
            <w:shd w:val="clear" w:color="auto" w:fill="auto"/>
          </w:tcPr>
          <w:p w14:paraId="16060C87" w14:textId="77777777" w:rsidR="00A830BD" w:rsidRPr="003241F7" w:rsidRDefault="00A830BD" w:rsidP="00A830B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A830BD" w:rsidRPr="003241F7" w:rsidRDefault="00A830BD" w:rsidP="00A830B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A830BD" w:rsidRPr="003241F7" w:rsidRDefault="00A830BD" w:rsidP="00A830B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0B9C0C6" w14:textId="77777777" w:rsidR="00A830BD" w:rsidRPr="003241F7" w:rsidRDefault="00A830BD" w:rsidP="00A830BD">
            <w:pPr>
              <w:spacing w:after="120"/>
              <w:jc w:val="both"/>
              <w:rPr>
                <w:rFonts w:ascii="Helvetica" w:hAnsi="Helvetica" w:cs="Helvetica"/>
                <w:sz w:val="18"/>
                <w:szCs w:val="18"/>
              </w:rPr>
            </w:pPr>
          </w:p>
        </w:tc>
      </w:tr>
      <w:tr w:rsidR="00A830BD" w:rsidRPr="003241F7" w14:paraId="2C4D3B5F" w14:textId="77777777" w:rsidTr="00A830BD">
        <w:tc>
          <w:tcPr>
            <w:tcW w:w="7086" w:type="dxa"/>
            <w:shd w:val="clear" w:color="auto" w:fill="auto"/>
          </w:tcPr>
          <w:p w14:paraId="329CA3F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2D219176" w14:textId="77777777" w:rsidR="00A830BD" w:rsidRDefault="00A830BD" w:rsidP="00A830BD">
            <w:pPr>
              <w:spacing w:after="120"/>
              <w:jc w:val="both"/>
              <w:rPr>
                <w:rFonts w:ascii="Arial" w:hAnsi="Arial" w:cs="Arial"/>
                <w:sz w:val="18"/>
                <w:szCs w:val="18"/>
                <w:lang w:val="en-CA"/>
              </w:rPr>
            </w:pPr>
            <w:r>
              <w:rPr>
                <w:rFonts w:ascii="Arial" w:hAnsi="Arial" w:cs="Arial"/>
                <w:b/>
                <w:sz w:val="18"/>
                <w:szCs w:val="18"/>
                <w:lang w:val="en-CA"/>
              </w:rPr>
              <w:t>Student’s Advisory Committee</w:t>
            </w:r>
          </w:p>
          <w:p w14:paraId="7BD61DBA" w14:textId="77777777" w:rsidR="00A830BD" w:rsidRDefault="00A830BD" w:rsidP="00A830BD">
            <w:pPr>
              <w:jc w:val="both"/>
              <w:rPr>
                <w:rFonts w:ascii="Arial" w:hAnsi="Arial" w:cs="Arial"/>
                <w:sz w:val="18"/>
                <w:szCs w:val="18"/>
                <w:lang w:val="en-CA"/>
              </w:rPr>
            </w:pPr>
            <w:r>
              <w:rPr>
                <w:rFonts w:ascii="Arial" w:hAnsi="Arial" w:cs="Arial"/>
                <w:sz w:val="18"/>
                <w:szCs w:val="18"/>
                <w:lang w:val="en-CA"/>
              </w:rPr>
              <w:t xml:space="preserve">The student’s advisor is responsible for the establishment of an advisory committee for each </w:t>
            </w:r>
            <w:proofErr w:type="gramStart"/>
            <w:r>
              <w:rPr>
                <w:rFonts w:ascii="Arial" w:hAnsi="Arial" w:cs="Arial"/>
                <w:sz w:val="18"/>
                <w:szCs w:val="18"/>
                <w:lang w:val="en-CA"/>
              </w:rPr>
              <w:t>Master’s</w:t>
            </w:r>
            <w:proofErr w:type="gramEnd"/>
            <w:r>
              <w:rPr>
                <w:rFonts w:ascii="Arial" w:hAnsi="Arial" w:cs="Arial"/>
                <w:sz w:val="18"/>
                <w:szCs w:val="18"/>
                <w:lang w:val="en-CA"/>
              </w:rPr>
              <w:t xml:space="preserve"> student. This committee must be struck, and must meet with the student, within 3 months of the student starting the Master’s program</w:t>
            </w:r>
            <w:proofErr w:type="gramStart"/>
            <w:r>
              <w:rPr>
                <w:rFonts w:ascii="Arial" w:hAnsi="Arial" w:cs="Arial"/>
                <w:sz w:val="18"/>
                <w:szCs w:val="18"/>
                <w:lang w:val="en-CA"/>
              </w:rPr>
              <w:t>. .</w:t>
            </w:r>
            <w:proofErr w:type="gramEnd"/>
            <w:r>
              <w:rPr>
                <w:rFonts w:ascii="Arial" w:hAnsi="Arial" w:cs="Arial"/>
                <w:sz w:val="18"/>
                <w:szCs w:val="18"/>
                <w:lang w:val="en-CA"/>
              </w:rPr>
              <w:t xml:space="preserve"> The advisory committee must consist of the following:</w:t>
            </w:r>
          </w:p>
          <w:p w14:paraId="603F5BCF" w14:textId="77777777" w:rsidR="00A830BD" w:rsidRDefault="00A830BD" w:rsidP="00AF16B6">
            <w:pPr>
              <w:pStyle w:val="ListParagraph"/>
              <w:numPr>
                <w:ilvl w:val="0"/>
                <w:numId w:val="61"/>
              </w:numPr>
              <w:ind w:left="438"/>
              <w:jc w:val="both"/>
              <w:rPr>
                <w:rFonts w:ascii="Arial" w:hAnsi="Arial" w:cs="Arial"/>
                <w:sz w:val="18"/>
                <w:szCs w:val="18"/>
                <w:lang w:val="en-CA"/>
              </w:rPr>
            </w:pPr>
            <w:r>
              <w:rPr>
                <w:rFonts w:ascii="Arial" w:hAnsi="Arial" w:cs="Arial"/>
                <w:sz w:val="18"/>
                <w:szCs w:val="18"/>
                <w:lang w:val="en-CA"/>
              </w:rPr>
              <w:t>if a student has an advisor and co-advisor, a minimum of four members of the Faculty of Graduate Studies, including the advisor/co-advisor (together they are one vote on the committee), one of whom (at the time the committee was formed) is a member of the MMID GSC. In cases where a student advisor and/or co-advisor is a member of the MMID GSC, one of the two remaining advisory committee members must be on the MMID GSC.  Committees may include additional, non-Faculty of Graduate Studies guest member(s) with expertise in a related discipline (non-voting advisory committee member).</w:t>
            </w:r>
          </w:p>
          <w:p w14:paraId="79B1FC1F" w14:textId="77777777" w:rsidR="00A830BD" w:rsidRDefault="00A830BD" w:rsidP="00AF16B6">
            <w:pPr>
              <w:pStyle w:val="ListParagraph"/>
              <w:numPr>
                <w:ilvl w:val="0"/>
                <w:numId w:val="61"/>
              </w:numPr>
              <w:ind w:left="438"/>
              <w:jc w:val="both"/>
              <w:rPr>
                <w:rFonts w:ascii="Arial" w:hAnsi="Arial" w:cs="Arial"/>
                <w:sz w:val="18"/>
                <w:szCs w:val="18"/>
                <w:lang w:val="en-CA"/>
              </w:rPr>
            </w:pPr>
            <w:r>
              <w:rPr>
                <w:rFonts w:ascii="Arial" w:hAnsi="Arial" w:cs="Arial"/>
                <w:sz w:val="18"/>
                <w:szCs w:val="18"/>
                <w:lang w:val="en-CA"/>
              </w:rPr>
              <w:t xml:space="preserve">If a student has no co-advisor, a minimum of three members of the Faculty of Graduate Studies, one of whom must be a member of the MMID GSC.  In cases where a student advisor is a member of the MMID GSC, one of the two remaining advisory committee members must be on the MMID GSC.   </w:t>
            </w:r>
          </w:p>
          <w:p w14:paraId="3C222EFE" w14:textId="77777777" w:rsidR="00A830BD" w:rsidRDefault="00A830BD" w:rsidP="00A830BD">
            <w:pPr>
              <w:ind w:left="720"/>
              <w:jc w:val="both"/>
              <w:rPr>
                <w:rFonts w:ascii="Arial" w:hAnsi="Arial" w:cs="Arial"/>
                <w:sz w:val="18"/>
                <w:szCs w:val="18"/>
                <w:lang w:val="en-CA"/>
              </w:rPr>
            </w:pPr>
          </w:p>
          <w:p w14:paraId="06719853" w14:textId="77777777" w:rsidR="00A830BD" w:rsidRDefault="00A830BD" w:rsidP="00A830BD">
            <w:pPr>
              <w:jc w:val="both"/>
              <w:rPr>
                <w:rFonts w:ascii="Arial" w:hAnsi="Arial" w:cs="Arial"/>
                <w:sz w:val="18"/>
                <w:szCs w:val="18"/>
                <w:lang w:val="en-CA"/>
              </w:rPr>
            </w:pPr>
            <w:r>
              <w:rPr>
                <w:rFonts w:ascii="Arial" w:hAnsi="Arial" w:cs="Arial"/>
                <w:sz w:val="18"/>
                <w:szCs w:val="18"/>
                <w:lang w:val="en-CA"/>
              </w:rPr>
              <w:t>The membership of the committee, including the advisor/co-advisor, as well as any changes to it, must be approved by the Department Head or designate. The advisor is the Chair of the advisory committee.</w:t>
            </w:r>
          </w:p>
          <w:p w14:paraId="4EED57A8" w14:textId="77777777" w:rsidR="00A830BD" w:rsidRDefault="00A830BD" w:rsidP="00A830BD">
            <w:pPr>
              <w:jc w:val="both"/>
              <w:rPr>
                <w:rFonts w:ascii="Arial" w:hAnsi="Arial" w:cs="Arial"/>
                <w:sz w:val="18"/>
                <w:szCs w:val="18"/>
                <w:lang w:val="en-CA"/>
              </w:rPr>
            </w:pPr>
          </w:p>
          <w:p w14:paraId="0248A805" w14:textId="6911C4FC" w:rsidR="00A830BD" w:rsidRDefault="00A830BD" w:rsidP="00A830BD">
            <w:pPr>
              <w:jc w:val="both"/>
              <w:rPr>
                <w:rFonts w:ascii="Arial" w:hAnsi="Arial" w:cs="Arial"/>
                <w:sz w:val="18"/>
                <w:szCs w:val="18"/>
                <w:lang w:val="en-CA"/>
              </w:rPr>
            </w:pPr>
            <w:r>
              <w:rPr>
                <w:rFonts w:ascii="Arial" w:hAnsi="Arial" w:cs="Arial"/>
                <w:sz w:val="18"/>
                <w:szCs w:val="18"/>
                <w:lang w:val="en-CA"/>
              </w:rPr>
              <w:t>Responsibilities of the advisory committee are to approve the program of study and thesis proposal (</w:t>
            </w:r>
            <w:r w:rsidR="00AF16B6">
              <w:rPr>
                <w:rFonts w:ascii="Arial" w:hAnsi="Arial" w:cs="Arial"/>
                <w:sz w:val="18"/>
                <w:szCs w:val="18"/>
                <w:lang w:val="en-CA"/>
              </w:rPr>
              <w:t>usually</w:t>
            </w:r>
            <w:r>
              <w:rPr>
                <w:rFonts w:ascii="Arial" w:hAnsi="Arial" w:cs="Arial"/>
                <w:sz w:val="18"/>
                <w:szCs w:val="18"/>
                <w:lang w:val="en-CA"/>
              </w:rPr>
              <w:t xml:space="preserve"> determined during the first committee meeting that occurs within three (3) months of the student joining the program), and to exercise general supervision over the student’s work throughout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The committee should meet with the student periodically (and must meet with the student at least once a year) to review the student’s progress and to report this progress to the Faculty of Graduate Studies (through the Head of the department). If there is evidence of unsatisfactory performance, it may be </w:t>
            </w:r>
            <w:r>
              <w:rPr>
                <w:rFonts w:ascii="Arial" w:hAnsi="Arial" w:cs="Arial"/>
                <w:sz w:val="18"/>
                <w:szCs w:val="18"/>
                <w:lang w:val="en-CA"/>
              </w:rPr>
              <w:lastRenderedPageBreak/>
              <w:t>recommended that the student be required to withdraw.</w:t>
            </w:r>
          </w:p>
          <w:p w14:paraId="6D73EDED" w14:textId="77777777" w:rsidR="00A830BD" w:rsidRPr="003241F7" w:rsidRDefault="00A830BD" w:rsidP="00A830BD">
            <w:pPr>
              <w:spacing w:after="120"/>
              <w:jc w:val="both"/>
              <w:rPr>
                <w:rFonts w:ascii="Helvetica" w:hAnsi="Helvetica" w:cs="Helvetica"/>
                <w:sz w:val="18"/>
                <w:szCs w:val="18"/>
              </w:rPr>
            </w:pPr>
          </w:p>
        </w:tc>
      </w:tr>
      <w:tr w:rsidR="00A830BD" w:rsidRPr="003241F7" w14:paraId="0B98133C" w14:textId="77777777" w:rsidTr="00A830BD">
        <w:tc>
          <w:tcPr>
            <w:tcW w:w="7086" w:type="dxa"/>
            <w:shd w:val="clear" w:color="auto" w:fill="auto"/>
          </w:tcPr>
          <w:p w14:paraId="4AD3B8F7" w14:textId="77777777" w:rsidR="00A830BD" w:rsidRPr="003241F7" w:rsidRDefault="00A830BD" w:rsidP="00A830B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A830BD" w:rsidRPr="003241F7" w:rsidRDefault="00A830BD" w:rsidP="00A830B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6AAB79B" w14:textId="77777777" w:rsidR="00A830BD" w:rsidRPr="003241F7" w:rsidRDefault="00A830BD" w:rsidP="00A830BD">
            <w:pPr>
              <w:spacing w:after="120"/>
              <w:rPr>
                <w:rFonts w:ascii="Helvetica" w:hAnsi="Helvetica" w:cs="Helvetica"/>
                <w:sz w:val="18"/>
                <w:szCs w:val="18"/>
              </w:rPr>
            </w:pPr>
          </w:p>
        </w:tc>
      </w:tr>
      <w:tr w:rsidR="00A830BD" w:rsidRPr="003241F7" w14:paraId="68AA58BC" w14:textId="77777777" w:rsidTr="00A830BD">
        <w:tc>
          <w:tcPr>
            <w:tcW w:w="7086" w:type="dxa"/>
            <w:shd w:val="clear" w:color="auto" w:fill="auto"/>
          </w:tcPr>
          <w:p w14:paraId="7453817F" w14:textId="77777777"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9B32265" w14:textId="77777777" w:rsidR="00A830BD" w:rsidRPr="003241F7" w:rsidRDefault="00A830BD" w:rsidP="00A830BD">
            <w:pPr>
              <w:spacing w:after="120"/>
              <w:rPr>
                <w:rFonts w:ascii="Helvetica" w:hAnsi="Helvetica" w:cs="Helvetica"/>
                <w:i/>
                <w:sz w:val="18"/>
                <w:szCs w:val="18"/>
              </w:rPr>
            </w:pPr>
          </w:p>
        </w:tc>
      </w:tr>
      <w:tr w:rsidR="00A830BD" w:rsidRPr="003241F7" w14:paraId="087DF5E0" w14:textId="77777777" w:rsidTr="00A830BD">
        <w:tc>
          <w:tcPr>
            <w:tcW w:w="7086" w:type="dxa"/>
            <w:shd w:val="clear" w:color="auto" w:fill="auto"/>
          </w:tcPr>
          <w:p w14:paraId="1927DD05"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A830BD" w:rsidRPr="003241F7" w:rsidRDefault="00A830BD" w:rsidP="00A830B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1F5D051" w14:textId="77777777" w:rsidR="00A830BD" w:rsidRPr="003241F7" w:rsidRDefault="00A830BD" w:rsidP="00A830BD">
            <w:pPr>
              <w:spacing w:after="120"/>
              <w:rPr>
                <w:rFonts w:ascii="Helvetica" w:hAnsi="Helvetica" w:cs="Helvetica"/>
                <w:i/>
                <w:sz w:val="18"/>
                <w:szCs w:val="18"/>
              </w:rPr>
            </w:pPr>
          </w:p>
        </w:tc>
      </w:tr>
      <w:tr w:rsidR="00A830BD" w:rsidRPr="003241F7" w14:paraId="7EE781CD" w14:textId="77777777" w:rsidTr="00A830BD">
        <w:tc>
          <w:tcPr>
            <w:tcW w:w="7086" w:type="dxa"/>
            <w:shd w:val="clear" w:color="auto" w:fill="auto"/>
          </w:tcPr>
          <w:p w14:paraId="29BA8950"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042F91B" w14:textId="77777777" w:rsidR="00A830BD" w:rsidRPr="003241F7" w:rsidRDefault="00A830BD" w:rsidP="00A830BD">
            <w:pPr>
              <w:spacing w:after="120"/>
              <w:rPr>
                <w:rFonts w:ascii="Helvetica" w:hAnsi="Helvetica" w:cs="Helvetica"/>
                <w:i/>
                <w:sz w:val="18"/>
                <w:szCs w:val="18"/>
              </w:rPr>
            </w:pPr>
          </w:p>
        </w:tc>
      </w:tr>
      <w:tr w:rsidR="00A830BD" w:rsidRPr="003241F7" w14:paraId="7B78E63A" w14:textId="77777777" w:rsidTr="00A830BD">
        <w:tc>
          <w:tcPr>
            <w:tcW w:w="7086" w:type="dxa"/>
            <w:shd w:val="clear" w:color="auto" w:fill="auto"/>
          </w:tcPr>
          <w:p w14:paraId="0CB6F2DE"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688C2FF7" w14:textId="6AEAC058"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CF123AA" w14:textId="38626F14" w:rsidR="00A830BD" w:rsidRPr="003241F7" w:rsidRDefault="00A830BD" w:rsidP="00A830BD">
            <w:pPr>
              <w:pStyle w:val="Default"/>
              <w:spacing w:after="120"/>
              <w:rPr>
                <w:rFonts w:ascii="Helvetica" w:hAnsi="Helvetica" w:cs="Helvetica"/>
                <w:sz w:val="18"/>
                <w:szCs w:val="18"/>
              </w:rPr>
            </w:pPr>
          </w:p>
        </w:tc>
      </w:tr>
      <w:tr w:rsidR="00A830BD" w:rsidRPr="003241F7" w14:paraId="2F120484" w14:textId="77777777" w:rsidTr="00A830BD">
        <w:tc>
          <w:tcPr>
            <w:tcW w:w="7086" w:type="dxa"/>
            <w:shd w:val="clear" w:color="auto" w:fill="auto"/>
          </w:tcPr>
          <w:p w14:paraId="378EFA74"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p>
        </w:tc>
        <w:tc>
          <w:tcPr>
            <w:tcW w:w="4254" w:type="dxa"/>
          </w:tcPr>
          <w:p w14:paraId="0190EF2B" w14:textId="334C3300" w:rsidR="00A830BD" w:rsidRPr="003241F7" w:rsidRDefault="00A830BD" w:rsidP="00A830BD">
            <w:pPr>
              <w:spacing w:after="120"/>
              <w:rPr>
                <w:rFonts w:ascii="Helvetica" w:hAnsi="Helvetica" w:cs="Helvetica"/>
                <w:i/>
                <w:sz w:val="18"/>
                <w:szCs w:val="18"/>
              </w:rPr>
            </w:pPr>
            <w:r>
              <w:rPr>
                <w:rFonts w:ascii="Arial" w:hAnsi="Arial" w:cs="Arial"/>
                <w:sz w:val="18"/>
                <w:szCs w:val="18"/>
              </w:rPr>
              <w:t>Students are required to participate in the Medical Microbiology and Infectious Diseases seminar and graduate journal club programs, which meet regularly.</w:t>
            </w:r>
          </w:p>
        </w:tc>
      </w:tr>
      <w:tr w:rsidR="00A830BD" w:rsidRPr="003241F7" w14:paraId="1B7782D5" w14:textId="77777777" w:rsidTr="00A830BD">
        <w:tc>
          <w:tcPr>
            <w:tcW w:w="7086" w:type="dxa"/>
            <w:shd w:val="clear" w:color="auto" w:fill="auto"/>
          </w:tcPr>
          <w:p w14:paraId="1900A6F6" w14:textId="77777777"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A830BD" w:rsidRPr="003241F7" w:rsidRDefault="00A830BD" w:rsidP="00A830B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A830BD" w:rsidRPr="003241F7" w:rsidRDefault="00A830BD" w:rsidP="00A830B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A830BD" w:rsidRPr="003241F7" w:rsidRDefault="00A830BD" w:rsidP="00A830B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A830BD" w:rsidRPr="003241F7" w:rsidRDefault="00A830BD" w:rsidP="00A830B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A830BD" w:rsidRPr="003241F7" w:rsidRDefault="00A830BD" w:rsidP="00A830B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576C09B" w14:textId="77777777" w:rsidR="00A830BD" w:rsidRPr="003241F7" w:rsidRDefault="00A830BD" w:rsidP="00A830BD">
            <w:pPr>
              <w:spacing w:after="120"/>
              <w:rPr>
                <w:rFonts w:ascii="Helvetica" w:hAnsi="Helvetica" w:cs="Helvetica"/>
                <w:i/>
                <w:sz w:val="18"/>
                <w:szCs w:val="18"/>
              </w:rPr>
            </w:pPr>
          </w:p>
        </w:tc>
      </w:tr>
      <w:tr w:rsidR="00A830BD" w:rsidRPr="003241F7" w14:paraId="202A4D87" w14:textId="77777777" w:rsidTr="00A830BD">
        <w:tc>
          <w:tcPr>
            <w:tcW w:w="7086" w:type="dxa"/>
            <w:shd w:val="clear" w:color="auto" w:fill="auto"/>
          </w:tcPr>
          <w:p w14:paraId="41294399"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A830BD" w:rsidRPr="003241F7" w:rsidRDefault="00A830BD" w:rsidP="00A830B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w:t>
            </w:r>
            <w:r w:rsidRPr="003241F7">
              <w:rPr>
                <w:rFonts w:ascii="Helvetica" w:hAnsi="Helvetica" w:cs="Helvetica"/>
                <w:color w:val="222222"/>
                <w:sz w:val="18"/>
                <w:szCs w:val="18"/>
              </w:rPr>
              <w:lastRenderedPageBreak/>
              <w:t>Animal Care Committee, if applicable, before the work has begun on the thesis research.</w:t>
            </w:r>
          </w:p>
          <w:p w14:paraId="6C5F33F9" w14:textId="115A2ECB"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0D4D6497" w14:textId="77777777" w:rsidR="00A830BD" w:rsidRDefault="00A830BD" w:rsidP="00A830BD">
            <w:pPr>
              <w:spacing w:before="120"/>
              <w:jc w:val="both"/>
              <w:rPr>
                <w:rFonts w:ascii="Arial" w:hAnsi="Arial" w:cs="Arial"/>
                <w:sz w:val="18"/>
                <w:szCs w:val="18"/>
                <w:lang w:val="en-CA"/>
              </w:rPr>
            </w:pPr>
            <w:r>
              <w:rPr>
                <w:rFonts w:ascii="Arial" w:hAnsi="Arial" w:cs="Arial"/>
                <w:sz w:val="18"/>
                <w:szCs w:val="18"/>
                <w:lang w:val="en-CA"/>
              </w:rPr>
              <w:lastRenderedPageBreak/>
              <w:t xml:space="preserve">The thesis proposal is developed by the student under the mentorship of the advisor/co-advisor and presented to the student advisory committee for approval at the first advisory committee meeting, held within three (3) months of the student joining the program. If the proposal is not deemed acceptable by </w:t>
            </w:r>
            <w:proofErr w:type="gramStart"/>
            <w:r>
              <w:rPr>
                <w:rFonts w:ascii="Arial" w:hAnsi="Arial" w:cs="Arial"/>
                <w:sz w:val="18"/>
                <w:szCs w:val="18"/>
                <w:lang w:val="en-CA"/>
              </w:rPr>
              <w:t>the majority of</w:t>
            </w:r>
            <w:proofErr w:type="gramEnd"/>
            <w:r>
              <w:rPr>
                <w:rFonts w:ascii="Arial" w:hAnsi="Arial" w:cs="Arial"/>
                <w:sz w:val="18"/>
                <w:szCs w:val="18"/>
                <w:lang w:val="en-CA"/>
              </w:rPr>
              <w:t xml:space="preserve"> the advisory committee, then the student will develop another proposal and meet with the committee again, within another three months, to present a revised proposal. If, after the second meeting the majority of the advisory committee still deems the research proposal unacceptable, the entire committee will meet with the MMID GSC Chair to arrive at a final resolution, where an acceptable thesis proposal is </w:t>
            </w:r>
            <w:proofErr w:type="gramStart"/>
            <w:r>
              <w:rPr>
                <w:rFonts w:ascii="Arial" w:hAnsi="Arial" w:cs="Arial"/>
                <w:sz w:val="18"/>
                <w:szCs w:val="18"/>
                <w:lang w:val="en-CA"/>
              </w:rPr>
              <w:t>developed</w:t>
            </w:r>
            <w:proofErr w:type="gramEnd"/>
            <w:r>
              <w:rPr>
                <w:rFonts w:ascii="Arial" w:hAnsi="Arial" w:cs="Arial"/>
                <w:sz w:val="18"/>
                <w:szCs w:val="18"/>
                <w:lang w:val="en-CA"/>
              </w:rPr>
              <w:t xml:space="preserve"> or the department recommends to the Faculty of Graduate Studies that the student be required to withdraw.</w:t>
            </w:r>
          </w:p>
          <w:p w14:paraId="6D18A34F" w14:textId="77777777" w:rsidR="00A830BD" w:rsidRDefault="00A830BD" w:rsidP="00A830BD">
            <w:pPr>
              <w:rPr>
                <w:rFonts w:ascii="Arial" w:hAnsi="Arial" w:cs="Arial"/>
                <w:i/>
                <w:sz w:val="18"/>
                <w:szCs w:val="18"/>
                <w:lang w:val="en-CA"/>
              </w:rPr>
            </w:pPr>
          </w:p>
          <w:p w14:paraId="5B2094F9" w14:textId="77777777" w:rsidR="00A830BD" w:rsidRPr="003241F7" w:rsidRDefault="00A830BD" w:rsidP="00A830BD">
            <w:pPr>
              <w:spacing w:after="120"/>
              <w:rPr>
                <w:rFonts w:ascii="Helvetica" w:hAnsi="Helvetica" w:cs="Helvetica"/>
                <w:i/>
                <w:sz w:val="18"/>
                <w:szCs w:val="18"/>
                <w:u w:val="single"/>
              </w:rPr>
            </w:pPr>
          </w:p>
        </w:tc>
      </w:tr>
      <w:tr w:rsidR="00A830BD" w:rsidRPr="003241F7" w14:paraId="249ADFC2" w14:textId="77777777" w:rsidTr="00A830BD">
        <w:tc>
          <w:tcPr>
            <w:tcW w:w="7086" w:type="dxa"/>
            <w:shd w:val="clear" w:color="auto" w:fill="auto"/>
          </w:tcPr>
          <w:p w14:paraId="4E8B3E54" w14:textId="77777777" w:rsidR="00A830BD" w:rsidRPr="003241F7" w:rsidRDefault="00A830BD" w:rsidP="00A830B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A830BD"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A830BD"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A830BD" w:rsidRPr="003241F7" w:rsidRDefault="00A830BD" w:rsidP="002F44B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A830BD" w:rsidRPr="003241F7" w:rsidRDefault="00A830BD" w:rsidP="002F44B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A830BD" w:rsidRPr="003241F7" w:rsidRDefault="00A830BD" w:rsidP="002F44B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w:t>
            </w:r>
            <w:r w:rsidRPr="003241F7">
              <w:rPr>
                <w:rFonts w:ascii="Helvetica" w:hAnsi="Helvetica" w:cs="Helvetica"/>
                <w:color w:val="222222"/>
                <w:sz w:val="18"/>
                <w:szCs w:val="18"/>
              </w:rPr>
              <w:lastRenderedPageBreak/>
              <w:t xml:space="preserve">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53DFF37" w14:textId="5C16EABC" w:rsidR="00A830BD" w:rsidRDefault="00A830BD" w:rsidP="00A830BD">
            <w:pPr>
              <w:jc w:val="both"/>
              <w:rPr>
                <w:rFonts w:ascii="Arial" w:hAnsi="Arial" w:cs="Arial"/>
                <w:sz w:val="18"/>
                <w:szCs w:val="18"/>
                <w:lang w:val="en-CA"/>
              </w:rPr>
            </w:pPr>
            <w:r>
              <w:rPr>
                <w:rFonts w:ascii="Arial" w:hAnsi="Arial" w:cs="Arial"/>
                <w:sz w:val="18"/>
                <w:szCs w:val="18"/>
                <w:lang w:val="en-CA"/>
              </w:rPr>
              <w:lastRenderedPageBreak/>
              <w:t xml:space="preserve">The student’s advisory committee </w:t>
            </w:r>
            <w:r w:rsidR="00AF16B6">
              <w:rPr>
                <w:rFonts w:ascii="Arial" w:hAnsi="Arial" w:cs="Arial"/>
                <w:sz w:val="18"/>
                <w:szCs w:val="18"/>
                <w:lang w:val="en-CA"/>
              </w:rPr>
              <w:t>usually</w:t>
            </w:r>
            <w:r>
              <w:rPr>
                <w:rFonts w:ascii="Arial" w:hAnsi="Arial" w:cs="Arial"/>
                <w:sz w:val="18"/>
                <w:szCs w:val="18"/>
                <w:lang w:val="en-CA"/>
              </w:rPr>
              <w:t xml:space="preserve"> serves as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examining committee. The advisory committee must consist of the following:</w:t>
            </w:r>
          </w:p>
          <w:p w14:paraId="1674C204" w14:textId="77777777" w:rsidR="00A830BD" w:rsidRDefault="00A830BD" w:rsidP="002F44B5">
            <w:pPr>
              <w:pStyle w:val="ListParagraph"/>
              <w:numPr>
                <w:ilvl w:val="0"/>
                <w:numId w:val="62"/>
              </w:numPr>
              <w:ind w:left="432"/>
              <w:jc w:val="both"/>
              <w:rPr>
                <w:rFonts w:ascii="Arial" w:hAnsi="Arial" w:cs="Arial"/>
                <w:sz w:val="18"/>
                <w:szCs w:val="18"/>
                <w:lang w:val="en-CA"/>
              </w:rPr>
            </w:pPr>
            <w:r>
              <w:rPr>
                <w:rFonts w:ascii="Arial" w:hAnsi="Arial" w:cs="Arial"/>
                <w:sz w:val="18"/>
                <w:szCs w:val="18"/>
                <w:lang w:val="en-CA"/>
              </w:rPr>
              <w:t>if a student has an advisor and co-advisor, a minimum of four members of the Faculty of Graduate Studies, including the advisor/co-advisor (together are one vote on the committee), one of whom (at the time the committee was formed) is a member of the MMID GSC. In cases where a student advisor and/or co-advisor is a member of the MMID GSC, one of the two remaining advisory committee members must be on the MMID GSC.  Committees may include additional, non-Faculty of Graduate Studies guest member(s) with expertise in a related discipline (non-voting advisory committee member).</w:t>
            </w:r>
          </w:p>
          <w:p w14:paraId="1843CF8C" w14:textId="77777777" w:rsidR="00A830BD" w:rsidRDefault="00A830BD" w:rsidP="002F44B5">
            <w:pPr>
              <w:pStyle w:val="ListParagraph"/>
              <w:numPr>
                <w:ilvl w:val="0"/>
                <w:numId w:val="62"/>
              </w:numPr>
              <w:ind w:left="432"/>
              <w:jc w:val="both"/>
              <w:rPr>
                <w:rFonts w:ascii="Arial" w:hAnsi="Arial" w:cs="Arial"/>
                <w:sz w:val="18"/>
                <w:szCs w:val="18"/>
                <w:lang w:val="en-CA"/>
              </w:rPr>
            </w:pPr>
            <w:r>
              <w:rPr>
                <w:rFonts w:ascii="Arial" w:hAnsi="Arial" w:cs="Arial"/>
                <w:sz w:val="18"/>
                <w:szCs w:val="18"/>
                <w:lang w:val="en-CA"/>
              </w:rPr>
              <w:t xml:space="preserve">If a student has no co-advisor, a minimum of three members of the Faculty of Graduate Studies, one of whom must be a member of the MMID GSC.  In cases where a student advisor is a member of the MMID GSC, one of the two remaining advisory committee members must be on the MMID GSC.   </w:t>
            </w:r>
          </w:p>
          <w:p w14:paraId="7C7DFB42" w14:textId="77777777" w:rsidR="00A830BD" w:rsidRDefault="00A830BD" w:rsidP="00A830BD">
            <w:pPr>
              <w:rPr>
                <w:rFonts w:ascii="Arial" w:hAnsi="Arial" w:cs="Arial"/>
                <w:sz w:val="18"/>
                <w:szCs w:val="18"/>
                <w:lang w:val="en-CA"/>
              </w:rPr>
            </w:pPr>
          </w:p>
          <w:p w14:paraId="081D052C"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The M.Sc. thesis submission process is initiated by the graduate advisory committee once they have approved the draft thesis outline. The outline should include, at a minimum, the table of contents of the thesis outlining all chapters, </w:t>
            </w:r>
            <w:proofErr w:type="gramStart"/>
            <w:r>
              <w:rPr>
                <w:rFonts w:ascii="Arial" w:hAnsi="Arial" w:cs="Arial"/>
                <w:sz w:val="18"/>
                <w:szCs w:val="18"/>
                <w:lang w:val="en-CA"/>
              </w:rPr>
              <w:t>sections</w:t>
            </w:r>
            <w:proofErr w:type="gramEnd"/>
            <w:r>
              <w:rPr>
                <w:rFonts w:ascii="Arial" w:hAnsi="Arial" w:cs="Arial"/>
                <w:sz w:val="18"/>
                <w:szCs w:val="18"/>
                <w:lang w:val="en-CA"/>
              </w:rPr>
              <w:t xml:space="preserve"> and title headings. </w:t>
            </w:r>
          </w:p>
          <w:p w14:paraId="5C5C1591" w14:textId="77777777" w:rsidR="00A830BD" w:rsidRDefault="00A830BD" w:rsidP="00A830BD">
            <w:pPr>
              <w:rPr>
                <w:rFonts w:ascii="Arial" w:hAnsi="Arial" w:cs="Arial"/>
                <w:sz w:val="18"/>
                <w:szCs w:val="18"/>
                <w:lang w:val="en-CA"/>
              </w:rPr>
            </w:pPr>
          </w:p>
          <w:p w14:paraId="53B43870" w14:textId="5FAB2C3A" w:rsidR="00A830BD" w:rsidRDefault="00A830BD" w:rsidP="00A830BD">
            <w:pPr>
              <w:rPr>
                <w:rFonts w:ascii="Arial" w:hAnsi="Arial" w:cs="Arial"/>
                <w:sz w:val="18"/>
                <w:szCs w:val="18"/>
                <w:lang w:val="en-CA"/>
              </w:rPr>
            </w:pPr>
            <w:r>
              <w:rPr>
                <w:rFonts w:ascii="Arial" w:hAnsi="Arial" w:cs="Arial"/>
                <w:sz w:val="18"/>
                <w:szCs w:val="18"/>
                <w:lang w:val="en-CA"/>
              </w:rPr>
              <w:t xml:space="preserve">Prior to the thesis submission process, the student must provide a copy of their thesis to their advisor(s) and allow them up to 4 weeks to suggest modifications. The advisor(s) will </w:t>
            </w:r>
            <w:r w:rsidR="00AF16B6">
              <w:rPr>
                <w:rFonts w:ascii="Arial" w:hAnsi="Arial" w:cs="Arial"/>
                <w:sz w:val="18"/>
                <w:szCs w:val="18"/>
                <w:lang w:val="en-CA"/>
              </w:rPr>
              <w:t>usually</w:t>
            </w:r>
            <w:r>
              <w:rPr>
                <w:rFonts w:ascii="Arial" w:hAnsi="Arial" w:cs="Arial"/>
                <w:sz w:val="18"/>
                <w:szCs w:val="18"/>
                <w:lang w:val="en-CA"/>
              </w:rPr>
              <w:t xml:space="preserve"> approve the draft thesis before it can be submitted to the examination committee.</w:t>
            </w:r>
          </w:p>
          <w:p w14:paraId="43E5F595"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 </w:t>
            </w:r>
          </w:p>
          <w:p w14:paraId="680B2740" w14:textId="77777777" w:rsidR="00A830BD" w:rsidRPr="00FF12E1" w:rsidRDefault="00A830BD" w:rsidP="00A830BD">
            <w:pPr>
              <w:rPr>
                <w:rFonts w:ascii="Arial" w:hAnsi="Arial" w:cs="Arial"/>
                <w:sz w:val="18"/>
                <w:szCs w:val="18"/>
              </w:rPr>
            </w:pPr>
            <w:r>
              <w:rPr>
                <w:rFonts w:ascii="Arial" w:hAnsi="Arial" w:cs="Arial"/>
                <w:b/>
                <w:bCs/>
                <w:i/>
                <w:iCs/>
                <w:sz w:val="18"/>
                <w:szCs w:val="18"/>
                <w:lang w:val="en-CA"/>
              </w:rPr>
              <w:t xml:space="preserve">M.Sc. written thesis </w:t>
            </w:r>
            <w:r w:rsidRPr="00FF12E1">
              <w:rPr>
                <w:rFonts w:ascii="Arial" w:hAnsi="Arial" w:cs="Arial"/>
                <w:b/>
                <w:bCs/>
                <w:i/>
                <w:iCs/>
                <w:sz w:val="18"/>
                <w:szCs w:val="18"/>
              </w:rPr>
              <w:t>distribution</w:t>
            </w:r>
            <w:r w:rsidRPr="00FF12E1">
              <w:rPr>
                <w:rFonts w:ascii="Arial" w:hAnsi="Arial" w:cs="Arial"/>
                <w:sz w:val="18"/>
                <w:szCs w:val="18"/>
              </w:rPr>
              <w:t xml:space="preserve">: </w:t>
            </w:r>
          </w:p>
          <w:p w14:paraId="0EED9F17" w14:textId="77777777" w:rsidR="00A830BD" w:rsidRPr="00E60F87" w:rsidRDefault="00A830BD" w:rsidP="00A830BD">
            <w:pPr>
              <w:rPr>
                <w:rFonts w:ascii="Arial" w:hAnsi="Arial" w:cs="Arial"/>
                <w:sz w:val="18"/>
                <w:szCs w:val="18"/>
              </w:rPr>
            </w:pPr>
            <w:r w:rsidRPr="00E60F87">
              <w:rPr>
                <w:rFonts w:ascii="Arial" w:hAnsi="Arial" w:cs="Arial"/>
                <w:sz w:val="18"/>
                <w:szCs w:val="18"/>
              </w:rPr>
              <w:t>Upon thesis draft approval by the advisor(s), the Masters’ Thesis Title and Appointment of Examiners’ form (</w:t>
            </w:r>
            <w:hyperlink r:id="rId114" w:history="1">
              <w:r w:rsidRPr="00E60F87">
                <w:rPr>
                  <w:rStyle w:val="Hyperlink"/>
                  <w:rFonts w:ascii="Arial" w:hAnsi="Arial" w:cs="Arial"/>
                  <w:sz w:val="18"/>
                  <w:szCs w:val="18"/>
                </w:rPr>
                <w:t>https://umanitoba.ca/graduate-studies/forms</w:t>
              </w:r>
            </w:hyperlink>
            <w:r w:rsidRPr="00E60F87">
              <w:rPr>
                <w:rFonts w:ascii="Arial" w:hAnsi="Arial" w:cs="Arial"/>
                <w:sz w:val="18"/>
                <w:szCs w:val="18"/>
              </w:rPr>
              <w:t xml:space="preserve">) should be completed by the student, signed by the advisor(s) and submitted to </w:t>
            </w:r>
            <w:r w:rsidRPr="00E60F87">
              <w:rPr>
                <w:rFonts w:ascii="Arial" w:hAnsi="Arial" w:cs="Arial"/>
                <w:sz w:val="18"/>
                <w:szCs w:val="18"/>
              </w:rPr>
              <w:lastRenderedPageBreak/>
              <w:t>the Department Graduate Program Assistant for Department signature and submission to FGS.</w:t>
            </w:r>
          </w:p>
          <w:p w14:paraId="4CFCEADB" w14:textId="77777777" w:rsidR="00A830BD" w:rsidRPr="00E60F87" w:rsidRDefault="00A830BD" w:rsidP="00A830BD">
            <w:pPr>
              <w:rPr>
                <w:rFonts w:ascii="Arial" w:hAnsi="Arial" w:cs="Arial"/>
                <w:sz w:val="18"/>
                <w:szCs w:val="18"/>
              </w:rPr>
            </w:pPr>
          </w:p>
          <w:p w14:paraId="1DCAA190" w14:textId="7A7F2F57" w:rsidR="00A830BD" w:rsidRPr="00E60F87" w:rsidRDefault="00A830BD" w:rsidP="00A830BD">
            <w:pPr>
              <w:rPr>
                <w:rFonts w:ascii="Arial" w:hAnsi="Arial" w:cs="Arial"/>
                <w:sz w:val="18"/>
                <w:szCs w:val="18"/>
              </w:rPr>
            </w:pPr>
            <w:r w:rsidRPr="00E60F87">
              <w:rPr>
                <w:rFonts w:ascii="Arial" w:hAnsi="Arial" w:cs="Arial"/>
                <w:sz w:val="18"/>
                <w:szCs w:val="18"/>
              </w:rPr>
              <w:t xml:space="preserve">The advisor(s)-approved draft is to be distributed to the student’s examining committee (usually the existing advisory committee), </w:t>
            </w:r>
            <w:r w:rsidR="00AF16B6">
              <w:rPr>
                <w:rFonts w:ascii="Arial" w:hAnsi="Arial" w:cs="Arial"/>
                <w:sz w:val="18"/>
                <w:szCs w:val="18"/>
              </w:rPr>
              <w:t>usually</w:t>
            </w:r>
            <w:r w:rsidRPr="00E60F87">
              <w:rPr>
                <w:rFonts w:ascii="Arial" w:hAnsi="Arial" w:cs="Arial"/>
                <w:sz w:val="18"/>
                <w:szCs w:val="18"/>
              </w:rPr>
              <w:t xml:space="preserve"> by email, by the student or by the Department Graduate Program Assistant at the request of the student. The examining committee members have 4 weeks to read the thesis and classify it into one of the Faculty of Graduate Studies’ three categories:</w:t>
            </w:r>
          </w:p>
          <w:p w14:paraId="01A4C82A" w14:textId="77777777" w:rsidR="00A830BD" w:rsidRPr="00E60F87" w:rsidRDefault="00A830BD" w:rsidP="002F44B5">
            <w:pPr>
              <w:numPr>
                <w:ilvl w:val="0"/>
                <w:numId w:val="63"/>
              </w:numPr>
              <w:rPr>
                <w:rFonts w:ascii="Arial" w:hAnsi="Arial" w:cs="Arial"/>
                <w:color w:val="000000"/>
                <w:sz w:val="18"/>
                <w:szCs w:val="18"/>
              </w:rPr>
            </w:pPr>
            <w:r w:rsidRPr="00E60F87">
              <w:rPr>
                <w:rFonts w:ascii="Arial" w:hAnsi="Arial" w:cs="Arial"/>
                <w:color w:val="000000"/>
                <w:sz w:val="18"/>
                <w:szCs w:val="18"/>
              </w:rPr>
              <w:t>Acceptable, without modification or with minor revision(s); or</w:t>
            </w:r>
          </w:p>
          <w:p w14:paraId="299FA53D" w14:textId="77777777" w:rsidR="00A830BD" w:rsidRPr="00E60F87" w:rsidRDefault="00A830BD" w:rsidP="002F44B5">
            <w:pPr>
              <w:numPr>
                <w:ilvl w:val="0"/>
                <w:numId w:val="63"/>
              </w:numPr>
              <w:rPr>
                <w:rFonts w:ascii="Arial" w:hAnsi="Arial" w:cs="Arial"/>
                <w:color w:val="000000"/>
                <w:sz w:val="18"/>
                <w:szCs w:val="18"/>
              </w:rPr>
            </w:pPr>
            <w:r w:rsidRPr="00E60F87">
              <w:rPr>
                <w:rFonts w:ascii="Arial" w:hAnsi="Arial" w:cs="Arial"/>
                <w:color w:val="000000"/>
                <w:sz w:val="18"/>
                <w:szCs w:val="18"/>
              </w:rPr>
              <w:t>Acceptable, subject to modification and/or revision(s); or</w:t>
            </w:r>
          </w:p>
          <w:p w14:paraId="6C92CE8E" w14:textId="77777777" w:rsidR="00A830BD" w:rsidRPr="00E60F87" w:rsidRDefault="00A830BD" w:rsidP="002F44B5">
            <w:pPr>
              <w:numPr>
                <w:ilvl w:val="0"/>
                <w:numId w:val="63"/>
              </w:numPr>
              <w:rPr>
                <w:rFonts w:ascii="Arial" w:hAnsi="Arial" w:cs="Arial"/>
                <w:color w:val="000000"/>
                <w:sz w:val="18"/>
                <w:szCs w:val="18"/>
              </w:rPr>
            </w:pPr>
            <w:r w:rsidRPr="00E60F87">
              <w:rPr>
                <w:rFonts w:ascii="Arial" w:hAnsi="Arial" w:cs="Arial"/>
                <w:color w:val="000000"/>
                <w:sz w:val="18"/>
                <w:szCs w:val="18"/>
              </w:rPr>
              <w:t>Not acceptable.</w:t>
            </w:r>
          </w:p>
          <w:p w14:paraId="570B082C" w14:textId="77777777" w:rsidR="00A830BD" w:rsidRPr="00E60F87" w:rsidRDefault="00A830BD" w:rsidP="00A830BD">
            <w:pPr>
              <w:rPr>
                <w:rFonts w:ascii="Arial" w:hAnsi="Arial" w:cs="Arial"/>
                <w:sz w:val="18"/>
                <w:szCs w:val="18"/>
              </w:rPr>
            </w:pPr>
          </w:p>
          <w:p w14:paraId="5D45557A" w14:textId="77777777" w:rsidR="00A830BD" w:rsidRPr="00E60F87" w:rsidRDefault="00A830BD" w:rsidP="00A830BD">
            <w:pPr>
              <w:rPr>
                <w:rFonts w:ascii="Arial" w:hAnsi="Arial" w:cs="Arial"/>
                <w:sz w:val="18"/>
                <w:szCs w:val="18"/>
              </w:rPr>
            </w:pPr>
            <w:r w:rsidRPr="00E60F87">
              <w:rPr>
                <w:rFonts w:ascii="Arial" w:hAnsi="Arial" w:cs="Arial"/>
                <w:sz w:val="18"/>
                <w:szCs w:val="18"/>
              </w:rPr>
              <w:t>The examining committee is to submit their categories and approval to proceed to the oral examination, if applicable (</w:t>
            </w:r>
            <w:proofErr w:type="gramStart"/>
            <w:r w:rsidRPr="00E60F87">
              <w:rPr>
                <w:rFonts w:ascii="Arial" w:hAnsi="Arial" w:cs="Arial"/>
                <w:sz w:val="18"/>
                <w:szCs w:val="18"/>
              </w:rPr>
              <w:t>i.e.</w:t>
            </w:r>
            <w:proofErr w:type="gramEnd"/>
            <w:r w:rsidRPr="00E60F87">
              <w:rPr>
                <w:rFonts w:ascii="Arial" w:hAnsi="Arial" w:cs="Arial"/>
                <w:sz w:val="18"/>
                <w:szCs w:val="18"/>
              </w:rPr>
              <w:t xml:space="preserve"> two or more do not approve), along with suggested thesis revisions, if any, to the student advisor(s) and the student with copy to the Department Graduate Program Assistant, and a date and time of the oral examination may be decided and communicated to the Department Graduate Program Assistant.</w:t>
            </w:r>
          </w:p>
          <w:p w14:paraId="47ED0CD3"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 </w:t>
            </w:r>
          </w:p>
          <w:p w14:paraId="6C11DCE2" w14:textId="77777777" w:rsidR="00A830BD" w:rsidRDefault="00A830BD" w:rsidP="00A830BD">
            <w:pPr>
              <w:rPr>
                <w:rFonts w:ascii="Arial" w:hAnsi="Arial" w:cs="Arial"/>
                <w:i/>
                <w:sz w:val="18"/>
                <w:szCs w:val="18"/>
                <w:lang w:val="en-CA"/>
              </w:rPr>
            </w:pPr>
            <w:proofErr w:type="gramStart"/>
            <w:r>
              <w:rPr>
                <w:rFonts w:ascii="Arial" w:hAnsi="Arial" w:cs="Arial"/>
                <w:sz w:val="18"/>
                <w:szCs w:val="18"/>
                <w:lang w:val="en-CA"/>
              </w:rPr>
              <w:t>In the event that</w:t>
            </w:r>
            <w:proofErr w:type="gramEnd"/>
            <w:r>
              <w:rPr>
                <w:rFonts w:ascii="Arial" w:hAnsi="Arial" w:cs="Arial"/>
                <w:sz w:val="18"/>
                <w:szCs w:val="18"/>
                <w:lang w:val="en-CA"/>
              </w:rPr>
              <w:t xml:space="preserve"> the student fails the written thesis, the Graduate Studies Chair shall provide the student and the Faculty of Graduate Studies a detailed report with written comments from each examining committee member regarding their thesis. A second examination of the revised thesis will be scheduled within six months. Should the revised thesis not be approved on the second attempt, the student will be required to withdraw from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w:t>
            </w:r>
            <w:r>
              <w:rPr>
                <w:rFonts w:ascii="Arial" w:hAnsi="Arial" w:cs="Arial"/>
                <w:i/>
                <w:sz w:val="18"/>
                <w:szCs w:val="18"/>
                <w:highlight w:val="yellow"/>
                <w:lang w:val="en-CA"/>
              </w:rPr>
              <w:t xml:space="preserve"> </w:t>
            </w:r>
          </w:p>
          <w:p w14:paraId="75F2596E" w14:textId="77777777" w:rsidR="00A830BD" w:rsidRPr="003241F7" w:rsidRDefault="00A830BD" w:rsidP="00A830BD">
            <w:pPr>
              <w:spacing w:after="120"/>
              <w:rPr>
                <w:rFonts w:ascii="Helvetica" w:hAnsi="Helvetica" w:cs="Helvetica"/>
                <w:i/>
                <w:sz w:val="18"/>
                <w:szCs w:val="18"/>
              </w:rPr>
            </w:pPr>
          </w:p>
        </w:tc>
      </w:tr>
      <w:tr w:rsidR="00A830BD" w:rsidRPr="003241F7" w14:paraId="3337D8D0" w14:textId="77777777" w:rsidTr="00A830BD">
        <w:tc>
          <w:tcPr>
            <w:tcW w:w="7086" w:type="dxa"/>
            <w:shd w:val="clear" w:color="auto" w:fill="auto"/>
          </w:tcPr>
          <w:p w14:paraId="796B23FD" w14:textId="77777777" w:rsidR="00A830BD" w:rsidRPr="003241F7" w:rsidRDefault="00A830BD" w:rsidP="00A830B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w:t>
            </w:r>
            <w:r w:rsidRPr="003241F7">
              <w:rPr>
                <w:rFonts w:ascii="Helvetica" w:hAnsi="Helvetica" w:cs="Helvetica"/>
                <w:color w:val="222222"/>
                <w:sz w:val="18"/>
                <w:szCs w:val="18"/>
              </w:rPr>
              <w:lastRenderedPageBreak/>
              <w:t xml:space="preserve">Manitoba Fort Garry or Bannatyne campus, Université de Saint-Boniface, or the St. Boniface Hospital Albrechtsen Research Centre usually during regular business hours. </w:t>
            </w:r>
          </w:p>
          <w:p w14:paraId="0BE2BEB8"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53A8F7" w14:textId="77777777" w:rsidR="00A830BD" w:rsidRDefault="00A830BD" w:rsidP="00A830BD">
            <w:pPr>
              <w:pStyle w:val="BodyText"/>
              <w:kinsoku w:val="0"/>
              <w:overflowPunct w:val="0"/>
              <w:ind w:left="0" w:right="57"/>
              <w:jc w:val="both"/>
              <w:rPr>
                <w:rFonts w:cs="Arial"/>
                <w:spacing w:val="2"/>
                <w:sz w:val="18"/>
                <w:szCs w:val="18"/>
                <w:lang w:val="en-CA"/>
              </w:rPr>
            </w:pPr>
            <w:r>
              <w:rPr>
                <w:rFonts w:cs="Arial"/>
                <w:spacing w:val="-1"/>
                <w:sz w:val="18"/>
                <w:szCs w:val="18"/>
                <w:lang w:val="en-CA"/>
              </w:rPr>
              <w:lastRenderedPageBreak/>
              <w:t>M.Sc. students</w:t>
            </w:r>
            <w:r>
              <w:rPr>
                <w:rFonts w:cs="Arial"/>
                <w:sz w:val="18"/>
                <w:szCs w:val="18"/>
                <w:lang w:val="en-CA"/>
              </w:rPr>
              <w:t xml:space="preserve"> are required to </w:t>
            </w:r>
            <w:r>
              <w:rPr>
                <w:rFonts w:cs="Arial"/>
                <w:spacing w:val="-2"/>
                <w:sz w:val="18"/>
                <w:szCs w:val="18"/>
                <w:lang w:val="en-CA"/>
              </w:rPr>
              <w:t>pass</w:t>
            </w:r>
            <w:r>
              <w:rPr>
                <w:rFonts w:cs="Arial"/>
                <w:spacing w:val="2"/>
                <w:sz w:val="18"/>
                <w:szCs w:val="18"/>
                <w:lang w:val="en-CA"/>
              </w:rPr>
              <w:t xml:space="preserve"> </w:t>
            </w:r>
            <w:r>
              <w:rPr>
                <w:rFonts w:cs="Arial"/>
                <w:spacing w:val="-1"/>
                <w:sz w:val="18"/>
                <w:szCs w:val="18"/>
                <w:lang w:val="en-CA"/>
              </w:rPr>
              <w:t>an</w:t>
            </w:r>
            <w:r>
              <w:rPr>
                <w:rFonts w:cs="Arial"/>
                <w:sz w:val="18"/>
                <w:szCs w:val="18"/>
                <w:lang w:val="en-CA"/>
              </w:rPr>
              <w:t xml:space="preserve"> </w:t>
            </w:r>
            <w:r>
              <w:rPr>
                <w:rFonts w:cs="Arial"/>
                <w:spacing w:val="-1"/>
                <w:sz w:val="18"/>
                <w:szCs w:val="18"/>
                <w:lang w:val="en-CA"/>
              </w:rPr>
              <w:t>oral examination. The</w:t>
            </w:r>
            <w:r>
              <w:rPr>
                <w:rFonts w:cs="Arial"/>
                <w:spacing w:val="-2"/>
                <w:sz w:val="18"/>
                <w:szCs w:val="18"/>
                <w:lang w:val="en-CA"/>
              </w:rPr>
              <w:t xml:space="preserve"> </w:t>
            </w:r>
            <w:r>
              <w:rPr>
                <w:rFonts w:cs="Arial"/>
                <w:spacing w:val="-1"/>
                <w:sz w:val="18"/>
                <w:szCs w:val="18"/>
                <w:lang w:val="en-CA"/>
              </w:rPr>
              <w:t>M.Sc.</w:t>
            </w:r>
            <w:r>
              <w:rPr>
                <w:rFonts w:cs="Arial"/>
                <w:sz w:val="18"/>
                <w:szCs w:val="18"/>
                <w:lang w:val="en-CA"/>
              </w:rPr>
              <w:t xml:space="preserve"> </w:t>
            </w:r>
            <w:r>
              <w:rPr>
                <w:rFonts w:cs="Arial"/>
                <w:spacing w:val="-1"/>
                <w:sz w:val="18"/>
                <w:szCs w:val="18"/>
                <w:lang w:val="en-CA"/>
              </w:rPr>
              <w:t>oral</w:t>
            </w:r>
            <w:r>
              <w:rPr>
                <w:rFonts w:cs="Arial"/>
                <w:spacing w:val="30"/>
                <w:sz w:val="18"/>
                <w:szCs w:val="18"/>
                <w:lang w:val="en-CA"/>
              </w:rPr>
              <w:t xml:space="preserve"> </w:t>
            </w:r>
            <w:r>
              <w:rPr>
                <w:rFonts w:cs="Arial"/>
                <w:spacing w:val="-1"/>
                <w:sz w:val="18"/>
                <w:szCs w:val="18"/>
                <w:lang w:val="en-CA"/>
              </w:rPr>
              <w:t>examination</w:t>
            </w:r>
            <w:r>
              <w:rPr>
                <w:rFonts w:cs="Arial"/>
                <w:spacing w:val="-2"/>
                <w:sz w:val="18"/>
                <w:szCs w:val="18"/>
                <w:lang w:val="en-CA"/>
              </w:rPr>
              <w:t xml:space="preserve"> </w:t>
            </w:r>
            <w:r>
              <w:rPr>
                <w:rFonts w:cs="Arial"/>
                <w:spacing w:val="-1"/>
                <w:sz w:val="18"/>
                <w:szCs w:val="18"/>
                <w:lang w:val="en-CA"/>
              </w:rPr>
              <w:t>committee</w:t>
            </w:r>
            <w:r>
              <w:rPr>
                <w:rFonts w:cs="Arial"/>
                <w:sz w:val="18"/>
                <w:szCs w:val="18"/>
                <w:lang w:val="en-CA"/>
              </w:rPr>
              <w:t xml:space="preserve"> </w:t>
            </w:r>
            <w:r>
              <w:rPr>
                <w:rFonts w:cs="Arial"/>
                <w:spacing w:val="-1"/>
                <w:sz w:val="18"/>
                <w:szCs w:val="18"/>
                <w:lang w:val="en-CA"/>
              </w:rPr>
              <w:t>will</w:t>
            </w:r>
            <w:r>
              <w:rPr>
                <w:rFonts w:cs="Arial"/>
                <w:spacing w:val="1"/>
                <w:sz w:val="18"/>
                <w:szCs w:val="18"/>
                <w:lang w:val="en-CA"/>
              </w:rPr>
              <w:t xml:space="preserve"> </w:t>
            </w:r>
            <w:r>
              <w:rPr>
                <w:rFonts w:cs="Arial"/>
                <w:spacing w:val="-1"/>
                <w:sz w:val="18"/>
                <w:szCs w:val="18"/>
                <w:lang w:val="en-CA"/>
              </w:rPr>
              <w:t>consist of the</w:t>
            </w:r>
            <w:r>
              <w:rPr>
                <w:rFonts w:cs="Arial"/>
                <w:spacing w:val="-2"/>
                <w:sz w:val="18"/>
                <w:szCs w:val="18"/>
                <w:lang w:val="en-CA"/>
              </w:rPr>
              <w:t xml:space="preserve"> </w:t>
            </w:r>
            <w:r>
              <w:rPr>
                <w:rFonts w:cs="Arial"/>
                <w:spacing w:val="-1"/>
                <w:sz w:val="18"/>
                <w:szCs w:val="18"/>
                <w:lang w:val="en-CA"/>
              </w:rPr>
              <w:t>members</w:t>
            </w:r>
            <w:r>
              <w:rPr>
                <w:rFonts w:cs="Arial"/>
                <w:sz w:val="18"/>
                <w:szCs w:val="18"/>
                <w:lang w:val="en-CA"/>
              </w:rPr>
              <w:t xml:space="preserve"> </w:t>
            </w:r>
            <w:r>
              <w:rPr>
                <w:rFonts w:cs="Arial"/>
                <w:spacing w:val="-1"/>
                <w:sz w:val="18"/>
                <w:szCs w:val="18"/>
                <w:lang w:val="en-CA"/>
              </w:rPr>
              <w:t>of the</w:t>
            </w:r>
            <w:r>
              <w:rPr>
                <w:rFonts w:cs="Arial"/>
                <w:sz w:val="18"/>
                <w:szCs w:val="18"/>
                <w:lang w:val="en-CA"/>
              </w:rPr>
              <w:t xml:space="preserve"> </w:t>
            </w:r>
            <w:r>
              <w:rPr>
                <w:rFonts w:cs="Arial"/>
                <w:spacing w:val="-1"/>
                <w:sz w:val="18"/>
                <w:szCs w:val="18"/>
                <w:lang w:val="en-CA"/>
              </w:rPr>
              <w:t>thesis</w:t>
            </w:r>
            <w:r>
              <w:rPr>
                <w:rFonts w:cs="Arial"/>
                <w:spacing w:val="2"/>
                <w:sz w:val="18"/>
                <w:szCs w:val="18"/>
                <w:lang w:val="en-CA"/>
              </w:rPr>
              <w:t xml:space="preserve"> </w:t>
            </w:r>
            <w:r>
              <w:rPr>
                <w:rFonts w:cs="Arial"/>
                <w:spacing w:val="-1"/>
                <w:sz w:val="18"/>
                <w:szCs w:val="18"/>
                <w:lang w:val="en-CA"/>
              </w:rPr>
              <w:t>examination</w:t>
            </w:r>
            <w:r>
              <w:rPr>
                <w:rFonts w:cs="Arial"/>
                <w:spacing w:val="-2"/>
                <w:sz w:val="18"/>
                <w:szCs w:val="18"/>
                <w:lang w:val="en-CA"/>
              </w:rPr>
              <w:t xml:space="preserve"> </w:t>
            </w:r>
            <w:r>
              <w:rPr>
                <w:rFonts w:cs="Arial"/>
                <w:spacing w:val="-1"/>
                <w:sz w:val="18"/>
                <w:szCs w:val="18"/>
                <w:lang w:val="en-CA"/>
              </w:rPr>
              <w:t>committee</w:t>
            </w:r>
            <w:r>
              <w:rPr>
                <w:rFonts w:cs="Arial"/>
                <w:spacing w:val="-2"/>
                <w:sz w:val="18"/>
                <w:szCs w:val="18"/>
                <w:lang w:val="en-CA"/>
              </w:rPr>
              <w:t xml:space="preserve"> </w:t>
            </w:r>
            <w:r>
              <w:rPr>
                <w:rFonts w:cs="Arial"/>
                <w:spacing w:val="-1"/>
                <w:sz w:val="18"/>
                <w:szCs w:val="18"/>
                <w:lang w:val="en-CA"/>
              </w:rPr>
              <w:t>and</w:t>
            </w:r>
            <w:r>
              <w:rPr>
                <w:rFonts w:cs="Arial"/>
                <w:sz w:val="18"/>
                <w:szCs w:val="18"/>
                <w:lang w:val="en-CA"/>
              </w:rPr>
              <w:t xml:space="preserve"> </w:t>
            </w:r>
            <w:r>
              <w:rPr>
                <w:rFonts w:cs="Arial"/>
                <w:spacing w:val="-1"/>
                <w:sz w:val="18"/>
                <w:szCs w:val="18"/>
                <w:lang w:val="en-CA"/>
              </w:rPr>
              <w:t>the</w:t>
            </w:r>
            <w:r>
              <w:rPr>
                <w:rFonts w:cs="Arial"/>
                <w:sz w:val="18"/>
                <w:szCs w:val="18"/>
                <w:lang w:val="en-CA"/>
              </w:rPr>
              <w:t xml:space="preserve"> </w:t>
            </w:r>
            <w:r>
              <w:rPr>
                <w:rFonts w:cs="Arial"/>
                <w:spacing w:val="-1"/>
                <w:sz w:val="18"/>
                <w:szCs w:val="18"/>
                <w:lang w:val="en-CA"/>
              </w:rPr>
              <w:t>Chair</w:t>
            </w:r>
            <w:r>
              <w:rPr>
                <w:rFonts w:cs="Arial"/>
                <w:sz w:val="18"/>
                <w:szCs w:val="18"/>
                <w:lang w:val="en-CA"/>
              </w:rPr>
              <w:t xml:space="preserve"> </w:t>
            </w:r>
            <w:r>
              <w:rPr>
                <w:rFonts w:cs="Arial"/>
                <w:spacing w:val="-2"/>
                <w:sz w:val="18"/>
                <w:szCs w:val="18"/>
                <w:lang w:val="en-CA"/>
              </w:rPr>
              <w:t>of</w:t>
            </w:r>
            <w:r>
              <w:rPr>
                <w:rFonts w:cs="Arial"/>
                <w:spacing w:val="-1"/>
                <w:sz w:val="18"/>
                <w:szCs w:val="18"/>
                <w:lang w:val="en-CA"/>
              </w:rPr>
              <w:t xml:space="preserve"> the</w:t>
            </w:r>
            <w:r>
              <w:rPr>
                <w:rFonts w:cs="Arial"/>
                <w:spacing w:val="30"/>
                <w:sz w:val="18"/>
                <w:szCs w:val="18"/>
                <w:lang w:val="en-CA"/>
              </w:rPr>
              <w:t xml:space="preserve"> </w:t>
            </w:r>
            <w:r>
              <w:rPr>
                <w:rFonts w:cs="Arial"/>
                <w:spacing w:val="-1"/>
                <w:sz w:val="18"/>
                <w:szCs w:val="18"/>
                <w:lang w:val="en-CA"/>
              </w:rPr>
              <w:t>MMID GSC,</w:t>
            </w:r>
            <w:r>
              <w:rPr>
                <w:rFonts w:cs="Arial"/>
                <w:spacing w:val="2"/>
                <w:sz w:val="18"/>
                <w:szCs w:val="18"/>
                <w:lang w:val="en-CA"/>
              </w:rPr>
              <w:t xml:space="preserve"> </w:t>
            </w:r>
            <w:r>
              <w:rPr>
                <w:rFonts w:cs="Arial"/>
                <w:spacing w:val="-1"/>
                <w:sz w:val="18"/>
                <w:szCs w:val="18"/>
                <w:lang w:val="en-CA"/>
              </w:rPr>
              <w:t>or</w:t>
            </w:r>
            <w:r>
              <w:rPr>
                <w:rFonts w:cs="Arial"/>
                <w:sz w:val="18"/>
                <w:szCs w:val="18"/>
                <w:lang w:val="en-CA"/>
              </w:rPr>
              <w:t xml:space="preserve"> </w:t>
            </w:r>
            <w:r>
              <w:rPr>
                <w:rFonts w:cs="Arial"/>
                <w:spacing w:val="-1"/>
                <w:sz w:val="18"/>
                <w:szCs w:val="18"/>
                <w:lang w:val="en-CA"/>
              </w:rPr>
              <w:t xml:space="preserve">designate, </w:t>
            </w:r>
            <w:r>
              <w:rPr>
                <w:rFonts w:cs="Arial"/>
                <w:spacing w:val="-2"/>
                <w:sz w:val="18"/>
                <w:szCs w:val="18"/>
                <w:lang w:val="en-CA"/>
              </w:rPr>
              <w:t>who</w:t>
            </w:r>
            <w:r>
              <w:rPr>
                <w:rFonts w:cs="Arial"/>
                <w:spacing w:val="2"/>
                <w:sz w:val="18"/>
                <w:szCs w:val="18"/>
                <w:lang w:val="en-CA"/>
              </w:rPr>
              <w:t xml:space="preserve"> </w:t>
            </w:r>
            <w:r>
              <w:rPr>
                <w:rFonts w:cs="Arial"/>
                <w:spacing w:val="-1"/>
                <w:sz w:val="18"/>
                <w:szCs w:val="18"/>
                <w:lang w:val="en-CA"/>
              </w:rPr>
              <w:t>will</w:t>
            </w:r>
            <w:r>
              <w:rPr>
                <w:rFonts w:cs="Arial"/>
                <w:spacing w:val="1"/>
                <w:sz w:val="18"/>
                <w:szCs w:val="18"/>
                <w:lang w:val="en-CA"/>
              </w:rPr>
              <w:t xml:space="preserve"> </w:t>
            </w:r>
            <w:r>
              <w:rPr>
                <w:rFonts w:cs="Arial"/>
                <w:spacing w:val="-1"/>
                <w:sz w:val="18"/>
                <w:szCs w:val="18"/>
                <w:lang w:val="en-CA"/>
              </w:rPr>
              <w:t>serve</w:t>
            </w:r>
            <w:r>
              <w:rPr>
                <w:rFonts w:cs="Arial"/>
                <w:sz w:val="18"/>
                <w:szCs w:val="18"/>
                <w:lang w:val="en-CA"/>
              </w:rPr>
              <w:t xml:space="preserve"> </w:t>
            </w:r>
            <w:r>
              <w:rPr>
                <w:rFonts w:cs="Arial"/>
                <w:spacing w:val="-1"/>
                <w:sz w:val="18"/>
                <w:szCs w:val="18"/>
                <w:lang w:val="en-CA"/>
              </w:rPr>
              <w:t>as</w:t>
            </w:r>
            <w:r>
              <w:rPr>
                <w:rFonts w:cs="Arial"/>
                <w:spacing w:val="29"/>
                <w:sz w:val="18"/>
                <w:szCs w:val="18"/>
                <w:lang w:val="en-CA"/>
              </w:rPr>
              <w:t xml:space="preserve"> </w:t>
            </w:r>
            <w:r>
              <w:rPr>
                <w:rFonts w:cs="Arial"/>
                <w:spacing w:val="-1"/>
                <w:sz w:val="18"/>
                <w:szCs w:val="18"/>
                <w:lang w:val="en-CA"/>
              </w:rPr>
              <w:t>Chair.</w:t>
            </w:r>
            <w:r>
              <w:rPr>
                <w:rFonts w:cs="Arial"/>
                <w:spacing w:val="2"/>
                <w:sz w:val="18"/>
                <w:szCs w:val="18"/>
                <w:lang w:val="en-CA"/>
              </w:rPr>
              <w:t xml:space="preserve"> </w:t>
            </w:r>
          </w:p>
          <w:p w14:paraId="1885BDB6" w14:textId="77777777" w:rsidR="00A830BD" w:rsidRDefault="00A830BD" w:rsidP="00A830BD">
            <w:pPr>
              <w:pStyle w:val="BodyText"/>
              <w:kinsoku w:val="0"/>
              <w:overflowPunct w:val="0"/>
              <w:ind w:left="16" w:right="57"/>
              <w:jc w:val="both"/>
              <w:rPr>
                <w:rFonts w:cs="Arial"/>
                <w:spacing w:val="2"/>
                <w:sz w:val="18"/>
                <w:szCs w:val="18"/>
                <w:lang w:val="en-CA"/>
              </w:rPr>
            </w:pPr>
          </w:p>
          <w:p w14:paraId="5DCBA883" w14:textId="77777777" w:rsidR="00A830BD" w:rsidRDefault="00A830BD" w:rsidP="00A830BD">
            <w:pPr>
              <w:pStyle w:val="BodyText"/>
              <w:kinsoku w:val="0"/>
              <w:overflowPunct w:val="0"/>
              <w:ind w:left="16" w:right="57"/>
              <w:jc w:val="both"/>
              <w:rPr>
                <w:rFonts w:cs="Arial"/>
                <w:spacing w:val="-1"/>
                <w:sz w:val="18"/>
                <w:szCs w:val="18"/>
                <w:lang w:val="en-CA"/>
              </w:rPr>
            </w:pPr>
            <w:r>
              <w:rPr>
                <w:rFonts w:cs="Arial"/>
                <w:spacing w:val="-1"/>
                <w:sz w:val="18"/>
                <w:szCs w:val="18"/>
                <w:lang w:val="en-CA"/>
              </w:rPr>
              <w:t>The</w:t>
            </w:r>
            <w:r>
              <w:rPr>
                <w:rFonts w:cs="Arial"/>
                <w:sz w:val="18"/>
                <w:szCs w:val="18"/>
                <w:lang w:val="en-CA"/>
              </w:rPr>
              <w:t xml:space="preserve"> </w:t>
            </w:r>
            <w:r>
              <w:rPr>
                <w:rFonts w:cs="Arial"/>
                <w:spacing w:val="-1"/>
                <w:sz w:val="18"/>
                <w:szCs w:val="18"/>
                <w:lang w:val="en-CA"/>
              </w:rPr>
              <w:t>oral examination</w:t>
            </w:r>
            <w:r>
              <w:rPr>
                <w:rFonts w:cs="Arial"/>
                <w:spacing w:val="-2"/>
                <w:sz w:val="18"/>
                <w:szCs w:val="18"/>
                <w:lang w:val="en-CA"/>
              </w:rPr>
              <w:t xml:space="preserve"> </w:t>
            </w:r>
            <w:r>
              <w:rPr>
                <w:rFonts w:cs="Arial"/>
                <w:sz w:val="18"/>
                <w:szCs w:val="18"/>
                <w:lang w:val="en-CA"/>
              </w:rPr>
              <w:t xml:space="preserve">is </w:t>
            </w:r>
            <w:r>
              <w:rPr>
                <w:rFonts w:cs="Arial"/>
                <w:spacing w:val="-2"/>
                <w:sz w:val="18"/>
                <w:szCs w:val="18"/>
                <w:lang w:val="en-CA"/>
              </w:rPr>
              <w:t>open</w:t>
            </w:r>
            <w:r>
              <w:rPr>
                <w:rFonts w:cs="Arial"/>
                <w:sz w:val="18"/>
                <w:szCs w:val="18"/>
                <w:lang w:val="en-CA"/>
              </w:rPr>
              <w:t xml:space="preserve"> to </w:t>
            </w:r>
            <w:r>
              <w:rPr>
                <w:rFonts w:cs="Arial"/>
                <w:spacing w:val="-2"/>
                <w:sz w:val="18"/>
                <w:szCs w:val="18"/>
                <w:lang w:val="en-CA"/>
              </w:rPr>
              <w:t>all</w:t>
            </w:r>
            <w:r>
              <w:rPr>
                <w:rFonts w:cs="Arial"/>
                <w:spacing w:val="-1"/>
                <w:sz w:val="18"/>
                <w:szCs w:val="18"/>
                <w:lang w:val="en-CA"/>
              </w:rPr>
              <w:t xml:space="preserve"> members</w:t>
            </w:r>
            <w:r>
              <w:rPr>
                <w:rFonts w:cs="Arial"/>
                <w:sz w:val="18"/>
                <w:szCs w:val="18"/>
                <w:lang w:val="en-CA"/>
              </w:rPr>
              <w:t xml:space="preserve"> </w:t>
            </w:r>
            <w:r>
              <w:rPr>
                <w:rFonts w:cs="Arial"/>
                <w:spacing w:val="-1"/>
                <w:sz w:val="18"/>
                <w:szCs w:val="18"/>
                <w:lang w:val="en-CA"/>
              </w:rPr>
              <w:t>of the</w:t>
            </w:r>
            <w:r>
              <w:rPr>
                <w:rFonts w:cs="Arial"/>
                <w:sz w:val="18"/>
                <w:szCs w:val="18"/>
                <w:lang w:val="en-CA"/>
              </w:rPr>
              <w:t xml:space="preserve"> </w:t>
            </w:r>
            <w:r>
              <w:rPr>
                <w:rFonts w:cs="Arial"/>
                <w:spacing w:val="-1"/>
                <w:sz w:val="18"/>
                <w:szCs w:val="18"/>
                <w:lang w:val="en-CA"/>
              </w:rPr>
              <w:t>University</w:t>
            </w:r>
            <w:r>
              <w:rPr>
                <w:rFonts w:cs="Arial"/>
                <w:spacing w:val="-3"/>
                <w:sz w:val="18"/>
                <w:szCs w:val="18"/>
                <w:lang w:val="en-CA"/>
              </w:rPr>
              <w:t xml:space="preserve"> </w:t>
            </w:r>
            <w:r>
              <w:rPr>
                <w:rFonts w:cs="Arial"/>
                <w:spacing w:val="-1"/>
                <w:sz w:val="18"/>
                <w:szCs w:val="18"/>
                <w:lang w:val="en-CA"/>
              </w:rPr>
              <w:t>community</w:t>
            </w:r>
            <w:r>
              <w:rPr>
                <w:rFonts w:cs="Arial"/>
                <w:sz w:val="18"/>
                <w:szCs w:val="18"/>
                <w:lang w:val="en-CA"/>
              </w:rPr>
              <w:t xml:space="preserve"> </w:t>
            </w:r>
            <w:r>
              <w:rPr>
                <w:rFonts w:cs="Arial"/>
                <w:spacing w:val="-1"/>
                <w:sz w:val="18"/>
                <w:szCs w:val="18"/>
                <w:lang w:val="en-CA"/>
              </w:rPr>
              <w:t>and</w:t>
            </w:r>
            <w:r>
              <w:rPr>
                <w:rFonts w:cs="Arial"/>
                <w:sz w:val="18"/>
                <w:szCs w:val="18"/>
                <w:lang w:val="en-CA"/>
              </w:rPr>
              <w:t xml:space="preserve"> </w:t>
            </w:r>
            <w:r>
              <w:rPr>
                <w:rFonts w:cs="Arial"/>
                <w:spacing w:val="-1"/>
                <w:sz w:val="18"/>
                <w:szCs w:val="18"/>
                <w:lang w:val="en-CA"/>
              </w:rPr>
              <w:t>guests</w:t>
            </w:r>
            <w:r>
              <w:rPr>
                <w:rFonts w:cs="Arial"/>
                <w:spacing w:val="2"/>
                <w:sz w:val="18"/>
                <w:szCs w:val="18"/>
                <w:lang w:val="en-CA"/>
              </w:rPr>
              <w:t xml:space="preserve"> </w:t>
            </w:r>
            <w:r>
              <w:rPr>
                <w:rFonts w:cs="Arial"/>
                <w:spacing w:val="-1"/>
                <w:sz w:val="18"/>
                <w:szCs w:val="18"/>
                <w:lang w:val="en-CA"/>
              </w:rPr>
              <w:t>invited</w:t>
            </w:r>
            <w:r>
              <w:rPr>
                <w:rFonts w:cs="Arial"/>
                <w:sz w:val="18"/>
                <w:szCs w:val="18"/>
                <w:lang w:val="en-CA"/>
              </w:rPr>
              <w:t xml:space="preserve"> </w:t>
            </w:r>
            <w:r>
              <w:rPr>
                <w:rFonts w:cs="Arial"/>
                <w:spacing w:val="-1"/>
                <w:sz w:val="18"/>
                <w:szCs w:val="18"/>
                <w:lang w:val="en-CA"/>
              </w:rPr>
              <w:t>by</w:t>
            </w:r>
            <w:r>
              <w:rPr>
                <w:rFonts w:cs="Arial"/>
                <w:spacing w:val="-3"/>
                <w:sz w:val="18"/>
                <w:szCs w:val="18"/>
                <w:lang w:val="en-CA"/>
              </w:rPr>
              <w:t xml:space="preserve"> </w:t>
            </w:r>
            <w:r>
              <w:rPr>
                <w:rFonts w:cs="Arial"/>
                <w:spacing w:val="-1"/>
                <w:sz w:val="18"/>
                <w:szCs w:val="18"/>
                <w:lang w:val="en-CA"/>
              </w:rPr>
              <w:t>the</w:t>
            </w:r>
            <w:r>
              <w:rPr>
                <w:rFonts w:cs="Arial"/>
                <w:spacing w:val="24"/>
                <w:sz w:val="18"/>
                <w:szCs w:val="18"/>
                <w:lang w:val="en-CA"/>
              </w:rPr>
              <w:t xml:space="preserve"> </w:t>
            </w:r>
            <w:r>
              <w:rPr>
                <w:rFonts w:cs="Arial"/>
                <w:spacing w:val="-1"/>
                <w:sz w:val="18"/>
                <w:szCs w:val="18"/>
                <w:lang w:val="en-CA"/>
              </w:rPr>
              <w:t>student. The</w:t>
            </w:r>
            <w:r>
              <w:rPr>
                <w:rFonts w:cs="Arial"/>
                <w:sz w:val="18"/>
                <w:szCs w:val="18"/>
                <w:lang w:val="en-CA"/>
              </w:rPr>
              <w:t xml:space="preserve"> </w:t>
            </w:r>
            <w:r>
              <w:rPr>
                <w:rFonts w:cs="Arial"/>
                <w:spacing w:val="-1"/>
                <w:sz w:val="18"/>
                <w:szCs w:val="18"/>
                <w:lang w:val="en-CA"/>
              </w:rPr>
              <w:t>first part of the</w:t>
            </w:r>
            <w:r>
              <w:rPr>
                <w:rFonts w:cs="Arial"/>
                <w:sz w:val="18"/>
                <w:szCs w:val="18"/>
                <w:lang w:val="en-CA"/>
              </w:rPr>
              <w:t xml:space="preserve"> </w:t>
            </w:r>
            <w:r>
              <w:rPr>
                <w:rFonts w:cs="Arial"/>
                <w:spacing w:val="-1"/>
                <w:sz w:val="18"/>
                <w:szCs w:val="18"/>
                <w:lang w:val="en-CA"/>
              </w:rPr>
              <w:t>examination</w:t>
            </w:r>
            <w:r>
              <w:rPr>
                <w:rFonts w:cs="Arial"/>
                <w:sz w:val="18"/>
                <w:szCs w:val="18"/>
                <w:lang w:val="en-CA"/>
              </w:rPr>
              <w:t xml:space="preserve"> </w:t>
            </w:r>
            <w:r>
              <w:rPr>
                <w:rFonts w:cs="Arial"/>
                <w:spacing w:val="-1"/>
                <w:sz w:val="18"/>
                <w:szCs w:val="18"/>
                <w:lang w:val="en-CA"/>
              </w:rPr>
              <w:t>will</w:t>
            </w:r>
            <w:r>
              <w:rPr>
                <w:rFonts w:cs="Arial"/>
                <w:spacing w:val="1"/>
                <w:sz w:val="18"/>
                <w:szCs w:val="18"/>
                <w:lang w:val="en-CA"/>
              </w:rPr>
              <w:t xml:space="preserve"> </w:t>
            </w:r>
            <w:r>
              <w:rPr>
                <w:rFonts w:cs="Arial"/>
                <w:spacing w:val="-1"/>
                <w:sz w:val="18"/>
                <w:szCs w:val="18"/>
                <w:lang w:val="en-CA"/>
              </w:rPr>
              <w:t>consist of</w:t>
            </w:r>
            <w:r>
              <w:rPr>
                <w:rFonts w:cs="Arial"/>
                <w:sz w:val="18"/>
                <w:szCs w:val="18"/>
                <w:lang w:val="en-CA"/>
              </w:rPr>
              <w:t xml:space="preserve"> a</w:t>
            </w:r>
            <w:r>
              <w:rPr>
                <w:rFonts w:cs="Arial"/>
                <w:spacing w:val="35"/>
                <w:sz w:val="18"/>
                <w:szCs w:val="18"/>
                <w:lang w:val="en-CA"/>
              </w:rPr>
              <w:t xml:space="preserve"> </w:t>
            </w:r>
            <w:r>
              <w:rPr>
                <w:rFonts w:cs="Arial"/>
                <w:spacing w:val="-1"/>
                <w:sz w:val="18"/>
                <w:szCs w:val="18"/>
                <w:lang w:val="en-CA"/>
              </w:rPr>
              <w:t>30-minute</w:t>
            </w:r>
            <w:r>
              <w:rPr>
                <w:rFonts w:cs="Arial"/>
                <w:sz w:val="18"/>
                <w:szCs w:val="18"/>
                <w:lang w:val="en-CA"/>
              </w:rPr>
              <w:t xml:space="preserve"> </w:t>
            </w:r>
            <w:r>
              <w:rPr>
                <w:rFonts w:cs="Arial"/>
                <w:spacing w:val="-1"/>
                <w:sz w:val="18"/>
                <w:szCs w:val="18"/>
                <w:lang w:val="en-CA"/>
              </w:rPr>
              <w:t>oral</w:t>
            </w:r>
            <w:r>
              <w:rPr>
                <w:rFonts w:cs="Arial"/>
                <w:spacing w:val="1"/>
                <w:sz w:val="18"/>
                <w:szCs w:val="18"/>
                <w:lang w:val="en-CA"/>
              </w:rPr>
              <w:t xml:space="preserve"> </w:t>
            </w:r>
            <w:r>
              <w:rPr>
                <w:rFonts w:cs="Arial"/>
                <w:spacing w:val="-1"/>
                <w:sz w:val="18"/>
                <w:szCs w:val="18"/>
                <w:lang w:val="en-CA"/>
              </w:rPr>
              <w:t>presentation</w:t>
            </w:r>
            <w:r>
              <w:rPr>
                <w:rFonts w:cs="Arial"/>
                <w:sz w:val="18"/>
                <w:szCs w:val="18"/>
                <w:lang w:val="en-CA"/>
              </w:rPr>
              <w:t xml:space="preserve"> </w:t>
            </w:r>
            <w:r>
              <w:rPr>
                <w:rFonts w:cs="Arial"/>
                <w:spacing w:val="-1"/>
                <w:sz w:val="18"/>
                <w:szCs w:val="18"/>
                <w:lang w:val="en-CA"/>
              </w:rPr>
              <w:t>by</w:t>
            </w:r>
            <w:r>
              <w:rPr>
                <w:rFonts w:cs="Arial"/>
                <w:sz w:val="18"/>
                <w:szCs w:val="18"/>
                <w:lang w:val="en-CA"/>
              </w:rPr>
              <w:t xml:space="preserve"> </w:t>
            </w:r>
            <w:r>
              <w:rPr>
                <w:rFonts w:cs="Arial"/>
                <w:spacing w:val="-1"/>
                <w:sz w:val="18"/>
                <w:szCs w:val="18"/>
                <w:lang w:val="en-CA"/>
              </w:rPr>
              <w:t>the</w:t>
            </w:r>
            <w:r>
              <w:rPr>
                <w:rFonts w:cs="Arial"/>
                <w:spacing w:val="-2"/>
                <w:sz w:val="18"/>
                <w:szCs w:val="18"/>
                <w:lang w:val="en-CA"/>
              </w:rPr>
              <w:t xml:space="preserve"> </w:t>
            </w:r>
            <w:r>
              <w:rPr>
                <w:rFonts w:cs="Arial"/>
                <w:spacing w:val="-1"/>
                <w:sz w:val="18"/>
                <w:szCs w:val="18"/>
                <w:lang w:val="en-CA"/>
              </w:rPr>
              <w:t>candidate,</w:t>
            </w:r>
            <w:r>
              <w:rPr>
                <w:rFonts w:cs="Arial"/>
                <w:spacing w:val="2"/>
                <w:sz w:val="18"/>
                <w:szCs w:val="18"/>
                <w:lang w:val="en-CA"/>
              </w:rPr>
              <w:t xml:space="preserve"> </w:t>
            </w:r>
            <w:r>
              <w:rPr>
                <w:rFonts w:cs="Arial"/>
                <w:spacing w:val="-1"/>
                <w:sz w:val="18"/>
                <w:szCs w:val="18"/>
                <w:lang w:val="en-CA"/>
              </w:rPr>
              <w:t>which</w:t>
            </w:r>
            <w:r>
              <w:rPr>
                <w:rFonts w:cs="Arial"/>
                <w:spacing w:val="27"/>
                <w:sz w:val="18"/>
                <w:szCs w:val="18"/>
                <w:lang w:val="en-CA"/>
              </w:rPr>
              <w:t xml:space="preserve"> </w:t>
            </w:r>
            <w:r>
              <w:rPr>
                <w:rFonts w:cs="Arial"/>
                <w:spacing w:val="-1"/>
                <w:sz w:val="18"/>
                <w:szCs w:val="18"/>
                <w:lang w:val="en-CA"/>
              </w:rPr>
              <w:t>should</w:t>
            </w:r>
            <w:r>
              <w:rPr>
                <w:rFonts w:cs="Arial"/>
                <w:sz w:val="18"/>
                <w:szCs w:val="18"/>
                <w:lang w:val="en-CA"/>
              </w:rPr>
              <w:t xml:space="preserve"> </w:t>
            </w:r>
            <w:r>
              <w:rPr>
                <w:rFonts w:cs="Arial"/>
                <w:spacing w:val="-1"/>
                <w:sz w:val="18"/>
                <w:szCs w:val="18"/>
                <w:lang w:val="en-CA"/>
              </w:rPr>
              <w:t>include</w:t>
            </w:r>
            <w:r>
              <w:rPr>
                <w:rFonts w:cs="Arial"/>
                <w:sz w:val="18"/>
                <w:szCs w:val="18"/>
                <w:lang w:val="en-CA"/>
              </w:rPr>
              <w:t xml:space="preserve"> a</w:t>
            </w:r>
            <w:r>
              <w:rPr>
                <w:rFonts w:cs="Arial"/>
                <w:spacing w:val="-2"/>
                <w:sz w:val="18"/>
                <w:szCs w:val="18"/>
                <w:lang w:val="en-CA"/>
              </w:rPr>
              <w:t xml:space="preserve"> </w:t>
            </w:r>
            <w:r>
              <w:rPr>
                <w:rFonts w:cs="Arial"/>
                <w:spacing w:val="-1"/>
                <w:sz w:val="18"/>
                <w:szCs w:val="18"/>
                <w:lang w:val="en-CA"/>
              </w:rPr>
              <w:t>20-minute</w:t>
            </w:r>
            <w:r>
              <w:rPr>
                <w:rFonts w:cs="Arial"/>
                <w:spacing w:val="-2"/>
                <w:sz w:val="18"/>
                <w:szCs w:val="18"/>
                <w:lang w:val="en-CA"/>
              </w:rPr>
              <w:t xml:space="preserve"> </w:t>
            </w:r>
            <w:r>
              <w:rPr>
                <w:rFonts w:cs="Arial"/>
                <w:spacing w:val="-1"/>
                <w:sz w:val="18"/>
                <w:szCs w:val="18"/>
                <w:lang w:val="en-CA"/>
              </w:rPr>
              <w:t>summary</w:t>
            </w:r>
            <w:r>
              <w:rPr>
                <w:rFonts w:cs="Arial"/>
                <w:sz w:val="18"/>
                <w:szCs w:val="18"/>
                <w:lang w:val="en-CA"/>
              </w:rPr>
              <w:t xml:space="preserve"> </w:t>
            </w:r>
            <w:r>
              <w:rPr>
                <w:rFonts w:cs="Arial"/>
                <w:spacing w:val="-1"/>
                <w:sz w:val="18"/>
                <w:szCs w:val="18"/>
                <w:lang w:val="en-CA"/>
              </w:rPr>
              <w:t>of</w:t>
            </w:r>
            <w:r>
              <w:rPr>
                <w:rFonts w:cs="Arial"/>
                <w:spacing w:val="2"/>
                <w:sz w:val="18"/>
                <w:szCs w:val="18"/>
                <w:lang w:val="en-CA"/>
              </w:rPr>
              <w:t xml:space="preserve"> </w:t>
            </w:r>
            <w:r>
              <w:rPr>
                <w:rFonts w:cs="Arial"/>
                <w:spacing w:val="-1"/>
                <w:sz w:val="18"/>
                <w:szCs w:val="18"/>
                <w:lang w:val="en-CA"/>
              </w:rPr>
              <w:t>the</w:t>
            </w:r>
            <w:r>
              <w:rPr>
                <w:rFonts w:cs="Arial"/>
                <w:spacing w:val="-2"/>
                <w:sz w:val="18"/>
                <w:szCs w:val="18"/>
                <w:lang w:val="en-CA"/>
              </w:rPr>
              <w:t xml:space="preserve"> </w:t>
            </w:r>
            <w:r>
              <w:rPr>
                <w:rFonts w:cs="Arial"/>
                <w:spacing w:val="-1"/>
                <w:sz w:val="18"/>
                <w:szCs w:val="18"/>
                <w:lang w:val="en-CA"/>
              </w:rPr>
              <w:t>salient</w:t>
            </w:r>
            <w:r>
              <w:rPr>
                <w:rFonts w:cs="Arial"/>
                <w:spacing w:val="2"/>
                <w:sz w:val="18"/>
                <w:szCs w:val="18"/>
                <w:lang w:val="en-CA"/>
              </w:rPr>
              <w:t xml:space="preserve"> </w:t>
            </w:r>
            <w:r>
              <w:rPr>
                <w:rFonts w:cs="Arial"/>
                <w:spacing w:val="-2"/>
                <w:sz w:val="18"/>
                <w:szCs w:val="18"/>
                <w:lang w:val="en-CA"/>
              </w:rPr>
              <w:t>points</w:t>
            </w:r>
            <w:r>
              <w:rPr>
                <w:rFonts w:cs="Arial"/>
                <w:spacing w:val="47"/>
                <w:sz w:val="18"/>
                <w:szCs w:val="18"/>
                <w:lang w:val="en-CA"/>
              </w:rPr>
              <w:t xml:space="preserve"> </w:t>
            </w:r>
            <w:r>
              <w:rPr>
                <w:rFonts w:cs="Arial"/>
                <w:spacing w:val="-1"/>
                <w:sz w:val="18"/>
                <w:szCs w:val="18"/>
                <w:lang w:val="en-CA"/>
              </w:rPr>
              <w:t>of</w:t>
            </w:r>
            <w:r>
              <w:rPr>
                <w:rFonts w:cs="Arial"/>
                <w:spacing w:val="2"/>
                <w:sz w:val="18"/>
                <w:szCs w:val="18"/>
                <w:lang w:val="en-CA"/>
              </w:rPr>
              <w:t xml:space="preserve"> </w:t>
            </w:r>
            <w:r>
              <w:rPr>
                <w:rFonts w:cs="Arial"/>
                <w:spacing w:val="-1"/>
                <w:sz w:val="18"/>
                <w:szCs w:val="18"/>
                <w:lang w:val="en-CA"/>
              </w:rPr>
              <w:t>the</w:t>
            </w:r>
            <w:r>
              <w:rPr>
                <w:rFonts w:cs="Arial"/>
                <w:spacing w:val="-2"/>
                <w:sz w:val="18"/>
                <w:szCs w:val="18"/>
                <w:lang w:val="en-CA"/>
              </w:rPr>
              <w:t xml:space="preserve"> </w:t>
            </w:r>
            <w:r>
              <w:rPr>
                <w:rFonts w:cs="Arial"/>
                <w:spacing w:val="-1"/>
                <w:sz w:val="18"/>
                <w:szCs w:val="18"/>
                <w:lang w:val="en-CA"/>
              </w:rPr>
              <w:t>research</w:t>
            </w:r>
            <w:r>
              <w:rPr>
                <w:rFonts w:cs="Arial"/>
                <w:spacing w:val="-2"/>
                <w:sz w:val="18"/>
                <w:szCs w:val="18"/>
                <w:lang w:val="en-CA"/>
              </w:rPr>
              <w:t xml:space="preserve"> </w:t>
            </w:r>
            <w:r>
              <w:rPr>
                <w:rFonts w:cs="Arial"/>
                <w:spacing w:val="-1"/>
                <w:sz w:val="18"/>
                <w:szCs w:val="18"/>
                <w:lang w:val="en-CA"/>
              </w:rPr>
              <w:t>findings. This</w:t>
            </w:r>
            <w:r>
              <w:rPr>
                <w:rFonts w:cs="Arial"/>
                <w:spacing w:val="2"/>
                <w:sz w:val="18"/>
                <w:szCs w:val="18"/>
                <w:lang w:val="en-CA"/>
              </w:rPr>
              <w:t xml:space="preserve"> </w:t>
            </w:r>
            <w:r>
              <w:rPr>
                <w:rFonts w:cs="Arial"/>
                <w:spacing w:val="-1"/>
                <w:sz w:val="18"/>
                <w:szCs w:val="18"/>
                <w:lang w:val="en-CA"/>
              </w:rPr>
              <w:t>presentation</w:t>
            </w:r>
            <w:r>
              <w:rPr>
                <w:rFonts w:cs="Arial"/>
                <w:sz w:val="18"/>
                <w:szCs w:val="18"/>
                <w:lang w:val="en-CA"/>
              </w:rPr>
              <w:t xml:space="preserve"> </w:t>
            </w:r>
            <w:r>
              <w:rPr>
                <w:rFonts w:cs="Arial"/>
                <w:spacing w:val="-1"/>
                <w:sz w:val="18"/>
                <w:szCs w:val="18"/>
                <w:lang w:val="en-CA"/>
              </w:rPr>
              <w:t>will</w:t>
            </w:r>
            <w:r>
              <w:rPr>
                <w:rFonts w:cs="Arial"/>
                <w:spacing w:val="1"/>
                <w:sz w:val="18"/>
                <w:szCs w:val="18"/>
                <w:lang w:val="en-CA"/>
              </w:rPr>
              <w:t xml:space="preserve"> </w:t>
            </w:r>
            <w:r>
              <w:rPr>
                <w:rFonts w:cs="Arial"/>
                <w:spacing w:val="-1"/>
                <w:sz w:val="18"/>
                <w:szCs w:val="18"/>
                <w:lang w:val="en-CA"/>
              </w:rPr>
              <w:t>be</w:t>
            </w:r>
            <w:r>
              <w:rPr>
                <w:rFonts w:cs="Arial"/>
                <w:spacing w:val="26"/>
                <w:sz w:val="18"/>
                <w:szCs w:val="18"/>
                <w:lang w:val="en-CA"/>
              </w:rPr>
              <w:t xml:space="preserve"> </w:t>
            </w:r>
            <w:r>
              <w:rPr>
                <w:rFonts w:cs="Arial"/>
                <w:spacing w:val="-1"/>
                <w:sz w:val="18"/>
                <w:szCs w:val="18"/>
                <w:lang w:val="en-CA"/>
              </w:rPr>
              <w:t>followed</w:t>
            </w:r>
            <w:r>
              <w:rPr>
                <w:rFonts w:cs="Arial"/>
                <w:sz w:val="18"/>
                <w:szCs w:val="18"/>
                <w:lang w:val="en-CA"/>
              </w:rPr>
              <w:t xml:space="preserve"> </w:t>
            </w:r>
            <w:r>
              <w:rPr>
                <w:rFonts w:cs="Arial"/>
                <w:spacing w:val="-1"/>
                <w:sz w:val="18"/>
                <w:szCs w:val="18"/>
                <w:lang w:val="en-CA"/>
              </w:rPr>
              <w:t>by</w:t>
            </w:r>
            <w:r>
              <w:rPr>
                <w:rFonts w:cs="Arial"/>
                <w:sz w:val="18"/>
                <w:szCs w:val="18"/>
                <w:lang w:val="en-CA"/>
              </w:rPr>
              <w:t xml:space="preserve"> </w:t>
            </w:r>
            <w:r>
              <w:rPr>
                <w:rFonts w:cs="Arial"/>
                <w:spacing w:val="-1"/>
                <w:sz w:val="18"/>
                <w:szCs w:val="18"/>
                <w:lang w:val="en-CA"/>
              </w:rPr>
              <w:t>the</w:t>
            </w:r>
            <w:r>
              <w:rPr>
                <w:rFonts w:cs="Arial"/>
                <w:sz w:val="18"/>
                <w:szCs w:val="18"/>
                <w:lang w:val="en-CA"/>
              </w:rPr>
              <w:t xml:space="preserve"> </w:t>
            </w:r>
            <w:r>
              <w:rPr>
                <w:rFonts w:cs="Arial"/>
                <w:spacing w:val="-1"/>
                <w:sz w:val="18"/>
                <w:szCs w:val="18"/>
                <w:lang w:val="en-CA"/>
              </w:rPr>
              <w:t>examination</w:t>
            </w:r>
            <w:r>
              <w:rPr>
                <w:rFonts w:cs="Arial"/>
                <w:spacing w:val="-2"/>
                <w:sz w:val="18"/>
                <w:szCs w:val="18"/>
                <w:lang w:val="en-CA"/>
              </w:rPr>
              <w:t xml:space="preserve"> </w:t>
            </w:r>
            <w:r>
              <w:rPr>
                <w:rFonts w:cs="Arial"/>
                <w:spacing w:val="-1"/>
                <w:sz w:val="18"/>
                <w:szCs w:val="18"/>
                <w:lang w:val="en-CA"/>
              </w:rPr>
              <w:t>of the</w:t>
            </w:r>
            <w:r>
              <w:rPr>
                <w:rFonts w:cs="Arial"/>
                <w:spacing w:val="-2"/>
                <w:sz w:val="18"/>
                <w:szCs w:val="18"/>
                <w:lang w:val="en-CA"/>
              </w:rPr>
              <w:t xml:space="preserve"> </w:t>
            </w:r>
            <w:r>
              <w:rPr>
                <w:rFonts w:cs="Arial"/>
                <w:spacing w:val="-1"/>
                <w:sz w:val="18"/>
                <w:szCs w:val="18"/>
                <w:lang w:val="en-CA"/>
              </w:rPr>
              <w:t>candidate</w:t>
            </w:r>
            <w:r>
              <w:rPr>
                <w:rFonts w:cs="Arial"/>
                <w:spacing w:val="-2"/>
                <w:sz w:val="18"/>
                <w:szCs w:val="18"/>
                <w:lang w:val="en-CA"/>
              </w:rPr>
              <w:t xml:space="preserve"> </w:t>
            </w:r>
            <w:r>
              <w:rPr>
                <w:rFonts w:cs="Arial"/>
                <w:spacing w:val="-1"/>
                <w:sz w:val="18"/>
                <w:szCs w:val="18"/>
                <w:lang w:val="en-CA"/>
              </w:rPr>
              <w:t>by</w:t>
            </w:r>
            <w:r>
              <w:rPr>
                <w:rFonts w:cs="Arial"/>
                <w:sz w:val="18"/>
                <w:szCs w:val="18"/>
                <w:lang w:val="en-CA"/>
              </w:rPr>
              <w:t xml:space="preserve"> </w:t>
            </w:r>
            <w:r>
              <w:rPr>
                <w:rFonts w:cs="Arial"/>
                <w:spacing w:val="-1"/>
                <w:sz w:val="18"/>
                <w:szCs w:val="18"/>
                <w:lang w:val="en-CA"/>
              </w:rPr>
              <w:t>the</w:t>
            </w:r>
            <w:r>
              <w:rPr>
                <w:rFonts w:cs="Arial"/>
                <w:spacing w:val="36"/>
                <w:sz w:val="18"/>
                <w:szCs w:val="18"/>
                <w:lang w:val="en-CA"/>
              </w:rPr>
              <w:t xml:space="preserve"> </w:t>
            </w:r>
            <w:r>
              <w:rPr>
                <w:rFonts w:cs="Arial"/>
                <w:spacing w:val="-1"/>
                <w:sz w:val="18"/>
                <w:szCs w:val="18"/>
                <w:lang w:val="en-CA"/>
              </w:rPr>
              <w:t>examining</w:t>
            </w:r>
            <w:r>
              <w:rPr>
                <w:rFonts w:cs="Arial"/>
                <w:spacing w:val="-2"/>
                <w:sz w:val="18"/>
                <w:szCs w:val="18"/>
                <w:lang w:val="en-CA"/>
              </w:rPr>
              <w:t xml:space="preserve"> </w:t>
            </w:r>
            <w:r>
              <w:rPr>
                <w:rFonts w:cs="Arial"/>
                <w:spacing w:val="-1"/>
                <w:sz w:val="18"/>
                <w:szCs w:val="18"/>
                <w:lang w:val="en-CA"/>
              </w:rPr>
              <w:t>committee, typically</w:t>
            </w:r>
            <w:r>
              <w:rPr>
                <w:rFonts w:cs="Arial"/>
                <w:spacing w:val="-3"/>
                <w:sz w:val="18"/>
                <w:szCs w:val="18"/>
                <w:lang w:val="en-CA"/>
              </w:rPr>
              <w:t xml:space="preserve"> </w:t>
            </w:r>
            <w:r>
              <w:rPr>
                <w:rFonts w:cs="Arial"/>
                <w:spacing w:val="-1"/>
                <w:sz w:val="18"/>
                <w:szCs w:val="18"/>
                <w:lang w:val="en-CA"/>
              </w:rPr>
              <w:t>with</w:t>
            </w:r>
            <w:r>
              <w:rPr>
                <w:rFonts w:cs="Arial"/>
                <w:sz w:val="18"/>
                <w:szCs w:val="18"/>
                <w:lang w:val="en-CA"/>
              </w:rPr>
              <w:t xml:space="preserve"> </w:t>
            </w:r>
            <w:r>
              <w:rPr>
                <w:rFonts w:cs="Arial"/>
                <w:spacing w:val="-2"/>
                <w:sz w:val="18"/>
                <w:szCs w:val="18"/>
                <w:lang w:val="en-CA"/>
              </w:rPr>
              <w:t>two</w:t>
            </w:r>
            <w:r>
              <w:rPr>
                <w:rFonts w:cs="Arial"/>
                <w:sz w:val="18"/>
                <w:szCs w:val="18"/>
                <w:lang w:val="en-CA"/>
              </w:rPr>
              <w:t xml:space="preserve"> </w:t>
            </w:r>
            <w:r>
              <w:rPr>
                <w:rFonts w:cs="Arial"/>
                <w:spacing w:val="-1"/>
                <w:sz w:val="18"/>
                <w:szCs w:val="18"/>
                <w:lang w:val="en-CA"/>
              </w:rPr>
              <w:t>rounds</w:t>
            </w:r>
            <w:r>
              <w:rPr>
                <w:rFonts w:cs="Arial"/>
                <w:spacing w:val="2"/>
                <w:sz w:val="18"/>
                <w:szCs w:val="18"/>
                <w:lang w:val="en-CA"/>
              </w:rPr>
              <w:t xml:space="preserve"> </w:t>
            </w:r>
            <w:r>
              <w:rPr>
                <w:rFonts w:cs="Arial"/>
                <w:spacing w:val="-1"/>
                <w:sz w:val="18"/>
                <w:szCs w:val="18"/>
                <w:lang w:val="en-CA"/>
              </w:rPr>
              <w:t>of</w:t>
            </w:r>
            <w:r>
              <w:rPr>
                <w:rFonts w:cs="Arial"/>
                <w:spacing w:val="28"/>
                <w:sz w:val="18"/>
                <w:szCs w:val="18"/>
                <w:lang w:val="en-CA"/>
              </w:rPr>
              <w:t xml:space="preserve"> </w:t>
            </w:r>
            <w:r>
              <w:rPr>
                <w:rFonts w:cs="Arial"/>
                <w:spacing w:val="-1"/>
                <w:sz w:val="18"/>
                <w:szCs w:val="18"/>
                <w:lang w:val="en-CA"/>
              </w:rPr>
              <w:t>questions</w:t>
            </w:r>
            <w:r>
              <w:rPr>
                <w:rFonts w:cs="Arial"/>
                <w:spacing w:val="2"/>
                <w:sz w:val="18"/>
                <w:szCs w:val="18"/>
                <w:lang w:val="en-CA"/>
              </w:rPr>
              <w:t xml:space="preserve"> </w:t>
            </w:r>
            <w:r>
              <w:rPr>
                <w:rFonts w:cs="Arial"/>
                <w:spacing w:val="-1"/>
                <w:sz w:val="18"/>
                <w:szCs w:val="18"/>
                <w:lang w:val="en-CA"/>
              </w:rPr>
              <w:t>(10</w:t>
            </w:r>
            <w:r>
              <w:rPr>
                <w:rFonts w:cs="Arial"/>
                <w:spacing w:val="-2"/>
                <w:sz w:val="18"/>
                <w:szCs w:val="18"/>
                <w:lang w:val="en-CA"/>
              </w:rPr>
              <w:t xml:space="preserve"> </w:t>
            </w:r>
            <w:r>
              <w:rPr>
                <w:rFonts w:cs="Arial"/>
                <w:spacing w:val="-1"/>
                <w:sz w:val="18"/>
                <w:szCs w:val="18"/>
                <w:lang w:val="en-CA"/>
              </w:rPr>
              <w:t>minutes</w:t>
            </w:r>
            <w:r>
              <w:rPr>
                <w:rFonts w:cs="Arial"/>
                <w:spacing w:val="2"/>
                <w:sz w:val="18"/>
                <w:szCs w:val="18"/>
                <w:lang w:val="en-CA"/>
              </w:rPr>
              <w:t xml:space="preserve"> </w:t>
            </w:r>
            <w:r>
              <w:rPr>
                <w:rFonts w:cs="Arial"/>
                <w:spacing w:val="-1"/>
                <w:sz w:val="18"/>
                <w:szCs w:val="18"/>
                <w:lang w:val="en-CA"/>
              </w:rPr>
              <w:t>per</w:t>
            </w:r>
            <w:r>
              <w:rPr>
                <w:rFonts w:cs="Arial"/>
                <w:sz w:val="18"/>
                <w:szCs w:val="18"/>
                <w:lang w:val="en-CA"/>
              </w:rPr>
              <w:t xml:space="preserve"> </w:t>
            </w:r>
            <w:r>
              <w:rPr>
                <w:rFonts w:cs="Arial"/>
                <w:spacing w:val="-1"/>
                <w:sz w:val="18"/>
                <w:szCs w:val="18"/>
                <w:lang w:val="en-CA"/>
              </w:rPr>
              <w:t>examiner</w:t>
            </w:r>
            <w:r>
              <w:rPr>
                <w:rFonts w:cs="Arial"/>
                <w:sz w:val="18"/>
                <w:szCs w:val="18"/>
                <w:lang w:val="en-CA"/>
              </w:rPr>
              <w:t xml:space="preserve"> in </w:t>
            </w:r>
            <w:r>
              <w:rPr>
                <w:rFonts w:cs="Arial"/>
                <w:spacing w:val="-1"/>
                <w:sz w:val="18"/>
                <w:szCs w:val="18"/>
                <w:lang w:val="en-CA"/>
              </w:rPr>
              <w:t>each</w:t>
            </w:r>
            <w:r>
              <w:rPr>
                <w:rFonts w:cs="Arial"/>
                <w:spacing w:val="-2"/>
                <w:sz w:val="18"/>
                <w:szCs w:val="18"/>
                <w:lang w:val="en-CA"/>
              </w:rPr>
              <w:t xml:space="preserve"> </w:t>
            </w:r>
            <w:r>
              <w:rPr>
                <w:rFonts w:cs="Arial"/>
                <w:spacing w:val="-1"/>
                <w:sz w:val="18"/>
                <w:szCs w:val="18"/>
                <w:lang w:val="en-CA"/>
              </w:rPr>
              <w:t>round).</w:t>
            </w:r>
            <w:r>
              <w:rPr>
                <w:rFonts w:cs="Arial"/>
                <w:spacing w:val="2"/>
                <w:sz w:val="18"/>
                <w:szCs w:val="18"/>
                <w:lang w:val="en-CA"/>
              </w:rPr>
              <w:t xml:space="preserve"> </w:t>
            </w:r>
            <w:r>
              <w:rPr>
                <w:rFonts w:cs="Arial"/>
                <w:spacing w:val="-1"/>
                <w:sz w:val="18"/>
                <w:szCs w:val="18"/>
                <w:lang w:val="en-CA"/>
              </w:rPr>
              <w:t>The</w:t>
            </w:r>
            <w:r>
              <w:rPr>
                <w:rFonts w:cs="Arial"/>
                <w:spacing w:val="27"/>
                <w:sz w:val="18"/>
                <w:szCs w:val="18"/>
                <w:lang w:val="en-CA"/>
              </w:rPr>
              <w:t xml:space="preserve"> </w:t>
            </w:r>
            <w:r>
              <w:rPr>
                <w:rFonts w:cs="Arial"/>
                <w:spacing w:val="-1"/>
                <w:sz w:val="18"/>
                <w:szCs w:val="18"/>
                <w:lang w:val="en-CA"/>
              </w:rPr>
              <w:t>Chair</w:t>
            </w:r>
            <w:r>
              <w:rPr>
                <w:rFonts w:cs="Arial"/>
                <w:sz w:val="18"/>
                <w:szCs w:val="18"/>
                <w:lang w:val="en-CA"/>
              </w:rPr>
              <w:t xml:space="preserve"> </w:t>
            </w:r>
            <w:r>
              <w:rPr>
                <w:rFonts w:cs="Arial"/>
                <w:spacing w:val="-1"/>
                <w:sz w:val="18"/>
                <w:szCs w:val="18"/>
                <w:lang w:val="en-CA"/>
              </w:rPr>
              <w:t>will</w:t>
            </w:r>
            <w:r>
              <w:rPr>
                <w:rFonts w:cs="Arial"/>
                <w:spacing w:val="1"/>
                <w:sz w:val="18"/>
                <w:szCs w:val="18"/>
                <w:lang w:val="en-CA"/>
              </w:rPr>
              <w:t xml:space="preserve"> </w:t>
            </w:r>
            <w:r>
              <w:rPr>
                <w:rFonts w:cs="Arial"/>
                <w:spacing w:val="-1"/>
                <w:sz w:val="18"/>
                <w:szCs w:val="18"/>
                <w:lang w:val="en-CA"/>
              </w:rPr>
              <w:t>be</w:t>
            </w:r>
            <w:r>
              <w:rPr>
                <w:rFonts w:cs="Arial"/>
                <w:sz w:val="18"/>
                <w:szCs w:val="18"/>
                <w:lang w:val="en-CA"/>
              </w:rPr>
              <w:t xml:space="preserve"> </w:t>
            </w:r>
            <w:r>
              <w:rPr>
                <w:rFonts w:cs="Arial"/>
                <w:spacing w:val="-1"/>
                <w:sz w:val="18"/>
                <w:szCs w:val="18"/>
                <w:lang w:val="en-CA"/>
              </w:rPr>
              <w:t>responsible</w:t>
            </w:r>
            <w:r>
              <w:rPr>
                <w:rFonts w:cs="Arial"/>
                <w:spacing w:val="-2"/>
                <w:sz w:val="18"/>
                <w:szCs w:val="18"/>
                <w:lang w:val="en-CA"/>
              </w:rPr>
              <w:t xml:space="preserve"> </w:t>
            </w:r>
            <w:r>
              <w:rPr>
                <w:rFonts w:cs="Arial"/>
                <w:spacing w:val="-1"/>
                <w:sz w:val="18"/>
                <w:szCs w:val="18"/>
                <w:lang w:val="en-CA"/>
              </w:rPr>
              <w:t>for</w:t>
            </w:r>
            <w:r>
              <w:rPr>
                <w:rFonts w:cs="Arial"/>
                <w:spacing w:val="-5"/>
                <w:sz w:val="18"/>
                <w:szCs w:val="18"/>
                <w:lang w:val="en-CA"/>
              </w:rPr>
              <w:t xml:space="preserve"> </w:t>
            </w:r>
            <w:r>
              <w:rPr>
                <w:rFonts w:cs="Arial"/>
                <w:spacing w:val="-1"/>
                <w:sz w:val="18"/>
                <w:szCs w:val="18"/>
                <w:lang w:val="en-CA"/>
              </w:rPr>
              <w:t>maintaining</w:t>
            </w:r>
            <w:r>
              <w:rPr>
                <w:rFonts w:cs="Arial"/>
                <w:sz w:val="18"/>
                <w:szCs w:val="18"/>
                <w:lang w:val="en-CA"/>
              </w:rPr>
              <w:t xml:space="preserve"> </w:t>
            </w:r>
            <w:r>
              <w:rPr>
                <w:rFonts w:cs="Arial"/>
                <w:spacing w:val="-1"/>
                <w:sz w:val="18"/>
                <w:szCs w:val="18"/>
                <w:lang w:val="en-CA"/>
              </w:rPr>
              <w:t>the</w:t>
            </w:r>
            <w:r>
              <w:rPr>
                <w:rFonts w:cs="Arial"/>
                <w:sz w:val="18"/>
                <w:szCs w:val="18"/>
                <w:lang w:val="en-CA"/>
              </w:rPr>
              <w:t xml:space="preserve"> </w:t>
            </w:r>
            <w:r>
              <w:rPr>
                <w:rFonts w:cs="Arial"/>
                <w:spacing w:val="-1"/>
                <w:sz w:val="18"/>
                <w:szCs w:val="18"/>
                <w:lang w:val="en-CA"/>
              </w:rPr>
              <w:t>relevance</w:t>
            </w:r>
            <w:r>
              <w:rPr>
                <w:rFonts w:cs="Arial"/>
                <w:spacing w:val="-2"/>
                <w:sz w:val="18"/>
                <w:szCs w:val="18"/>
                <w:lang w:val="en-CA"/>
              </w:rPr>
              <w:t xml:space="preserve"> </w:t>
            </w:r>
            <w:r>
              <w:rPr>
                <w:rFonts w:cs="Arial"/>
                <w:spacing w:val="-1"/>
                <w:sz w:val="18"/>
                <w:szCs w:val="18"/>
                <w:lang w:val="en-CA"/>
              </w:rPr>
              <w:t>of</w:t>
            </w:r>
            <w:r>
              <w:rPr>
                <w:rFonts w:cs="Arial"/>
                <w:spacing w:val="46"/>
                <w:sz w:val="18"/>
                <w:szCs w:val="18"/>
                <w:lang w:val="en-CA"/>
              </w:rPr>
              <w:t xml:space="preserve"> </w:t>
            </w:r>
            <w:r>
              <w:rPr>
                <w:rFonts w:cs="Arial"/>
                <w:spacing w:val="-1"/>
                <w:sz w:val="18"/>
                <w:szCs w:val="18"/>
                <w:lang w:val="en-CA"/>
              </w:rPr>
              <w:t>questioning</w:t>
            </w:r>
            <w:r>
              <w:rPr>
                <w:rFonts w:cs="Arial"/>
                <w:sz w:val="18"/>
                <w:szCs w:val="18"/>
                <w:lang w:val="en-CA"/>
              </w:rPr>
              <w:t xml:space="preserve"> </w:t>
            </w:r>
            <w:r>
              <w:rPr>
                <w:rFonts w:cs="Arial"/>
                <w:spacing w:val="-1"/>
                <w:sz w:val="18"/>
                <w:szCs w:val="18"/>
                <w:lang w:val="en-CA"/>
              </w:rPr>
              <w:t>and</w:t>
            </w:r>
            <w:r>
              <w:rPr>
                <w:rFonts w:cs="Arial"/>
                <w:spacing w:val="-2"/>
                <w:sz w:val="18"/>
                <w:szCs w:val="18"/>
                <w:lang w:val="en-CA"/>
              </w:rPr>
              <w:t xml:space="preserve"> </w:t>
            </w:r>
            <w:r>
              <w:rPr>
                <w:rFonts w:cs="Arial"/>
                <w:spacing w:val="-1"/>
                <w:sz w:val="18"/>
                <w:szCs w:val="18"/>
                <w:lang w:val="en-CA"/>
              </w:rPr>
              <w:t>ensuring</w:t>
            </w:r>
            <w:r>
              <w:rPr>
                <w:rFonts w:cs="Arial"/>
                <w:spacing w:val="-2"/>
                <w:sz w:val="18"/>
                <w:szCs w:val="18"/>
                <w:lang w:val="en-CA"/>
              </w:rPr>
              <w:t xml:space="preserve"> </w:t>
            </w:r>
            <w:r>
              <w:rPr>
                <w:rFonts w:cs="Arial"/>
                <w:spacing w:val="-1"/>
                <w:sz w:val="18"/>
                <w:szCs w:val="18"/>
                <w:lang w:val="en-CA"/>
              </w:rPr>
              <w:t>that the</w:t>
            </w:r>
            <w:r>
              <w:rPr>
                <w:rFonts w:cs="Arial"/>
                <w:spacing w:val="-2"/>
                <w:sz w:val="18"/>
                <w:szCs w:val="18"/>
                <w:lang w:val="en-CA"/>
              </w:rPr>
              <w:t xml:space="preserve"> </w:t>
            </w:r>
            <w:r>
              <w:rPr>
                <w:rFonts w:cs="Arial"/>
                <w:spacing w:val="-1"/>
                <w:sz w:val="18"/>
                <w:szCs w:val="18"/>
                <w:lang w:val="en-CA"/>
              </w:rPr>
              <w:t>time</w:t>
            </w:r>
            <w:r>
              <w:rPr>
                <w:rFonts w:cs="Arial"/>
                <w:sz w:val="18"/>
                <w:szCs w:val="18"/>
                <w:lang w:val="en-CA"/>
              </w:rPr>
              <w:t xml:space="preserve"> </w:t>
            </w:r>
            <w:r>
              <w:rPr>
                <w:rFonts w:cs="Arial"/>
                <w:spacing w:val="-1"/>
                <w:sz w:val="18"/>
                <w:szCs w:val="18"/>
                <w:lang w:val="en-CA"/>
              </w:rPr>
              <w:t>limits</w:t>
            </w:r>
            <w:r>
              <w:rPr>
                <w:rFonts w:cs="Arial"/>
                <w:sz w:val="18"/>
                <w:szCs w:val="18"/>
                <w:lang w:val="en-CA"/>
              </w:rPr>
              <w:t xml:space="preserve"> </w:t>
            </w:r>
            <w:r>
              <w:rPr>
                <w:rFonts w:cs="Arial"/>
                <w:spacing w:val="-1"/>
                <w:sz w:val="18"/>
                <w:szCs w:val="18"/>
                <w:lang w:val="en-CA"/>
              </w:rPr>
              <w:t>are</w:t>
            </w:r>
            <w:r>
              <w:rPr>
                <w:rFonts w:cs="Arial"/>
                <w:sz w:val="18"/>
                <w:szCs w:val="18"/>
                <w:lang w:val="en-CA"/>
              </w:rPr>
              <w:t xml:space="preserve"> </w:t>
            </w:r>
            <w:r>
              <w:rPr>
                <w:rFonts w:cs="Arial"/>
                <w:spacing w:val="-1"/>
                <w:sz w:val="18"/>
                <w:szCs w:val="18"/>
                <w:lang w:val="en-CA"/>
              </w:rPr>
              <w:t>not</w:t>
            </w:r>
            <w:r>
              <w:rPr>
                <w:rFonts w:cs="Arial"/>
                <w:spacing w:val="34"/>
                <w:sz w:val="18"/>
                <w:szCs w:val="18"/>
                <w:lang w:val="en-CA"/>
              </w:rPr>
              <w:t xml:space="preserve"> </w:t>
            </w:r>
            <w:r>
              <w:rPr>
                <w:rFonts w:cs="Arial"/>
                <w:spacing w:val="-1"/>
                <w:sz w:val="18"/>
                <w:szCs w:val="18"/>
                <w:lang w:val="en-CA"/>
              </w:rPr>
              <w:t>exceeded</w:t>
            </w:r>
            <w:r>
              <w:rPr>
                <w:rFonts w:cs="Arial"/>
                <w:sz w:val="18"/>
                <w:szCs w:val="18"/>
                <w:lang w:val="en-CA"/>
              </w:rPr>
              <w:t xml:space="preserve"> </w:t>
            </w:r>
            <w:r>
              <w:rPr>
                <w:rFonts w:cs="Arial"/>
                <w:spacing w:val="-1"/>
                <w:sz w:val="18"/>
                <w:szCs w:val="18"/>
                <w:lang w:val="en-CA"/>
              </w:rPr>
              <w:t>(maximum</w:t>
            </w:r>
            <w:r>
              <w:rPr>
                <w:rFonts w:cs="Arial"/>
                <w:spacing w:val="1"/>
                <w:sz w:val="18"/>
                <w:szCs w:val="18"/>
                <w:lang w:val="en-CA"/>
              </w:rPr>
              <w:t xml:space="preserve"> </w:t>
            </w:r>
            <w:r>
              <w:rPr>
                <w:rFonts w:cs="Arial"/>
                <w:spacing w:val="-1"/>
                <w:sz w:val="18"/>
                <w:szCs w:val="18"/>
                <w:lang w:val="en-CA"/>
              </w:rPr>
              <w:t>total time</w:t>
            </w:r>
            <w:r>
              <w:rPr>
                <w:rFonts w:cs="Arial"/>
                <w:spacing w:val="-2"/>
                <w:sz w:val="18"/>
                <w:szCs w:val="18"/>
                <w:lang w:val="en-CA"/>
              </w:rPr>
              <w:t xml:space="preserve"> </w:t>
            </w:r>
            <w:r>
              <w:rPr>
                <w:rFonts w:cs="Arial"/>
                <w:spacing w:val="-1"/>
                <w:sz w:val="18"/>
                <w:szCs w:val="18"/>
                <w:lang w:val="en-CA"/>
              </w:rPr>
              <w:t>limit</w:t>
            </w:r>
            <w:r>
              <w:rPr>
                <w:rFonts w:cs="Arial"/>
                <w:spacing w:val="2"/>
                <w:sz w:val="18"/>
                <w:szCs w:val="18"/>
                <w:lang w:val="en-CA"/>
              </w:rPr>
              <w:t xml:space="preserve"> </w:t>
            </w:r>
            <w:r>
              <w:rPr>
                <w:rFonts w:cs="Arial"/>
                <w:spacing w:val="-2"/>
                <w:sz w:val="18"/>
                <w:szCs w:val="18"/>
                <w:lang w:val="en-CA"/>
              </w:rPr>
              <w:t>of</w:t>
            </w:r>
            <w:r>
              <w:rPr>
                <w:rFonts w:cs="Arial"/>
                <w:spacing w:val="2"/>
                <w:sz w:val="18"/>
                <w:szCs w:val="18"/>
                <w:lang w:val="en-CA"/>
              </w:rPr>
              <w:t xml:space="preserve"> </w:t>
            </w:r>
            <w:r>
              <w:rPr>
                <w:rFonts w:cs="Arial"/>
                <w:spacing w:val="-1"/>
                <w:sz w:val="18"/>
                <w:szCs w:val="18"/>
                <w:lang w:val="en-CA"/>
              </w:rPr>
              <w:t>1.5</w:t>
            </w:r>
            <w:r>
              <w:rPr>
                <w:rFonts w:cs="Arial"/>
                <w:spacing w:val="-2"/>
                <w:sz w:val="18"/>
                <w:szCs w:val="18"/>
                <w:lang w:val="en-CA"/>
              </w:rPr>
              <w:t xml:space="preserve"> </w:t>
            </w:r>
            <w:r>
              <w:rPr>
                <w:rFonts w:cs="Arial"/>
                <w:spacing w:val="-1"/>
                <w:sz w:val="18"/>
                <w:szCs w:val="18"/>
                <w:lang w:val="en-CA"/>
              </w:rPr>
              <w:t>hours).</w:t>
            </w:r>
          </w:p>
          <w:p w14:paraId="690C88AC" w14:textId="77777777" w:rsidR="00A830BD" w:rsidRDefault="00A830BD" w:rsidP="00A830BD">
            <w:pPr>
              <w:pStyle w:val="BodyText"/>
              <w:kinsoku w:val="0"/>
              <w:overflowPunct w:val="0"/>
              <w:ind w:left="185" w:right="227"/>
              <w:jc w:val="both"/>
              <w:rPr>
                <w:rFonts w:cs="Arial"/>
                <w:spacing w:val="-1"/>
                <w:sz w:val="18"/>
                <w:szCs w:val="18"/>
                <w:lang w:val="en-CA"/>
              </w:rPr>
            </w:pPr>
          </w:p>
          <w:p w14:paraId="20E41B95" w14:textId="77777777" w:rsidR="00A830BD" w:rsidRDefault="00A830BD" w:rsidP="00A830BD">
            <w:pPr>
              <w:pStyle w:val="BodyText"/>
              <w:kinsoku w:val="0"/>
              <w:overflowPunct w:val="0"/>
              <w:ind w:left="16" w:right="57"/>
              <w:jc w:val="both"/>
              <w:rPr>
                <w:rFonts w:cs="Arial"/>
                <w:spacing w:val="-1"/>
                <w:sz w:val="18"/>
                <w:szCs w:val="18"/>
                <w:lang w:val="en-CA"/>
              </w:rPr>
            </w:pPr>
            <w:r>
              <w:rPr>
                <w:rFonts w:cs="Arial"/>
                <w:spacing w:val="-1"/>
                <w:sz w:val="18"/>
                <w:szCs w:val="18"/>
                <w:lang w:val="en-CA"/>
              </w:rPr>
              <w:lastRenderedPageBreak/>
              <w:t>Following</w:t>
            </w:r>
            <w:r>
              <w:rPr>
                <w:rFonts w:cs="Arial"/>
                <w:sz w:val="18"/>
                <w:szCs w:val="18"/>
                <w:lang w:val="en-CA"/>
              </w:rPr>
              <w:t xml:space="preserve"> </w:t>
            </w:r>
            <w:r>
              <w:rPr>
                <w:rFonts w:cs="Arial"/>
                <w:spacing w:val="-1"/>
                <w:sz w:val="18"/>
                <w:szCs w:val="18"/>
                <w:lang w:val="en-CA"/>
              </w:rPr>
              <w:t>the</w:t>
            </w:r>
            <w:r>
              <w:rPr>
                <w:rFonts w:cs="Arial"/>
                <w:sz w:val="18"/>
                <w:szCs w:val="18"/>
                <w:lang w:val="en-CA"/>
              </w:rPr>
              <w:t xml:space="preserve"> </w:t>
            </w:r>
            <w:r>
              <w:rPr>
                <w:rFonts w:cs="Arial"/>
                <w:spacing w:val="-1"/>
                <w:sz w:val="18"/>
                <w:szCs w:val="18"/>
                <w:lang w:val="en-CA"/>
              </w:rPr>
              <w:t>completion</w:t>
            </w:r>
            <w:r>
              <w:rPr>
                <w:rFonts w:cs="Arial"/>
                <w:spacing w:val="-2"/>
                <w:sz w:val="18"/>
                <w:szCs w:val="18"/>
                <w:lang w:val="en-CA"/>
              </w:rPr>
              <w:t xml:space="preserve"> </w:t>
            </w:r>
            <w:r>
              <w:rPr>
                <w:rFonts w:cs="Arial"/>
                <w:spacing w:val="-1"/>
                <w:sz w:val="18"/>
                <w:szCs w:val="18"/>
                <w:lang w:val="en-CA"/>
              </w:rPr>
              <w:t>of questioning,</w:t>
            </w:r>
            <w:r>
              <w:rPr>
                <w:rFonts w:cs="Arial"/>
                <w:spacing w:val="2"/>
                <w:sz w:val="18"/>
                <w:szCs w:val="18"/>
                <w:lang w:val="en-CA"/>
              </w:rPr>
              <w:t xml:space="preserve"> </w:t>
            </w:r>
            <w:r>
              <w:rPr>
                <w:rFonts w:cs="Arial"/>
                <w:spacing w:val="-1"/>
                <w:sz w:val="18"/>
                <w:szCs w:val="18"/>
                <w:lang w:val="en-CA"/>
              </w:rPr>
              <w:t>the</w:t>
            </w:r>
            <w:r>
              <w:rPr>
                <w:rFonts w:cs="Arial"/>
                <w:spacing w:val="-2"/>
                <w:sz w:val="18"/>
                <w:szCs w:val="18"/>
                <w:lang w:val="en-CA"/>
              </w:rPr>
              <w:t xml:space="preserve"> </w:t>
            </w:r>
            <w:r>
              <w:rPr>
                <w:rFonts w:cs="Arial"/>
                <w:spacing w:val="-1"/>
                <w:sz w:val="18"/>
                <w:szCs w:val="18"/>
                <w:lang w:val="en-CA"/>
              </w:rPr>
              <w:t>candidate</w:t>
            </w:r>
            <w:r>
              <w:rPr>
                <w:rFonts w:cs="Arial"/>
                <w:spacing w:val="33"/>
                <w:sz w:val="18"/>
                <w:szCs w:val="18"/>
                <w:lang w:val="en-CA"/>
              </w:rPr>
              <w:t xml:space="preserve"> </w:t>
            </w:r>
            <w:r>
              <w:rPr>
                <w:rFonts w:cs="Arial"/>
                <w:spacing w:val="-1"/>
                <w:sz w:val="18"/>
                <w:szCs w:val="18"/>
                <w:lang w:val="en-CA"/>
              </w:rPr>
              <w:t>and</w:t>
            </w:r>
            <w:r>
              <w:rPr>
                <w:rFonts w:cs="Arial"/>
                <w:sz w:val="18"/>
                <w:szCs w:val="18"/>
                <w:lang w:val="en-CA"/>
              </w:rPr>
              <w:t xml:space="preserve"> </w:t>
            </w:r>
            <w:r>
              <w:rPr>
                <w:rFonts w:cs="Arial"/>
                <w:spacing w:val="-1"/>
                <w:sz w:val="18"/>
                <w:szCs w:val="18"/>
                <w:lang w:val="en-CA"/>
              </w:rPr>
              <w:t>all</w:t>
            </w:r>
            <w:r>
              <w:rPr>
                <w:rFonts w:cs="Arial"/>
                <w:spacing w:val="1"/>
                <w:sz w:val="18"/>
                <w:szCs w:val="18"/>
                <w:lang w:val="en-CA"/>
              </w:rPr>
              <w:t xml:space="preserve"> </w:t>
            </w:r>
            <w:r>
              <w:rPr>
                <w:rFonts w:cs="Arial"/>
                <w:spacing w:val="-1"/>
                <w:sz w:val="18"/>
                <w:szCs w:val="18"/>
                <w:lang w:val="en-CA"/>
              </w:rPr>
              <w:t>the spectators will</w:t>
            </w:r>
            <w:r>
              <w:rPr>
                <w:rFonts w:cs="Arial"/>
                <w:spacing w:val="1"/>
                <w:sz w:val="18"/>
                <w:szCs w:val="18"/>
                <w:lang w:val="en-CA"/>
              </w:rPr>
              <w:t xml:space="preserve"> </w:t>
            </w:r>
            <w:r>
              <w:rPr>
                <w:rFonts w:cs="Arial"/>
                <w:spacing w:val="-1"/>
                <w:sz w:val="18"/>
                <w:szCs w:val="18"/>
                <w:lang w:val="en-CA"/>
              </w:rPr>
              <w:t>be</w:t>
            </w:r>
            <w:r>
              <w:rPr>
                <w:rFonts w:cs="Arial"/>
                <w:sz w:val="18"/>
                <w:szCs w:val="18"/>
                <w:lang w:val="en-CA"/>
              </w:rPr>
              <w:t xml:space="preserve"> </w:t>
            </w:r>
            <w:r>
              <w:rPr>
                <w:rFonts w:cs="Arial"/>
                <w:spacing w:val="-2"/>
                <w:sz w:val="18"/>
                <w:szCs w:val="18"/>
                <w:lang w:val="en-CA"/>
              </w:rPr>
              <w:t>required</w:t>
            </w:r>
            <w:r>
              <w:rPr>
                <w:rFonts w:cs="Arial"/>
                <w:sz w:val="18"/>
                <w:szCs w:val="18"/>
                <w:lang w:val="en-CA"/>
              </w:rPr>
              <w:t xml:space="preserve"> to </w:t>
            </w:r>
            <w:r>
              <w:rPr>
                <w:rFonts w:cs="Arial"/>
                <w:spacing w:val="-1"/>
                <w:sz w:val="18"/>
                <w:szCs w:val="18"/>
                <w:lang w:val="en-CA"/>
              </w:rPr>
              <w:t>withdraw</w:t>
            </w:r>
            <w:r>
              <w:rPr>
                <w:rFonts w:cs="Arial"/>
                <w:spacing w:val="-3"/>
                <w:sz w:val="18"/>
                <w:szCs w:val="18"/>
                <w:lang w:val="en-CA"/>
              </w:rPr>
              <w:t xml:space="preserve"> </w:t>
            </w:r>
            <w:r>
              <w:rPr>
                <w:rFonts w:cs="Arial"/>
                <w:spacing w:val="-1"/>
                <w:sz w:val="18"/>
                <w:szCs w:val="18"/>
                <w:lang w:val="en-CA"/>
              </w:rPr>
              <w:t>from</w:t>
            </w:r>
            <w:r>
              <w:rPr>
                <w:rFonts w:cs="Arial"/>
                <w:spacing w:val="34"/>
                <w:sz w:val="18"/>
                <w:szCs w:val="18"/>
                <w:lang w:val="en-CA"/>
              </w:rPr>
              <w:t xml:space="preserve"> </w:t>
            </w:r>
            <w:r>
              <w:rPr>
                <w:rFonts w:cs="Arial"/>
                <w:spacing w:val="-1"/>
                <w:sz w:val="18"/>
                <w:szCs w:val="18"/>
                <w:lang w:val="en-CA"/>
              </w:rPr>
              <w:t>the</w:t>
            </w:r>
            <w:r>
              <w:rPr>
                <w:rFonts w:cs="Arial"/>
                <w:sz w:val="18"/>
                <w:szCs w:val="18"/>
                <w:lang w:val="en-CA"/>
              </w:rPr>
              <w:t xml:space="preserve"> </w:t>
            </w:r>
            <w:r>
              <w:rPr>
                <w:rFonts w:cs="Arial"/>
                <w:spacing w:val="-1"/>
                <w:sz w:val="18"/>
                <w:szCs w:val="18"/>
                <w:lang w:val="en-CA"/>
              </w:rPr>
              <w:t>examination</w:t>
            </w:r>
            <w:r>
              <w:rPr>
                <w:rFonts w:cs="Arial"/>
                <w:spacing w:val="-2"/>
                <w:sz w:val="18"/>
                <w:szCs w:val="18"/>
                <w:lang w:val="en-CA"/>
              </w:rPr>
              <w:t xml:space="preserve"> room</w:t>
            </w:r>
            <w:r>
              <w:rPr>
                <w:rFonts w:cs="Arial"/>
                <w:spacing w:val="3"/>
                <w:sz w:val="18"/>
                <w:szCs w:val="18"/>
                <w:lang w:val="en-CA"/>
              </w:rPr>
              <w:t xml:space="preserve"> </w:t>
            </w:r>
            <w:r>
              <w:rPr>
                <w:rFonts w:cs="Arial"/>
                <w:spacing w:val="-1"/>
                <w:sz w:val="18"/>
                <w:szCs w:val="18"/>
                <w:lang w:val="en-CA"/>
              </w:rPr>
              <w:t>before</w:t>
            </w:r>
            <w:r>
              <w:rPr>
                <w:rFonts w:cs="Arial"/>
                <w:sz w:val="18"/>
                <w:szCs w:val="18"/>
                <w:lang w:val="en-CA"/>
              </w:rPr>
              <w:t xml:space="preserve"> </w:t>
            </w:r>
            <w:r>
              <w:rPr>
                <w:rFonts w:cs="Arial"/>
                <w:spacing w:val="-1"/>
                <w:sz w:val="18"/>
                <w:szCs w:val="18"/>
                <w:lang w:val="en-CA"/>
              </w:rPr>
              <w:t>the</w:t>
            </w:r>
            <w:r>
              <w:rPr>
                <w:rFonts w:cs="Arial"/>
                <w:spacing w:val="-2"/>
                <w:sz w:val="18"/>
                <w:szCs w:val="18"/>
                <w:lang w:val="en-CA"/>
              </w:rPr>
              <w:t xml:space="preserve"> </w:t>
            </w:r>
            <w:r>
              <w:rPr>
                <w:rFonts w:cs="Arial"/>
                <w:spacing w:val="-1"/>
                <w:sz w:val="18"/>
                <w:szCs w:val="18"/>
                <w:lang w:val="en-CA"/>
              </w:rPr>
              <w:t>examiners</w:t>
            </w:r>
            <w:r>
              <w:rPr>
                <w:rFonts w:cs="Arial"/>
                <w:spacing w:val="2"/>
                <w:sz w:val="18"/>
                <w:szCs w:val="18"/>
                <w:lang w:val="en-CA"/>
              </w:rPr>
              <w:t xml:space="preserve"> </w:t>
            </w:r>
            <w:r>
              <w:rPr>
                <w:rFonts w:cs="Arial"/>
                <w:spacing w:val="-1"/>
                <w:sz w:val="18"/>
                <w:szCs w:val="18"/>
                <w:lang w:val="en-CA"/>
              </w:rPr>
              <w:t>begin</w:t>
            </w:r>
            <w:r>
              <w:rPr>
                <w:rFonts w:cs="Arial"/>
                <w:spacing w:val="-2"/>
                <w:sz w:val="18"/>
                <w:szCs w:val="18"/>
                <w:lang w:val="en-CA"/>
              </w:rPr>
              <w:t xml:space="preserve"> </w:t>
            </w:r>
            <w:r>
              <w:rPr>
                <w:rFonts w:cs="Arial"/>
                <w:sz w:val="18"/>
                <w:szCs w:val="18"/>
                <w:lang w:val="en-CA"/>
              </w:rPr>
              <w:t>to</w:t>
            </w:r>
            <w:r>
              <w:rPr>
                <w:rFonts w:cs="Arial"/>
                <w:spacing w:val="31"/>
                <w:sz w:val="18"/>
                <w:szCs w:val="18"/>
                <w:lang w:val="en-CA"/>
              </w:rPr>
              <w:t xml:space="preserve"> </w:t>
            </w:r>
            <w:r>
              <w:rPr>
                <w:rFonts w:cs="Arial"/>
                <w:spacing w:val="-1"/>
                <w:sz w:val="18"/>
                <w:szCs w:val="18"/>
                <w:lang w:val="en-CA"/>
              </w:rPr>
              <w:t>consider</w:t>
            </w:r>
            <w:r>
              <w:rPr>
                <w:rFonts w:cs="Arial"/>
                <w:spacing w:val="-2"/>
                <w:sz w:val="18"/>
                <w:szCs w:val="18"/>
                <w:lang w:val="en-CA"/>
              </w:rPr>
              <w:t xml:space="preserve"> </w:t>
            </w:r>
            <w:r>
              <w:rPr>
                <w:rFonts w:cs="Arial"/>
                <w:spacing w:val="-1"/>
                <w:sz w:val="18"/>
                <w:szCs w:val="18"/>
                <w:lang w:val="en-CA"/>
              </w:rPr>
              <w:t>their</w:t>
            </w:r>
            <w:r>
              <w:rPr>
                <w:rFonts w:cs="Arial"/>
                <w:sz w:val="18"/>
                <w:szCs w:val="18"/>
                <w:lang w:val="en-CA"/>
              </w:rPr>
              <w:t xml:space="preserve"> </w:t>
            </w:r>
            <w:r>
              <w:rPr>
                <w:rFonts w:cs="Arial"/>
                <w:spacing w:val="-1"/>
                <w:sz w:val="18"/>
                <w:szCs w:val="18"/>
                <w:lang w:val="en-CA"/>
              </w:rPr>
              <w:t>report.</w:t>
            </w:r>
          </w:p>
          <w:p w14:paraId="6A02E896" w14:textId="77777777" w:rsidR="00A830BD" w:rsidRDefault="00A830BD" w:rsidP="00A830BD">
            <w:pPr>
              <w:autoSpaceDE w:val="0"/>
              <w:autoSpaceDN w:val="0"/>
              <w:adjustRightInd w:val="0"/>
              <w:jc w:val="both"/>
              <w:rPr>
                <w:rFonts w:ascii="Arial" w:hAnsi="Arial" w:cs="Arial"/>
                <w:sz w:val="18"/>
                <w:szCs w:val="18"/>
                <w:lang w:val="en-CA"/>
              </w:rPr>
            </w:pPr>
          </w:p>
          <w:p w14:paraId="441F7F24" w14:textId="77777777" w:rsidR="00A830BD" w:rsidRPr="003241F7" w:rsidRDefault="00A830BD" w:rsidP="00A830BD">
            <w:pPr>
              <w:autoSpaceDE w:val="0"/>
              <w:autoSpaceDN w:val="0"/>
              <w:adjustRightInd w:val="0"/>
              <w:spacing w:after="120"/>
              <w:rPr>
                <w:rFonts w:ascii="Helvetica" w:hAnsi="Helvetica" w:cs="Helvetica"/>
                <w:i/>
                <w:sz w:val="18"/>
                <w:szCs w:val="18"/>
              </w:rPr>
            </w:pPr>
          </w:p>
        </w:tc>
      </w:tr>
      <w:tr w:rsidR="00A830BD" w:rsidRPr="003241F7" w14:paraId="22AD8071" w14:textId="77777777" w:rsidTr="00A830BD">
        <w:tc>
          <w:tcPr>
            <w:tcW w:w="7086" w:type="dxa"/>
            <w:shd w:val="clear" w:color="auto" w:fill="auto"/>
          </w:tcPr>
          <w:p w14:paraId="5F6522E1" w14:textId="77777777" w:rsidR="00A830BD" w:rsidRPr="003241F7" w:rsidRDefault="00A830BD" w:rsidP="00A830B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A830BD" w:rsidRPr="003241F7" w:rsidRDefault="00A830BD" w:rsidP="002F44B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A830BD" w:rsidRPr="003241F7" w:rsidRDefault="00A830BD" w:rsidP="002F44B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A830BD" w:rsidRPr="003241F7" w:rsidRDefault="00A830BD" w:rsidP="002F44B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A830BD" w:rsidRPr="003241F7" w:rsidRDefault="00A830BD" w:rsidP="00A830BD">
            <w:pPr>
              <w:shd w:val="clear" w:color="auto" w:fill="FFFFFF"/>
              <w:spacing w:after="120"/>
              <w:textAlignment w:val="baseline"/>
              <w:rPr>
                <w:rFonts w:ascii="Helvetica" w:hAnsi="Helvetica" w:cs="Helvetica"/>
                <w:color w:val="222222"/>
                <w:sz w:val="18"/>
                <w:szCs w:val="18"/>
              </w:rPr>
            </w:pPr>
          </w:p>
          <w:p w14:paraId="5BB78D65" w14:textId="7F3C6AA8" w:rsidR="00A830BD" w:rsidRPr="003241F7" w:rsidRDefault="00A830BD" w:rsidP="00A830B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A830BD" w:rsidRPr="003241F7" w:rsidRDefault="00A830BD" w:rsidP="00A830BD">
            <w:pPr>
              <w:shd w:val="clear" w:color="auto" w:fill="FFFFFF"/>
              <w:spacing w:after="120"/>
              <w:textAlignment w:val="baseline"/>
              <w:rPr>
                <w:rFonts w:ascii="Helvetica" w:hAnsi="Helvetica" w:cs="Helvetica"/>
                <w:color w:val="222222"/>
                <w:sz w:val="18"/>
                <w:szCs w:val="18"/>
              </w:rPr>
            </w:pPr>
          </w:p>
          <w:p w14:paraId="27C17EF9" w14:textId="3B308D13" w:rsidR="00A830BD" w:rsidRPr="003241F7" w:rsidRDefault="00A830BD" w:rsidP="00A830B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A830BD" w:rsidRPr="003241F7" w:rsidRDefault="00A830BD" w:rsidP="00A830B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A830BD" w:rsidRPr="003241F7" w:rsidRDefault="00A830BD" w:rsidP="00A830BD">
            <w:pPr>
              <w:shd w:val="clear" w:color="auto" w:fill="FFFFFF"/>
              <w:spacing w:after="120"/>
              <w:textAlignment w:val="baseline"/>
              <w:rPr>
                <w:rFonts w:ascii="Helvetica" w:hAnsi="Helvetica" w:cs="Helvetica"/>
                <w:color w:val="222222"/>
                <w:sz w:val="18"/>
                <w:szCs w:val="18"/>
              </w:rPr>
            </w:pPr>
          </w:p>
          <w:p w14:paraId="3D6AFB0C" w14:textId="50A0F8B4" w:rsidR="00A830BD" w:rsidRPr="003241F7" w:rsidRDefault="00A830BD" w:rsidP="00A830B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A830BD" w:rsidRDefault="00A830BD" w:rsidP="00A830B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A830BD" w:rsidRPr="003241F7" w:rsidRDefault="00A830BD" w:rsidP="00A830BD">
            <w:pPr>
              <w:rPr>
                <w:rFonts w:ascii="Helvetica" w:hAnsi="Helvetica" w:cs="Helvetica"/>
                <w:sz w:val="18"/>
                <w:szCs w:val="18"/>
              </w:rPr>
            </w:pPr>
          </w:p>
          <w:p w14:paraId="50193264" w14:textId="14298649" w:rsidR="00A830BD" w:rsidRDefault="00A830BD" w:rsidP="00A830B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thesis/practicum cannot be permanently restricted on the University’s MSpace repository. It can only be restricted under the above embargo periods of two years plus one additional year.</w:t>
            </w:r>
          </w:p>
          <w:p w14:paraId="5045D4BC"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A830BD" w:rsidRPr="003241F7" w:rsidRDefault="00A830BD" w:rsidP="00A830BD">
            <w:pPr>
              <w:spacing w:after="120"/>
              <w:textAlignment w:val="baseline"/>
              <w:rPr>
                <w:rFonts w:ascii="Helvetica" w:hAnsi="Helvetica" w:cs="Helvetica"/>
                <w:color w:val="222222"/>
                <w:sz w:val="18"/>
                <w:szCs w:val="18"/>
              </w:rPr>
            </w:pPr>
          </w:p>
        </w:tc>
        <w:tc>
          <w:tcPr>
            <w:tcW w:w="4254" w:type="dxa"/>
          </w:tcPr>
          <w:p w14:paraId="0CA1AAF2" w14:textId="77777777" w:rsidR="00A830BD" w:rsidRDefault="00A830BD" w:rsidP="00A830BD">
            <w:pPr>
              <w:autoSpaceDE w:val="0"/>
              <w:autoSpaceDN w:val="0"/>
              <w:adjustRightInd w:val="0"/>
              <w:jc w:val="both"/>
              <w:rPr>
                <w:rFonts w:ascii="Arial" w:hAnsi="Arial" w:cs="Arial"/>
                <w:sz w:val="18"/>
                <w:szCs w:val="18"/>
                <w:lang w:val="en-CA"/>
              </w:rPr>
            </w:pPr>
            <w:proofErr w:type="gramStart"/>
            <w:r>
              <w:rPr>
                <w:rFonts w:ascii="Arial" w:hAnsi="Arial" w:cs="Arial"/>
                <w:sz w:val="18"/>
                <w:szCs w:val="18"/>
                <w:lang w:val="en-CA"/>
              </w:rPr>
              <w:lastRenderedPageBreak/>
              <w:t>In the event that</w:t>
            </w:r>
            <w:proofErr w:type="gramEnd"/>
            <w:r>
              <w:rPr>
                <w:rFonts w:ascii="Arial" w:hAnsi="Arial" w:cs="Arial"/>
                <w:sz w:val="18"/>
                <w:szCs w:val="18"/>
                <w:lang w:val="en-CA"/>
              </w:rPr>
              <w:t xml:space="preserve"> the student fails the oral examination, a second examination will be scheduled within six months of the first examination.</w:t>
            </w:r>
          </w:p>
          <w:p w14:paraId="3127C155" w14:textId="77777777" w:rsidR="00A830BD" w:rsidRDefault="00A830BD" w:rsidP="00A830BD">
            <w:pPr>
              <w:autoSpaceDE w:val="0"/>
              <w:autoSpaceDN w:val="0"/>
              <w:adjustRightInd w:val="0"/>
              <w:jc w:val="both"/>
              <w:rPr>
                <w:rFonts w:ascii="Arial" w:hAnsi="Arial" w:cs="Arial"/>
                <w:sz w:val="18"/>
                <w:szCs w:val="18"/>
                <w:lang w:val="en-CA"/>
              </w:rPr>
            </w:pPr>
          </w:p>
          <w:p w14:paraId="5D30B54A" w14:textId="77777777" w:rsidR="00A830BD" w:rsidRDefault="00A830BD" w:rsidP="00A830BD">
            <w:pPr>
              <w:rPr>
                <w:rFonts w:ascii="Arial" w:hAnsi="Arial" w:cs="Arial"/>
                <w:i/>
                <w:sz w:val="18"/>
                <w:szCs w:val="18"/>
                <w:lang w:val="en-CA"/>
              </w:rPr>
            </w:pPr>
            <w:r>
              <w:rPr>
                <w:rFonts w:ascii="Arial" w:hAnsi="Arial" w:cs="Arial"/>
                <w:sz w:val="18"/>
                <w:szCs w:val="18"/>
                <w:lang w:val="en-CA"/>
              </w:rPr>
              <w:t>One copy of the final report must be submitted to the department and the Faculty of Graduate Studies.</w:t>
            </w:r>
          </w:p>
          <w:p w14:paraId="255CBC37" w14:textId="77777777" w:rsidR="00A830BD" w:rsidRPr="003241F7" w:rsidRDefault="00A830BD" w:rsidP="00A830BD">
            <w:pPr>
              <w:spacing w:after="120"/>
              <w:rPr>
                <w:rFonts w:ascii="Helvetica" w:hAnsi="Helvetica" w:cs="Helvetica"/>
                <w:i/>
                <w:sz w:val="18"/>
                <w:szCs w:val="18"/>
              </w:rPr>
            </w:pPr>
          </w:p>
        </w:tc>
      </w:tr>
      <w:tr w:rsidR="00A830BD" w:rsidRPr="003241F7" w14:paraId="05E19B12" w14:textId="77777777" w:rsidTr="00A830BD">
        <w:tc>
          <w:tcPr>
            <w:tcW w:w="7086" w:type="dxa"/>
            <w:shd w:val="clear" w:color="auto" w:fill="auto"/>
          </w:tcPr>
          <w:p w14:paraId="00E2FE1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2D88C9A" w14:textId="17B2C971" w:rsidR="00A830BD" w:rsidRPr="003241F7" w:rsidRDefault="00A830BD" w:rsidP="00A830BD">
            <w:pPr>
              <w:rPr>
                <w:rFonts w:ascii="Helvetica" w:hAnsi="Helvetica" w:cs="Helvetica"/>
                <w:i/>
                <w:sz w:val="18"/>
                <w:szCs w:val="18"/>
              </w:rPr>
            </w:pPr>
            <w:r>
              <w:rPr>
                <w:rFonts w:ascii="Arial" w:hAnsi="Arial" w:cs="Arial"/>
                <w:sz w:val="18"/>
                <w:szCs w:val="18"/>
                <w:lang w:val="en-CA"/>
              </w:rPr>
              <w:t xml:space="preserve">Not applicable </w:t>
            </w:r>
          </w:p>
        </w:tc>
      </w:tr>
      <w:tr w:rsidR="00A830BD" w:rsidRPr="003241F7" w14:paraId="3C319C2E" w14:textId="77777777" w:rsidTr="00A830BD">
        <w:tc>
          <w:tcPr>
            <w:tcW w:w="7086" w:type="dxa"/>
            <w:shd w:val="clear" w:color="auto" w:fill="auto"/>
          </w:tcPr>
          <w:p w14:paraId="240A8692" w14:textId="6A2E7091"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A830BD" w:rsidRPr="003241F7" w:rsidRDefault="00A830BD" w:rsidP="00A830B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A830BD" w:rsidRPr="003241F7" w:rsidRDefault="00A830BD" w:rsidP="00A830B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A830BD" w:rsidRPr="003241F7" w:rsidRDefault="00A830BD" w:rsidP="00A830B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A830BD" w:rsidRPr="003241F7" w:rsidRDefault="00A830BD" w:rsidP="00A830B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A830BD" w:rsidRPr="003241F7" w:rsidRDefault="00A830BD" w:rsidP="00A830B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A830BD" w:rsidRPr="003241F7" w:rsidRDefault="00A830BD" w:rsidP="00A830B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A830BD" w:rsidRPr="003241F7" w:rsidRDefault="00A830BD" w:rsidP="00A830B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A830BD" w:rsidRPr="003241F7" w:rsidRDefault="00A830BD" w:rsidP="00A830B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9CE0C73" w14:textId="77777777" w:rsidR="00A830BD" w:rsidRPr="003241F7" w:rsidRDefault="00A830BD" w:rsidP="00A830BD">
            <w:pPr>
              <w:spacing w:after="120"/>
              <w:rPr>
                <w:rFonts w:ascii="Helvetica" w:hAnsi="Helvetica" w:cs="Helvetica"/>
                <w:i/>
                <w:sz w:val="18"/>
                <w:szCs w:val="18"/>
              </w:rPr>
            </w:pPr>
          </w:p>
        </w:tc>
      </w:tr>
      <w:tr w:rsidR="00A830BD" w:rsidRPr="003241F7" w14:paraId="15292516" w14:textId="77777777" w:rsidTr="00A830BD">
        <w:tc>
          <w:tcPr>
            <w:tcW w:w="7086" w:type="dxa"/>
            <w:shd w:val="clear" w:color="auto" w:fill="auto"/>
          </w:tcPr>
          <w:p w14:paraId="77E74431" w14:textId="77777777"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0811C3B" w14:textId="77777777" w:rsidR="00A830BD" w:rsidRDefault="00A830BD" w:rsidP="00A830BD">
            <w:pPr>
              <w:rPr>
                <w:rFonts w:ascii="Arial" w:hAnsi="Arial" w:cs="Arial"/>
                <w:sz w:val="18"/>
                <w:szCs w:val="18"/>
                <w:lang w:val="en-CA"/>
              </w:rPr>
            </w:pPr>
          </w:p>
          <w:p w14:paraId="26F810EA" w14:textId="77777777" w:rsidR="00A830BD" w:rsidRPr="003241F7" w:rsidRDefault="00A830BD" w:rsidP="00A830BD">
            <w:pPr>
              <w:spacing w:after="120"/>
              <w:rPr>
                <w:rFonts w:ascii="Helvetica" w:hAnsi="Helvetica" w:cs="Helvetica"/>
                <w:sz w:val="18"/>
                <w:szCs w:val="18"/>
              </w:rPr>
            </w:pPr>
          </w:p>
        </w:tc>
      </w:tr>
      <w:tr w:rsidR="00A830BD" w:rsidRPr="003241F7" w14:paraId="6E67E8CB" w14:textId="77777777" w:rsidTr="00A830BD">
        <w:tc>
          <w:tcPr>
            <w:tcW w:w="7086" w:type="dxa"/>
            <w:shd w:val="clear" w:color="auto" w:fill="auto"/>
          </w:tcPr>
          <w:p w14:paraId="256115AA" w14:textId="77777777"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w:t>
            </w:r>
            <w:r w:rsidRPr="003241F7">
              <w:rPr>
                <w:rFonts w:ascii="Helvetica" w:hAnsi="Helvetica" w:cs="Helvetica"/>
                <w:color w:val="222222"/>
                <w:sz w:val="18"/>
                <w:szCs w:val="18"/>
              </w:rPr>
              <w:lastRenderedPageBreak/>
              <w:t>(2) years of full-time university study (60 credit hours) is the minimum requirement for admission to the Ph.D. program.</w:t>
            </w:r>
          </w:p>
          <w:p w14:paraId="561612DC" w14:textId="32506768"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424EF08" w14:textId="77777777" w:rsidR="00A830BD" w:rsidRDefault="00A830BD" w:rsidP="00A830BD">
            <w:pPr>
              <w:jc w:val="both"/>
              <w:rPr>
                <w:rFonts w:ascii="Arial" w:hAnsi="Arial" w:cs="Arial"/>
                <w:sz w:val="18"/>
                <w:szCs w:val="18"/>
                <w:lang w:val="en-CA"/>
              </w:rPr>
            </w:pPr>
            <w:r>
              <w:rPr>
                <w:rFonts w:ascii="Arial" w:hAnsi="Arial" w:cs="Arial"/>
                <w:sz w:val="18"/>
                <w:szCs w:val="18"/>
                <w:lang w:val="en-CA"/>
              </w:rPr>
              <w:lastRenderedPageBreak/>
              <w:t xml:space="preserve">Credentials of all Ph.D. applicants are examined by the Department Head, who solicits evaluation from at least three Medical Microbiology and Infectious Diseases faculty members serving on the MMID GSC as to the applicant’s background and suitability for admission to the Ph.D. program. </w:t>
            </w:r>
          </w:p>
          <w:p w14:paraId="27F2D974" w14:textId="77777777" w:rsidR="00A830BD" w:rsidRDefault="00A830BD" w:rsidP="00A830BD">
            <w:pPr>
              <w:jc w:val="both"/>
              <w:rPr>
                <w:rFonts w:ascii="Arial" w:hAnsi="Arial" w:cs="Arial"/>
                <w:sz w:val="18"/>
                <w:szCs w:val="18"/>
                <w:lang w:val="en-CA"/>
              </w:rPr>
            </w:pPr>
          </w:p>
          <w:p w14:paraId="2A8CFEEC" w14:textId="77777777" w:rsidR="00A830BD" w:rsidRDefault="00A830BD" w:rsidP="00A830BD">
            <w:pPr>
              <w:jc w:val="both"/>
              <w:rPr>
                <w:rFonts w:ascii="Arial" w:hAnsi="Arial" w:cs="Arial"/>
                <w:sz w:val="18"/>
                <w:szCs w:val="18"/>
                <w:lang w:val="en-CA"/>
              </w:rPr>
            </w:pPr>
            <w:r>
              <w:rPr>
                <w:rFonts w:ascii="Arial" w:hAnsi="Arial" w:cs="Arial"/>
                <w:sz w:val="18"/>
                <w:szCs w:val="18"/>
                <w:lang w:val="en-CA"/>
              </w:rPr>
              <w:t>Credentials of applicants to the ID/MM Track (defined in the next box) will also be examined by two academic members of the Section of Infectious Diseases.</w:t>
            </w:r>
          </w:p>
          <w:p w14:paraId="44BDAA51" w14:textId="77777777" w:rsidR="00A830BD" w:rsidRPr="003241F7" w:rsidRDefault="00A830BD" w:rsidP="00A830BD">
            <w:pPr>
              <w:spacing w:after="120"/>
              <w:rPr>
                <w:rFonts w:ascii="Helvetica" w:hAnsi="Helvetica" w:cs="Helvetica"/>
                <w:i/>
                <w:sz w:val="18"/>
                <w:szCs w:val="18"/>
              </w:rPr>
            </w:pPr>
          </w:p>
        </w:tc>
      </w:tr>
      <w:tr w:rsidR="00A830BD" w:rsidRPr="003241F7" w14:paraId="1F489268" w14:textId="77777777" w:rsidTr="00A830BD">
        <w:tc>
          <w:tcPr>
            <w:tcW w:w="7086" w:type="dxa"/>
            <w:shd w:val="clear" w:color="auto" w:fill="auto"/>
          </w:tcPr>
          <w:p w14:paraId="08162E3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A830BD" w:rsidRPr="003241F7" w:rsidRDefault="00A830BD" w:rsidP="00A830B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A830BD" w:rsidRPr="003241F7" w:rsidRDefault="00A830BD" w:rsidP="00A830B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A830BD" w:rsidRPr="003241F7" w:rsidRDefault="00A830BD" w:rsidP="00A830BD">
            <w:pPr>
              <w:spacing w:after="120"/>
              <w:textAlignment w:val="baseline"/>
              <w:rPr>
                <w:rFonts w:ascii="Helvetica" w:hAnsi="Helvetica" w:cs="Helvetica"/>
                <w:color w:val="222222"/>
                <w:sz w:val="18"/>
                <w:szCs w:val="18"/>
              </w:rPr>
            </w:pPr>
          </w:p>
        </w:tc>
        <w:tc>
          <w:tcPr>
            <w:tcW w:w="4254" w:type="dxa"/>
          </w:tcPr>
          <w:p w14:paraId="7E1C7E05" w14:textId="758BC2AF" w:rsidR="00A830BD" w:rsidRDefault="00A830BD" w:rsidP="00A830BD">
            <w:pPr>
              <w:jc w:val="both"/>
              <w:rPr>
                <w:rFonts w:ascii="Arial" w:hAnsi="Arial" w:cs="Arial"/>
                <w:sz w:val="18"/>
                <w:szCs w:val="18"/>
                <w:highlight w:val="yellow"/>
                <w:lang w:val="en-CA"/>
              </w:rPr>
            </w:pPr>
            <w:r>
              <w:rPr>
                <w:rFonts w:ascii="Arial" w:hAnsi="Arial" w:cs="Arial"/>
                <w:sz w:val="18"/>
                <w:szCs w:val="18"/>
                <w:lang w:val="en-CA"/>
              </w:rPr>
              <w:t xml:space="preserve">Medical Microbiology and Infectious Diseases does not allow direct entry into a Ph.D. program from a </w:t>
            </w:r>
            <w:proofErr w:type="gramStart"/>
            <w:r>
              <w:rPr>
                <w:rFonts w:ascii="Arial" w:hAnsi="Arial" w:cs="Arial"/>
                <w:sz w:val="18"/>
                <w:szCs w:val="18"/>
                <w:lang w:val="en-CA"/>
              </w:rPr>
              <w:t>Bachelor’s</w:t>
            </w:r>
            <w:proofErr w:type="gramEnd"/>
            <w:r>
              <w:rPr>
                <w:rFonts w:ascii="Arial" w:hAnsi="Arial" w:cs="Arial"/>
                <w:sz w:val="18"/>
                <w:szCs w:val="18"/>
                <w:lang w:val="en-CA"/>
              </w:rPr>
              <w:t xml:space="preserve"> degree. Applicants are only considered with a relevant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(i.e.: Microbiology, Biochemistry or related discipline) *. The relevance of prior work is </w:t>
            </w:r>
            <w:r w:rsidR="00AF16B6">
              <w:rPr>
                <w:rFonts w:ascii="Arial" w:hAnsi="Arial" w:cs="Arial"/>
                <w:sz w:val="18"/>
                <w:szCs w:val="18"/>
                <w:lang w:val="en-CA"/>
              </w:rPr>
              <w:t>usually</w:t>
            </w:r>
            <w:r>
              <w:rPr>
                <w:rFonts w:ascii="Arial" w:hAnsi="Arial" w:cs="Arial"/>
                <w:sz w:val="18"/>
                <w:szCs w:val="18"/>
                <w:lang w:val="en-CA"/>
              </w:rPr>
              <w:t xml:space="preserve"> determined by the Department Head together with members of the MMID GSC as outlined above (see section 5.1).</w:t>
            </w:r>
          </w:p>
          <w:p w14:paraId="261B814D" w14:textId="77777777" w:rsidR="00A830BD" w:rsidRDefault="00A830BD" w:rsidP="00A830BD">
            <w:pPr>
              <w:jc w:val="both"/>
              <w:rPr>
                <w:rFonts w:ascii="Arial" w:hAnsi="Arial" w:cs="Arial"/>
                <w:sz w:val="18"/>
                <w:szCs w:val="18"/>
                <w:highlight w:val="yellow"/>
                <w:lang w:val="en-CA"/>
              </w:rPr>
            </w:pPr>
          </w:p>
          <w:p w14:paraId="083C27A4" w14:textId="01966DE4" w:rsidR="00A830BD" w:rsidRDefault="00A830BD" w:rsidP="00A830BD">
            <w:pPr>
              <w:jc w:val="both"/>
              <w:rPr>
                <w:rFonts w:ascii="Arial" w:hAnsi="Arial" w:cs="Arial"/>
                <w:sz w:val="18"/>
                <w:szCs w:val="18"/>
                <w:lang w:val="en-CA"/>
              </w:rPr>
            </w:pPr>
            <w:r>
              <w:rPr>
                <w:rFonts w:ascii="Arial" w:hAnsi="Arial" w:cs="Arial"/>
                <w:sz w:val="18"/>
                <w:szCs w:val="18"/>
                <w:lang w:val="en-CA"/>
              </w:rPr>
              <w:t xml:space="preserve">Therefore, and as an example, students contemplating a combined MD/Ph.D. degree must </w:t>
            </w:r>
            <w:r w:rsidR="00AF16B6">
              <w:rPr>
                <w:rFonts w:ascii="Arial" w:hAnsi="Arial" w:cs="Arial"/>
                <w:sz w:val="18"/>
                <w:szCs w:val="18"/>
                <w:lang w:val="en-CA"/>
              </w:rPr>
              <w:t>usually</w:t>
            </w:r>
            <w:r>
              <w:rPr>
                <w:rFonts w:ascii="Arial" w:hAnsi="Arial" w:cs="Arial"/>
                <w:sz w:val="18"/>
                <w:szCs w:val="18"/>
                <w:lang w:val="en-CA"/>
              </w:rPr>
              <w:t xml:space="preserve"> have already obtained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in a relevant discipline. Additional supplementary regulations that pertain specifically to the MD/Ph.D. degree should be obtained from the office of Graduate and Advanced Degree Education in Medicine of the Rady Faculty of Health Sciences.</w:t>
            </w:r>
          </w:p>
          <w:p w14:paraId="06C968B1" w14:textId="77777777" w:rsidR="00A830BD" w:rsidRDefault="00A830BD" w:rsidP="00A830BD">
            <w:pPr>
              <w:jc w:val="both"/>
              <w:rPr>
                <w:rFonts w:ascii="Arial" w:hAnsi="Arial" w:cs="Arial"/>
                <w:sz w:val="18"/>
                <w:szCs w:val="18"/>
                <w:lang w:val="en-CA"/>
              </w:rPr>
            </w:pPr>
          </w:p>
          <w:p w14:paraId="77C204EC" w14:textId="77777777" w:rsidR="00A830BD" w:rsidRDefault="00A830BD" w:rsidP="00A830BD">
            <w:pPr>
              <w:spacing w:after="120"/>
              <w:jc w:val="both"/>
              <w:rPr>
                <w:rFonts w:ascii="Arial" w:hAnsi="Arial" w:cs="Arial"/>
                <w:sz w:val="18"/>
                <w:szCs w:val="18"/>
                <w:u w:val="single"/>
                <w:lang w:val="en-CA"/>
              </w:rPr>
            </w:pPr>
            <w:r>
              <w:rPr>
                <w:rFonts w:ascii="Arial" w:hAnsi="Arial" w:cs="Arial"/>
                <w:sz w:val="18"/>
                <w:szCs w:val="18"/>
                <w:u w:val="single"/>
                <w:lang w:val="en-CA"/>
              </w:rPr>
              <w:t>*Infectious Diseases/Medical Microbiology Ph.D. degree (ID/MM Track):</w:t>
            </w:r>
          </w:p>
          <w:p w14:paraId="6943BB88" w14:textId="77777777" w:rsidR="00A830BD" w:rsidRDefault="00A830BD" w:rsidP="00A830BD">
            <w:pPr>
              <w:spacing w:after="120"/>
              <w:jc w:val="both"/>
              <w:rPr>
                <w:rFonts w:ascii="Arial" w:hAnsi="Arial" w:cs="Arial"/>
                <w:sz w:val="18"/>
                <w:szCs w:val="18"/>
                <w:lang w:val="en-CA"/>
              </w:rPr>
            </w:pPr>
            <w:r>
              <w:rPr>
                <w:rFonts w:ascii="Arial" w:hAnsi="Arial" w:cs="Arial"/>
                <w:sz w:val="18"/>
                <w:szCs w:val="18"/>
                <w:lang w:val="en-CA"/>
              </w:rPr>
              <w:t xml:space="preserve">Applicants to the ID/MM Track will have completed the following requirements in lieu of a traditional M.Sc. degree: </w:t>
            </w:r>
          </w:p>
          <w:p w14:paraId="667E3C87" w14:textId="77777777" w:rsidR="00A830BD" w:rsidRDefault="00A830BD" w:rsidP="002F44B5">
            <w:pPr>
              <w:pStyle w:val="ListParagraph"/>
              <w:numPr>
                <w:ilvl w:val="0"/>
                <w:numId w:val="64"/>
              </w:numPr>
              <w:ind w:left="291" w:hanging="284"/>
              <w:jc w:val="both"/>
              <w:rPr>
                <w:rFonts w:ascii="Arial" w:hAnsi="Arial" w:cs="Arial"/>
                <w:sz w:val="18"/>
                <w:szCs w:val="18"/>
                <w:lang w:val="en-CA"/>
              </w:rPr>
            </w:pPr>
            <w:r>
              <w:rPr>
                <w:rFonts w:ascii="Arial" w:hAnsi="Arial" w:cs="Arial"/>
                <w:sz w:val="18"/>
                <w:szCs w:val="18"/>
                <w:lang w:val="en-CA"/>
              </w:rPr>
              <w:t xml:space="preserve">They will already hold an MD </w:t>
            </w:r>
            <w:proofErr w:type="gramStart"/>
            <w:r>
              <w:rPr>
                <w:rFonts w:ascii="Arial" w:hAnsi="Arial" w:cs="Arial"/>
                <w:sz w:val="18"/>
                <w:szCs w:val="18"/>
                <w:lang w:val="en-CA"/>
              </w:rPr>
              <w:t>degree;</w:t>
            </w:r>
            <w:proofErr w:type="gramEnd"/>
          </w:p>
          <w:p w14:paraId="13E4E502" w14:textId="77777777" w:rsidR="00A830BD" w:rsidRDefault="00A830BD" w:rsidP="002F44B5">
            <w:pPr>
              <w:pStyle w:val="ListParagraph"/>
              <w:numPr>
                <w:ilvl w:val="0"/>
                <w:numId w:val="64"/>
              </w:numPr>
              <w:ind w:left="291" w:hanging="284"/>
              <w:jc w:val="both"/>
              <w:rPr>
                <w:rFonts w:ascii="Arial" w:hAnsi="Arial" w:cs="Arial"/>
                <w:sz w:val="18"/>
                <w:szCs w:val="18"/>
                <w:lang w:val="en-CA"/>
              </w:rPr>
            </w:pPr>
            <w:r>
              <w:rPr>
                <w:rFonts w:ascii="Arial" w:hAnsi="Arial" w:cs="Arial"/>
                <w:sz w:val="18"/>
                <w:szCs w:val="18"/>
                <w:lang w:val="en-CA"/>
              </w:rPr>
              <w:t xml:space="preserve">will have completed a </w:t>
            </w:r>
            <w:proofErr w:type="gramStart"/>
            <w:r>
              <w:rPr>
                <w:rFonts w:ascii="Arial" w:hAnsi="Arial" w:cs="Arial"/>
                <w:sz w:val="18"/>
                <w:szCs w:val="18"/>
                <w:lang w:val="en-CA"/>
              </w:rPr>
              <w:t>Residency;</w:t>
            </w:r>
            <w:proofErr w:type="gramEnd"/>
            <w:r>
              <w:rPr>
                <w:rFonts w:ascii="Arial" w:hAnsi="Arial" w:cs="Arial"/>
                <w:sz w:val="18"/>
                <w:szCs w:val="18"/>
                <w:lang w:val="en-CA"/>
              </w:rPr>
              <w:t xml:space="preserve"> </w:t>
            </w:r>
          </w:p>
          <w:p w14:paraId="4F3228A9" w14:textId="77777777" w:rsidR="00A830BD" w:rsidRDefault="00A830BD" w:rsidP="002F44B5">
            <w:pPr>
              <w:pStyle w:val="ListParagraph"/>
              <w:numPr>
                <w:ilvl w:val="0"/>
                <w:numId w:val="64"/>
              </w:numPr>
              <w:ind w:left="291" w:hanging="284"/>
              <w:jc w:val="both"/>
              <w:rPr>
                <w:rFonts w:ascii="Arial" w:hAnsi="Arial" w:cs="Arial"/>
                <w:sz w:val="18"/>
                <w:szCs w:val="18"/>
                <w:lang w:val="en-CA"/>
              </w:rPr>
            </w:pPr>
            <w:r>
              <w:rPr>
                <w:rFonts w:ascii="Arial" w:hAnsi="Arial" w:cs="Arial"/>
                <w:sz w:val="18"/>
                <w:szCs w:val="18"/>
                <w:lang w:val="en-CA"/>
              </w:rPr>
              <w:t xml:space="preserve">must have demonstrated research experience (as approved by the MMID GSC); and, </w:t>
            </w:r>
          </w:p>
          <w:p w14:paraId="524EB84E" w14:textId="77777777" w:rsidR="00A830BD" w:rsidRDefault="00A830BD" w:rsidP="002F44B5">
            <w:pPr>
              <w:pStyle w:val="ListParagraph"/>
              <w:numPr>
                <w:ilvl w:val="0"/>
                <w:numId w:val="64"/>
              </w:numPr>
              <w:ind w:left="291" w:hanging="284"/>
              <w:jc w:val="both"/>
              <w:rPr>
                <w:rFonts w:ascii="Arial" w:hAnsi="Arial" w:cs="Arial"/>
                <w:sz w:val="18"/>
                <w:szCs w:val="18"/>
                <w:lang w:val="en-CA"/>
              </w:rPr>
            </w:pPr>
            <w:r>
              <w:rPr>
                <w:rFonts w:ascii="Arial" w:hAnsi="Arial" w:cs="Arial"/>
                <w:sz w:val="18"/>
                <w:szCs w:val="18"/>
                <w:lang w:val="en-CA"/>
              </w:rPr>
              <w:t xml:space="preserve">in the training year prior to admission to the Ph.D. program, have </w:t>
            </w:r>
            <w:r>
              <w:rPr>
                <w:rFonts w:ascii="Arial" w:hAnsi="Arial" w:cs="Arial"/>
                <w:bCs/>
                <w:sz w:val="18"/>
                <w:szCs w:val="18"/>
                <w:lang w:val="en-CA"/>
              </w:rPr>
              <w:t xml:space="preserve">successfully completed and received grades for 6 credit hours </w:t>
            </w:r>
            <w:r>
              <w:rPr>
                <w:rFonts w:ascii="Arial" w:hAnsi="Arial" w:cs="Arial"/>
                <w:sz w:val="18"/>
                <w:szCs w:val="18"/>
                <w:lang w:val="en-CA"/>
              </w:rPr>
              <w:t>of medical microbiology coursework at the 7000 level.</w:t>
            </w:r>
          </w:p>
          <w:p w14:paraId="31016B2B" w14:textId="77777777" w:rsidR="00A830BD" w:rsidRDefault="00A830BD" w:rsidP="00A830BD">
            <w:pPr>
              <w:jc w:val="both"/>
              <w:rPr>
                <w:rFonts w:ascii="Arial" w:hAnsi="Arial" w:cs="Arial"/>
                <w:sz w:val="18"/>
                <w:szCs w:val="18"/>
                <w:lang w:val="en-CA"/>
              </w:rPr>
            </w:pPr>
          </w:p>
          <w:p w14:paraId="1E791A81" w14:textId="77777777" w:rsidR="00A830BD" w:rsidRDefault="00A830BD" w:rsidP="00A830BD">
            <w:pPr>
              <w:jc w:val="both"/>
              <w:rPr>
                <w:rFonts w:ascii="Arial" w:hAnsi="Arial" w:cs="Arial"/>
                <w:sz w:val="18"/>
                <w:szCs w:val="18"/>
                <w:lang w:val="en-CA"/>
              </w:rPr>
            </w:pPr>
            <w:r>
              <w:rPr>
                <w:rFonts w:ascii="Arial" w:hAnsi="Arial" w:cs="Arial"/>
                <w:sz w:val="18"/>
                <w:szCs w:val="18"/>
                <w:lang w:val="en-CA"/>
              </w:rPr>
              <w:t xml:space="preserve">In the first year of admission to the Ph.D. program, an additional 6 credit hours of 7000 level coursework is required as a part of their degree requirements.  </w:t>
            </w:r>
          </w:p>
          <w:p w14:paraId="7B3A06FF" w14:textId="77777777" w:rsidR="00A830BD" w:rsidRPr="003241F7" w:rsidRDefault="00A830BD" w:rsidP="00A830BD">
            <w:pPr>
              <w:spacing w:after="120"/>
              <w:rPr>
                <w:rFonts w:ascii="Helvetica" w:hAnsi="Helvetica" w:cs="Helvetica"/>
                <w:i/>
                <w:sz w:val="18"/>
                <w:szCs w:val="18"/>
              </w:rPr>
            </w:pPr>
          </w:p>
        </w:tc>
      </w:tr>
      <w:tr w:rsidR="00A830BD" w:rsidRPr="003241F7" w14:paraId="5A39DB71" w14:textId="77777777" w:rsidTr="00A830BD">
        <w:tc>
          <w:tcPr>
            <w:tcW w:w="7086" w:type="dxa"/>
            <w:shd w:val="clear" w:color="auto" w:fill="auto"/>
          </w:tcPr>
          <w:p w14:paraId="0C092D51"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6FA7E16" w14:textId="77777777" w:rsidR="00A830BD" w:rsidRDefault="00A830BD" w:rsidP="00A830BD">
            <w:pPr>
              <w:rPr>
                <w:rFonts w:ascii="Arial" w:hAnsi="Arial" w:cs="Arial"/>
                <w:sz w:val="18"/>
                <w:szCs w:val="18"/>
                <w:lang w:val="en-CA"/>
              </w:rPr>
            </w:pPr>
            <w:r>
              <w:rPr>
                <w:rFonts w:ascii="Arial" w:hAnsi="Arial" w:cs="Arial"/>
                <w:sz w:val="18"/>
                <w:szCs w:val="18"/>
                <w:lang w:val="en-CA"/>
              </w:rPr>
              <w:lastRenderedPageBreak/>
              <w:t xml:space="preserve">Students who have not completed a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may transfer to the Ph.D. program without formally writing their M.Sc. thesis within MMID upon the recommendation by the Head of the department/unit to the Faculty of Graduate Studies pending they meet the following criteria: </w:t>
            </w:r>
          </w:p>
          <w:p w14:paraId="72C3E6CF" w14:textId="77777777" w:rsidR="00A830BD" w:rsidRDefault="00A830BD" w:rsidP="002F44B5">
            <w:pPr>
              <w:pStyle w:val="ListParagraph"/>
              <w:numPr>
                <w:ilvl w:val="0"/>
                <w:numId w:val="65"/>
              </w:numPr>
              <w:rPr>
                <w:rFonts w:ascii="Arial" w:hAnsi="Arial" w:cs="Arial"/>
                <w:sz w:val="18"/>
                <w:szCs w:val="18"/>
                <w:lang w:val="en-CA"/>
              </w:rPr>
            </w:pPr>
            <w:r>
              <w:rPr>
                <w:rFonts w:ascii="Arial" w:hAnsi="Arial" w:cs="Arial"/>
                <w:sz w:val="18"/>
                <w:szCs w:val="18"/>
                <w:lang w:val="en-CA"/>
              </w:rPr>
              <w:t xml:space="preserve">The recommendation for student transfer into the Ph.D. program should be a unanimous decision provided by the student’s entire graduate student advisory committee to the department </w:t>
            </w:r>
            <w:r>
              <w:rPr>
                <w:rFonts w:ascii="Arial" w:hAnsi="Arial" w:cs="Arial"/>
                <w:sz w:val="18"/>
                <w:szCs w:val="18"/>
                <w:lang w:val="en-CA"/>
              </w:rPr>
              <w:lastRenderedPageBreak/>
              <w:t xml:space="preserve">head/unit. The recommendation must be given on or before the student has spent </w:t>
            </w:r>
            <w:proofErr w:type="gramStart"/>
            <w:r>
              <w:rPr>
                <w:rFonts w:ascii="Arial" w:hAnsi="Arial" w:cs="Arial"/>
                <w:sz w:val="18"/>
                <w:szCs w:val="18"/>
                <w:lang w:val="en-CA"/>
              </w:rPr>
              <w:t>twenty four</w:t>
            </w:r>
            <w:proofErr w:type="gramEnd"/>
            <w:r>
              <w:rPr>
                <w:rFonts w:ascii="Arial" w:hAnsi="Arial" w:cs="Arial"/>
                <w:sz w:val="18"/>
                <w:szCs w:val="18"/>
                <w:lang w:val="en-CA"/>
              </w:rPr>
              <w:t xml:space="preserve"> (24) months (or six (6) terms (including Summer term)) in the M.Sc. program from their initial start date. </w:t>
            </w:r>
          </w:p>
          <w:p w14:paraId="607A84B7" w14:textId="77777777" w:rsidR="00A830BD" w:rsidRDefault="00A830BD" w:rsidP="002F44B5">
            <w:pPr>
              <w:pStyle w:val="ListParagraph"/>
              <w:numPr>
                <w:ilvl w:val="0"/>
                <w:numId w:val="65"/>
              </w:numPr>
              <w:rPr>
                <w:rFonts w:ascii="Arial" w:hAnsi="Arial" w:cs="Arial"/>
                <w:sz w:val="18"/>
                <w:szCs w:val="18"/>
                <w:lang w:val="en-CA"/>
              </w:rPr>
            </w:pPr>
            <w:r>
              <w:rPr>
                <w:rFonts w:ascii="Arial" w:hAnsi="Arial" w:cs="Arial"/>
                <w:sz w:val="18"/>
                <w:szCs w:val="18"/>
                <w:lang w:val="en-CA"/>
              </w:rPr>
              <w:t>Students seeking recommendations for transfer into the Ph.D. program must meet with their entire advisory committee before 24 months has lapsed.  The student must submit a revised research progress report that includes a project proposal outlining the research to be completed for the Ph.D. thesis project which should be approved by all members along with a completed Faculty of Graduate Studies Progress Report form that indicates the discussion of the transfer and shows approval by the committee’s signatures on the report.  Both are submitted to the departmental graduate studies program coordinator.</w:t>
            </w:r>
          </w:p>
          <w:p w14:paraId="57424183" w14:textId="0DF8BBEC" w:rsidR="00A830BD" w:rsidRDefault="00A830BD" w:rsidP="002F44B5">
            <w:pPr>
              <w:pStyle w:val="ListParagraph"/>
              <w:numPr>
                <w:ilvl w:val="0"/>
                <w:numId w:val="65"/>
              </w:numPr>
              <w:rPr>
                <w:rFonts w:ascii="Arial" w:hAnsi="Arial" w:cs="Arial"/>
                <w:sz w:val="18"/>
                <w:szCs w:val="18"/>
                <w:lang w:val="en-CA"/>
              </w:rPr>
            </w:pPr>
            <w:r>
              <w:rPr>
                <w:rFonts w:ascii="Arial" w:hAnsi="Arial" w:cs="Arial"/>
                <w:sz w:val="18"/>
                <w:szCs w:val="18"/>
                <w:lang w:val="en-CA"/>
              </w:rPr>
              <w:t xml:space="preserve">The student must have completed all twelve (12) credits of coursework </w:t>
            </w:r>
            <w:r w:rsidR="00AF16B6">
              <w:rPr>
                <w:rFonts w:ascii="Arial" w:hAnsi="Arial" w:cs="Arial"/>
                <w:sz w:val="18"/>
                <w:szCs w:val="18"/>
                <w:lang w:val="en-CA"/>
              </w:rPr>
              <w:t>usually</w:t>
            </w:r>
            <w:r>
              <w:rPr>
                <w:rFonts w:ascii="Arial" w:hAnsi="Arial" w:cs="Arial"/>
                <w:sz w:val="18"/>
                <w:szCs w:val="18"/>
                <w:lang w:val="en-CA"/>
              </w:rPr>
              <w:t xml:space="preserve"> required for the M.Sc. prior to transfer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be eligible for transfer. Following transfer, students must complete a minimum of 6 more credit hours for the Ph.D. program.  </w:t>
            </w:r>
          </w:p>
          <w:p w14:paraId="23D8210C" w14:textId="77777777" w:rsidR="00A830BD" w:rsidRDefault="00A830BD" w:rsidP="00A830BD">
            <w:pPr>
              <w:pStyle w:val="Default"/>
              <w:rPr>
                <w:rFonts w:ascii="Arial" w:hAnsi="Arial" w:cs="Arial"/>
                <w:color w:val="auto"/>
                <w:sz w:val="18"/>
                <w:szCs w:val="18"/>
              </w:rPr>
            </w:pPr>
            <w:r>
              <w:rPr>
                <w:rFonts w:ascii="Arial" w:hAnsi="Arial" w:cs="Arial"/>
                <w:color w:val="auto"/>
                <w:sz w:val="18"/>
                <w:szCs w:val="18"/>
              </w:rPr>
              <w:t xml:space="preserve">The request to transfer (along with the required documents in (ii) above) from a </w:t>
            </w:r>
            <w:proofErr w:type="gramStart"/>
            <w:r>
              <w:rPr>
                <w:rFonts w:ascii="Arial" w:hAnsi="Arial" w:cs="Arial"/>
                <w:color w:val="auto"/>
                <w:sz w:val="18"/>
                <w:szCs w:val="18"/>
              </w:rPr>
              <w:t>Master’s</w:t>
            </w:r>
            <w:proofErr w:type="gramEnd"/>
            <w:r>
              <w:rPr>
                <w:rFonts w:ascii="Arial" w:hAnsi="Arial" w:cs="Arial"/>
                <w:color w:val="auto"/>
                <w:sz w:val="18"/>
                <w:szCs w:val="18"/>
              </w:rPr>
              <w:t xml:space="preserve"> to the Ph.D. program must be submitted to the department at least </w:t>
            </w:r>
            <w:r>
              <w:rPr>
                <w:rFonts w:ascii="Arial" w:hAnsi="Arial" w:cs="Arial"/>
                <w:b/>
                <w:color w:val="auto"/>
                <w:sz w:val="18"/>
                <w:szCs w:val="18"/>
              </w:rPr>
              <w:t>two (2)</w:t>
            </w:r>
            <w:r>
              <w:rPr>
                <w:rFonts w:ascii="Arial" w:hAnsi="Arial" w:cs="Arial"/>
                <w:color w:val="auto"/>
                <w:sz w:val="18"/>
                <w:szCs w:val="18"/>
              </w:rPr>
              <w:t xml:space="preserve"> months prior to the Faculty of Graduate Studies deadline to apply for the transfer, which is at least one (1) month prior to the term for which the student intends to commence the Ph.D. program. The student must indicate a request for transfer using the online Application for Admission website.  </w:t>
            </w:r>
          </w:p>
          <w:p w14:paraId="274FA349" w14:textId="77777777" w:rsidR="00A830BD" w:rsidRPr="003241F7" w:rsidRDefault="00A830BD" w:rsidP="00A830BD">
            <w:pPr>
              <w:spacing w:after="120"/>
              <w:rPr>
                <w:rFonts w:ascii="Helvetica" w:hAnsi="Helvetica" w:cs="Helvetica"/>
                <w:sz w:val="18"/>
                <w:szCs w:val="18"/>
              </w:rPr>
            </w:pPr>
          </w:p>
        </w:tc>
      </w:tr>
      <w:tr w:rsidR="00A830BD" w:rsidRPr="003241F7" w14:paraId="4B989C5F" w14:textId="77777777" w:rsidTr="00A830BD">
        <w:tc>
          <w:tcPr>
            <w:tcW w:w="7086" w:type="dxa"/>
            <w:shd w:val="clear" w:color="auto" w:fill="auto"/>
          </w:tcPr>
          <w:p w14:paraId="6058442B"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A830BD" w:rsidRPr="003241F7" w:rsidRDefault="00A830BD" w:rsidP="00A830B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EC74D0B" w14:textId="77777777" w:rsidR="00A830BD" w:rsidRPr="003241F7" w:rsidRDefault="00A830BD" w:rsidP="00A830BD">
            <w:pPr>
              <w:spacing w:after="120"/>
              <w:rPr>
                <w:rFonts w:ascii="Helvetica" w:hAnsi="Helvetica" w:cs="Helvetica"/>
                <w:sz w:val="18"/>
                <w:szCs w:val="18"/>
              </w:rPr>
            </w:pPr>
          </w:p>
        </w:tc>
      </w:tr>
      <w:tr w:rsidR="00A830BD" w:rsidRPr="003241F7" w14:paraId="3DEF574F" w14:textId="77777777" w:rsidTr="00A830BD">
        <w:tc>
          <w:tcPr>
            <w:tcW w:w="7086" w:type="dxa"/>
            <w:shd w:val="clear" w:color="auto" w:fill="auto"/>
          </w:tcPr>
          <w:p w14:paraId="1918D411" w14:textId="77777777"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w:t>
            </w:r>
            <w:r w:rsidRPr="003241F7">
              <w:rPr>
                <w:rFonts w:ascii="Helvetica" w:hAnsi="Helvetica" w:cs="Helvetica"/>
                <w:color w:val="222222"/>
                <w:sz w:val="18"/>
                <w:szCs w:val="18"/>
              </w:rPr>
              <w:lastRenderedPageBreak/>
              <w:t xml:space="preserve">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A830BD" w:rsidRPr="003241F7" w:rsidRDefault="00A830BD" w:rsidP="002F44B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A830BD" w:rsidRPr="003241F7" w:rsidRDefault="00A830BD" w:rsidP="002F44B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A830BD" w:rsidRPr="003241F7" w:rsidRDefault="00A830BD" w:rsidP="002F44B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A830BD" w:rsidRPr="003241F7" w:rsidRDefault="00A830BD" w:rsidP="002F44B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A830BD" w:rsidRPr="0011255E" w:rsidRDefault="00A830BD" w:rsidP="002F44B5">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A830BD" w:rsidRPr="0011255E"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57896C3" w14:textId="77777777" w:rsidR="00A830BD" w:rsidRDefault="00A830BD" w:rsidP="00A830BD">
            <w:pPr>
              <w:jc w:val="both"/>
              <w:rPr>
                <w:rFonts w:ascii="Arial" w:hAnsi="Arial" w:cs="Arial"/>
                <w:sz w:val="18"/>
                <w:szCs w:val="18"/>
                <w:lang w:val="en-CA"/>
              </w:rPr>
            </w:pPr>
            <w:r>
              <w:rPr>
                <w:rFonts w:ascii="Arial" w:hAnsi="Arial" w:cs="Arial"/>
                <w:sz w:val="18"/>
                <w:szCs w:val="18"/>
                <w:lang w:val="en-CA"/>
              </w:rPr>
              <w:lastRenderedPageBreak/>
              <w:t>A student must have an advisor identified at time of admission (see section 1.1).</w:t>
            </w:r>
          </w:p>
          <w:p w14:paraId="6E3C82AA" w14:textId="77777777" w:rsidR="00A830BD" w:rsidRDefault="00A830BD" w:rsidP="00A830BD">
            <w:pPr>
              <w:rPr>
                <w:rFonts w:ascii="Arial" w:hAnsi="Arial" w:cs="Arial"/>
                <w:i/>
                <w:sz w:val="18"/>
                <w:szCs w:val="18"/>
                <w:lang w:val="en-CA"/>
              </w:rPr>
            </w:pPr>
          </w:p>
          <w:p w14:paraId="79DE618C" w14:textId="77777777" w:rsidR="00A830BD" w:rsidRPr="003241F7" w:rsidRDefault="00A830BD" w:rsidP="00A830BD">
            <w:pPr>
              <w:spacing w:after="120"/>
              <w:rPr>
                <w:rFonts w:ascii="Helvetica" w:hAnsi="Helvetica" w:cs="Helvetica"/>
                <w:i/>
                <w:sz w:val="18"/>
                <w:szCs w:val="18"/>
              </w:rPr>
            </w:pPr>
          </w:p>
        </w:tc>
      </w:tr>
      <w:tr w:rsidR="00A830BD" w:rsidRPr="003241F7" w14:paraId="75A33D32" w14:textId="77777777" w:rsidTr="00A830BD">
        <w:tc>
          <w:tcPr>
            <w:tcW w:w="7086" w:type="dxa"/>
            <w:shd w:val="clear" w:color="auto" w:fill="auto"/>
          </w:tcPr>
          <w:p w14:paraId="221782EF"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A830BD" w:rsidRPr="003241F7" w:rsidRDefault="00A830BD" w:rsidP="00A830B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A830BD" w:rsidRPr="003241F7" w:rsidRDefault="00A830BD" w:rsidP="00A830B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A830BD" w:rsidRPr="003241F7" w:rsidRDefault="00A830BD" w:rsidP="00A830B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A830BD" w:rsidRPr="003241F7" w:rsidRDefault="00A830BD" w:rsidP="00A830B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A830BD" w:rsidRPr="00B5624E" w:rsidRDefault="00A830BD" w:rsidP="002F44B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A830BD" w:rsidRPr="00B5624E" w:rsidRDefault="00A830BD" w:rsidP="002F44B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A830BD" w:rsidRPr="003241F7" w:rsidRDefault="00A830BD" w:rsidP="00A830B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w:t>
            </w:r>
            <w:r w:rsidRPr="003241F7">
              <w:rPr>
                <w:rFonts w:ascii="Helvetica" w:hAnsi="Helvetica" w:cs="Helvetica"/>
                <w:color w:val="222222"/>
                <w:sz w:val="18"/>
                <w:szCs w:val="18"/>
              </w:rPr>
              <w:lastRenderedPageBreak/>
              <w:t>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B0C3026" w14:textId="77777777" w:rsidR="00A830BD" w:rsidRPr="003241F7" w:rsidRDefault="00A830BD" w:rsidP="00A830BD">
            <w:pPr>
              <w:spacing w:after="120"/>
              <w:rPr>
                <w:rFonts w:ascii="Helvetica" w:hAnsi="Helvetica" w:cs="Helvetica"/>
                <w:i/>
                <w:sz w:val="18"/>
                <w:szCs w:val="18"/>
              </w:rPr>
            </w:pPr>
          </w:p>
        </w:tc>
      </w:tr>
      <w:tr w:rsidR="00A830BD" w:rsidRPr="003241F7" w14:paraId="27320846" w14:textId="77777777" w:rsidTr="00A830BD">
        <w:tc>
          <w:tcPr>
            <w:tcW w:w="7086" w:type="dxa"/>
            <w:shd w:val="clear" w:color="auto" w:fill="auto"/>
          </w:tcPr>
          <w:p w14:paraId="096E43E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A830BD" w:rsidRPr="003241F7" w:rsidRDefault="00A830BD" w:rsidP="00A830B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EE74AB4" w14:textId="77777777" w:rsidR="00A830BD" w:rsidRPr="003241F7" w:rsidRDefault="00A830BD" w:rsidP="00A830BD">
            <w:pPr>
              <w:spacing w:after="120"/>
              <w:rPr>
                <w:rFonts w:ascii="Helvetica" w:hAnsi="Helvetica" w:cs="Helvetica"/>
                <w:i/>
                <w:sz w:val="18"/>
                <w:szCs w:val="18"/>
              </w:rPr>
            </w:pPr>
          </w:p>
        </w:tc>
      </w:tr>
      <w:tr w:rsidR="00A830BD" w:rsidRPr="003241F7" w14:paraId="22A6FAC9" w14:textId="77777777" w:rsidTr="00A830BD">
        <w:tc>
          <w:tcPr>
            <w:tcW w:w="7086" w:type="dxa"/>
            <w:shd w:val="clear" w:color="auto" w:fill="auto"/>
          </w:tcPr>
          <w:p w14:paraId="24C91AB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xml:space="preserve">. It is expected that </w:t>
            </w:r>
            <w:r w:rsidRPr="003241F7">
              <w:rPr>
                <w:rFonts w:ascii="Helvetica" w:hAnsi="Helvetica" w:cs="Helvetica"/>
                <w:color w:val="222222"/>
                <w:sz w:val="18"/>
                <w:szCs w:val="18"/>
              </w:rPr>
              <w:lastRenderedPageBreak/>
              <w:t>advisory committee members will have a Ph.D. degree or equivalent. Equivalency will be determined by the Dean of the Faculty of Graduate Studies or designate.</w:t>
            </w:r>
          </w:p>
          <w:p w14:paraId="1E6538BA" w14:textId="35927401"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26DAD12" w14:textId="77777777" w:rsidR="00A830BD" w:rsidRDefault="00A830BD" w:rsidP="00A830BD">
            <w:pPr>
              <w:jc w:val="both"/>
              <w:rPr>
                <w:rFonts w:ascii="Arial" w:hAnsi="Arial" w:cs="Arial"/>
                <w:sz w:val="18"/>
                <w:szCs w:val="18"/>
                <w:lang w:val="en-CA"/>
              </w:rPr>
            </w:pPr>
            <w:r>
              <w:rPr>
                <w:rFonts w:ascii="Arial" w:hAnsi="Arial" w:cs="Arial"/>
                <w:sz w:val="18"/>
                <w:szCs w:val="18"/>
                <w:lang w:val="en-CA"/>
              </w:rPr>
              <w:lastRenderedPageBreak/>
              <w:t>Every Medical Microbiology and Infectious Diseases Ph.D. advisory committee must consist of the following:</w:t>
            </w:r>
          </w:p>
          <w:p w14:paraId="64954203" w14:textId="77777777" w:rsidR="00A830BD" w:rsidRDefault="00A830BD" w:rsidP="002F44B5">
            <w:pPr>
              <w:pStyle w:val="ListParagraph"/>
              <w:numPr>
                <w:ilvl w:val="0"/>
                <w:numId w:val="66"/>
              </w:numPr>
              <w:jc w:val="both"/>
              <w:rPr>
                <w:rFonts w:ascii="Arial" w:hAnsi="Arial" w:cs="Arial"/>
                <w:sz w:val="18"/>
                <w:szCs w:val="18"/>
                <w:lang w:val="en-CA"/>
              </w:rPr>
            </w:pPr>
            <w:r>
              <w:rPr>
                <w:rFonts w:ascii="Arial" w:hAnsi="Arial" w:cs="Arial"/>
                <w:sz w:val="18"/>
                <w:szCs w:val="18"/>
                <w:lang w:val="en-CA"/>
              </w:rPr>
              <w:t xml:space="preserve">if a student has an advisor and co-advisor, a minimum of four members of the Faculty of Graduate Studies, including the advisor/co-advisor (together are one vote on the committee), one of whom (at the time the committee was formed) is a member of the MMID GSC. In cases where a student advisor and/or co-advisor is a member of the MMID </w:t>
            </w:r>
            <w:r>
              <w:rPr>
                <w:rFonts w:ascii="Arial" w:hAnsi="Arial" w:cs="Arial"/>
                <w:sz w:val="18"/>
                <w:szCs w:val="18"/>
                <w:lang w:val="en-CA"/>
              </w:rPr>
              <w:lastRenderedPageBreak/>
              <w:t>GSC, one of the two remaining advisory committee members must be on the MMID GSC.  Committees may include additional, non-Faculty of Graduate Studies guest member(s) with expertise in a related discipline (non-voting advisory committee member).</w:t>
            </w:r>
          </w:p>
          <w:p w14:paraId="4D1248F4" w14:textId="77777777" w:rsidR="00A830BD" w:rsidRDefault="00A830BD" w:rsidP="002F44B5">
            <w:pPr>
              <w:pStyle w:val="ListParagraph"/>
              <w:numPr>
                <w:ilvl w:val="0"/>
                <w:numId w:val="66"/>
              </w:numPr>
              <w:jc w:val="both"/>
              <w:rPr>
                <w:rFonts w:ascii="Arial" w:hAnsi="Arial" w:cs="Arial"/>
                <w:sz w:val="18"/>
                <w:szCs w:val="18"/>
                <w:lang w:val="en-CA"/>
              </w:rPr>
            </w:pPr>
            <w:r>
              <w:rPr>
                <w:rFonts w:ascii="Arial" w:hAnsi="Arial" w:cs="Arial"/>
                <w:sz w:val="18"/>
                <w:szCs w:val="18"/>
                <w:lang w:val="en-CA"/>
              </w:rPr>
              <w:t xml:space="preserve">If a student has no co-advisor, a minimum of three members of the Faculty of Graduate Studies, one of whom must be a member of the MMID GSC.  In cases where a student advisor is a member of the MMID GSC, one of the two remaining advisory committee members must be on the MMID GSC.   </w:t>
            </w:r>
          </w:p>
          <w:p w14:paraId="518586A4" w14:textId="77777777" w:rsidR="00A830BD" w:rsidRDefault="00A830BD" w:rsidP="00A830BD">
            <w:pPr>
              <w:ind w:left="720"/>
              <w:jc w:val="both"/>
              <w:rPr>
                <w:rFonts w:ascii="Arial" w:hAnsi="Arial" w:cs="Arial"/>
                <w:sz w:val="18"/>
                <w:szCs w:val="18"/>
                <w:lang w:val="en-CA"/>
              </w:rPr>
            </w:pPr>
          </w:p>
          <w:p w14:paraId="0A8B1ECB" w14:textId="77777777" w:rsidR="00A830BD" w:rsidRDefault="00A830BD" w:rsidP="00A830BD">
            <w:pPr>
              <w:jc w:val="both"/>
              <w:rPr>
                <w:rFonts w:ascii="Arial" w:hAnsi="Arial" w:cs="Arial"/>
                <w:sz w:val="18"/>
                <w:szCs w:val="18"/>
                <w:lang w:val="en-CA"/>
              </w:rPr>
            </w:pPr>
            <w:r>
              <w:rPr>
                <w:rFonts w:ascii="Arial" w:hAnsi="Arial" w:cs="Arial"/>
                <w:sz w:val="18"/>
                <w:szCs w:val="18"/>
                <w:lang w:val="en-CA"/>
              </w:rPr>
              <w:t>The membership of the committee, including the advisor/co-advisor, as well as any changes to it, must be approved by the Department Head or designate. The advisor is the Chair of the advisory committee.</w:t>
            </w:r>
          </w:p>
          <w:p w14:paraId="162903BA" w14:textId="3D32C4CF" w:rsidR="00A830BD" w:rsidRDefault="00A830BD" w:rsidP="00A830BD">
            <w:pPr>
              <w:spacing w:before="120"/>
              <w:jc w:val="both"/>
              <w:rPr>
                <w:rFonts w:ascii="Arial" w:hAnsi="Arial" w:cs="Arial"/>
                <w:sz w:val="18"/>
                <w:szCs w:val="18"/>
                <w:lang w:val="en-CA"/>
              </w:rPr>
            </w:pPr>
            <w:r>
              <w:rPr>
                <w:rFonts w:ascii="Arial" w:hAnsi="Arial" w:cs="Arial"/>
                <w:sz w:val="18"/>
                <w:szCs w:val="18"/>
                <w:lang w:val="en-CA"/>
              </w:rPr>
              <w:t>Responsibilities of the advisory committee are to approve the program of study and thesis proposal (</w:t>
            </w:r>
            <w:r w:rsidR="00AF16B6">
              <w:rPr>
                <w:rFonts w:ascii="Arial" w:hAnsi="Arial" w:cs="Arial"/>
                <w:sz w:val="18"/>
                <w:szCs w:val="18"/>
                <w:lang w:val="en-CA"/>
              </w:rPr>
              <w:t>usually</w:t>
            </w:r>
            <w:r>
              <w:rPr>
                <w:rFonts w:ascii="Arial" w:hAnsi="Arial" w:cs="Arial"/>
                <w:sz w:val="18"/>
                <w:szCs w:val="18"/>
                <w:lang w:val="en-CA"/>
              </w:rPr>
              <w:t xml:space="preserve"> determined during the first annual committee meeting), and to exercise general supervision over the student’s work throughout the Ph.D. program. The committee should meet with the student periodically (and must meet with the student at least once a year) to review the student’s progress and to report this progress to the Faculty of Graduate Studies (through the Head of the department). If there is evidence of unsatisfactory performance, it may be recommended that the student be required to withdraw.</w:t>
            </w:r>
          </w:p>
          <w:p w14:paraId="618F96C3" w14:textId="77777777" w:rsidR="00A830BD" w:rsidRPr="003241F7" w:rsidRDefault="00A830BD" w:rsidP="00A830BD">
            <w:pPr>
              <w:spacing w:after="120"/>
              <w:rPr>
                <w:rFonts w:ascii="Helvetica" w:hAnsi="Helvetica" w:cs="Helvetica"/>
                <w:i/>
                <w:sz w:val="18"/>
                <w:szCs w:val="18"/>
              </w:rPr>
            </w:pPr>
          </w:p>
        </w:tc>
      </w:tr>
      <w:tr w:rsidR="00A830BD" w:rsidRPr="003241F7" w14:paraId="1BA9AF4B" w14:textId="77777777" w:rsidTr="00A830BD">
        <w:tc>
          <w:tcPr>
            <w:tcW w:w="7086" w:type="dxa"/>
            <w:shd w:val="clear" w:color="auto" w:fill="auto"/>
          </w:tcPr>
          <w:p w14:paraId="05202F20" w14:textId="77777777" w:rsidR="00A830BD" w:rsidRPr="003241F7" w:rsidRDefault="00A830BD" w:rsidP="00A830B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A830BD" w:rsidRPr="003241F7" w:rsidRDefault="00A830BD" w:rsidP="00A830B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F8D3E40" w14:textId="77777777" w:rsidR="00A830BD" w:rsidRPr="003241F7" w:rsidRDefault="00A830BD" w:rsidP="00A830BD">
            <w:pPr>
              <w:spacing w:after="120"/>
              <w:rPr>
                <w:rFonts w:ascii="Helvetica" w:hAnsi="Helvetica" w:cs="Helvetica"/>
                <w:i/>
                <w:sz w:val="18"/>
                <w:szCs w:val="18"/>
              </w:rPr>
            </w:pPr>
          </w:p>
        </w:tc>
      </w:tr>
      <w:tr w:rsidR="00A830BD" w:rsidRPr="003241F7" w14:paraId="10CBEF74" w14:textId="77777777" w:rsidTr="00A830BD">
        <w:tc>
          <w:tcPr>
            <w:tcW w:w="7086" w:type="dxa"/>
            <w:shd w:val="clear" w:color="auto" w:fill="auto"/>
          </w:tcPr>
          <w:p w14:paraId="3F6E7BF1" w14:textId="77777777"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A830BD" w:rsidRPr="003241F7" w:rsidRDefault="00A830BD" w:rsidP="00A830B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A830BD" w:rsidRPr="003241F7" w:rsidRDefault="00A830BD" w:rsidP="00A830B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A830BD" w:rsidRPr="003241F7" w:rsidRDefault="00A830BD" w:rsidP="00A830B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A830BD" w:rsidRPr="003241F7" w:rsidRDefault="00A830BD" w:rsidP="00A830B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36BFD27C" w14:textId="77777777" w:rsidR="00A830BD" w:rsidRPr="003241F7" w:rsidRDefault="00A830BD" w:rsidP="00A830BD">
            <w:pPr>
              <w:spacing w:after="120"/>
              <w:rPr>
                <w:rFonts w:ascii="Helvetica" w:hAnsi="Helvetica" w:cs="Helvetica"/>
                <w:i/>
                <w:sz w:val="18"/>
                <w:szCs w:val="18"/>
              </w:rPr>
            </w:pPr>
          </w:p>
        </w:tc>
      </w:tr>
      <w:tr w:rsidR="00A830BD" w:rsidRPr="003241F7" w14:paraId="53707AFE" w14:textId="77777777" w:rsidTr="00A830BD">
        <w:tc>
          <w:tcPr>
            <w:tcW w:w="7086" w:type="dxa"/>
            <w:shd w:val="clear" w:color="auto" w:fill="auto"/>
          </w:tcPr>
          <w:p w14:paraId="58652905" w14:textId="77777777" w:rsidR="00A830BD" w:rsidRPr="003241F7" w:rsidRDefault="00A830BD" w:rsidP="00A830BD">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A830BD" w:rsidRPr="003241F7" w:rsidRDefault="00A830BD" w:rsidP="00A830B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A830BD" w:rsidRPr="003241F7" w:rsidRDefault="00A830BD" w:rsidP="00A830B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E80AFF7" w14:textId="77777777" w:rsidR="00A830BD" w:rsidRDefault="00A830BD" w:rsidP="00A830BD">
            <w:pPr>
              <w:jc w:val="both"/>
              <w:rPr>
                <w:rFonts w:ascii="Arial" w:hAnsi="Arial" w:cs="Arial"/>
                <w:sz w:val="18"/>
                <w:szCs w:val="18"/>
                <w:lang w:val="en-CA"/>
              </w:rPr>
            </w:pPr>
            <w:r>
              <w:rPr>
                <w:rFonts w:ascii="Arial" w:hAnsi="Arial" w:cs="Arial"/>
                <w:sz w:val="18"/>
                <w:szCs w:val="18"/>
                <w:lang w:val="en-CA"/>
              </w:rPr>
              <w:lastRenderedPageBreak/>
              <w:t xml:space="preserve">Where admission to the Ph.D. is directly from a </w:t>
            </w:r>
            <w:proofErr w:type="gramStart"/>
            <w:r>
              <w:rPr>
                <w:rFonts w:ascii="Arial" w:hAnsi="Arial" w:cs="Arial"/>
                <w:sz w:val="18"/>
                <w:szCs w:val="18"/>
                <w:lang w:val="en-CA"/>
              </w:rPr>
              <w:t>Master’s Degree</w:t>
            </w:r>
            <w:proofErr w:type="gramEnd"/>
            <w:r>
              <w:rPr>
                <w:rFonts w:ascii="Arial" w:hAnsi="Arial" w:cs="Arial"/>
                <w:sz w:val="18"/>
                <w:szCs w:val="18"/>
                <w:lang w:val="en-CA"/>
              </w:rPr>
              <w:t>, a minimum of 6 credit hours at the 7000 level or higher plus a thesis is required.  Any further coursework beyond the minimum 6 credit hours at the 7000 level must be at the 3000 level or above.</w:t>
            </w:r>
          </w:p>
          <w:p w14:paraId="69EB75D0" w14:textId="77777777" w:rsidR="00A830BD" w:rsidRDefault="00A830BD" w:rsidP="00A830BD">
            <w:pPr>
              <w:jc w:val="both"/>
              <w:rPr>
                <w:rFonts w:ascii="Arial" w:hAnsi="Arial" w:cs="Arial"/>
                <w:sz w:val="18"/>
                <w:szCs w:val="18"/>
                <w:lang w:val="en-CA"/>
              </w:rPr>
            </w:pPr>
          </w:p>
          <w:p w14:paraId="091399A9" w14:textId="77777777" w:rsidR="00A830BD" w:rsidRDefault="00A830BD" w:rsidP="00A830BD">
            <w:pPr>
              <w:jc w:val="both"/>
              <w:rPr>
                <w:rFonts w:ascii="Arial" w:hAnsi="Arial" w:cs="Arial"/>
                <w:sz w:val="18"/>
                <w:szCs w:val="18"/>
                <w:lang w:val="en-CA"/>
              </w:rPr>
            </w:pPr>
            <w:r>
              <w:rPr>
                <w:rFonts w:ascii="Arial" w:hAnsi="Arial" w:cs="Arial"/>
                <w:sz w:val="18"/>
                <w:szCs w:val="18"/>
                <w:lang w:val="en-CA"/>
              </w:rPr>
              <w:lastRenderedPageBreak/>
              <w:t>Where students have completed the minimum of 12 credit hours of 7000 level coursework required to transfer to the Ph.D., 6 additional credit hours of 7000 level or higher coursework plus a thesis are required.</w:t>
            </w:r>
          </w:p>
          <w:p w14:paraId="4FFAADDA" w14:textId="77777777" w:rsidR="00A830BD" w:rsidRDefault="00A830BD" w:rsidP="00A830BD">
            <w:pPr>
              <w:jc w:val="both"/>
              <w:rPr>
                <w:rFonts w:ascii="Arial" w:hAnsi="Arial" w:cs="Arial"/>
                <w:sz w:val="18"/>
                <w:szCs w:val="18"/>
                <w:lang w:val="en-CA"/>
              </w:rPr>
            </w:pPr>
          </w:p>
          <w:p w14:paraId="5EEC6CA5" w14:textId="77777777" w:rsidR="00A830BD" w:rsidRDefault="00A830BD" w:rsidP="00A830BD">
            <w:pPr>
              <w:jc w:val="both"/>
              <w:rPr>
                <w:rFonts w:ascii="Arial" w:hAnsi="Arial" w:cs="Arial"/>
                <w:sz w:val="18"/>
                <w:szCs w:val="18"/>
                <w:lang w:val="en-CA"/>
              </w:rPr>
            </w:pPr>
            <w:r>
              <w:rPr>
                <w:rFonts w:ascii="Arial" w:hAnsi="Arial" w:cs="Arial"/>
                <w:sz w:val="18"/>
                <w:szCs w:val="18"/>
                <w:lang w:val="en-CA"/>
              </w:rPr>
              <w:t xml:space="preserve">Medical Microbiology and Infectious Diseases does not allow direct entry into a Ph.D. program from a </w:t>
            </w:r>
            <w:proofErr w:type="gramStart"/>
            <w:r>
              <w:rPr>
                <w:rFonts w:ascii="Arial" w:hAnsi="Arial" w:cs="Arial"/>
                <w:sz w:val="18"/>
                <w:szCs w:val="18"/>
                <w:lang w:val="en-CA"/>
              </w:rPr>
              <w:t>Bachelor’s</w:t>
            </w:r>
            <w:proofErr w:type="gramEnd"/>
            <w:r>
              <w:rPr>
                <w:rFonts w:ascii="Arial" w:hAnsi="Arial" w:cs="Arial"/>
                <w:sz w:val="18"/>
                <w:szCs w:val="18"/>
                <w:lang w:val="en-CA"/>
              </w:rPr>
              <w:t xml:space="preserve"> degree. For admission to the ID/MM track see section 5.1.2.</w:t>
            </w:r>
          </w:p>
          <w:p w14:paraId="2F10D7B9" w14:textId="77777777" w:rsidR="00A830BD" w:rsidRDefault="00A830BD" w:rsidP="00A830BD">
            <w:pPr>
              <w:jc w:val="both"/>
              <w:rPr>
                <w:rFonts w:ascii="Arial" w:hAnsi="Arial" w:cs="Arial"/>
                <w:sz w:val="18"/>
                <w:szCs w:val="18"/>
                <w:lang w:val="en-CA"/>
              </w:rPr>
            </w:pPr>
          </w:p>
          <w:p w14:paraId="3430AF9F" w14:textId="3F9E544E" w:rsidR="00A830BD" w:rsidRDefault="00A830BD" w:rsidP="00A830BD">
            <w:pPr>
              <w:jc w:val="both"/>
              <w:rPr>
                <w:rFonts w:ascii="Arial" w:hAnsi="Arial" w:cs="Arial"/>
                <w:sz w:val="18"/>
                <w:szCs w:val="18"/>
                <w:lang w:val="en-CA"/>
              </w:rPr>
            </w:pPr>
            <w:r>
              <w:rPr>
                <w:rFonts w:ascii="Arial" w:hAnsi="Arial" w:cs="Arial"/>
                <w:sz w:val="18"/>
                <w:szCs w:val="18"/>
                <w:lang w:val="en-CA"/>
              </w:rPr>
              <w:t xml:space="preserve">If the candidate has not already taken a course during their prior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studies that is equivalent to MMIC 7050 Microbial Pathogenicity (as determined by the department Head, or designate), then this course must </w:t>
            </w:r>
            <w:r w:rsidR="00AF16B6">
              <w:rPr>
                <w:rFonts w:ascii="Arial" w:hAnsi="Arial" w:cs="Arial"/>
                <w:sz w:val="18"/>
                <w:szCs w:val="18"/>
                <w:lang w:val="en-CA"/>
              </w:rPr>
              <w:t>usually</w:t>
            </w:r>
            <w:r>
              <w:rPr>
                <w:rFonts w:ascii="Arial" w:hAnsi="Arial" w:cs="Arial"/>
                <w:sz w:val="18"/>
                <w:szCs w:val="18"/>
                <w:lang w:val="en-CA"/>
              </w:rPr>
              <w:t xml:space="preserve"> be taken as part of the Ph.D. program of study.</w:t>
            </w:r>
          </w:p>
          <w:p w14:paraId="66186AB7" w14:textId="77777777" w:rsidR="00A830BD" w:rsidRPr="003241F7" w:rsidRDefault="00A830BD" w:rsidP="00A830BD">
            <w:pPr>
              <w:spacing w:after="120"/>
              <w:rPr>
                <w:rFonts w:ascii="Helvetica" w:hAnsi="Helvetica" w:cs="Helvetica"/>
                <w:i/>
                <w:sz w:val="18"/>
                <w:szCs w:val="18"/>
              </w:rPr>
            </w:pPr>
          </w:p>
        </w:tc>
      </w:tr>
      <w:tr w:rsidR="00A830BD" w:rsidRPr="003241F7" w14:paraId="3C1E3432" w14:textId="77777777" w:rsidTr="00A830BD">
        <w:tc>
          <w:tcPr>
            <w:tcW w:w="7086" w:type="dxa"/>
            <w:shd w:val="clear" w:color="auto" w:fill="auto"/>
          </w:tcPr>
          <w:p w14:paraId="2C1FCE11"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A830BD" w:rsidRPr="003241F7" w:rsidRDefault="00A830BD" w:rsidP="00A830B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ACE3151" w14:textId="77777777" w:rsidR="00A830BD" w:rsidRDefault="00A830BD" w:rsidP="00A830BD">
            <w:pPr>
              <w:jc w:val="both"/>
              <w:rPr>
                <w:rFonts w:ascii="Arial" w:hAnsi="Arial" w:cs="Arial"/>
                <w:sz w:val="18"/>
                <w:szCs w:val="18"/>
                <w:lang w:val="en-CA"/>
              </w:rPr>
            </w:pPr>
            <w:r>
              <w:rPr>
                <w:rFonts w:ascii="Arial" w:hAnsi="Arial" w:cs="Arial"/>
                <w:sz w:val="18"/>
                <w:szCs w:val="18"/>
                <w:lang w:val="en-CA"/>
              </w:rPr>
              <w:t>Medical Microbiology and Infectious Diseases does not have a foreign language requirement.</w:t>
            </w:r>
          </w:p>
          <w:p w14:paraId="3CBED318" w14:textId="77777777" w:rsidR="00A830BD" w:rsidRPr="003241F7" w:rsidRDefault="00A830BD" w:rsidP="00A830BD">
            <w:pPr>
              <w:spacing w:after="120"/>
              <w:jc w:val="both"/>
              <w:rPr>
                <w:rFonts w:ascii="Helvetica" w:hAnsi="Helvetica" w:cs="Helvetica"/>
                <w:sz w:val="18"/>
                <w:szCs w:val="18"/>
              </w:rPr>
            </w:pPr>
          </w:p>
        </w:tc>
      </w:tr>
      <w:tr w:rsidR="00A830BD" w:rsidRPr="003241F7" w14:paraId="7F674050" w14:textId="77777777" w:rsidTr="00A830BD">
        <w:tc>
          <w:tcPr>
            <w:tcW w:w="7086" w:type="dxa"/>
            <w:shd w:val="clear" w:color="auto" w:fill="auto"/>
          </w:tcPr>
          <w:p w14:paraId="712C3C33"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A830BD" w:rsidRPr="003241F7" w:rsidRDefault="00A830BD" w:rsidP="00A830B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A830BD" w:rsidRPr="003241F7" w:rsidRDefault="00A830BD" w:rsidP="00A830B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A830BD" w:rsidRPr="003241F7" w:rsidRDefault="00A830BD" w:rsidP="00A830B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A830BD" w:rsidRPr="003241F7" w:rsidRDefault="00A830BD" w:rsidP="00A830B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08E6109" w14:textId="77777777" w:rsidR="00A830BD" w:rsidRPr="003241F7" w:rsidRDefault="00A830BD" w:rsidP="00A830BD">
            <w:pPr>
              <w:spacing w:after="120"/>
              <w:rPr>
                <w:rFonts w:ascii="Helvetica" w:hAnsi="Helvetica" w:cs="Helvetica"/>
                <w:sz w:val="18"/>
                <w:szCs w:val="18"/>
              </w:rPr>
            </w:pPr>
          </w:p>
        </w:tc>
      </w:tr>
      <w:tr w:rsidR="00A830BD" w:rsidRPr="003241F7" w14:paraId="74FD94BB" w14:textId="77777777" w:rsidTr="00A830BD">
        <w:tc>
          <w:tcPr>
            <w:tcW w:w="7086" w:type="dxa"/>
            <w:shd w:val="clear" w:color="auto" w:fill="auto"/>
          </w:tcPr>
          <w:p w14:paraId="179C4494"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A830BD" w:rsidRPr="003241F7" w:rsidRDefault="00A830BD" w:rsidP="00A830B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A830BD" w:rsidRPr="003241F7" w:rsidRDefault="00A830BD" w:rsidP="00A830B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A830BD" w:rsidRPr="003241F7" w:rsidRDefault="00A830BD" w:rsidP="00A830B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A830BD" w:rsidRPr="003241F7" w:rsidRDefault="00A830BD" w:rsidP="00A830B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8F31FAB" w14:textId="77777777" w:rsidR="00A830BD" w:rsidRPr="003241F7" w:rsidRDefault="00A830BD" w:rsidP="00A830BD">
            <w:pPr>
              <w:spacing w:after="120"/>
              <w:rPr>
                <w:rFonts w:ascii="Helvetica" w:hAnsi="Helvetica" w:cs="Helvetica"/>
                <w:sz w:val="18"/>
                <w:szCs w:val="18"/>
              </w:rPr>
            </w:pPr>
          </w:p>
        </w:tc>
      </w:tr>
      <w:tr w:rsidR="00A830BD" w:rsidRPr="003241F7" w14:paraId="522067BA" w14:textId="77777777" w:rsidTr="00A830BD">
        <w:tc>
          <w:tcPr>
            <w:tcW w:w="7086" w:type="dxa"/>
            <w:shd w:val="clear" w:color="auto" w:fill="auto"/>
          </w:tcPr>
          <w:p w14:paraId="54146A3C"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A830BD" w:rsidRPr="003241F7" w:rsidRDefault="00A830BD" w:rsidP="00A830B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53B2BC8" w14:textId="77777777" w:rsidR="00A830BD" w:rsidRPr="003241F7" w:rsidRDefault="00A830BD" w:rsidP="00A830BD">
            <w:pPr>
              <w:spacing w:after="120"/>
              <w:rPr>
                <w:rFonts w:ascii="Helvetica" w:hAnsi="Helvetica" w:cs="Helvetica"/>
                <w:i/>
                <w:sz w:val="18"/>
                <w:szCs w:val="18"/>
              </w:rPr>
            </w:pPr>
          </w:p>
        </w:tc>
      </w:tr>
      <w:tr w:rsidR="00A830BD" w:rsidRPr="003241F7" w14:paraId="2D26CEAE" w14:textId="77777777" w:rsidTr="00A830BD">
        <w:tc>
          <w:tcPr>
            <w:tcW w:w="7086" w:type="dxa"/>
            <w:shd w:val="clear" w:color="auto" w:fill="auto"/>
          </w:tcPr>
          <w:p w14:paraId="52A5F04D"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A830BD" w:rsidRPr="003241F7" w:rsidRDefault="00A830BD" w:rsidP="00A830B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01A2B55" w14:textId="77777777" w:rsidR="00A830BD" w:rsidRPr="003241F7" w:rsidRDefault="00A830BD" w:rsidP="00A830BD">
            <w:pPr>
              <w:spacing w:after="120"/>
              <w:rPr>
                <w:rFonts w:ascii="Helvetica" w:hAnsi="Helvetica" w:cs="Helvetica"/>
                <w:i/>
                <w:sz w:val="18"/>
                <w:szCs w:val="18"/>
              </w:rPr>
            </w:pPr>
          </w:p>
        </w:tc>
      </w:tr>
      <w:tr w:rsidR="00A830BD" w:rsidRPr="003241F7" w14:paraId="303A6747" w14:textId="77777777" w:rsidTr="00A830BD">
        <w:tc>
          <w:tcPr>
            <w:tcW w:w="7086" w:type="dxa"/>
            <w:shd w:val="clear" w:color="auto" w:fill="auto"/>
          </w:tcPr>
          <w:p w14:paraId="23FDCB3F"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w:t>
            </w:r>
            <w:r w:rsidRPr="003241F7">
              <w:rPr>
                <w:rFonts w:ascii="Helvetica" w:hAnsi="Helvetica" w:cs="Helvetica"/>
                <w:color w:val="222222"/>
                <w:sz w:val="18"/>
                <w:szCs w:val="18"/>
              </w:rPr>
              <w:lastRenderedPageBreak/>
              <w:t xml:space="preserve">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346BFFF" w14:textId="77777777" w:rsidR="00A830BD" w:rsidRDefault="00A830BD" w:rsidP="00A830BD">
            <w:pPr>
              <w:rPr>
                <w:rFonts w:ascii="Arial" w:hAnsi="Arial" w:cs="Arial"/>
                <w:i/>
                <w:sz w:val="18"/>
                <w:szCs w:val="18"/>
                <w:lang w:val="en-CA"/>
              </w:rPr>
            </w:pPr>
          </w:p>
          <w:p w14:paraId="0E416025" w14:textId="77777777" w:rsidR="00A830BD" w:rsidRPr="003241F7" w:rsidRDefault="00A830BD" w:rsidP="00A830BD">
            <w:pPr>
              <w:spacing w:after="120"/>
              <w:rPr>
                <w:rFonts w:ascii="Helvetica" w:hAnsi="Helvetica" w:cs="Helvetica"/>
                <w:i/>
                <w:sz w:val="18"/>
                <w:szCs w:val="18"/>
              </w:rPr>
            </w:pPr>
          </w:p>
        </w:tc>
      </w:tr>
      <w:tr w:rsidR="00A830BD" w:rsidRPr="003241F7" w14:paraId="455B2728" w14:textId="77777777" w:rsidTr="00A830BD">
        <w:tc>
          <w:tcPr>
            <w:tcW w:w="7086" w:type="dxa"/>
            <w:shd w:val="clear" w:color="auto" w:fill="auto"/>
          </w:tcPr>
          <w:p w14:paraId="3775192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AE592CB" w14:textId="77777777" w:rsidR="00A830BD" w:rsidRPr="003241F7" w:rsidRDefault="00A830BD" w:rsidP="00A830BD">
            <w:pPr>
              <w:spacing w:after="120"/>
              <w:rPr>
                <w:rFonts w:ascii="Helvetica" w:hAnsi="Helvetica" w:cs="Helvetica"/>
                <w:i/>
                <w:sz w:val="18"/>
                <w:szCs w:val="18"/>
              </w:rPr>
            </w:pPr>
          </w:p>
        </w:tc>
      </w:tr>
      <w:tr w:rsidR="00A830BD" w:rsidRPr="003241F7" w14:paraId="76DE910D" w14:textId="77777777" w:rsidTr="00A830BD">
        <w:tc>
          <w:tcPr>
            <w:tcW w:w="7086" w:type="dxa"/>
            <w:shd w:val="clear" w:color="auto" w:fill="auto"/>
          </w:tcPr>
          <w:p w14:paraId="3FF2D3A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FBE382F" w14:textId="2C409618" w:rsidR="00A830BD" w:rsidRPr="003241F7" w:rsidRDefault="00A830BD" w:rsidP="00A830BD">
            <w:pPr>
              <w:spacing w:after="120"/>
              <w:rPr>
                <w:rFonts w:ascii="Helvetica" w:hAnsi="Helvetica" w:cs="Helvetica"/>
                <w:i/>
                <w:sz w:val="18"/>
                <w:szCs w:val="18"/>
              </w:rPr>
            </w:pPr>
            <w:r>
              <w:rPr>
                <w:rFonts w:ascii="Arial" w:hAnsi="Arial" w:cs="Arial"/>
                <w:color w:val="000000"/>
                <w:sz w:val="18"/>
                <w:szCs w:val="18"/>
                <w:lang w:val="en-CA"/>
              </w:rPr>
              <w:t xml:space="preserve">Students are also required to </w:t>
            </w:r>
            <w:proofErr w:type="gramStart"/>
            <w:r>
              <w:rPr>
                <w:rFonts w:ascii="Arial" w:hAnsi="Arial" w:cs="Arial"/>
                <w:color w:val="000000"/>
                <w:sz w:val="18"/>
                <w:szCs w:val="18"/>
                <w:lang w:val="en-CA"/>
              </w:rPr>
              <w:t>attend, and</w:t>
            </w:r>
            <w:proofErr w:type="gramEnd"/>
            <w:r>
              <w:rPr>
                <w:rFonts w:ascii="Arial" w:hAnsi="Arial" w:cs="Arial"/>
                <w:color w:val="000000"/>
                <w:sz w:val="18"/>
                <w:szCs w:val="18"/>
                <w:lang w:val="en-CA"/>
              </w:rPr>
              <w:t xml:space="preserve"> participate in the Medical Microbiology and Infectious Diseases seminar and journal club programs, which do not count towards credit hour requirements. In addition to these requirements expected of all Ph.D. students, ID/MM/Ph.D. Track students are also expected to attend Infectious Diseases rounds and to participate in the Infectious Diseases journal club (both of which are distinct from the Medical Microbiology and Infectious Diseases seminar and journal club programs).</w:t>
            </w:r>
          </w:p>
        </w:tc>
      </w:tr>
      <w:tr w:rsidR="00A830BD" w:rsidRPr="003241F7" w14:paraId="1FFFD66E" w14:textId="77777777" w:rsidTr="00A830BD">
        <w:tc>
          <w:tcPr>
            <w:tcW w:w="7086" w:type="dxa"/>
            <w:shd w:val="clear" w:color="auto" w:fill="auto"/>
          </w:tcPr>
          <w:p w14:paraId="77D46A41"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A830BD" w:rsidRPr="003241F7" w:rsidRDefault="00A830BD" w:rsidP="00A830B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A830BD" w:rsidRPr="003241F7" w:rsidRDefault="00A830BD" w:rsidP="00A830B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A830BD" w:rsidRPr="003241F7" w:rsidRDefault="00A830BD" w:rsidP="00A830B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A830BD" w:rsidRPr="003241F7" w:rsidRDefault="00A830BD" w:rsidP="00A830B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A830BD" w:rsidRPr="003241F7" w:rsidRDefault="00A830BD" w:rsidP="00A830B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A830BD" w:rsidRPr="003241F7" w:rsidRDefault="00A830BD" w:rsidP="00A830B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447E47A" w14:textId="44CAE53E" w:rsidR="00A830BD" w:rsidRPr="003241F7" w:rsidRDefault="00A830BD" w:rsidP="00A830BD">
            <w:pPr>
              <w:spacing w:after="120"/>
              <w:rPr>
                <w:rFonts w:ascii="Helvetica" w:hAnsi="Helvetica" w:cs="Helvetica"/>
                <w:sz w:val="18"/>
                <w:szCs w:val="18"/>
              </w:rPr>
            </w:pPr>
          </w:p>
        </w:tc>
      </w:tr>
      <w:tr w:rsidR="00A830BD" w:rsidRPr="003241F7" w14:paraId="35E2ACBD" w14:textId="77777777" w:rsidTr="00A830BD">
        <w:tc>
          <w:tcPr>
            <w:tcW w:w="7086" w:type="dxa"/>
            <w:shd w:val="clear" w:color="auto" w:fill="auto"/>
          </w:tcPr>
          <w:p w14:paraId="15ED43CA"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w:t>
            </w:r>
            <w:r w:rsidRPr="003241F7">
              <w:rPr>
                <w:rFonts w:ascii="Helvetica" w:hAnsi="Helvetica" w:cs="Helvetica"/>
                <w:color w:val="222222"/>
                <w:sz w:val="18"/>
                <w:szCs w:val="18"/>
              </w:rPr>
              <w:lastRenderedPageBreak/>
              <w:t>spectrum of material, and then researching, identifying, analyzing, synthesizing, and communicating ideas about that material in depth.</w:t>
            </w:r>
          </w:p>
          <w:p w14:paraId="3B0C8911" w14:textId="20F3886A"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36C96326" w14:textId="77777777" w:rsidR="00A830BD" w:rsidRDefault="00A830BD" w:rsidP="00A830BD">
            <w:pPr>
              <w:rPr>
                <w:rFonts w:ascii="Arial" w:hAnsi="Arial" w:cs="Arial"/>
                <w:b/>
                <w:sz w:val="18"/>
                <w:szCs w:val="18"/>
                <w:lang w:val="en-CA"/>
              </w:rPr>
            </w:pPr>
            <w:r>
              <w:rPr>
                <w:rFonts w:ascii="Arial" w:hAnsi="Arial" w:cs="Arial"/>
                <w:b/>
                <w:sz w:val="18"/>
                <w:szCs w:val="18"/>
                <w:lang w:val="en-CA"/>
              </w:rPr>
              <w:lastRenderedPageBreak/>
              <w:t>MMID Candidacy Examination Guidelines</w:t>
            </w:r>
          </w:p>
          <w:p w14:paraId="66ED8AA9" w14:textId="77777777" w:rsidR="00A830BD" w:rsidRDefault="00A830BD" w:rsidP="00A830BD">
            <w:pPr>
              <w:rPr>
                <w:rFonts w:ascii="Arial" w:hAnsi="Arial" w:cs="Arial"/>
                <w:sz w:val="18"/>
                <w:szCs w:val="18"/>
                <w:lang w:val="en-CA"/>
              </w:rPr>
            </w:pPr>
          </w:p>
          <w:p w14:paraId="41ED57C7"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The purpose of the Candidacy Examination is to test the suitability of student progress through the advanced degree of Ph.D. The format for this exam in Medical Microbiology and Infectious Diseases is a grant writing/defense style. The intention is to test the student’s ability to develop a </w:t>
            </w:r>
            <w:r>
              <w:rPr>
                <w:rFonts w:ascii="Arial" w:hAnsi="Arial" w:cs="Arial"/>
                <w:sz w:val="18"/>
                <w:szCs w:val="18"/>
                <w:lang w:val="en-CA"/>
              </w:rPr>
              <w:lastRenderedPageBreak/>
              <w:t xml:space="preserve">research project by researching a field of investigation, identifying gaps in knowledge, developing a novel hypothesis to fill one or more of the gaps and designing specific objectives and experiments that will formally test the hypothesis. The expectation is not that the student </w:t>
            </w:r>
            <w:proofErr w:type="gramStart"/>
            <w:r>
              <w:rPr>
                <w:rFonts w:ascii="Arial" w:hAnsi="Arial" w:cs="Arial"/>
                <w:sz w:val="18"/>
                <w:szCs w:val="18"/>
                <w:lang w:val="en-CA"/>
              </w:rPr>
              <w:t>write</w:t>
            </w:r>
            <w:proofErr w:type="gramEnd"/>
            <w:r>
              <w:rPr>
                <w:rFonts w:ascii="Arial" w:hAnsi="Arial" w:cs="Arial"/>
                <w:sz w:val="18"/>
                <w:szCs w:val="18"/>
                <w:lang w:val="en-CA"/>
              </w:rPr>
              <w:t xml:space="preserve"> a fundable grant but that scientific content is sound and feasible to complete. The candidacy exam will be taken by all Ph.D. students no later than 12 months prior to their expected graduation date and preferably much earlier </w:t>
            </w:r>
            <w:r>
              <w:rPr>
                <w:rFonts w:ascii="Arial" w:hAnsi="Arial" w:cs="Arial"/>
                <w:sz w:val="18"/>
                <w:szCs w:val="18"/>
                <w:u w:val="single"/>
                <w:lang w:val="en-CA"/>
              </w:rPr>
              <w:t>given possible time constraints due to overlaps with thesis writing</w:t>
            </w:r>
            <w:r>
              <w:rPr>
                <w:rFonts w:ascii="Arial" w:hAnsi="Arial" w:cs="Arial"/>
                <w:sz w:val="18"/>
                <w:szCs w:val="18"/>
                <w:lang w:val="en-CA"/>
              </w:rPr>
              <w:t xml:space="preserve">.  It is recommended that if a student has not had experience with writing a research grant via their coursework, they consider attending any number of grant writing workshops offered by student groups, </w:t>
            </w:r>
            <w:proofErr w:type="spellStart"/>
            <w:r>
              <w:rPr>
                <w:rFonts w:ascii="Arial" w:hAnsi="Arial" w:cs="Arial"/>
                <w:sz w:val="18"/>
                <w:szCs w:val="18"/>
                <w:lang w:val="en-CA"/>
              </w:rPr>
              <w:t>GradSteps</w:t>
            </w:r>
            <w:proofErr w:type="spellEnd"/>
            <w:r>
              <w:rPr>
                <w:rFonts w:ascii="Arial" w:hAnsi="Arial" w:cs="Arial"/>
                <w:sz w:val="18"/>
                <w:szCs w:val="18"/>
                <w:lang w:val="en-CA"/>
              </w:rPr>
              <w:t>, or the Faculty of Graduate Studies.</w:t>
            </w:r>
          </w:p>
          <w:p w14:paraId="494D33BA" w14:textId="77777777" w:rsidR="00A830BD" w:rsidRDefault="00A830BD" w:rsidP="00A830BD">
            <w:pPr>
              <w:rPr>
                <w:rFonts w:ascii="Arial" w:hAnsi="Arial" w:cs="Arial"/>
                <w:sz w:val="18"/>
                <w:szCs w:val="18"/>
                <w:lang w:val="en-CA"/>
              </w:rPr>
            </w:pPr>
          </w:p>
          <w:p w14:paraId="31C63685" w14:textId="77777777" w:rsidR="00A830BD" w:rsidRDefault="00A830BD" w:rsidP="00A830BD">
            <w:pPr>
              <w:rPr>
                <w:rFonts w:ascii="Arial" w:hAnsi="Arial" w:cs="Arial"/>
                <w:b/>
                <w:sz w:val="18"/>
                <w:szCs w:val="18"/>
                <w:lang w:val="en-CA"/>
              </w:rPr>
            </w:pPr>
            <w:r>
              <w:rPr>
                <w:rFonts w:ascii="Arial" w:hAnsi="Arial" w:cs="Arial"/>
                <w:b/>
                <w:sz w:val="18"/>
                <w:szCs w:val="18"/>
                <w:lang w:val="en-CA"/>
              </w:rPr>
              <w:t>Topic approval:</w:t>
            </w:r>
          </w:p>
          <w:p w14:paraId="1C265EE4"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The student must seek approval from their Advisory Committee, usually at the Annual Advisory Committee meeting, to proceed with the candidacy exam. The student, in consultation with the Committee, selects 2 topics suitable for writing a grant application that must pertain to the field of Medical Microbiology and Infectious </w:t>
            </w:r>
            <w:proofErr w:type="spellStart"/>
            <w:r>
              <w:rPr>
                <w:rFonts w:ascii="Arial" w:hAnsi="Arial" w:cs="Arial"/>
                <w:sz w:val="18"/>
                <w:szCs w:val="18"/>
                <w:lang w:val="en-CA"/>
              </w:rPr>
              <w:t>Diseases.Only</w:t>
            </w:r>
            <w:proofErr w:type="spellEnd"/>
            <w:r>
              <w:rPr>
                <w:rFonts w:ascii="Arial" w:hAnsi="Arial" w:cs="Arial"/>
                <w:sz w:val="18"/>
                <w:szCs w:val="18"/>
                <w:lang w:val="en-CA"/>
              </w:rPr>
              <w:t xml:space="preserve"> one of these topics (written as LOIs) will ultimately be selected by the committee for writing the full grant. The examination topics may not be directly related to the student’s graduate project or any of their previous projects, as the intent is to test their ability to design a research project de novo. While choosing topics that are completely new to the student is strongly encouraged, the topics may involve a similar scientific question applied to a different organism, or a different scientific question applied to the same organism studied by the student, but not both. It is at the discretion of the Advisory Committee if the topics are sufficiently distinct from their graduate project or previous work. Once these topics are generally approved by the committee, the student will submit, usually by email, two 2-page letters of intent (LOI) on each topic to the Advisory Committee. The LOIs will contain the following, or similar, headings: Title, Background, Gaps in Knowledge, Rationale, Hypothesis, Specific Objectives with some experimental detail, and Significance. It is advised that the student’s supervisor provide a preliminary review of the two LOIs. Each member of the Advisory Committee must respond to the LOIs within one week, where they select one LOI proposal and grant the student permission to write up the chosen LOI as a full grant and suggesting where major changes need to be made. If the decision of the Committee is not unanimous, a face-to-face Committee meeting should be held to select a final proposal. The comments from each </w:t>
            </w:r>
            <w:r>
              <w:rPr>
                <w:rFonts w:ascii="Arial" w:hAnsi="Arial" w:cs="Arial"/>
                <w:sz w:val="18"/>
                <w:szCs w:val="18"/>
                <w:lang w:val="en-CA"/>
              </w:rPr>
              <w:lastRenderedPageBreak/>
              <w:t>Committee member and the student’s revised LOI must be shared with the whole Committee. Once all members of the Committee have approved the LOI, the student may then proceed to write the full grant.</w:t>
            </w:r>
          </w:p>
          <w:p w14:paraId="07130AC0" w14:textId="77777777" w:rsidR="00A830BD" w:rsidRDefault="00A830BD" w:rsidP="00A830BD">
            <w:pPr>
              <w:rPr>
                <w:rFonts w:ascii="Arial" w:hAnsi="Arial" w:cs="Arial"/>
                <w:sz w:val="18"/>
                <w:szCs w:val="18"/>
                <w:lang w:val="en-CA"/>
              </w:rPr>
            </w:pPr>
          </w:p>
          <w:p w14:paraId="00902AE4" w14:textId="77777777" w:rsidR="00A830BD" w:rsidRDefault="00A830BD" w:rsidP="00A830BD">
            <w:pPr>
              <w:rPr>
                <w:rFonts w:ascii="Arial" w:hAnsi="Arial" w:cs="Arial"/>
                <w:b/>
                <w:sz w:val="18"/>
                <w:szCs w:val="18"/>
                <w:lang w:val="en-CA"/>
              </w:rPr>
            </w:pPr>
            <w:r>
              <w:rPr>
                <w:rFonts w:ascii="Arial" w:hAnsi="Arial" w:cs="Arial"/>
                <w:b/>
                <w:sz w:val="18"/>
                <w:szCs w:val="18"/>
                <w:lang w:val="en-CA"/>
              </w:rPr>
              <w:t>Timing of the process:</w:t>
            </w:r>
          </w:p>
          <w:p w14:paraId="35CA16B7"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At the time the student receives permission to write, the date of the </w:t>
            </w:r>
            <w:proofErr w:type="gramStart"/>
            <w:r>
              <w:rPr>
                <w:rFonts w:ascii="Arial" w:hAnsi="Arial" w:cs="Arial"/>
                <w:sz w:val="18"/>
                <w:szCs w:val="18"/>
                <w:lang w:val="en-CA"/>
              </w:rPr>
              <w:t>student’s</w:t>
            </w:r>
            <w:proofErr w:type="gramEnd"/>
            <w:r>
              <w:rPr>
                <w:rFonts w:ascii="Arial" w:hAnsi="Arial" w:cs="Arial"/>
                <w:sz w:val="18"/>
                <w:szCs w:val="18"/>
                <w:lang w:val="en-CA"/>
              </w:rPr>
              <w:t xml:space="preserve"> </w:t>
            </w:r>
          </w:p>
          <w:p w14:paraId="24D63291" w14:textId="1AE4A4FD" w:rsidR="00A830BD" w:rsidRDefault="00A830BD" w:rsidP="00A830BD">
            <w:pPr>
              <w:rPr>
                <w:rFonts w:ascii="Arial" w:hAnsi="Arial" w:cs="Arial"/>
                <w:sz w:val="18"/>
                <w:szCs w:val="18"/>
                <w:lang w:val="en-CA"/>
              </w:rPr>
            </w:pPr>
            <w:r>
              <w:rPr>
                <w:rFonts w:ascii="Arial" w:hAnsi="Arial" w:cs="Arial"/>
                <w:sz w:val="18"/>
                <w:szCs w:val="18"/>
                <w:lang w:val="en-CA"/>
              </w:rPr>
              <w:t xml:space="preserve">presentation of the grant to the Advisory Committee is to be scheduled. This is </w:t>
            </w:r>
            <w:r w:rsidR="00AF16B6">
              <w:rPr>
                <w:rFonts w:ascii="Arial" w:hAnsi="Arial" w:cs="Arial"/>
                <w:sz w:val="18"/>
                <w:szCs w:val="18"/>
                <w:lang w:val="en-CA"/>
              </w:rPr>
              <w:t>usually</w:t>
            </w:r>
            <w:r>
              <w:rPr>
                <w:rFonts w:ascii="Arial" w:hAnsi="Arial" w:cs="Arial"/>
                <w:sz w:val="18"/>
                <w:szCs w:val="18"/>
                <w:lang w:val="en-CA"/>
              </w:rPr>
              <w:t xml:space="preserve"> two months following permission to write and should be no later than three months. All members of the Advisory Committee are expected to attend the Oral Examination. Should a committee member be absent for an extended period, then provisions should be made to connect that committee member by video or teleconference. Should that not be possible, the student’s PowerPoint presentation of the grant is to be provided to the committee member at least one week in advance of the Oral Examination. By the time of the Oral Examination, the absent committee member should provide to the student’s supervisor written detailed comments on both the grant, noting the pass/fail category, and providing any required changes, concerns, or questions. The supervisor will present these to the student and committee as part of the student’s Oral Examination.</w:t>
            </w:r>
          </w:p>
          <w:p w14:paraId="485E9993" w14:textId="77777777" w:rsidR="00A830BD" w:rsidRDefault="00A830BD" w:rsidP="00A830BD">
            <w:pPr>
              <w:rPr>
                <w:rFonts w:ascii="Arial" w:hAnsi="Arial" w:cs="Arial"/>
                <w:sz w:val="18"/>
                <w:szCs w:val="18"/>
                <w:lang w:val="en-CA"/>
              </w:rPr>
            </w:pPr>
          </w:p>
          <w:p w14:paraId="70367F61" w14:textId="77777777" w:rsidR="00A830BD" w:rsidRDefault="00A830BD" w:rsidP="00A830BD">
            <w:pPr>
              <w:rPr>
                <w:rFonts w:ascii="Arial" w:hAnsi="Arial" w:cs="Arial"/>
                <w:b/>
                <w:sz w:val="18"/>
                <w:szCs w:val="18"/>
                <w:lang w:val="en-CA"/>
              </w:rPr>
            </w:pPr>
            <w:r>
              <w:rPr>
                <w:rFonts w:ascii="Arial" w:hAnsi="Arial" w:cs="Arial"/>
                <w:b/>
                <w:sz w:val="18"/>
                <w:szCs w:val="18"/>
                <w:lang w:val="en-CA"/>
              </w:rPr>
              <w:t>Grant writing:</w:t>
            </w:r>
          </w:p>
          <w:p w14:paraId="75C1AA6A"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The student will have one (1) month from the date permission is received to write a CIHR-style grant application in the chosen field and submit it to their Advisory Committee. The grant will take the form of a CIHR Project grant (Link: http://www.cihr-irsc.gc.ca/e/49560.html). The grant will be composed of three major modules (CV, research, and budget) plus the relevant CIHR pages. The grant must follow the CIHR guidelines for each module. The CV Module must be done using the Common CV web page using the CIHR format, including sections such as Most Significant Contributions. The Research Module must include a Summary page, Progress to Date page, and a 10-page Research Proposal. The Summary page and Research Proposal can use section headings </w:t>
            </w:r>
            <w:proofErr w:type="gramStart"/>
            <w:r>
              <w:rPr>
                <w:rFonts w:ascii="Arial" w:hAnsi="Arial" w:cs="Arial"/>
                <w:sz w:val="18"/>
                <w:szCs w:val="18"/>
                <w:lang w:val="en-CA"/>
              </w:rPr>
              <w:t>similar to</w:t>
            </w:r>
            <w:proofErr w:type="gramEnd"/>
            <w:r>
              <w:rPr>
                <w:rFonts w:ascii="Arial" w:hAnsi="Arial" w:cs="Arial"/>
                <w:sz w:val="18"/>
                <w:szCs w:val="18"/>
                <w:lang w:val="en-CA"/>
              </w:rPr>
              <w:t xml:space="preserve"> the Letter of Intent. The Budget Module must include a one-page budget summary table using the categories identified by CIHR and detailed budget justification. Terms of the grant are to be 3-5 years. The student should also provide mock letters of collaboration where appropriate. Note: That while most Grant applications will have a preliminary data section, it is expected that the student will utilize existing data in published work as the rationale for their proposal. No mock preliminary data is allowed. The student should assemble the various components of the grant into a single PDF file and </w:t>
            </w:r>
            <w:r>
              <w:rPr>
                <w:rFonts w:ascii="Arial" w:hAnsi="Arial" w:cs="Arial"/>
                <w:sz w:val="18"/>
                <w:szCs w:val="18"/>
                <w:lang w:val="en-CA"/>
              </w:rPr>
              <w:lastRenderedPageBreak/>
              <w:t>distribute to the Advisory Committee by email and/or hard copy.</w:t>
            </w:r>
          </w:p>
          <w:p w14:paraId="21B3A037" w14:textId="77777777" w:rsidR="00A830BD" w:rsidRDefault="00A830BD" w:rsidP="00A830BD">
            <w:pPr>
              <w:rPr>
                <w:rFonts w:ascii="Arial" w:hAnsi="Arial" w:cs="Arial"/>
                <w:sz w:val="18"/>
                <w:szCs w:val="18"/>
                <w:lang w:val="en-CA"/>
              </w:rPr>
            </w:pPr>
          </w:p>
          <w:p w14:paraId="031633A1" w14:textId="47232C1A" w:rsidR="00A830BD" w:rsidRDefault="00A830BD" w:rsidP="00A830BD">
            <w:pPr>
              <w:rPr>
                <w:rFonts w:ascii="Arial" w:hAnsi="Arial" w:cs="Arial"/>
                <w:sz w:val="18"/>
                <w:szCs w:val="18"/>
                <w:lang w:val="en-CA"/>
              </w:rPr>
            </w:pPr>
            <w:r>
              <w:rPr>
                <w:rFonts w:ascii="Arial" w:hAnsi="Arial" w:cs="Arial"/>
                <w:sz w:val="18"/>
                <w:szCs w:val="18"/>
                <w:lang w:val="en-CA"/>
              </w:rPr>
              <w:t xml:space="preserve">The Committee is </w:t>
            </w:r>
            <w:r w:rsidR="00AF16B6">
              <w:rPr>
                <w:rFonts w:ascii="Arial" w:hAnsi="Arial" w:cs="Arial"/>
                <w:sz w:val="18"/>
                <w:szCs w:val="18"/>
                <w:lang w:val="en-CA"/>
              </w:rPr>
              <w:t>usually</w:t>
            </w:r>
            <w:r>
              <w:rPr>
                <w:rFonts w:ascii="Arial" w:hAnsi="Arial" w:cs="Arial"/>
                <w:sz w:val="18"/>
                <w:szCs w:val="18"/>
                <w:lang w:val="en-CA"/>
              </w:rPr>
              <w:t xml:space="preserve"> allowed one month to review the grant. The timing of the date of the Oral Examination of the grant is to be agreed upon at the time the student is given permission to write the full grant (see above for details).</w:t>
            </w:r>
          </w:p>
          <w:p w14:paraId="05C74C35" w14:textId="77777777" w:rsidR="00A830BD" w:rsidRDefault="00A830BD" w:rsidP="00A830BD">
            <w:pPr>
              <w:rPr>
                <w:rFonts w:ascii="Arial" w:hAnsi="Arial" w:cs="Arial"/>
                <w:sz w:val="18"/>
                <w:szCs w:val="18"/>
                <w:lang w:val="en-CA"/>
              </w:rPr>
            </w:pPr>
          </w:p>
          <w:p w14:paraId="49C340E2" w14:textId="77777777" w:rsidR="00A830BD" w:rsidRDefault="00A830BD" w:rsidP="00A830BD">
            <w:pPr>
              <w:rPr>
                <w:rFonts w:ascii="Arial" w:hAnsi="Arial" w:cs="Arial"/>
                <w:b/>
                <w:sz w:val="18"/>
                <w:szCs w:val="18"/>
                <w:lang w:val="en-CA"/>
              </w:rPr>
            </w:pPr>
            <w:r>
              <w:rPr>
                <w:rFonts w:ascii="Arial" w:hAnsi="Arial" w:cs="Arial"/>
                <w:b/>
                <w:sz w:val="18"/>
                <w:szCs w:val="18"/>
                <w:lang w:val="en-CA"/>
              </w:rPr>
              <w:t>Oral Examination and Evaluation:</w:t>
            </w:r>
          </w:p>
          <w:p w14:paraId="629CEE57"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The student’s presentation consists of a 20- to 30-minute overview of his/her grant to the Advisory Committee, followed by a </w:t>
            </w:r>
            <w:proofErr w:type="gramStart"/>
            <w:r>
              <w:rPr>
                <w:rFonts w:ascii="Arial" w:hAnsi="Arial" w:cs="Arial"/>
                <w:sz w:val="18"/>
                <w:szCs w:val="18"/>
                <w:lang w:val="en-CA"/>
              </w:rPr>
              <w:t>question and answer</w:t>
            </w:r>
            <w:proofErr w:type="gramEnd"/>
            <w:r>
              <w:rPr>
                <w:rFonts w:ascii="Arial" w:hAnsi="Arial" w:cs="Arial"/>
                <w:sz w:val="18"/>
                <w:szCs w:val="18"/>
                <w:lang w:val="en-CA"/>
              </w:rPr>
              <w:t xml:space="preserve"> period not to last longer than 60 minutes (i.e. 90 minutes maximum). </w:t>
            </w:r>
            <w:bookmarkStart w:id="5" w:name="_Hlk529897917"/>
            <w:r>
              <w:rPr>
                <w:rFonts w:ascii="Arial" w:hAnsi="Arial" w:cs="Arial"/>
                <w:sz w:val="18"/>
                <w:szCs w:val="18"/>
                <w:lang w:val="en-CA"/>
              </w:rPr>
              <w:t>The Advisory Committee member representing the MMID GSC is the Chair of the Oral Examination proceedings</w:t>
            </w:r>
            <w:bookmarkEnd w:id="5"/>
            <w:r>
              <w:rPr>
                <w:rFonts w:ascii="Arial" w:hAnsi="Arial" w:cs="Arial"/>
                <w:sz w:val="18"/>
                <w:szCs w:val="18"/>
                <w:lang w:val="en-CA"/>
              </w:rPr>
              <w:t>.</w:t>
            </w:r>
          </w:p>
          <w:p w14:paraId="39705EC4" w14:textId="77777777" w:rsidR="00A830BD" w:rsidRDefault="00A830BD" w:rsidP="00A830BD">
            <w:pPr>
              <w:rPr>
                <w:rFonts w:ascii="Arial" w:hAnsi="Arial" w:cs="Arial"/>
                <w:sz w:val="18"/>
                <w:szCs w:val="18"/>
                <w:lang w:val="en-CA"/>
              </w:rPr>
            </w:pPr>
          </w:p>
          <w:p w14:paraId="26F052E8"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The quality of the proposal and the performance of the student in the candidacy exam will be evaluated based on his/her: </w:t>
            </w:r>
          </w:p>
          <w:p w14:paraId="6CA94F9E" w14:textId="77777777" w:rsidR="00A830BD" w:rsidRDefault="00A830BD" w:rsidP="00A830BD">
            <w:pPr>
              <w:ind w:left="720"/>
              <w:rPr>
                <w:rFonts w:ascii="Arial" w:hAnsi="Arial" w:cs="Arial"/>
                <w:sz w:val="18"/>
                <w:szCs w:val="18"/>
                <w:lang w:val="en-CA"/>
              </w:rPr>
            </w:pPr>
            <w:r>
              <w:rPr>
                <w:rFonts w:ascii="Arial" w:hAnsi="Arial" w:cs="Arial"/>
                <w:i/>
                <w:sz w:val="18"/>
                <w:szCs w:val="18"/>
                <w:lang w:val="en-CA"/>
              </w:rPr>
              <w:t>1. Originality</w:t>
            </w:r>
            <w:r>
              <w:rPr>
                <w:rFonts w:ascii="Arial" w:hAnsi="Arial" w:cs="Arial"/>
                <w:sz w:val="18"/>
                <w:szCs w:val="18"/>
                <w:lang w:val="en-CA"/>
              </w:rPr>
              <w:t xml:space="preserve">: Does the project address an important knowledge gap or research question? Are the approaches new or do they build upon pre-existing methodology?   </w:t>
            </w:r>
          </w:p>
          <w:p w14:paraId="36604939" w14:textId="77777777" w:rsidR="00A830BD" w:rsidRDefault="00A830BD" w:rsidP="00A830BD">
            <w:pPr>
              <w:ind w:left="720"/>
              <w:rPr>
                <w:rFonts w:ascii="Arial" w:hAnsi="Arial" w:cs="Arial"/>
                <w:sz w:val="18"/>
                <w:szCs w:val="18"/>
                <w:lang w:val="en-CA"/>
              </w:rPr>
            </w:pPr>
            <w:r>
              <w:rPr>
                <w:rFonts w:ascii="Arial" w:hAnsi="Arial" w:cs="Arial"/>
                <w:i/>
                <w:sz w:val="18"/>
                <w:szCs w:val="18"/>
                <w:lang w:val="en-CA"/>
              </w:rPr>
              <w:t>2. Rationale</w:t>
            </w:r>
            <w:r>
              <w:rPr>
                <w:rFonts w:ascii="Arial" w:hAnsi="Arial" w:cs="Arial"/>
                <w:sz w:val="18"/>
                <w:szCs w:val="18"/>
                <w:lang w:val="en-CA"/>
              </w:rPr>
              <w:t xml:space="preserve">: Is there sufficient background provided to justify the rationale for the study and why this is a problem to research? </w:t>
            </w:r>
          </w:p>
          <w:p w14:paraId="26E5EE0B" w14:textId="77777777" w:rsidR="00A830BD" w:rsidRDefault="00A830BD" w:rsidP="00A830BD">
            <w:pPr>
              <w:ind w:left="720"/>
              <w:rPr>
                <w:rFonts w:ascii="Arial" w:hAnsi="Arial" w:cs="Arial"/>
                <w:sz w:val="18"/>
                <w:szCs w:val="18"/>
                <w:lang w:val="en-CA"/>
              </w:rPr>
            </w:pPr>
            <w:r>
              <w:rPr>
                <w:rFonts w:ascii="Arial" w:hAnsi="Arial" w:cs="Arial"/>
                <w:i/>
                <w:sz w:val="18"/>
                <w:szCs w:val="18"/>
                <w:lang w:val="en-CA"/>
              </w:rPr>
              <w:t>3. Approach:</w:t>
            </w:r>
            <w:r>
              <w:rPr>
                <w:rFonts w:ascii="Arial" w:hAnsi="Arial" w:cs="Arial"/>
                <w:sz w:val="18"/>
                <w:szCs w:val="18"/>
                <w:lang w:val="en-CA"/>
              </w:rPr>
              <w:t xml:space="preserve"> Is there a testable hypothesis? Are the methods appropriate to address the key aims?   </w:t>
            </w:r>
          </w:p>
          <w:p w14:paraId="5DE9E9C5" w14:textId="77777777" w:rsidR="00A830BD" w:rsidRDefault="00A830BD" w:rsidP="00A830BD">
            <w:pPr>
              <w:ind w:left="720"/>
              <w:rPr>
                <w:rFonts w:ascii="Arial" w:hAnsi="Arial" w:cs="Arial"/>
                <w:sz w:val="18"/>
                <w:szCs w:val="18"/>
                <w:lang w:val="en-CA"/>
              </w:rPr>
            </w:pPr>
            <w:r>
              <w:rPr>
                <w:rFonts w:ascii="Arial" w:hAnsi="Arial" w:cs="Arial"/>
                <w:i/>
                <w:sz w:val="18"/>
                <w:szCs w:val="18"/>
                <w:lang w:val="en-CA"/>
              </w:rPr>
              <w:t>4. Feasibility</w:t>
            </w:r>
            <w:r>
              <w:rPr>
                <w:rFonts w:ascii="Arial" w:hAnsi="Arial" w:cs="Arial"/>
                <w:sz w:val="18"/>
                <w:szCs w:val="18"/>
                <w:lang w:val="en-CA"/>
              </w:rPr>
              <w:t xml:space="preserve">: Completion of the study in the proposed timelines given and aims and objectives align with the methods and outcomes? </w:t>
            </w:r>
          </w:p>
          <w:p w14:paraId="71BA193C" w14:textId="77777777" w:rsidR="00A830BD" w:rsidRDefault="00A830BD" w:rsidP="00A830BD">
            <w:pPr>
              <w:ind w:left="720"/>
              <w:rPr>
                <w:rFonts w:ascii="Arial" w:hAnsi="Arial" w:cs="Arial"/>
                <w:sz w:val="18"/>
                <w:szCs w:val="18"/>
                <w:lang w:val="en-CA"/>
              </w:rPr>
            </w:pPr>
            <w:r>
              <w:rPr>
                <w:rFonts w:ascii="Arial" w:hAnsi="Arial" w:cs="Arial"/>
                <w:sz w:val="18"/>
                <w:szCs w:val="18"/>
                <w:lang w:val="en-CA"/>
              </w:rPr>
              <w:t xml:space="preserve">5. </w:t>
            </w:r>
            <w:r>
              <w:rPr>
                <w:rFonts w:ascii="Arial" w:hAnsi="Arial" w:cs="Arial"/>
                <w:i/>
                <w:sz w:val="18"/>
                <w:szCs w:val="18"/>
                <w:lang w:val="en-CA"/>
              </w:rPr>
              <w:t>Impact</w:t>
            </w:r>
            <w:r>
              <w:rPr>
                <w:rFonts w:ascii="Arial" w:hAnsi="Arial" w:cs="Arial"/>
                <w:sz w:val="18"/>
                <w:szCs w:val="18"/>
                <w:lang w:val="en-CA"/>
              </w:rPr>
              <w:t xml:space="preserve">: What are the short-term and long-term outcomes expected if each aim/objective of the study is successful? How can the knowledge gained from the study be used and by whom? How will the study improve health outcomes and/or address the current knowledge gaps? </w:t>
            </w:r>
          </w:p>
          <w:p w14:paraId="0B66F781" w14:textId="77777777" w:rsidR="00A830BD" w:rsidRDefault="00A830BD" w:rsidP="00A830BD">
            <w:pPr>
              <w:rPr>
                <w:rFonts w:ascii="Arial" w:hAnsi="Arial" w:cs="Arial"/>
                <w:sz w:val="18"/>
                <w:szCs w:val="18"/>
                <w:lang w:val="en-CA"/>
              </w:rPr>
            </w:pPr>
          </w:p>
          <w:p w14:paraId="0831C823" w14:textId="77777777" w:rsidR="00A830BD" w:rsidRDefault="00A830BD" w:rsidP="00A830BD">
            <w:pPr>
              <w:rPr>
                <w:rFonts w:ascii="Arial" w:hAnsi="Arial" w:cs="Arial"/>
                <w:sz w:val="18"/>
                <w:szCs w:val="18"/>
                <w:lang w:val="en-CA"/>
              </w:rPr>
            </w:pPr>
            <w:r>
              <w:rPr>
                <w:rFonts w:ascii="Arial" w:hAnsi="Arial" w:cs="Arial"/>
                <w:sz w:val="18"/>
                <w:szCs w:val="18"/>
                <w:lang w:val="en-CA"/>
              </w:rPr>
              <w:t>Exam evaluation is verbal and to be provided at the meeting unless a committee member is absent</w:t>
            </w:r>
            <w:bookmarkStart w:id="6" w:name="_Hlk529897837"/>
            <w:r>
              <w:rPr>
                <w:rFonts w:ascii="Arial" w:hAnsi="Arial" w:cs="Arial"/>
                <w:sz w:val="18"/>
                <w:szCs w:val="18"/>
                <w:lang w:val="en-CA"/>
              </w:rPr>
              <w:t>.</w:t>
            </w:r>
            <w:bookmarkStart w:id="7" w:name="_Hlk529897642"/>
            <w:r>
              <w:rPr>
                <w:rFonts w:ascii="Arial" w:hAnsi="Arial" w:cs="Arial"/>
                <w:sz w:val="18"/>
                <w:szCs w:val="18"/>
                <w:lang w:val="en-CA"/>
              </w:rPr>
              <w:t xml:space="preserve"> </w:t>
            </w:r>
            <w:bookmarkStart w:id="8" w:name="_Hlk529897709"/>
            <w:r>
              <w:rPr>
                <w:rFonts w:ascii="Arial" w:hAnsi="Arial" w:cs="Arial"/>
                <w:sz w:val="18"/>
                <w:szCs w:val="18"/>
                <w:lang w:val="en-CA"/>
              </w:rPr>
              <w:t xml:space="preserve">If a member is absent, arrangements must be made for the missing member to attend via video conferencing or if video conferencing is not possible, send the questions and comments to a graduate studies committee representative who can attend in their absence (to be arranged by the student advisor). </w:t>
            </w:r>
            <w:bookmarkStart w:id="9" w:name="_Hlk529897728"/>
            <w:bookmarkEnd w:id="7"/>
            <w:bookmarkEnd w:id="8"/>
            <w:r>
              <w:rPr>
                <w:rFonts w:ascii="Arial" w:hAnsi="Arial" w:cs="Arial"/>
                <w:sz w:val="18"/>
                <w:szCs w:val="18"/>
                <w:lang w:val="en-CA"/>
              </w:rPr>
              <w:t xml:space="preserve">The student is expected to bring a copy of the “REPORT ON PH.D. CANDIDACY EXAMINATION” form to each exam attempt. </w:t>
            </w:r>
            <w:bookmarkStart w:id="10" w:name="_Hlk529896824"/>
            <w:r>
              <w:rPr>
                <w:rFonts w:ascii="Arial" w:hAnsi="Arial" w:cs="Arial"/>
                <w:sz w:val="18"/>
                <w:szCs w:val="18"/>
                <w:lang w:val="en-CA"/>
              </w:rPr>
              <w:t xml:space="preserve">All members of the examining committee must sign the form at the exam and the student advisor must submit the form to the Department Head for </w:t>
            </w:r>
            <w:r>
              <w:rPr>
                <w:rFonts w:ascii="Arial" w:hAnsi="Arial" w:cs="Arial"/>
                <w:sz w:val="18"/>
                <w:szCs w:val="18"/>
                <w:lang w:val="en-CA"/>
              </w:rPr>
              <w:lastRenderedPageBreak/>
              <w:t>signature as soon as possible. If the form is withheld awaiting pending exam revisions by the student, it is the student advisor’s responsibility to ensure the revisions are completed in less than 1 month from the last oral exam meeting</w:t>
            </w:r>
            <w:bookmarkEnd w:id="9"/>
            <w:r>
              <w:rPr>
                <w:rFonts w:ascii="Arial" w:hAnsi="Arial" w:cs="Arial"/>
                <w:sz w:val="18"/>
                <w:szCs w:val="18"/>
                <w:lang w:val="en-CA"/>
              </w:rPr>
              <w:t>.</w:t>
            </w:r>
            <w:bookmarkEnd w:id="6"/>
            <w:r>
              <w:rPr>
                <w:rFonts w:ascii="Arial" w:hAnsi="Arial" w:cs="Arial"/>
                <w:sz w:val="18"/>
                <w:szCs w:val="18"/>
                <w:lang w:val="en-CA"/>
              </w:rPr>
              <w:t xml:space="preserve">  </w:t>
            </w:r>
            <w:bookmarkEnd w:id="10"/>
          </w:p>
          <w:p w14:paraId="78D7A9FF" w14:textId="77777777" w:rsidR="00A830BD" w:rsidRDefault="00A830BD" w:rsidP="00A830BD">
            <w:pPr>
              <w:rPr>
                <w:rFonts w:ascii="Arial" w:hAnsi="Arial" w:cs="Arial"/>
                <w:sz w:val="18"/>
                <w:szCs w:val="18"/>
                <w:lang w:val="en-CA"/>
              </w:rPr>
            </w:pPr>
          </w:p>
          <w:p w14:paraId="04A1A030" w14:textId="77777777" w:rsidR="00A830BD" w:rsidRDefault="00A830BD" w:rsidP="00A830BD">
            <w:pPr>
              <w:rPr>
                <w:rFonts w:ascii="Arial" w:hAnsi="Arial" w:cs="Arial"/>
                <w:sz w:val="18"/>
                <w:szCs w:val="18"/>
                <w:lang w:val="en-CA"/>
              </w:rPr>
            </w:pPr>
            <w:r>
              <w:rPr>
                <w:rFonts w:ascii="Arial" w:hAnsi="Arial" w:cs="Arial"/>
                <w:sz w:val="18"/>
                <w:szCs w:val="18"/>
                <w:lang w:val="en-CA"/>
              </w:rPr>
              <w:t>The student’s Grant Application and Oral Examination will be scored similarly to the scale used for a Thesis Defense (1-Pass, minor revisions; 2-Pass major revisions; 3-Fail, Major revisions; 4-Fail). The results and subsequent actions are described below.</w:t>
            </w:r>
          </w:p>
          <w:p w14:paraId="478B115A" w14:textId="77777777" w:rsidR="00A830BD" w:rsidRDefault="00A830BD" w:rsidP="00A830BD">
            <w:pPr>
              <w:rPr>
                <w:rFonts w:ascii="Arial" w:hAnsi="Arial" w:cs="Arial"/>
                <w:sz w:val="18"/>
                <w:szCs w:val="18"/>
                <w:lang w:val="en-CA"/>
              </w:rPr>
            </w:pPr>
          </w:p>
          <w:p w14:paraId="3D258136"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Pass, minor revisions. Category 1. The Application and Oral Examination are judged to be good or excellent. The Committee sees no need for any significant revisions other than spelling, </w:t>
            </w:r>
            <w:proofErr w:type="gramStart"/>
            <w:r>
              <w:rPr>
                <w:rFonts w:ascii="Arial" w:hAnsi="Arial" w:cs="Arial"/>
                <w:sz w:val="18"/>
                <w:szCs w:val="18"/>
                <w:lang w:val="en-CA"/>
              </w:rPr>
              <w:t>grammar</w:t>
            </w:r>
            <w:proofErr w:type="gramEnd"/>
            <w:r>
              <w:rPr>
                <w:rFonts w:ascii="Arial" w:hAnsi="Arial" w:cs="Arial"/>
                <w:sz w:val="18"/>
                <w:szCs w:val="18"/>
                <w:lang w:val="en-CA"/>
              </w:rPr>
              <w:t xml:space="preserve"> or minor experimental flaws. The Advisory Committee members immediately sign off on the ‘Report on Ph.D. Candidacy Examination’ form, and the supervisor signature is withheld until revisions are complete to the satisfaction of the supervisor. The form is then submitted to the Graduate Studies Coordinator for Departmental Head’s signature and forwarding to the Faculty of Graduate Studies.</w:t>
            </w:r>
          </w:p>
          <w:p w14:paraId="62DAD473" w14:textId="77777777" w:rsidR="00A830BD" w:rsidRDefault="00A830BD" w:rsidP="00A830BD">
            <w:pPr>
              <w:rPr>
                <w:rFonts w:ascii="Arial" w:hAnsi="Arial" w:cs="Arial"/>
                <w:sz w:val="18"/>
                <w:szCs w:val="18"/>
                <w:lang w:val="en-CA"/>
              </w:rPr>
            </w:pPr>
          </w:p>
          <w:p w14:paraId="001525D5"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Preliminary Pass, major revisions. Category 2. The Application and Oral Examination are judged to be acceptable with generally non-fatal grantsmanship errors. These could include overambitious aims, insufficient rationale, or weak arguments for the feasibility, or suitability of the proposal. The Committee either individually or as a whole would like to see major </w:t>
            </w:r>
            <w:proofErr w:type="gramStart"/>
            <w:r>
              <w:rPr>
                <w:rFonts w:ascii="Arial" w:hAnsi="Arial" w:cs="Arial"/>
                <w:sz w:val="18"/>
                <w:szCs w:val="18"/>
                <w:lang w:val="en-CA"/>
              </w:rPr>
              <w:t>revisions, but</w:t>
            </w:r>
            <w:proofErr w:type="gramEnd"/>
            <w:r>
              <w:rPr>
                <w:rFonts w:ascii="Arial" w:hAnsi="Arial" w:cs="Arial"/>
                <w:sz w:val="18"/>
                <w:szCs w:val="18"/>
                <w:lang w:val="en-CA"/>
              </w:rPr>
              <w:t xml:space="preserve"> does not require a further Oral Examination. The </w:t>
            </w:r>
            <w:proofErr w:type="gramStart"/>
            <w:r>
              <w:rPr>
                <w:rFonts w:ascii="Arial" w:hAnsi="Arial" w:cs="Arial"/>
                <w:sz w:val="18"/>
                <w:szCs w:val="18"/>
                <w:lang w:val="en-CA"/>
              </w:rPr>
              <w:t>Student</w:t>
            </w:r>
            <w:proofErr w:type="gramEnd"/>
            <w:r>
              <w:rPr>
                <w:rFonts w:ascii="Arial" w:hAnsi="Arial" w:cs="Arial"/>
                <w:sz w:val="18"/>
                <w:szCs w:val="18"/>
                <w:lang w:val="en-CA"/>
              </w:rPr>
              <w:t xml:space="preserve"> is given one month to complete the necessary revisions, and submit these to their examining committee, who will respond within two weeks if the revisions are suitable. The Advisory Committee members’ signatures on the ‘Report on Ph.D. Candidacy Examination’ form are withheld until revisions are accepted. Note: Only one round of revisions is allowed. If the revisions are not acceptable, the attempt is treated as a </w:t>
            </w:r>
            <w:proofErr w:type="gramStart"/>
            <w:r>
              <w:rPr>
                <w:rFonts w:ascii="Arial" w:hAnsi="Arial" w:cs="Arial"/>
                <w:sz w:val="18"/>
                <w:szCs w:val="18"/>
                <w:lang w:val="en-CA"/>
              </w:rPr>
              <w:t>fail</w:t>
            </w:r>
            <w:proofErr w:type="gramEnd"/>
            <w:r>
              <w:rPr>
                <w:rFonts w:ascii="Arial" w:hAnsi="Arial" w:cs="Arial"/>
                <w:sz w:val="18"/>
                <w:szCs w:val="18"/>
                <w:lang w:val="en-CA"/>
              </w:rPr>
              <w:t>, and the student moves to Category 3 below. The supervisor will deliver the form to the Graduate Studies Coordinator for Departmental Head’s signature and forwarding to the Faculty of Graduate Studies.</w:t>
            </w:r>
          </w:p>
          <w:p w14:paraId="46591EFD" w14:textId="77777777" w:rsidR="00A830BD" w:rsidRDefault="00A830BD" w:rsidP="00A830BD">
            <w:pPr>
              <w:rPr>
                <w:rFonts w:ascii="Arial" w:hAnsi="Arial" w:cs="Arial"/>
                <w:sz w:val="18"/>
                <w:szCs w:val="18"/>
                <w:lang w:val="en-CA"/>
              </w:rPr>
            </w:pPr>
          </w:p>
          <w:p w14:paraId="6406BC1B"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Fail, major revisions. Category 3. The Application and Oral Examination are judged to be </w:t>
            </w:r>
            <w:proofErr w:type="gramStart"/>
            <w:r>
              <w:rPr>
                <w:rFonts w:ascii="Arial" w:hAnsi="Arial" w:cs="Arial"/>
                <w:sz w:val="18"/>
                <w:szCs w:val="18"/>
                <w:lang w:val="en-CA"/>
              </w:rPr>
              <w:t>insufficient, because</w:t>
            </w:r>
            <w:proofErr w:type="gramEnd"/>
            <w:r>
              <w:rPr>
                <w:rFonts w:ascii="Arial" w:hAnsi="Arial" w:cs="Arial"/>
                <w:sz w:val="18"/>
                <w:szCs w:val="18"/>
                <w:lang w:val="en-CA"/>
              </w:rPr>
              <w:t xml:space="preserve"> there are significant and numerous fatal flaws in the proposal in its current form. These failings may include too ambitious, insufficient rationale or poorly chosen approaches. The committee, either individually or </w:t>
            </w:r>
            <w:proofErr w:type="gramStart"/>
            <w:r>
              <w:rPr>
                <w:rFonts w:ascii="Arial" w:hAnsi="Arial" w:cs="Arial"/>
                <w:sz w:val="18"/>
                <w:szCs w:val="18"/>
                <w:lang w:val="en-CA"/>
              </w:rPr>
              <w:t>as a whole would</w:t>
            </w:r>
            <w:proofErr w:type="gramEnd"/>
            <w:r>
              <w:rPr>
                <w:rFonts w:ascii="Arial" w:hAnsi="Arial" w:cs="Arial"/>
                <w:sz w:val="18"/>
                <w:szCs w:val="18"/>
                <w:lang w:val="en-CA"/>
              </w:rPr>
              <w:t xml:space="preserve"> like to evaluate any required corrections and see a revised Oral Examination. The Advisory </w:t>
            </w:r>
            <w:r>
              <w:rPr>
                <w:rFonts w:ascii="Arial" w:hAnsi="Arial" w:cs="Arial"/>
                <w:sz w:val="18"/>
                <w:szCs w:val="18"/>
                <w:lang w:val="en-CA"/>
              </w:rPr>
              <w:lastRenderedPageBreak/>
              <w:t xml:space="preserve">Committee members indicate a </w:t>
            </w:r>
            <w:proofErr w:type="gramStart"/>
            <w:r>
              <w:rPr>
                <w:rFonts w:ascii="Arial" w:hAnsi="Arial" w:cs="Arial"/>
                <w:sz w:val="18"/>
                <w:szCs w:val="18"/>
                <w:lang w:val="en-CA"/>
              </w:rPr>
              <w:t>fail</w:t>
            </w:r>
            <w:proofErr w:type="gramEnd"/>
            <w:r>
              <w:rPr>
                <w:rFonts w:ascii="Arial" w:hAnsi="Arial" w:cs="Arial"/>
                <w:sz w:val="18"/>
                <w:szCs w:val="18"/>
                <w:lang w:val="en-CA"/>
              </w:rPr>
              <w:t xml:space="preserve"> (First Attempt) on the ‘Report on Ph.D. Candidacy Examination’ form. The supervisor will deliver the form to the Graduate Studies Coordinator for Department Head’s signature and forwarding to the Faculty of Graduate Studies. The student is to make any revisions within one month following the date of the Oral Examination and submit these to their committee. A revised, second Oral Examination is to be held as soon as possible after the one-month period. After the second Oral Examination, the committee is to evaluate and sign a second Report on the Ph.D. Candidacy Examination within one month of receiving the revised </w:t>
            </w:r>
            <w:proofErr w:type="gramStart"/>
            <w:r>
              <w:rPr>
                <w:rFonts w:ascii="Arial" w:hAnsi="Arial" w:cs="Arial"/>
                <w:sz w:val="18"/>
                <w:szCs w:val="18"/>
                <w:lang w:val="en-CA"/>
              </w:rPr>
              <w:t>version,,</w:t>
            </w:r>
            <w:proofErr w:type="gramEnd"/>
            <w:r>
              <w:rPr>
                <w:rFonts w:ascii="Arial" w:hAnsi="Arial" w:cs="Arial"/>
                <w:sz w:val="18"/>
                <w:szCs w:val="18"/>
                <w:lang w:val="en-CA"/>
              </w:rPr>
              <w:t xml:space="preserve"> indicating the result of the second Oral Examination attempt (Pass; second attempt or Fail; second attempt). </w:t>
            </w:r>
          </w:p>
          <w:p w14:paraId="716B4A5F" w14:textId="77777777" w:rsidR="00A830BD" w:rsidRDefault="00A830BD" w:rsidP="00A830BD">
            <w:pPr>
              <w:rPr>
                <w:rFonts w:ascii="Arial" w:hAnsi="Arial" w:cs="Arial"/>
                <w:sz w:val="18"/>
                <w:szCs w:val="18"/>
                <w:lang w:val="en-CA"/>
              </w:rPr>
            </w:pPr>
          </w:p>
          <w:p w14:paraId="3C11144D" w14:textId="77777777" w:rsidR="00A830BD" w:rsidRDefault="00A830BD" w:rsidP="00A830BD">
            <w:pPr>
              <w:rPr>
                <w:rFonts w:ascii="Arial" w:hAnsi="Arial" w:cs="Arial"/>
                <w:sz w:val="18"/>
                <w:szCs w:val="18"/>
                <w:lang w:val="en-CA"/>
              </w:rPr>
            </w:pPr>
            <w:r>
              <w:rPr>
                <w:rFonts w:ascii="Arial" w:hAnsi="Arial" w:cs="Arial"/>
                <w:sz w:val="18"/>
                <w:szCs w:val="18"/>
                <w:lang w:val="en-CA"/>
              </w:rPr>
              <w:t>Note: Only one round of revisions is allowed. If the revisions are not acceptable by the majority consensus of the entire committee, the attempt is treated as a second fail.</w:t>
            </w:r>
          </w:p>
          <w:p w14:paraId="76449620" w14:textId="77777777" w:rsidR="00A830BD" w:rsidRDefault="00A830BD" w:rsidP="00A830BD">
            <w:pPr>
              <w:rPr>
                <w:rFonts w:ascii="Arial" w:hAnsi="Arial" w:cs="Arial"/>
                <w:sz w:val="18"/>
                <w:szCs w:val="18"/>
                <w:lang w:val="en-CA"/>
              </w:rPr>
            </w:pPr>
          </w:p>
          <w:p w14:paraId="404046C1"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Fail, entirely new proposal. Category 4. The Application and Oral Examination is deemed to be unacceptable. The Advisory Committee members indicate and sign off on a </w:t>
            </w:r>
            <w:proofErr w:type="gramStart"/>
            <w:r>
              <w:rPr>
                <w:rFonts w:ascii="Arial" w:hAnsi="Arial" w:cs="Arial"/>
                <w:sz w:val="18"/>
                <w:szCs w:val="18"/>
                <w:lang w:val="en-CA"/>
              </w:rPr>
              <w:t>fail</w:t>
            </w:r>
            <w:proofErr w:type="gramEnd"/>
            <w:r>
              <w:rPr>
                <w:rFonts w:ascii="Arial" w:hAnsi="Arial" w:cs="Arial"/>
                <w:sz w:val="18"/>
                <w:szCs w:val="18"/>
                <w:lang w:val="en-CA"/>
              </w:rPr>
              <w:t xml:space="preserve"> (First Attempt) on the ‘Report on Ph.D. Candidacy Examination’ form. The supervisor will deliver the form to the Graduate Studies Coordinator for Departmental Head’s signature and forwarding to the Faculty of Graduate Studies. The Committee usually will require a new topic and the </w:t>
            </w:r>
            <w:proofErr w:type="gramStart"/>
            <w:r>
              <w:rPr>
                <w:rFonts w:ascii="Arial" w:hAnsi="Arial" w:cs="Arial"/>
                <w:sz w:val="18"/>
                <w:szCs w:val="18"/>
                <w:lang w:val="en-CA"/>
              </w:rPr>
              <w:t>Student</w:t>
            </w:r>
            <w:proofErr w:type="gramEnd"/>
            <w:r>
              <w:rPr>
                <w:rFonts w:ascii="Arial" w:hAnsi="Arial" w:cs="Arial"/>
                <w:sz w:val="18"/>
                <w:szCs w:val="18"/>
                <w:lang w:val="en-CA"/>
              </w:rPr>
              <w:t xml:space="preserve"> will return to the LOI stage and begin the process anew. </w:t>
            </w:r>
            <w:bookmarkStart w:id="11" w:name="_Hlk529897976"/>
          </w:p>
          <w:p w14:paraId="7CE74123" w14:textId="77777777" w:rsidR="00A830BD" w:rsidRDefault="00A830BD" w:rsidP="00A830BD">
            <w:pPr>
              <w:rPr>
                <w:rFonts w:ascii="Arial" w:hAnsi="Arial" w:cs="Arial"/>
                <w:sz w:val="18"/>
                <w:szCs w:val="18"/>
                <w:lang w:val="en-CA"/>
              </w:rPr>
            </w:pPr>
          </w:p>
          <w:p w14:paraId="4EBAD28D"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It is expected that the Committee reaches a unanimous decision on the category and score of the candidacy </w:t>
            </w:r>
            <w:proofErr w:type="gramStart"/>
            <w:r>
              <w:rPr>
                <w:rFonts w:ascii="Arial" w:hAnsi="Arial" w:cs="Arial"/>
                <w:sz w:val="18"/>
                <w:szCs w:val="18"/>
                <w:lang w:val="en-CA"/>
              </w:rPr>
              <w:t>exam</w:t>
            </w:r>
            <w:proofErr w:type="gramEnd"/>
            <w:r>
              <w:rPr>
                <w:rFonts w:ascii="Arial" w:hAnsi="Arial" w:cs="Arial"/>
                <w:sz w:val="18"/>
                <w:szCs w:val="18"/>
                <w:lang w:val="en-CA"/>
              </w:rPr>
              <w:t xml:space="preserve"> but a single dissenting fail is allowed. That is, if one committee member considers the attempt a failure, the student passes. The attempt is considered as a failure if two or more committee members award a “</w:t>
            </w:r>
            <w:proofErr w:type="gramStart"/>
            <w:r>
              <w:rPr>
                <w:rFonts w:ascii="Arial" w:hAnsi="Arial" w:cs="Arial"/>
                <w:sz w:val="18"/>
                <w:szCs w:val="18"/>
                <w:lang w:val="en-CA"/>
              </w:rPr>
              <w:t>fail</w:t>
            </w:r>
            <w:proofErr w:type="gramEnd"/>
            <w:r>
              <w:rPr>
                <w:rFonts w:ascii="Arial" w:hAnsi="Arial" w:cs="Arial"/>
                <w:sz w:val="18"/>
                <w:szCs w:val="18"/>
                <w:lang w:val="en-CA"/>
              </w:rPr>
              <w:t>” vote.</w:t>
            </w:r>
            <w:bookmarkEnd w:id="11"/>
          </w:p>
          <w:p w14:paraId="702C485B" w14:textId="77777777" w:rsidR="00A830BD" w:rsidRDefault="00A830BD" w:rsidP="00A830BD">
            <w:pPr>
              <w:rPr>
                <w:rFonts w:ascii="Arial" w:hAnsi="Arial" w:cs="Arial"/>
                <w:sz w:val="18"/>
                <w:szCs w:val="18"/>
                <w:lang w:val="en-CA"/>
              </w:rPr>
            </w:pPr>
          </w:p>
          <w:p w14:paraId="6DE0C2CB" w14:textId="77777777" w:rsidR="00A830BD" w:rsidRDefault="00A830BD" w:rsidP="00A830BD">
            <w:pPr>
              <w:rPr>
                <w:rFonts w:ascii="Arial" w:hAnsi="Arial" w:cs="Arial"/>
                <w:sz w:val="18"/>
                <w:szCs w:val="18"/>
                <w:lang w:val="en-CA"/>
              </w:rPr>
            </w:pPr>
            <w:r>
              <w:rPr>
                <w:rFonts w:ascii="Arial" w:hAnsi="Arial" w:cs="Arial"/>
                <w:sz w:val="18"/>
                <w:szCs w:val="18"/>
                <w:lang w:val="en-CA"/>
              </w:rPr>
              <w:t>It is the responsibility of the student to keep track of requested revisions, and they are encouraged to have the Advisory Committee verbally identify what the required revisions are to be before the end of the Oral Examination. Students who fail the exam twice will be required to withdraw from the Ph.D. program by the Faculty of Graduate Studies. On successful completion of this examination, the student will be considered a candidate for the Ph.D. degree.</w:t>
            </w:r>
          </w:p>
          <w:p w14:paraId="629DC9C6" w14:textId="77777777" w:rsidR="00A830BD" w:rsidRDefault="00A830BD" w:rsidP="00A830BD">
            <w:pPr>
              <w:rPr>
                <w:rFonts w:ascii="Arial" w:hAnsi="Arial" w:cs="Arial"/>
                <w:sz w:val="18"/>
                <w:szCs w:val="18"/>
                <w:lang w:val="en-CA"/>
              </w:rPr>
            </w:pPr>
          </w:p>
          <w:p w14:paraId="5A529DA6" w14:textId="77777777" w:rsidR="00A830BD" w:rsidRDefault="00A830BD" w:rsidP="00A830BD">
            <w:pPr>
              <w:rPr>
                <w:rFonts w:ascii="Arial" w:hAnsi="Arial" w:cs="Arial"/>
                <w:sz w:val="18"/>
                <w:szCs w:val="18"/>
                <w:lang w:val="en-CA"/>
              </w:rPr>
            </w:pPr>
            <w:r>
              <w:rPr>
                <w:rFonts w:ascii="Arial" w:hAnsi="Arial" w:cs="Arial"/>
                <w:b/>
                <w:sz w:val="18"/>
                <w:szCs w:val="18"/>
                <w:lang w:val="en-CA"/>
              </w:rPr>
              <w:t>Appeals process</w:t>
            </w:r>
            <w:r>
              <w:rPr>
                <w:rFonts w:ascii="Arial" w:hAnsi="Arial" w:cs="Arial"/>
                <w:sz w:val="18"/>
                <w:szCs w:val="18"/>
                <w:lang w:val="en-CA"/>
              </w:rPr>
              <w:t xml:space="preserve">: Students wishing to appeal any exam decision can submit a formal appeal to the Faculty of Graduate Studies and include the following Academic Appeal Form: </w:t>
            </w:r>
            <w:hyperlink r:id="rId144" w:history="1">
              <w:r>
                <w:rPr>
                  <w:rStyle w:val="Hyperlink"/>
                  <w:rFonts w:ascii="Arial" w:hAnsi="Arial" w:cs="Arial"/>
                  <w:sz w:val="18"/>
                  <w:szCs w:val="18"/>
                  <w:lang w:val="en-CA"/>
                </w:rPr>
                <w:t>https://umanitoba.ca/faculties/graduate_studies/media/Academic_Appeal.pdf</w:t>
              </w:r>
            </w:hyperlink>
          </w:p>
          <w:p w14:paraId="2E76D8A6"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It is recommended that the student prepare all appeal documents in consultation with the Student Advocacy Office. </w:t>
            </w:r>
          </w:p>
          <w:p w14:paraId="20622F00" w14:textId="77777777" w:rsidR="00A830BD" w:rsidRDefault="00A830BD" w:rsidP="00A830BD">
            <w:pPr>
              <w:rPr>
                <w:rFonts w:ascii="Arial" w:hAnsi="Arial" w:cs="Arial"/>
                <w:sz w:val="18"/>
                <w:szCs w:val="18"/>
                <w:lang w:val="en-CA"/>
              </w:rPr>
            </w:pPr>
          </w:p>
          <w:p w14:paraId="71B1CC8B" w14:textId="77777777" w:rsidR="00A830BD" w:rsidRDefault="00A830BD" w:rsidP="00A830BD">
            <w:pPr>
              <w:rPr>
                <w:rFonts w:ascii="Arial" w:hAnsi="Arial" w:cs="Arial"/>
                <w:sz w:val="18"/>
                <w:szCs w:val="18"/>
                <w:lang w:val="en-CA"/>
              </w:rPr>
            </w:pPr>
            <w:r>
              <w:rPr>
                <w:rFonts w:ascii="Arial" w:hAnsi="Arial" w:cs="Arial"/>
                <w:sz w:val="18"/>
                <w:szCs w:val="18"/>
                <w:lang w:val="en-CA"/>
              </w:rPr>
              <w:t>The following reference materials, which are helpful for grant preparation, are available from the Office of the Graduate Studies Coordinator and students are encouraged to consult the following resources:</w:t>
            </w:r>
          </w:p>
          <w:p w14:paraId="4D00DD84" w14:textId="77777777" w:rsidR="00A830BD" w:rsidRDefault="00A830BD" w:rsidP="002F44B5">
            <w:pPr>
              <w:pStyle w:val="ListParagraph"/>
              <w:numPr>
                <w:ilvl w:val="0"/>
                <w:numId w:val="67"/>
              </w:numPr>
              <w:rPr>
                <w:rFonts w:ascii="Arial" w:hAnsi="Arial" w:cs="Arial"/>
                <w:sz w:val="18"/>
                <w:szCs w:val="18"/>
                <w:lang w:val="en-CA"/>
              </w:rPr>
            </w:pPr>
            <w:r>
              <w:rPr>
                <w:rFonts w:ascii="Arial" w:hAnsi="Arial" w:cs="Arial"/>
                <w:sz w:val="18"/>
                <w:szCs w:val="18"/>
                <w:lang w:val="en-CA"/>
              </w:rPr>
              <w:t>“Art of Writing a CIHR Application” (available on the CIHR website).</w:t>
            </w:r>
          </w:p>
          <w:p w14:paraId="353EF5E2" w14:textId="77777777" w:rsidR="00A830BD" w:rsidRDefault="00A830BD" w:rsidP="002F44B5">
            <w:pPr>
              <w:pStyle w:val="ListParagraph"/>
              <w:numPr>
                <w:ilvl w:val="0"/>
                <w:numId w:val="67"/>
              </w:numPr>
              <w:rPr>
                <w:rFonts w:ascii="Arial" w:hAnsi="Arial" w:cs="Arial"/>
                <w:sz w:val="18"/>
                <w:szCs w:val="18"/>
                <w:lang w:val="en-CA"/>
              </w:rPr>
            </w:pPr>
            <w:r>
              <w:rPr>
                <w:rFonts w:ascii="Arial" w:hAnsi="Arial" w:cs="Arial"/>
                <w:sz w:val="18"/>
                <w:szCs w:val="18"/>
                <w:lang w:val="en-CA"/>
              </w:rPr>
              <w:t>Several copies of successful actual CIHR grant applications. (Available from the Department Graduate Studies Coordinator).</w:t>
            </w:r>
          </w:p>
          <w:p w14:paraId="4B6BAC47" w14:textId="74D0DAA1" w:rsidR="00A830BD" w:rsidRDefault="00A830BD" w:rsidP="002F44B5">
            <w:pPr>
              <w:pStyle w:val="ListParagraph"/>
              <w:numPr>
                <w:ilvl w:val="0"/>
                <w:numId w:val="67"/>
              </w:numPr>
              <w:jc w:val="both"/>
              <w:rPr>
                <w:rStyle w:val="Hyperlink"/>
              </w:rPr>
            </w:pPr>
            <w:r>
              <w:rPr>
                <w:rFonts w:ascii="Arial" w:hAnsi="Arial" w:cs="Arial"/>
                <w:sz w:val="18"/>
                <w:szCs w:val="18"/>
                <w:lang w:val="en-CA"/>
              </w:rPr>
              <w:t xml:space="preserve">CIHR Project grant peer reviewer evaluation guidelines (section </w:t>
            </w:r>
            <w:r w:rsidR="00AF16B6">
              <w:rPr>
                <w:rFonts w:ascii="Arial" w:hAnsi="Arial" w:cs="Arial"/>
                <w:sz w:val="18"/>
                <w:szCs w:val="18"/>
                <w:lang w:val="en-CA"/>
              </w:rPr>
              <w:t>4</w:t>
            </w:r>
            <w:r>
              <w:rPr>
                <w:rFonts w:ascii="Arial" w:hAnsi="Arial" w:cs="Arial"/>
                <w:sz w:val="18"/>
                <w:szCs w:val="18"/>
                <w:lang w:val="en-CA"/>
              </w:rPr>
              <w:t xml:space="preserve">.2.2 – </w:t>
            </w:r>
            <w:r w:rsidR="00AF16B6">
              <w:rPr>
                <w:rFonts w:ascii="Arial" w:hAnsi="Arial" w:cs="Arial"/>
                <w:sz w:val="18"/>
                <w:szCs w:val="18"/>
                <w:lang w:val="en-CA"/>
              </w:rPr>
              <w:t>4</w:t>
            </w:r>
            <w:r>
              <w:rPr>
                <w:rFonts w:ascii="Arial" w:hAnsi="Arial" w:cs="Arial"/>
                <w:sz w:val="18"/>
                <w:szCs w:val="18"/>
                <w:lang w:val="en-CA"/>
              </w:rPr>
              <w:t xml:space="preserve">.2.3) are a useful document to review before and while writing the grant to ensure all the relevant points are addressed. </w:t>
            </w:r>
            <w:hyperlink r:id="rId145" w:anchor="4" w:history="1">
              <w:r>
                <w:rPr>
                  <w:rStyle w:val="Hyperlink"/>
                  <w:rFonts w:ascii="Arial" w:hAnsi="Arial" w:cs="Arial"/>
                  <w:sz w:val="18"/>
                  <w:szCs w:val="18"/>
                  <w:lang w:val="en-CA"/>
                </w:rPr>
                <w:t>http://www.cihr-irsc.gc.ca/e/49564.html#4</w:t>
              </w:r>
            </w:hyperlink>
          </w:p>
          <w:p w14:paraId="1416E7E6" w14:textId="016A9CEB" w:rsidR="00A830BD" w:rsidRPr="003241F7" w:rsidRDefault="00A830BD" w:rsidP="00A830BD">
            <w:pPr>
              <w:spacing w:after="120"/>
              <w:rPr>
                <w:rFonts w:ascii="Helvetica" w:hAnsi="Helvetica" w:cs="Helvetica"/>
                <w:i/>
                <w:sz w:val="18"/>
                <w:szCs w:val="18"/>
              </w:rPr>
            </w:pPr>
          </w:p>
        </w:tc>
      </w:tr>
      <w:tr w:rsidR="00A830BD" w:rsidRPr="003241F7" w14:paraId="7EFC72DB" w14:textId="77777777" w:rsidTr="00A830BD">
        <w:tc>
          <w:tcPr>
            <w:tcW w:w="7086" w:type="dxa"/>
            <w:shd w:val="clear" w:color="auto" w:fill="auto"/>
          </w:tcPr>
          <w:p w14:paraId="6A8C4392"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A830BD" w:rsidRPr="003241F7" w:rsidRDefault="00A830BD" w:rsidP="00A830B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31BE274" w14:textId="081E23EE" w:rsidR="00A830BD" w:rsidRPr="003241F7" w:rsidRDefault="00A830BD" w:rsidP="00A830BD">
            <w:pPr>
              <w:spacing w:after="120"/>
              <w:rPr>
                <w:rFonts w:ascii="Helvetica" w:hAnsi="Helvetica" w:cs="Helvetica"/>
                <w:sz w:val="18"/>
                <w:szCs w:val="18"/>
              </w:rPr>
            </w:pPr>
            <w:r>
              <w:rPr>
                <w:rFonts w:ascii="Arial" w:hAnsi="Arial" w:cs="Arial"/>
                <w:sz w:val="18"/>
                <w:szCs w:val="18"/>
                <w:lang w:val="en-CA"/>
              </w:rPr>
              <w:t xml:space="preserve">The thesis proposal is developed by the student under the mentorship of the Advisor/Co-Advisor and presented to the student’s Advisory Committee for approval at the first advisory committee meeting. If the proposal is not deemed acceptable by the majority of the Advisory Committee, then the student will develop another proposal and meet with the committee again, within six months, to present a revised proposal.  If, after the second meeting the majority of the Advisory Committee still deems the research proposal unacceptable, the entire committee will meet with the MMID GSC Chair to arrive at a final resolution, where an acceptable thesis proposal is </w:t>
            </w:r>
            <w:proofErr w:type="gramStart"/>
            <w:r>
              <w:rPr>
                <w:rFonts w:ascii="Arial" w:hAnsi="Arial" w:cs="Arial"/>
                <w:sz w:val="18"/>
                <w:szCs w:val="18"/>
                <w:lang w:val="en-CA"/>
              </w:rPr>
              <w:t>developed</w:t>
            </w:r>
            <w:proofErr w:type="gramEnd"/>
            <w:r>
              <w:rPr>
                <w:rFonts w:ascii="Arial" w:hAnsi="Arial" w:cs="Arial"/>
                <w:sz w:val="18"/>
                <w:szCs w:val="18"/>
                <w:lang w:val="en-CA"/>
              </w:rPr>
              <w:t xml:space="preserve"> or the department recommends to the Faculty of Graduate Studies that the student be required to withdraw.</w:t>
            </w:r>
          </w:p>
        </w:tc>
      </w:tr>
      <w:tr w:rsidR="00A830BD" w:rsidRPr="003241F7" w14:paraId="7154C161" w14:textId="77777777" w:rsidTr="00A830BD">
        <w:tc>
          <w:tcPr>
            <w:tcW w:w="7086" w:type="dxa"/>
            <w:shd w:val="clear" w:color="auto" w:fill="auto"/>
          </w:tcPr>
          <w:p w14:paraId="3FBA6782"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A830BD"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w:t>
            </w:r>
            <w:r w:rsidRPr="003241F7">
              <w:rPr>
                <w:rFonts w:ascii="Helvetica" w:hAnsi="Helvetica" w:cs="Helvetica"/>
                <w:color w:val="222222"/>
                <w:sz w:val="18"/>
                <w:szCs w:val="18"/>
              </w:rPr>
              <w:lastRenderedPageBreak/>
              <w:t xml:space="preserve">(including typographical errors). Additional recommendations for a thesis are outlined in Appendix 1: Thesis/Practicum Types. </w:t>
            </w:r>
          </w:p>
          <w:p w14:paraId="337B194A" w14:textId="4A92101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6"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03F39F7" w14:textId="7945C792" w:rsidR="00A830BD" w:rsidRPr="003241F7" w:rsidRDefault="00A830BD" w:rsidP="00A830BD">
            <w:pPr>
              <w:spacing w:after="120"/>
              <w:rPr>
                <w:rFonts w:ascii="Helvetica" w:hAnsi="Helvetica" w:cs="Helvetica"/>
                <w:sz w:val="18"/>
                <w:szCs w:val="18"/>
              </w:rPr>
            </w:pPr>
          </w:p>
        </w:tc>
      </w:tr>
      <w:tr w:rsidR="00A830BD" w:rsidRPr="003241F7" w14:paraId="7EA3674E" w14:textId="77777777" w:rsidTr="00A830BD">
        <w:tc>
          <w:tcPr>
            <w:tcW w:w="7086" w:type="dxa"/>
            <w:shd w:val="clear" w:color="auto" w:fill="auto"/>
          </w:tcPr>
          <w:p w14:paraId="4FBFE9B4" w14:textId="77777777" w:rsidR="00A830BD" w:rsidRPr="003241F7" w:rsidRDefault="00A830BD" w:rsidP="00A830BD">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A830BD" w:rsidRPr="003241F7" w:rsidRDefault="00A830BD" w:rsidP="00A830B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A830BD" w:rsidRPr="003241F7" w:rsidRDefault="00A830BD" w:rsidP="00A830B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53D5F59D" w14:textId="4DE9F7BD" w:rsidR="00A830BD" w:rsidRPr="003241F7" w:rsidRDefault="00A830BD" w:rsidP="00A830BD">
            <w:pPr>
              <w:spacing w:after="120"/>
              <w:rPr>
                <w:rFonts w:ascii="Helvetica" w:hAnsi="Helvetica" w:cs="Helvetica"/>
                <w:i/>
                <w:sz w:val="18"/>
                <w:szCs w:val="18"/>
              </w:rPr>
            </w:pPr>
          </w:p>
        </w:tc>
      </w:tr>
      <w:tr w:rsidR="00A830BD" w:rsidRPr="003241F7" w14:paraId="66FFBCBC" w14:textId="77777777" w:rsidTr="00A830BD">
        <w:tc>
          <w:tcPr>
            <w:tcW w:w="7086" w:type="dxa"/>
            <w:shd w:val="clear" w:color="auto" w:fill="auto"/>
          </w:tcPr>
          <w:p w14:paraId="7938C767"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A830BD" w:rsidRPr="003241F7" w:rsidRDefault="00A830BD" w:rsidP="00A830B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7"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2F94F3B" w14:textId="5609447F" w:rsidR="00A830BD" w:rsidRPr="003241F7" w:rsidRDefault="00A830BD" w:rsidP="00A830BD">
            <w:pPr>
              <w:spacing w:after="120"/>
              <w:rPr>
                <w:rFonts w:ascii="Helvetica" w:hAnsi="Helvetica" w:cs="Helvetica"/>
                <w:i/>
                <w:sz w:val="18"/>
                <w:szCs w:val="18"/>
              </w:rPr>
            </w:pPr>
          </w:p>
        </w:tc>
      </w:tr>
      <w:tr w:rsidR="00A830BD" w:rsidRPr="003241F7" w14:paraId="5D3329E2" w14:textId="77777777" w:rsidTr="00A830BD">
        <w:tc>
          <w:tcPr>
            <w:tcW w:w="7086" w:type="dxa"/>
            <w:shd w:val="clear" w:color="auto" w:fill="auto"/>
          </w:tcPr>
          <w:p w14:paraId="205024CA"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A830BD" w:rsidRPr="003241F7" w:rsidRDefault="00A830BD" w:rsidP="002F44B5">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A830BD" w:rsidRPr="003241F7" w:rsidRDefault="00A830BD" w:rsidP="002F44B5">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A830BD" w:rsidRPr="003241F7" w:rsidRDefault="00A830BD" w:rsidP="002F44B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A830BD" w:rsidRPr="003241F7" w:rsidRDefault="00A830BD" w:rsidP="002F44B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A830BD" w:rsidRPr="003241F7" w:rsidRDefault="00A830BD" w:rsidP="002F44B5">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 Ph.D. (or equivalent</w:t>
            </w:r>
            <w:proofErr w:type="gramStart"/>
            <w:r w:rsidRPr="003241F7">
              <w:rPr>
                <w:rFonts w:ascii="Helvetica" w:hAnsi="Helvetica" w:cs="Helvetica"/>
                <w:color w:val="222222"/>
                <w:sz w:val="18"/>
                <w:szCs w:val="18"/>
              </w:rPr>
              <w:t>);</w:t>
            </w:r>
            <w:proofErr w:type="gramEnd"/>
          </w:p>
          <w:p w14:paraId="177D4EE8" w14:textId="77777777" w:rsidR="00A830BD" w:rsidRPr="003241F7" w:rsidRDefault="00A830BD" w:rsidP="002F44B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A830BD" w:rsidRPr="003241F7" w:rsidRDefault="00A830BD" w:rsidP="002F44B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A830BD" w:rsidRPr="003241F7" w:rsidRDefault="00A830BD" w:rsidP="002F44B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A830BD" w:rsidRPr="003241F7" w:rsidRDefault="00A830BD" w:rsidP="002F44B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A830BD" w:rsidRPr="003241F7" w:rsidRDefault="00A830BD" w:rsidP="002F44B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A830BD" w:rsidRPr="003241F7" w:rsidRDefault="00A830BD" w:rsidP="002F44B5">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A830BD" w:rsidRPr="003241F7" w:rsidRDefault="00A830BD" w:rsidP="002F44B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A830BD" w:rsidRPr="003241F7" w:rsidRDefault="00A830BD" w:rsidP="002F44B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A830BD" w:rsidRPr="003241F7" w:rsidRDefault="00A830BD" w:rsidP="002F44B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A830BD" w:rsidRPr="003241F7" w:rsidRDefault="00A830BD" w:rsidP="002F44B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A830BD" w:rsidRPr="003241F7" w:rsidRDefault="00A830BD" w:rsidP="002F44B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A830BD" w:rsidRPr="003241F7" w:rsidRDefault="00A830BD" w:rsidP="002F44B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632DF68" w14:textId="77777777" w:rsidR="00A830BD" w:rsidRPr="003241F7" w:rsidRDefault="00A830BD" w:rsidP="00A830BD">
            <w:pPr>
              <w:spacing w:after="120"/>
              <w:rPr>
                <w:rFonts w:ascii="Helvetica" w:hAnsi="Helvetica" w:cs="Helvetica"/>
                <w:sz w:val="18"/>
                <w:szCs w:val="18"/>
              </w:rPr>
            </w:pPr>
          </w:p>
        </w:tc>
      </w:tr>
      <w:tr w:rsidR="00A830BD" w:rsidRPr="003241F7" w14:paraId="621856CD" w14:textId="77777777" w:rsidTr="00A830BD">
        <w:tc>
          <w:tcPr>
            <w:tcW w:w="7086" w:type="dxa"/>
            <w:shd w:val="clear" w:color="auto" w:fill="auto"/>
          </w:tcPr>
          <w:p w14:paraId="069BCA6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F977541" w14:textId="77777777" w:rsidR="00A830BD" w:rsidRPr="003241F7" w:rsidRDefault="00A830BD" w:rsidP="00A830BD">
            <w:pPr>
              <w:spacing w:after="120"/>
              <w:rPr>
                <w:rFonts w:ascii="Helvetica" w:hAnsi="Helvetica" w:cs="Helvetica"/>
                <w:sz w:val="18"/>
                <w:szCs w:val="18"/>
              </w:rPr>
            </w:pPr>
          </w:p>
        </w:tc>
      </w:tr>
      <w:tr w:rsidR="00A830BD" w:rsidRPr="003241F7" w14:paraId="0AAB374B" w14:textId="77777777" w:rsidTr="00A830BD">
        <w:tc>
          <w:tcPr>
            <w:tcW w:w="7086" w:type="dxa"/>
            <w:shd w:val="clear" w:color="auto" w:fill="auto"/>
          </w:tcPr>
          <w:p w14:paraId="11DCE010" w14:textId="44281754"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8"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9"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5062E0B" w14:textId="77777777" w:rsidR="00A830BD" w:rsidRDefault="00A830BD" w:rsidP="00A830BD">
            <w:pPr>
              <w:rPr>
                <w:rFonts w:ascii="Arial" w:hAnsi="Arial" w:cs="Arial"/>
                <w:sz w:val="18"/>
                <w:szCs w:val="18"/>
                <w:lang w:val="en-CA"/>
              </w:rPr>
            </w:pPr>
            <w:r>
              <w:rPr>
                <w:rFonts w:ascii="Arial" w:hAnsi="Arial" w:cs="Arial"/>
                <w:sz w:val="18"/>
                <w:szCs w:val="18"/>
                <w:lang w:val="en-CA"/>
              </w:rPr>
              <w:lastRenderedPageBreak/>
              <w:t xml:space="preserve">The Ph.D. thesis submission process is initiated by the advisory committee when they approve the draft thesis outline. The outline should include, at a minimum, the table of contents of the thesis outlining all chapters, sections, and title headings. </w:t>
            </w:r>
          </w:p>
          <w:p w14:paraId="5921152A" w14:textId="77777777" w:rsidR="00A830BD" w:rsidRDefault="00A830BD" w:rsidP="00A830BD">
            <w:pPr>
              <w:rPr>
                <w:rFonts w:ascii="Arial" w:hAnsi="Arial" w:cs="Arial"/>
                <w:sz w:val="18"/>
                <w:szCs w:val="18"/>
                <w:lang w:val="en-CA"/>
              </w:rPr>
            </w:pPr>
          </w:p>
          <w:p w14:paraId="6535DCCC"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Following outline approval, the student must provide a copy of their draft thesis to their advisor/ co-advisor(s) and allow up to 4 weeks to suggest modifications. </w:t>
            </w:r>
          </w:p>
          <w:p w14:paraId="5E647791"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 </w:t>
            </w:r>
          </w:p>
          <w:p w14:paraId="4F4BE060" w14:textId="77777777" w:rsidR="00A830BD" w:rsidRDefault="00A830BD" w:rsidP="00A830BD">
            <w:pPr>
              <w:rPr>
                <w:rFonts w:ascii="Arial" w:hAnsi="Arial" w:cs="Arial"/>
                <w:sz w:val="18"/>
                <w:szCs w:val="18"/>
                <w:lang w:val="en-CA"/>
              </w:rPr>
            </w:pPr>
            <w:r>
              <w:rPr>
                <w:rFonts w:ascii="Arial" w:hAnsi="Arial" w:cs="Arial"/>
                <w:b/>
                <w:bCs/>
                <w:i/>
                <w:iCs/>
                <w:sz w:val="18"/>
                <w:szCs w:val="18"/>
                <w:lang w:val="en-CA"/>
              </w:rPr>
              <w:lastRenderedPageBreak/>
              <w:t>Internal examiners draft thesis review prior to Faculty of Graduate Studies thesis submission</w:t>
            </w:r>
            <w:r>
              <w:rPr>
                <w:rFonts w:ascii="Arial" w:hAnsi="Arial" w:cs="Arial"/>
                <w:sz w:val="18"/>
                <w:szCs w:val="18"/>
                <w:lang w:val="en-CA"/>
              </w:rPr>
              <w:t xml:space="preserve">: </w:t>
            </w:r>
          </w:p>
          <w:p w14:paraId="2CEB8F87" w14:textId="77777777" w:rsidR="00A830BD" w:rsidRDefault="00A830BD" w:rsidP="00A830BD">
            <w:pPr>
              <w:rPr>
                <w:rFonts w:ascii="Arial" w:hAnsi="Arial" w:cs="Arial"/>
                <w:sz w:val="18"/>
                <w:szCs w:val="18"/>
                <w:lang w:val="en-CA"/>
              </w:rPr>
            </w:pPr>
            <w:r>
              <w:rPr>
                <w:rFonts w:ascii="Arial" w:hAnsi="Arial" w:cs="Arial"/>
                <w:sz w:val="18"/>
                <w:szCs w:val="18"/>
                <w:lang w:val="en-CA"/>
              </w:rPr>
              <w:t xml:space="preserve">Once a final draft of the Ph.D. thesis has been approved by the advisor(s), a copy shall be sent to the graduate studies coordinator and the internal examining committee for </w:t>
            </w:r>
            <w:proofErr w:type="gramStart"/>
            <w:r>
              <w:rPr>
                <w:rFonts w:ascii="Arial" w:hAnsi="Arial" w:cs="Arial"/>
                <w:sz w:val="18"/>
                <w:szCs w:val="18"/>
                <w:lang w:val="en-CA"/>
              </w:rPr>
              <w:t>review .</w:t>
            </w:r>
            <w:proofErr w:type="gramEnd"/>
            <w:r>
              <w:rPr>
                <w:rFonts w:ascii="Arial" w:hAnsi="Arial" w:cs="Arial"/>
                <w:sz w:val="18"/>
                <w:szCs w:val="18"/>
                <w:lang w:val="en-CA"/>
              </w:rPr>
              <w:t xml:space="preserve"> The examining committee has 4 weeks to review the thesis and provide written feedback and/or a marked-up copy of the thesis to the graduate studies coordinator, advisor, and the student outlining recommended revisions, changes, and comments. </w:t>
            </w:r>
          </w:p>
          <w:p w14:paraId="63EE00E9" w14:textId="77777777" w:rsidR="00A830BD" w:rsidRDefault="00A830BD" w:rsidP="00A830BD">
            <w:pPr>
              <w:rPr>
                <w:rFonts w:ascii="Arial" w:hAnsi="Arial" w:cs="Arial"/>
                <w:sz w:val="18"/>
                <w:szCs w:val="18"/>
                <w:lang w:val="en-CA"/>
              </w:rPr>
            </w:pPr>
          </w:p>
          <w:p w14:paraId="3CA5E6CD" w14:textId="77777777" w:rsidR="00A830BD" w:rsidRDefault="00A830BD" w:rsidP="00A830BD">
            <w:pPr>
              <w:rPr>
                <w:rFonts w:ascii="Arial" w:hAnsi="Arial" w:cs="Arial"/>
                <w:sz w:val="18"/>
                <w:szCs w:val="18"/>
                <w:lang w:val="en-CA"/>
              </w:rPr>
            </w:pPr>
            <w:r>
              <w:rPr>
                <w:rFonts w:ascii="Arial" w:hAnsi="Arial" w:cs="Arial"/>
                <w:sz w:val="18"/>
                <w:szCs w:val="18"/>
                <w:lang w:val="en-CA"/>
              </w:rPr>
              <w:t>Each internal examiner (including the advisor/co-advisor[s]) signs the Approval to Proceed to PhD Thesis Examination form, indicating they Approve or Do Not Approve submission. This form is sent to the graduate studies coordinator who will obtain the department Head/ unit signature (see section 5.11.6).</w:t>
            </w:r>
          </w:p>
          <w:p w14:paraId="43941F7D" w14:textId="77777777" w:rsidR="00A830BD" w:rsidRDefault="00A830BD" w:rsidP="002F44B5">
            <w:pPr>
              <w:pStyle w:val="ListParagraph"/>
              <w:numPr>
                <w:ilvl w:val="0"/>
                <w:numId w:val="68"/>
              </w:numPr>
              <w:ind w:left="346" w:hanging="270"/>
              <w:rPr>
                <w:rFonts w:ascii="Arial" w:hAnsi="Arial" w:cs="Arial"/>
                <w:sz w:val="18"/>
                <w:szCs w:val="18"/>
                <w:lang w:val="en-CA"/>
              </w:rPr>
            </w:pPr>
            <w:r>
              <w:rPr>
                <w:rFonts w:ascii="Arial" w:hAnsi="Arial" w:cs="Arial"/>
                <w:sz w:val="18"/>
                <w:szCs w:val="18"/>
                <w:lang w:val="en-CA"/>
              </w:rPr>
              <w:t>If the thesis is deemed suitable for submission to the Faculty of Graduate Studies by each internal examining committee member (where only one dissenting vote is allowed), the student will be permitted to formally submit their thesis to the Faculty of Graduate Studies (by uploading the Approval to Proceed to PhD Thesis Examination form and the thesis via their JUMP portal). Please note:  the advisor and co-advisor are one vote.  The formal one-stage Ph.D. thesis examination will follow Faculty of Graduate Studies guidelines.</w:t>
            </w:r>
          </w:p>
          <w:p w14:paraId="2488D029" w14:textId="77777777" w:rsidR="00A830BD" w:rsidRDefault="00A830BD" w:rsidP="00A830BD">
            <w:pPr>
              <w:rPr>
                <w:rFonts w:ascii="Arial" w:hAnsi="Arial" w:cs="Arial"/>
                <w:sz w:val="18"/>
                <w:szCs w:val="18"/>
                <w:lang w:val="en-CA"/>
              </w:rPr>
            </w:pPr>
          </w:p>
          <w:p w14:paraId="2FA66EE4" w14:textId="77777777" w:rsidR="00A830BD" w:rsidRDefault="00A830BD" w:rsidP="002F44B5">
            <w:pPr>
              <w:pStyle w:val="ListParagraph"/>
              <w:numPr>
                <w:ilvl w:val="0"/>
                <w:numId w:val="68"/>
              </w:numPr>
              <w:ind w:left="346" w:hanging="270"/>
              <w:rPr>
                <w:rFonts w:ascii="Arial" w:hAnsi="Arial" w:cs="Arial"/>
                <w:sz w:val="18"/>
                <w:szCs w:val="18"/>
                <w:lang w:val="en-CA"/>
              </w:rPr>
            </w:pPr>
            <w:r>
              <w:rPr>
                <w:rFonts w:ascii="Arial" w:hAnsi="Arial" w:cs="Arial"/>
                <w:sz w:val="18"/>
                <w:szCs w:val="18"/>
                <w:lang w:val="en-CA"/>
              </w:rPr>
              <w:t xml:space="preserve">If the thesis is deemed to be unsuitable by more than one member of the committee, the student will be required to meet with the Department Head/ Graduate Studies Chair to discuss thesis submission options.   </w:t>
            </w:r>
          </w:p>
          <w:p w14:paraId="0C3BD017" w14:textId="77777777" w:rsidR="00A830BD" w:rsidRPr="003241F7" w:rsidRDefault="00A830BD" w:rsidP="00A830BD">
            <w:pPr>
              <w:spacing w:after="120"/>
              <w:rPr>
                <w:rFonts w:ascii="Helvetica" w:hAnsi="Helvetica" w:cs="Helvetica"/>
                <w:sz w:val="18"/>
                <w:szCs w:val="18"/>
              </w:rPr>
            </w:pPr>
          </w:p>
        </w:tc>
      </w:tr>
      <w:tr w:rsidR="00A830BD" w:rsidRPr="003241F7" w14:paraId="2F4E70DB" w14:textId="77777777" w:rsidTr="00A830BD">
        <w:tc>
          <w:tcPr>
            <w:tcW w:w="7086" w:type="dxa"/>
            <w:shd w:val="clear" w:color="auto" w:fill="auto"/>
          </w:tcPr>
          <w:p w14:paraId="5C9AE3F8"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7.11.5 Responsibilities of the Examiners</w:t>
            </w:r>
          </w:p>
          <w:p w14:paraId="3D28923C" w14:textId="4F8ABE24"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A830BD" w:rsidRPr="003241F7" w:rsidRDefault="00A830BD" w:rsidP="00A830B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A830BD" w:rsidRPr="003241F7" w:rsidRDefault="00A830BD" w:rsidP="00A830B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A830BD" w:rsidRPr="003241F7" w:rsidRDefault="00A830BD" w:rsidP="00A830B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A830BD" w:rsidRPr="003241F7" w:rsidRDefault="00A830BD" w:rsidP="00A830B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A830BD" w:rsidRPr="003241F7" w:rsidRDefault="00A830BD" w:rsidP="00A830B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A830BD" w:rsidRPr="003241F7" w:rsidRDefault="00A830BD" w:rsidP="00A830B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potential breach of </w:t>
            </w:r>
            <w:hyperlink r:id="rId150"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A830BD" w:rsidRPr="003241F7" w:rsidRDefault="00A830BD" w:rsidP="00A830B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6D83787" w14:textId="77777777" w:rsidR="00A830BD" w:rsidRPr="003241F7" w:rsidRDefault="00A830BD" w:rsidP="00A830BD">
            <w:pPr>
              <w:spacing w:after="120"/>
              <w:rPr>
                <w:rFonts w:ascii="Helvetica" w:hAnsi="Helvetica" w:cs="Helvetica"/>
                <w:sz w:val="18"/>
                <w:szCs w:val="18"/>
              </w:rPr>
            </w:pPr>
          </w:p>
        </w:tc>
      </w:tr>
      <w:tr w:rsidR="00A830BD" w:rsidRPr="003241F7" w14:paraId="75CEFC37" w14:textId="77777777" w:rsidTr="00A830BD">
        <w:tc>
          <w:tcPr>
            <w:tcW w:w="7086" w:type="dxa"/>
            <w:shd w:val="clear" w:color="auto" w:fill="auto"/>
          </w:tcPr>
          <w:p w14:paraId="0954940D" w14:textId="778FFBF1"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1"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A830BD" w:rsidRPr="003241F7" w:rsidRDefault="00A830BD" w:rsidP="002F44B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A830BD" w:rsidRPr="003241F7" w:rsidRDefault="00A830BD" w:rsidP="002F44B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A830BD" w:rsidRPr="003241F7" w:rsidRDefault="00A830BD" w:rsidP="002F44B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A830BD" w:rsidRPr="003241F7" w:rsidRDefault="00A830BD" w:rsidP="002F44B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A830BD" w:rsidRPr="003241F7" w:rsidRDefault="00A830BD" w:rsidP="002F44B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A830BD" w:rsidRPr="003241F7" w:rsidRDefault="00A830BD" w:rsidP="002F44B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A830BD" w:rsidRPr="003241F7" w:rsidRDefault="00A830BD" w:rsidP="002F44B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A830BD" w:rsidRPr="003241F7" w:rsidRDefault="00A830BD" w:rsidP="00A830B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A830BD" w:rsidRPr="003241F7" w:rsidRDefault="00A830BD" w:rsidP="00A830B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96958B0" w14:textId="77777777" w:rsidR="00A830BD" w:rsidRPr="003241F7" w:rsidRDefault="00A830BD" w:rsidP="00A830BD">
            <w:pPr>
              <w:spacing w:after="120"/>
              <w:rPr>
                <w:rFonts w:ascii="Helvetica" w:hAnsi="Helvetica" w:cs="Helvetica"/>
                <w:i/>
                <w:sz w:val="18"/>
                <w:szCs w:val="18"/>
              </w:rPr>
            </w:pPr>
          </w:p>
        </w:tc>
      </w:tr>
      <w:tr w:rsidR="00A830BD" w:rsidRPr="003241F7" w14:paraId="03BFF2D9" w14:textId="77777777" w:rsidTr="00A830BD">
        <w:tc>
          <w:tcPr>
            <w:tcW w:w="7086" w:type="dxa"/>
            <w:shd w:val="clear" w:color="auto" w:fill="auto"/>
          </w:tcPr>
          <w:p w14:paraId="2AE97E42"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A830BD" w:rsidRPr="003241F7" w:rsidRDefault="00A830BD" w:rsidP="00A830B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2"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A830BD" w:rsidRPr="003241F7" w:rsidRDefault="00A830BD" w:rsidP="002F44B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A830BD" w:rsidRPr="003241F7" w:rsidRDefault="00A830BD" w:rsidP="002F44B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A830BD" w:rsidRPr="003241F7" w:rsidRDefault="00A830BD" w:rsidP="002F44B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A830BD" w:rsidRPr="003241F7" w:rsidRDefault="00A830BD" w:rsidP="002F44B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A830BD" w:rsidRPr="003241F7" w:rsidRDefault="00A830BD" w:rsidP="002F44B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A830BD" w:rsidRPr="003241F7" w:rsidRDefault="00A830BD" w:rsidP="002F44B5">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A830BD" w:rsidRPr="003241F7" w:rsidRDefault="00A830BD" w:rsidP="002F44B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A830BD" w:rsidRPr="003241F7" w:rsidRDefault="00A830BD" w:rsidP="002F44B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A830BD" w:rsidRPr="003241F7" w:rsidRDefault="00A830BD" w:rsidP="002F44B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A830BD" w:rsidRPr="003241F7" w:rsidRDefault="00A830BD" w:rsidP="002F44B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A830BD" w:rsidRPr="003241F7" w:rsidRDefault="00A830BD" w:rsidP="002F44B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A830BD" w:rsidRPr="003241F7" w:rsidRDefault="00A830BD" w:rsidP="002F44B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A830BD" w:rsidRPr="003241F7" w:rsidRDefault="00A830BD" w:rsidP="002F44B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A4F8AD5" w14:textId="77777777" w:rsidR="00A830BD" w:rsidRPr="003241F7" w:rsidRDefault="00A830BD" w:rsidP="00A830BD">
            <w:pPr>
              <w:spacing w:after="120"/>
              <w:rPr>
                <w:rFonts w:ascii="Helvetica" w:hAnsi="Helvetica" w:cs="Helvetica"/>
                <w:sz w:val="18"/>
                <w:szCs w:val="18"/>
              </w:rPr>
            </w:pPr>
          </w:p>
        </w:tc>
      </w:tr>
      <w:tr w:rsidR="00A830BD" w:rsidRPr="003241F7" w14:paraId="4606527D" w14:textId="77777777" w:rsidTr="00A830BD">
        <w:tc>
          <w:tcPr>
            <w:tcW w:w="7086" w:type="dxa"/>
            <w:shd w:val="clear" w:color="auto" w:fill="auto"/>
          </w:tcPr>
          <w:p w14:paraId="0C2EC3B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3E403F0" w14:textId="77777777" w:rsidR="00A830BD" w:rsidRPr="003241F7" w:rsidRDefault="00A830BD" w:rsidP="00A830BD">
            <w:pPr>
              <w:spacing w:after="120"/>
              <w:rPr>
                <w:rFonts w:ascii="Helvetica" w:hAnsi="Helvetica" w:cs="Helvetica"/>
                <w:sz w:val="18"/>
                <w:szCs w:val="18"/>
              </w:rPr>
            </w:pPr>
          </w:p>
        </w:tc>
      </w:tr>
      <w:tr w:rsidR="00A830BD" w:rsidRPr="003241F7" w14:paraId="0036E660" w14:textId="77777777" w:rsidTr="00A830BD">
        <w:tc>
          <w:tcPr>
            <w:tcW w:w="7086" w:type="dxa"/>
            <w:shd w:val="clear" w:color="auto" w:fill="auto"/>
          </w:tcPr>
          <w:p w14:paraId="3E62D95F"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641E8F2" w14:textId="77777777" w:rsidR="00A830BD" w:rsidRPr="003241F7" w:rsidRDefault="00A830BD" w:rsidP="00A830BD">
            <w:pPr>
              <w:spacing w:after="120"/>
              <w:rPr>
                <w:rFonts w:ascii="Helvetica" w:hAnsi="Helvetica" w:cs="Helvetica"/>
                <w:sz w:val="18"/>
                <w:szCs w:val="18"/>
              </w:rPr>
            </w:pPr>
          </w:p>
        </w:tc>
      </w:tr>
      <w:tr w:rsidR="00A830BD" w:rsidRPr="003241F7" w14:paraId="1AE07714" w14:textId="77777777" w:rsidTr="00A830BD">
        <w:tc>
          <w:tcPr>
            <w:tcW w:w="7086" w:type="dxa"/>
            <w:shd w:val="clear" w:color="auto" w:fill="auto"/>
          </w:tcPr>
          <w:p w14:paraId="663EC50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2BD931C" w14:textId="77777777" w:rsidR="00A830BD" w:rsidRPr="003241F7" w:rsidRDefault="00A830BD" w:rsidP="00A830BD">
            <w:pPr>
              <w:spacing w:after="120"/>
              <w:rPr>
                <w:rFonts w:ascii="Helvetica" w:hAnsi="Helvetica" w:cs="Helvetica"/>
                <w:sz w:val="18"/>
                <w:szCs w:val="18"/>
              </w:rPr>
            </w:pPr>
          </w:p>
        </w:tc>
      </w:tr>
      <w:tr w:rsidR="00A830BD" w:rsidRPr="003241F7" w14:paraId="1A636201" w14:textId="77777777" w:rsidTr="00A830BD">
        <w:tc>
          <w:tcPr>
            <w:tcW w:w="7086" w:type="dxa"/>
            <w:shd w:val="clear" w:color="auto" w:fill="auto"/>
          </w:tcPr>
          <w:p w14:paraId="78AE7D95"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A830BD" w:rsidRPr="003241F7" w:rsidRDefault="00A830BD" w:rsidP="002F44B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A830BD" w:rsidRPr="003241F7" w:rsidRDefault="00A830BD" w:rsidP="002F44B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3"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A830BD" w:rsidRPr="003241F7" w:rsidRDefault="00A830BD" w:rsidP="00A830B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A830BD" w:rsidRPr="003241F7" w:rsidRDefault="00A830BD" w:rsidP="00A830B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1660BC4" w14:textId="77777777" w:rsidR="00A830BD" w:rsidRPr="003241F7" w:rsidRDefault="00A830BD" w:rsidP="00A830BD">
            <w:pPr>
              <w:spacing w:after="120"/>
              <w:rPr>
                <w:rFonts w:ascii="Helvetica" w:hAnsi="Helvetica" w:cs="Helvetica"/>
                <w:sz w:val="18"/>
                <w:szCs w:val="18"/>
              </w:rPr>
            </w:pPr>
          </w:p>
        </w:tc>
      </w:tr>
      <w:tr w:rsidR="00A830BD" w:rsidRPr="003241F7" w14:paraId="783E9C03" w14:textId="77777777" w:rsidTr="00A830BD">
        <w:tc>
          <w:tcPr>
            <w:tcW w:w="7086" w:type="dxa"/>
            <w:shd w:val="clear" w:color="auto" w:fill="auto"/>
          </w:tcPr>
          <w:p w14:paraId="6EB9E2B7"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A830BD" w:rsidRPr="003241F7" w:rsidRDefault="00A830BD" w:rsidP="002F44B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A830BD" w:rsidRPr="003241F7" w:rsidRDefault="00A830BD" w:rsidP="002F44B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A830BD" w:rsidRPr="003241F7" w:rsidRDefault="00A830BD" w:rsidP="002F44B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A830BD" w:rsidRPr="003241F7" w:rsidRDefault="00A830BD" w:rsidP="00A830B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4"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5"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C47D2A8" w14:textId="77777777" w:rsidR="00A830BD" w:rsidRPr="003241F7" w:rsidRDefault="00A830BD" w:rsidP="00A830BD">
            <w:pPr>
              <w:spacing w:after="120"/>
              <w:ind w:left="-18" w:firstLine="18"/>
              <w:jc w:val="both"/>
              <w:rPr>
                <w:rFonts w:ascii="Helvetica" w:hAnsi="Helvetica" w:cs="Helvetica"/>
                <w:sz w:val="18"/>
                <w:szCs w:val="18"/>
              </w:rPr>
            </w:pPr>
          </w:p>
        </w:tc>
      </w:tr>
      <w:tr w:rsidR="00A830BD" w:rsidRPr="003241F7" w14:paraId="630862C2" w14:textId="77777777" w:rsidTr="00A830BD">
        <w:tc>
          <w:tcPr>
            <w:tcW w:w="7086" w:type="dxa"/>
            <w:shd w:val="clear" w:color="auto" w:fill="auto"/>
          </w:tcPr>
          <w:p w14:paraId="32D0B25D"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A830BD" w:rsidRPr="003241F7" w:rsidRDefault="00A830BD" w:rsidP="002F44B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A830BD" w:rsidRPr="003241F7" w:rsidRDefault="00A830BD" w:rsidP="002F44B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A830BD" w:rsidRPr="003241F7" w:rsidRDefault="00A830BD" w:rsidP="002F44B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A830BD" w:rsidRPr="003241F7" w:rsidRDefault="00A830BD" w:rsidP="002F44B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8F3A2DB" w14:textId="77777777" w:rsidR="00A830BD" w:rsidRPr="003241F7" w:rsidRDefault="00A830BD" w:rsidP="00A830BD">
            <w:pPr>
              <w:spacing w:after="120"/>
              <w:rPr>
                <w:rFonts w:ascii="Helvetica" w:hAnsi="Helvetica" w:cs="Helvetica"/>
                <w:sz w:val="18"/>
                <w:szCs w:val="18"/>
              </w:rPr>
            </w:pPr>
          </w:p>
        </w:tc>
      </w:tr>
      <w:tr w:rsidR="00A830BD" w:rsidRPr="003241F7" w14:paraId="7A33A40C" w14:textId="77777777" w:rsidTr="00A830BD">
        <w:tc>
          <w:tcPr>
            <w:tcW w:w="7086" w:type="dxa"/>
            <w:shd w:val="clear" w:color="auto" w:fill="auto"/>
          </w:tcPr>
          <w:p w14:paraId="38D4BE11"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6"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A830BD" w:rsidRPr="003241F7" w:rsidRDefault="00A830BD" w:rsidP="002F44B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A830BD" w:rsidRPr="003241F7" w:rsidRDefault="00A830BD" w:rsidP="002F44B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A830BD" w:rsidRPr="003241F7" w:rsidRDefault="00A830BD" w:rsidP="00A830BD">
            <w:pPr>
              <w:spacing w:after="120"/>
              <w:textAlignment w:val="baseline"/>
              <w:rPr>
                <w:rFonts w:ascii="Helvetica" w:hAnsi="Helvetica" w:cs="Helvetica"/>
                <w:color w:val="222222"/>
                <w:sz w:val="18"/>
                <w:szCs w:val="18"/>
              </w:rPr>
            </w:pPr>
          </w:p>
        </w:tc>
        <w:tc>
          <w:tcPr>
            <w:tcW w:w="4254" w:type="dxa"/>
          </w:tcPr>
          <w:p w14:paraId="5812F38B" w14:textId="77777777" w:rsidR="00A830BD" w:rsidRPr="003241F7" w:rsidRDefault="00A830BD" w:rsidP="00A830BD">
            <w:pPr>
              <w:spacing w:after="120"/>
              <w:rPr>
                <w:rFonts w:ascii="Helvetica" w:hAnsi="Helvetica" w:cs="Helvetica"/>
                <w:sz w:val="18"/>
                <w:szCs w:val="18"/>
              </w:rPr>
            </w:pPr>
          </w:p>
        </w:tc>
      </w:tr>
      <w:tr w:rsidR="00A830BD" w:rsidRPr="003241F7" w14:paraId="2FDAD0C5" w14:textId="77777777" w:rsidTr="00A830BD">
        <w:tc>
          <w:tcPr>
            <w:tcW w:w="7086" w:type="dxa"/>
            <w:shd w:val="clear" w:color="auto" w:fill="auto"/>
          </w:tcPr>
          <w:p w14:paraId="4FBD5564"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7"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8"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6DF1C82" w14:textId="77777777" w:rsidR="00A830BD" w:rsidRPr="003241F7" w:rsidRDefault="00A830BD" w:rsidP="00A830BD">
            <w:pPr>
              <w:spacing w:after="120"/>
              <w:rPr>
                <w:rFonts w:ascii="Helvetica" w:hAnsi="Helvetica" w:cs="Helvetica"/>
                <w:sz w:val="18"/>
                <w:szCs w:val="18"/>
              </w:rPr>
            </w:pPr>
          </w:p>
        </w:tc>
      </w:tr>
      <w:tr w:rsidR="00A830BD" w:rsidRPr="003241F7" w14:paraId="5C76B0AE" w14:textId="77777777" w:rsidTr="00A830BD">
        <w:tc>
          <w:tcPr>
            <w:tcW w:w="7086" w:type="dxa"/>
            <w:shd w:val="clear" w:color="auto" w:fill="auto"/>
          </w:tcPr>
          <w:p w14:paraId="293F29FF" w14:textId="77777777" w:rsidR="00A830BD" w:rsidRPr="003241F7" w:rsidRDefault="00A830BD" w:rsidP="00A830B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A830BD" w:rsidRPr="003241F7" w:rsidRDefault="00A830BD" w:rsidP="00A830B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A830BD" w:rsidRPr="003241F7" w:rsidRDefault="00A830BD" w:rsidP="00A830BD">
            <w:pPr>
              <w:pStyle w:val="NormalWeb"/>
              <w:spacing w:before="0" w:beforeAutospacing="0" w:after="120" w:afterAutospacing="0"/>
              <w:rPr>
                <w:rStyle w:val="Strong"/>
                <w:rFonts w:ascii="Helvetica" w:hAnsi="Helvetica" w:cs="Helvetica"/>
                <w:color w:val="000000"/>
                <w:sz w:val="18"/>
                <w:szCs w:val="18"/>
              </w:rPr>
            </w:pPr>
          </w:p>
          <w:p w14:paraId="773AD6E7" w14:textId="13518211"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A830BD" w:rsidRPr="003241F7" w:rsidRDefault="00A830BD" w:rsidP="00A830B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A830BD" w:rsidRPr="003241F7" w:rsidRDefault="00A830BD" w:rsidP="00A830B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5F43BF1" w14:textId="77777777" w:rsidR="00A830BD" w:rsidRPr="003241F7" w:rsidRDefault="00A830BD" w:rsidP="00A830BD">
            <w:pPr>
              <w:spacing w:after="120"/>
              <w:rPr>
                <w:rFonts w:ascii="Helvetica" w:hAnsi="Helvetica" w:cs="Helvetica"/>
                <w:sz w:val="18"/>
                <w:szCs w:val="18"/>
              </w:rPr>
            </w:pPr>
          </w:p>
        </w:tc>
      </w:tr>
      <w:tr w:rsidR="00A830BD" w:rsidRPr="003241F7" w14:paraId="4ADF22F5" w14:textId="77777777" w:rsidTr="00A830BD">
        <w:tc>
          <w:tcPr>
            <w:tcW w:w="7086" w:type="dxa"/>
            <w:shd w:val="clear" w:color="auto" w:fill="auto"/>
          </w:tcPr>
          <w:p w14:paraId="75D6C2EB"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A830BD" w:rsidRPr="003241F7" w:rsidRDefault="00A830BD" w:rsidP="00A830B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A830BD" w:rsidRPr="003241F7" w:rsidRDefault="00A830BD" w:rsidP="00A830B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A830BD" w:rsidRPr="003241F7" w:rsidRDefault="00A830BD" w:rsidP="00A830B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DEFE964" w14:textId="77777777" w:rsidR="00A830BD" w:rsidRPr="003241F7" w:rsidRDefault="00A830BD" w:rsidP="00A830BD">
            <w:pPr>
              <w:spacing w:after="120"/>
              <w:rPr>
                <w:rFonts w:ascii="Helvetica" w:hAnsi="Helvetica" w:cs="Helvetica"/>
                <w:sz w:val="18"/>
                <w:szCs w:val="18"/>
              </w:rPr>
            </w:pPr>
          </w:p>
        </w:tc>
      </w:tr>
      <w:tr w:rsidR="00A830BD" w:rsidRPr="003241F7" w14:paraId="114E9B46" w14:textId="77777777" w:rsidTr="00A830BD">
        <w:tc>
          <w:tcPr>
            <w:tcW w:w="7086" w:type="dxa"/>
            <w:shd w:val="clear" w:color="auto" w:fill="auto"/>
          </w:tcPr>
          <w:p w14:paraId="04871C5E"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1536462" w14:textId="77777777" w:rsidR="00A830BD" w:rsidRPr="003241F7" w:rsidRDefault="00A830BD" w:rsidP="00A830BD">
            <w:pPr>
              <w:spacing w:after="120"/>
              <w:rPr>
                <w:rFonts w:ascii="Helvetica" w:hAnsi="Helvetica" w:cs="Helvetica"/>
                <w:sz w:val="18"/>
                <w:szCs w:val="18"/>
              </w:rPr>
            </w:pPr>
          </w:p>
        </w:tc>
      </w:tr>
      <w:tr w:rsidR="00A830BD" w:rsidRPr="003241F7" w14:paraId="4CFDC136" w14:textId="77777777" w:rsidTr="00A830BD">
        <w:tc>
          <w:tcPr>
            <w:tcW w:w="7086" w:type="dxa"/>
            <w:shd w:val="clear" w:color="auto" w:fill="auto"/>
          </w:tcPr>
          <w:p w14:paraId="07890C48"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0EA736D" w14:textId="77777777" w:rsidR="00A830BD" w:rsidRPr="003241F7" w:rsidRDefault="00A830BD" w:rsidP="00A830BD">
            <w:pPr>
              <w:spacing w:after="120"/>
              <w:rPr>
                <w:rFonts w:ascii="Helvetica" w:hAnsi="Helvetica" w:cs="Helvetica"/>
                <w:sz w:val="18"/>
                <w:szCs w:val="18"/>
              </w:rPr>
            </w:pPr>
          </w:p>
        </w:tc>
      </w:tr>
      <w:tr w:rsidR="00A830BD" w:rsidRPr="003241F7" w14:paraId="7D0E80C3" w14:textId="77777777" w:rsidTr="00A830BD">
        <w:tc>
          <w:tcPr>
            <w:tcW w:w="7086" w:type="dxa"/>
            <w:shd w:val="clear" w:color="auto" w:fill="auto"/>
          </w:tcPr>
          <w:p w14:paraId="712F9C15" w14:textId="77777777" w:rsidR="00A830BD" w:rsidRPr="003241F7" w:rsidRDefault="00A830BD" w:rsidP="00A830B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A830BD" w:rsidRPr="003241F7" w:rsidRDefault="00A830BD" w:rsidP="00A830B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02F5799" w14:textId="77777777" w:rsidR="00A830BD" w:rsidRPr="003241F7" w:rsidRDefault="00A830BD" w:rsidP="00A830BD">
            <w:pPr>
              <w:spacing w:after="120"/>
              <w:rPr>
                <w:rFonts w:ascii="Helvetica" w:hAnsi="Helvetica" w:cs="Helvetica"/>
                <w:i/>
                <w:sz w:val="18"/>
                <w:szCs w:val="18"/>
              </w:rPr>
            </w:pPr>
          </w:p>
        </w:tc>
      </w:tr>
      <w:tr w:rsidR="00A830BD" w:rsidRPr="003241F7" w14:paraId="7B423774" w14:textId="77777777" w:rsidTr="00A830BD">
        <w:tc>
          <w:tcPr>
            <w:tcW w:w="7086" w:type="dxa"/>
            <w:shd w:val="clear" w:color="auto" w:fill="auto"/>
          </w:tcPr>
          <w:p w14:paraId="22DAB0F7" w14:textId="77039549" w:rsidR="00A830BD" w:rsidRPr="003241F7" w:rsidRDefault="00A830BD" w:rsidP="00A830B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A830BD" w:rsidRPr="003241F7" w:rsidRDefault="00A830BD" w:rsidP="00A830B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5"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B0658A3" w14:textId="77777777" w:rsidR="00A830BD" w:rsidRPr="003241F7" w:rsidRDefault="00A830BD" w:rsidP="00A830BD">
            <w:pPr>
              <w:spacing w:after="120"/>
              <w:rPr>
                <w:rFonts w:ascii="Helvetica" w:hAnsi="Helvetica" w:cs="Helvetica"/>
                <w:sz w:val="18"/>
                <w:szCs w:val="18"/>
              </w:rPr>
            </w:pPr>
          </w:p>
        </w:tc>
      </w:tr>
      <w:tr w:rsidR="00A830BD" w:rsidRPr="003241F7" w14:paraId="25C190F5" w14:textId="77777777" w:rsidTr="00A830BD">
        <w:tc>
          <w:tcPr>
            <w:tcW w:w="7086" w:type="dxa"/>
            <w:shd w:val="clear" w:color="auto" w:fill="auto"/>
          </w:tcPr>
          <w:p w14:paraId="63A817CA" w14:textId="77777777" w:rsidR="00A830BD" w:rsidRPr="003241F7" w:rsidRDefault="00A830BD" w:rsidP="00A830B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A830BD" w:rsidRPr="003241F7" w:rsidRDefault="00A830BD" w:rsidP="002F44B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A830BD" w:rsidRPr="003241F7" w:rsidRDefault="00A830BD" w:rsidP="002F44B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A830BD" w:rsidRPr="003241F7" w:rsidRDefault="00A830BD" w:rsidP="002F44B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A830BD" w:rsidRPr="003241F7" w:rsidRDefault="00A830BD" w:rsidP="002F44B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A830BD" w:rsidRPr="003241F7" w:rsidRDefault="00A830BD" w:rsidP="002F44B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A830BD" w:rsidRPr="003241F7" w:rsidRDefault="00A830BD" w:rsidP="002F44B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A830BD" w:rsidRPr="003241F7" w:rsidRDefault="00A830BD" w:rsidP="00A830BD">
            <w:pPr>
              <w:spacing w:after="120"/>
              <w:textAlignment w:val="baseline"/>
              <w:rPr>
                <w:rFonts w:ascii="Helvetica" w:hAnsi="Helvetica" w:cs="Helvetica"/>
                <w:color w:val="222222"/>
                <w:sz w:val="18"/>
                <w:szCs w:val="18"/>
              </w:rPr>
            </w:pPr>
          </w:p>
        </w:tc>
        <w:tc>
          <w:tcPr>
            <w:tcW w:w="4254" w:type="dxa"/>
          </w:tcPr>
          <w:p w14:paraId="2C568D72" w14:textId="77777777" w:rsidR="00A830BD" w:rsidRPr="003241F7" w:rsidRDefault="00A830BD" w:rsidP="00A830BD">
            <w:pPr>
              <w:spacing w:after="120"/>
              <w:rPr>
                <w:rFonts w:ascii="Helvetica" w:hAnsi="Helvetica" w:cs="Helvetica"/>
                <w:sz w:val="18"/>
                <w:szCs w:val="18"/>
              </w:rPr>
            </w:pPr>
          </w:p>
        </w:tc>
      </w:tr>
      <w:tr w:rsidR="00A830BD" w:rsidRPr="003241F7" w14:paraId="27822B71" w14:textId="77777777" w:rsidTr="00A830BD">
        <w:tc>
          <w:tcPr>
            <w:tcW w:w="7086" w:type="dxa"/>
            <w:shd w:val="clear" w:color="auto" w:fill="auto"/>
          </w:tcPr>
          <w:p w14:paraId="35A4C22E"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A830BD" w:rsidRPr="003241F7" w:rsidRDefault="00A830BD" w:rsidP="002F44B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A830BD" w:rsidRPr="003241F7" w:rsidRDefault="00A830BD" w:rsidP="002F44B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A830BD" w:rsidRPr="003241F7" w:rsidRDefault="00A830BD" w:rsidP="002F44B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A830BD" w:rsidRPr="003241F7" w:rsidRDefault="00A830BD" w:rsidP="002F44B5">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7"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B848511" w14:textId="77777777" w:rsidR="00A830BD" w:rsidRPr="003241F7" w:rsidRDefault="00A830BD" w:rsidP="00A830BD">
            <w:pPr>
              <w:spacing w:after="120"/>
              <w:rPr>
                <w:rFonts w:ascii="Helvetica" w:hAnsi="Helvetica" w:cs="Helvetica"/>
                <w:sz w:val="18"/>
                <w:szCs w:val="18"/>
              </w:rPr>
            </w:pPr>
          </w:p>
        </w:tc>
      </w:tr>
      <w:tr w:rsidR="00A830BD" w:rsidRPr="003241F7" w14:paraId="7C9EE250" w14:textId="77777777" w:rsidTr="00A830BD">
        <w:tc>
          <w:tcPr>
            <w:tcW w:w="7086" w:type="dxa"/>
            <w:shd w:val="clear" w:color="auto" w:fill="auto"/>
          </w:tcPr>
          <w:p w14:paraId="4643CC51"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8"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51DE518" w14:textId="77777777" w:rsidR="00A830BD" w:rsidRPr="003241F7" w:rsidRDefault="00A830BD" w:rsidP="00A830BD">
            <w:pPr>
              <w:spacing w:after="120"/>
              <w:rPr>
                <w:rFonts w:ascii="Helvetica" w:hAnsi="Helvetica" w:cs="Helvetica"/>
                <w:sz w:val="18"/>
                <w:szCs w:val="18"/>
              </w:rPr>
            </w:pPr>
          </w:p>
        </w:tc>
      </w:tr>
      <w:tr w:rsidR="00A830BD" w:rsidRPr="003241F7" w14:paraId="0DE2A69F" w14:textId="77777777" w:rsidTr="00A830BD">
        <w:tc>
          <w:tcPr>
            <w:tcW w:w="7086" w:type="dxa"/>
            <w:shd w:val="clear" w:color="auto" w:fill="auto"/>
          </w:tcPr>
          <w:p w14:paraId="5CB1AD7C"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A830BD" w:rsidRPr="003241F7" w:rsidRDefault="00A830BD" w:rsidP="002F44B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A830BD" w:rsidRPr="003241F7" w:rsidRDefault="00A830BD" w:rsidP="002F44B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A830BD" w:rsidRPr="003241F7" w:rsidRDefault="00A830BD" w:rsidP="002F44B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9"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D8F704D" w14:textId="77777777" w:rsidR="00A830BD" w:rsidRPr="003241F7" w:rsidRDefault="00A830BD" w:rsidP="00A830BD">
            <w:pPr>
              <w:spacing w:after="120"/>
              <w:rPr>
                <w:rFonts w:ascii="Helvetica" w:hAnsi="Helvetica" w:cs="Helvetica"/>
                <w:sz w:val="18"/>
                <w:szCs w:val="18"/>
              </w:rPr>
            </w:pPr>
          </w:p>
        </w:tc>
      </w:tr>
      <w:tr w:rsidR="00A830BD" w:rsidRPr="003241F7" w14:paraId="4903E952" w14:textId="77777777" w:rsidTr="00A830BD">
        <w:tc>
          <w:tcPr>
            <w:tcW w:w="7086" w:type="dxa"/>
            <w:shd w:val="clear" w:color="auto" w:fill="auto"/>
          </w:tcPr>
          <w:p w14:paraId="343BBD37"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A830BD" w:rsidRPr="003241F7" w:rsidRDefault="00A830BD" w:rsidP="002F44B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A830BD" w:rsidRPr="003241F7" w:rsidRDefault="00A830BD" w:rsidP="002F44B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A830BD" w:rsidRPr="003241F7" w:rsidRDefault="00A830BD" w:rsidP="002F44B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7C736AF5" w14:textId="77777777" w:rsidR="00A830BD" w:rsidRPr="003241F7" w:rsidRDefault="00A830BD" w:rsidP="00A830BD">
            <w:pPr>
              <w:spacing w:after="120"/>
              <w:rPr>
                <w:rFonts w:ascii="Helvetica" w:hAnsi="Helvetica" w:cs="Helvetica"/>
                <w:sz w:val="18"/>
                <w:szCs w:val="18"/>
              </w:rPr>
            </w:pPr>
          </w:p>
        </w:tc>
      </w:tr>
      <w:tr w:rsidR="00A830BD" w:rsidRPr="003241F7" w14:paraId="4527F11A" w14:textId="77777777" w:rsidTr="00A830BD">
        <w:tc>
          <w:tcPr>
            <w:tcW w:w="7086" w:type="dxa"/>
            <w:shd w:val="clear" w:color="auto" w:fill="auto"/>
          </w:tcPr>
          <w:p w14:paraId="3B5FF489"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A830BD" w:rsidRPr="003241F7" w:rsidRDefault="00A830BD" w:rsidP="002F44B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A830BD" w:rsidRPr="003241F7" w:rsidRDefault="00A830BD" w:rsidP="002F44B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A830BD" w:rsidRPr="003241F7" w:rsidRDefault="00A830BD" w:rsidP="002F44B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A830BD" w:rsidRPr="003241F7" w:rsidRDefault="00A830BD" w:rsidP="002F44B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A830BD" w:rsidRPr="003241F7" w:rsidRDefault="00A830BD" w:rsidP="002F44B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A830BD" w:rsidRPr="0052607E" w:rsidRDefault="00A830BD" w:rsidP="00A830BD">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A830BD" w:rsidRPr="0052607E" w:rsidRDefault="00A830BD" w:rsidP="002F44B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A830BD" w:rsidRPr="0052607E" w:rsidRDefault="00A830BD" w:rsidP="002F44B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A830BD" w:rsidRPr="0052607E" w:rsidRDefault="00A830BD" w:rsidP="002F44B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A830BD" w:rsidRPr="0052607E" w:rsidRDefault="00A830BD" w:rsidP="002F44B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A830BD" w:rsidRPr="003241F7" w:rsidRDefault="00A830BD" w:rsidP="002F44B5">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5CBBD431" w14:textId="77777777" w:rsidR="00A830BD" w:rsidRPr="003241F7" w:rsidRDefault="00A830BD" w:rsidP="00A830BD">
            <w:pPr>
              <w:spacing w:after="120"/>
              <w:rPr>
                <w:rFonts w:ascii="Helvetica" w:hAnsi="Helvetica" w:cs="Helvetica"/>
                <w:sz w:val="18"/>
                <w:szCs w:val="18"/>
              </w:rPr>
            </w:pPr>
          </w:p>
        </w:tc>
      </w:tr>
      <w:tr w:rsidR="00A830BD" w:rsidRPr="003241F7" w14:paraId="55CEF7F5" w14:textId="77777777" w:rsidTr="00A830BD">
        <w:tc>
          <w:tcPr>
            <w:tcW w:w="7086" w:type="dxa"/>
            <w:shd w:val="clear" w:color="auto" w:fill="auto"/>
          </w:tcPr>
          <w:p w14:paraId="302205B9" w14:textId="77777777" w:rsidR="00A830BD" w:rsidRPr="003241F7" w:rsidRDefault="00A830BD" w:rsidP="00A830B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A830BD" w:rsidRPr="003241F7" w:rsidRDefault="00A830BD" w:rsidP="00A830B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B22BF32" w14:textId="77777777" w:rsidR="00A830BD" w:rsidRPr="003241F7" w:rsidRDefault="00A830BD" w:rsidP="00A830BD">
            <w:pPr>
              <w:spacing w:after="120"/>
              <w:rPr>
                <w:rFonts w:ascii="Helvetica" w:hAnsi="Helvetica" w:cs="Helvetica"/>
                <w:sz w:val="18"/>
                <w:szCs w:val="18"/>
              </w:rPr>
            </w:pPr>
          </w:p>
        </w:tc>
      </w:tr>
      <w:tr w:rsidR="00A830BD" w:rsidRPr="003241F7" w14:paraId="5C0C4684" w14:textId="77777777" w:rsidTr="00A830BD">
        <w:tc>
          <w:tcPr>
            <w:tcW w:w="7086" w:type="dxa"/>
            <w:shd w:val="clear" w:color="auto" w:fill="auto"/>
          </w:tcPr>
          <w:p w14:paraId="74FA029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A830BD" w:rsidRPr="003241F7" w:rsidRDefault="00A830BD" w:rsidP="00A830B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A310509" w14:textId="77777777" w:rsidR="00A830BD" w:rsidRPr="003241F7" w:rsidRDefault="00A830BD" w:rsidP="00A830BD">
            <w:pPr>
              <w:spacing w:after="120"/>
              <w:rPr>
                <w:rFonts w:ascii="Helvetica" w:hAnsi="Helvetica" w:cs="Helvetica"/>
                <w:sz w:val="18"/>
                <w:szCs w:val="18"/>
              </w:rPr>
            </w:pPr>
          </w:p>
        </w:tc>
      </w:tr>
      <w:tr w:rsidR="00A830BD" w:rsidRPr="003241F7" w14:paraId="12B099BC" w14:textId="77777777" w:rsidTr="00A830BD">
        <w:tc>
          <w:tcPr>
            <w:tcW w:w="7086" w:type="dxa"/>
            <w:shd w:val="clear" w:color="auto" w:fill="auto"/>
          </w:tcPr>
          <w:p w14:paraId="62341F4C" w14:textId="77777777" w:rsidR="00A830BD" w:rsidRPr="003241F7" w:rsidRDefault="00A830BD" w:rsidP="00A830B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5C34FB94" w14:textId="77777777" w:rsidR="00A830BD" w:rsidRPr="003241F7" w:rsidRDefault="00A830BD" w:rsidP="00A830BD">
            <w:pPr>
              <w:spacing w:after="120"/>
              <w:rPr>
                <w:rFonts w:ascii="Helvetica" w:hAnsi="Helvetica" w:cs="Helvetica"/>
                <w:sz w:val="18"/>
                <w:szCs w:val="18"/>
              </w:rPr>
            </w:pPr>
          </w:p>
        </w:tc>
      </w:tr>
      <w:tr w:rsidR="00A830BD" w:rsidRPr="003241F7" w14:paraId="5C0AF0E8" w14:textId="77777777" w:rsidTr="00A830BD">
        <w:tc>
          <w:tcPr>
            <w:tcW w:w="7086" w:type="dxa"/>
            <w:shd w:val="clear" w:color="auto" w:fill="auto"/>
          </w:tcPr>
          <w:p w14:paraId="52D0E89D" w14:textId="77777777" w:rsidR="00A830BD" w:rsidRPr="003241F7" w:rsidRDefault="00A830BD" w:rsidP="00A830B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A830BD" w:rsidRPr="003241F7" w:rsidRDefault="00A830BD" w:rsidP="002F44B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A830BD" w:rsidRPr="003241F7" w:rsidRDefault="00A830BD" w:rsidP="002F44B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A830BD" w:rsidRPr="003241F7" w:rsidRDefault="00A830BD" w:rsidP="002F44B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A830BD" w:rsidRPr="003241F7" w:rsidRDefault="00A830BD" w:rsidP="00A830B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A830BD" w:rsidRPr="003241F7" w:rsidRDefault="00A830BD" w:rsidP="002F44B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A830BD" w:rsidRPr="003241F7" w:rsidRDefault="00A830BD" w:rsidP="002F44B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A830BD" w:rsidRPr="003241F7" w:rsidRDefault="00A830BD" w:rsidP="002F44B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A830BD" w:rsidRPr="003241F7" w:rsidRDefault="00A830BD" w:rsidP="002F44B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A830BD" w:rsidRPr="003241F7" w:rsidRDefault="00A830BD" w:rsidP="002F44B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A830BD" w:rsidRPr="003241F7" w:rsidRDefault="00A830BD" w:rsidP="002F44B5">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1682EA2" w14:textId="77777777" w:rsidR="00A830BD" w:rsidRPr="003241F7" w:rsidRDefault="00A830BD" w:rsidP="00A830BD">
            <w:pPr>
              <w:spacing w:after="120"/>
              <w:rPr>
                <w:rFonts w:ascii="Helvetica" w:hAnsi="Helvetica" w:cs="Helvetica"/>
                <w:sz w:val="18"/>
                <w:szCs w:val="18"/>
              </w:rPr>
            </w:pPr>
          </w:p>
        </w:tc>
      </w:tr>
      <w:tr w:rsidR="00A830BD" w:rsidRPr="003241F7" w14:paraId="25A7EF58" w14:textId="77777777" w:rsidTr="00A830BD">
        <w:tc>
          <w:tcPr>
            <w:tcW w:w="7086" w:type="dxa"/>
            <w:shd w:val="clear" w:color="auto" w:fill="auto"/>
          </w:tcPr>
          <w:p w14:paraId="6CD01E41" w14:textId="77777777" w:rsidR="00A830BD" w:rsidRPr="003241F7" w:rsidRDefault="00A830BD" w:rsidP="00A830B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616DD25" w14:textId="77777777" w:rsidR="00A830BD" w:rsidRPr="003241F7" w:rsidRDefault="00A830BD" w:rsidP="00A830BD">
            <w:pPr>
              <w:spacing w:after="120"/>
              <w:rPr>
                <w:rFonts w:ascii="Helvetica" w:hAnsi="Helvetica" w:cs="Helvetica"/>
                <w:sz w:val="18"/>
                <w:szCs w:val="18"/>
              </w:rPr>
            </w:pPr>
          </w:p>
        </w:tc>
      </w:tr>
      <w:tr w:rsidR="00A830BD" w:rsidRPr="003241F7" w14:paraId="40646F30" w14:textId="77777777" w:rsidTr="00A830BD">
        <w:tc>
          <w:tcPr>
            <w:tcW w:w="7086" w:type="dxa"/>
            <w:shd w:val="clear" w:color="auto" w:fill="auto"/>
          </w:tcPr>
          <w:p w14:paraId="36A977D9" w14:textId="77777777" w:rsidR="00A830BD" w:rsidRPr="003241F7" w:rsidRDefault="00A830BD" w:rsidP="00A830B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A830BD" w:rsidRPr="003241F7" w:rsidRDefault="00A830BD" w:rsidP="00A830B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0"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7753F829" w14:textId="77777777" w:rsidR="00A830BD" w:rsidRPr="003241F7" w:rsidRDefault="00A830BD" w:rsidP="00A830BD">
            <w:pPr>
              <w:spacing w:after="120"/>
              <w:rPr>
                <w:rFonts w:ascii="Helvetica" w:hAnsi="Helvetica" w:cs="Helvetica"/>
                <w:sz w:val="18"/>
                <w:szCs w:val="18"/>
              </w:rPr>
            </w:pPr>
          </w:p>
        </w:tc>
      </w:tr>
      <w:tr w:rsidR="00A830BD" w:rsidRPr="003241F7" w14:paraId="0A325D46" w14:textId="77777777" w:rsidTr="00A830BD">
        <w:tc>
          <w:tcPr>
            <w:tcW w:w="7086" w:type="dxa"/>
            <w:shd w:val="clear" w:color="auto" w:fill="auto"/>
          </w:tcPr>
          <w:p w14:paraId="59319BB5"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A830BD" w:rsidRPr="003241F7" w:rsidRDefault="00A830BD" w:rsidP="002F44B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A830BD" w:rsidRPr="003241F7" w:rsidRDefault="00A830BD" w:rsidP="002F44B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A830BD" w:rsidRPr="003241F7" w:rsidRDefault="00A830BD" w:rsidP="002F44B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1"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2"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0FE6905" w14:textId="77777777" w:rsidR="00A830BD" w:rsidRPr="003241F7" w:rsidRDefault="00A830BD" w:rsidP="00A830BD">
            <w:pPr>
              <w:spacing w:after="120"/>
              <w:rPr>
                <w:rFonts w:ascii="Helvetica" w:hAnsi="Helvetica" w:cs="Helvetica"/>
                <w:sz w:val="18"/>
                <w:szCs w:val="18"/>
              </w:rPr>
            </w:pPr>
          </w:p>
        </w:tc>
      </w:tr>
      <w:tr w:rsidR="00A830BD" w:rsidRPr="003241F7" w14:paraId="01DDEE32" w14:textId="77777777" w:rsidTr="00A830BD">
        <w:tc>
          <w:tcPr>
            <w:tcW w:w="7086" w:type="dxa"/>
            <w:shd w:val="clear" w:color="auto" w:fill="auto"/>
          </w:tcPr>
          <w:p w14:paraId="2374FA3E"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182F935" w14:textId="77777777" w:rsidR="00A830BD" w:rsidRPr="003241F7" w:rsidRDefault="00A830BD" w:rsidP="00A830BD">
            <w:pPr>
              <w:spacing w:after="120"/>
              <w:rPr>
                <w:rFonts w:ascii="Helvetica" w:hAnsi="Helvetica" w:cs="Helvetica"/>
                <w:sz w:val="18"/>
                <w:szCs w:val="18"/>
              </w:rPr>
            </w:pPr>
          </w:p>
        </w:tc>
      </w:tr>
      <w:tr w:rsidR="00A830BD" w:rsidRPr="003241F7" w14:paraId="5F4FB1E9" w14:textId="77777777" w:rsidTr="00A830BD">
        <w:tc>
          <w:tcPr>
            <w:tcW w:w="7086" w:type="dxa"/>
            <w:shd w:val="clear" w:color="auto" w:fill="auto"/>
          </w:tcPr>
          <w:p w14:paraId="2D47F96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3"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A830BD" w:rsidRPr="003241F7" w:rsidRDefault="00A830BD" w:rsidP="002F44B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A830BD" w:rsidRPr="003241F7" w:rsidRDefault="00A830BD" w:rsidP="002F44B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A830BD" w:rsidRPr="003241F7" w:rsidRDefault="00A830BD" w:rsidP="002F44B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597CEC6" w14:textId="77777777" w:rsidR="00A830BD" w:rsidRPr="003241F7" w:rsidRDefault="00A830BD" w:rsidP="00A830BD">
            <w:pPr>
              <w:spacing w:after="120"/>
              <w:rPr>
                <w:rFonts w:ascii="Helvetica" w:hAnsi="Helvetica" w:cs="Helvetica"/>
                <w:sz w:val="18"/>
                <w:szCs w:val="18"/>
              </w:rPr>
            </w:pPr>
          </w:p>
        </w:tc>
      </w:tr>
      <w:tr w:rsidR="00A830BD" w:rsidRPr="003241F7" w14:paraId="1A062FA7" w14:textId="77777777" w:rsidTr="00A830BD">
        <w:tc>
          <w:tcPr>
            <w:tcW w:w="7086" w:type="dxa"/>
            <w:shd w:val="clear" w:color="auto" w:fill="auto"/>
          </w:tcPr>
          <w:p w14:paraId="48B82923" w14:textId="77777777" w:rsidR="00A830BD" w:rsidRPr="003241F7" w:rsidRDefault="00A830BD" w:rsidP="00A830B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A830BD" w:rsidRPr="003241F7" w:rsidRDefault="00A830BD" w:rsidP="00A830B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F938969" w14:textId="77777777" w:rsidR="00A830BD" w:rsidRPr="003241F7" w:rsidRDefault="00A830BD" w:rsidP="00A830BD">
            <w:pPr>
              <w:spacing w:after="120"/>
              <w:rPr>
                <w:rFonts w:ascii="Helvetica" w:hAnsi="Helvetica" w:cs="Helvetica"/>
                <w:sz w:val="18"/>
                <w:szCs w:val="18"/>
              </w:rPr>
            </w:pPr>
          </w:p>
        </w:tc>
      </w:tr>
      <w:tr w:rsidR="00A830BD" w:rsidRPr="003241F7" w14:paraId="68666842" w14:textId="77777777" w:rsidTr="00A830BD">
        <w:tc>
          <w:tcPr>
            <w:tcW w:w="7086" w:type="dxa"/>
            <w:shd w:val="clear" w:color="auto" w:fill="auto"/>
          </w:tcPr>
          <w:p w14:paraId="20C2A510" w14:textId="05CA2C1A"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A830BD" w:rsidRPr="003241F7" w:rsidRDefault="00A830BD" w:rsidP="00A830B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A830BD" w:rsidRPr="003241F7" w:rsidRDefault="00A830BD" w:rsidP="00A830B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7A4771E" w14:textId="77777777" w:rsidR="00A830BD" w:rsidRPr="003241F7" w:rsidRDefault="00A830BD" w:rsidP="00A830BD">
            <w:pPr>
              <w:spacing w:after="120"/>
              <w:rPr>
                <w:rFonts w:ascii="Helvetica" w:hAnsi="Helvetica" w:cs="Helvetica"/>
                <w:sz w:val="18"/>
                <w:szCs w:val="18"/>
              </w:rPr>
            </w:pPr>
          </w:p>
        </w:tc>
      </w:tr>
      <w:tr w:rsidR="00A830BD" w:rsidRPr="003241F7" w14:paraId="1002F320" w14:textId="77777777" w:rsidTr="00A830BD">
        <w:tc>
          <w:tcPr>
            <w:tcW w:w="7086" w:type="dxa"/>
            <w:shd w:val="clear" w:color="auto" w:fill="auto"/>
          </w:tcPr>
          <w:p w14:paraId="7C7F528F" w14:textId="513179A5"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A830BD" w:rsidRPr="003241F7" w:rsidRDefault="00A830BD" w:rsidP="00A830B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0478A21" w14:textId="77777777" w:rsidR="00A830BD" w:rsidRPr="003241F7" w:rsidRDefault="00A830BD" w:rsidP="00A830BD">
            <w:pPr>
              <w:spacing w:after="120"/>
              <w:rPr>
                <w:rFonts w:ascii="Helvetica" w:hAnsi="Helvetica" w:cs="Helvetica"/>
                <w:sz w:val="18"/>
                <w:szCs w:val="18"/>
              </w:rPr>
            </w:pPr>
          </w:p>
        </w:tc>
      </w:tr>
      <w:tr w:rsidR="00A830BD" w:rsidRPr="003241F7" w14:paraId="3D56D3CE" w14:textId="77777777" w:rsidTr="00A830BD">
        <w:tc>
          <w:tcPr>
            <w:tcW w:w="7086" w:type="dxa"/>
            <w:shd w:val="clear" w:color="auto" w:fill="auto"/>
          </w:tcPr>
          <w:p w14:paraId="0B02BA69" w14:textId="1F1F68F4"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24321AA" w14:textId="77777777" w:rsidR="00A830BD" w:rsidRPr="003241F7" w:rsidRDefault="00A830BD" w:rsidP="00A830BD">
            <w:pPr>
              <w:spacing w:after="120"/>
              <w:rPr>
                <w:rFonts w:ascii="Helvetica" w:hAnsi="Helvetica" w:cs="Helvetica"/>
                <w:sz w:val="18"/>
                <w:szCs w:val="18"/>
              </w:rPr>
            </w:pPr>
          </w:p>
        </w:tc>
      </w:tr>
      <w:tr w:rsidR="00A830BD" w:rsidRPr="003241F7" w14:paraId="5C2F2356" w14:textId="77777777" w:rsidTr="00A830BD">
        <w:tc>
          <w:tcPr>
            <w:tcW w:w="7086" w:type="dxa"/>
            <w:shd w:val="clear" w:color="auto" w:fill="auto"/>
          </w:tcPr>
          <w:p w14:paraId="1D884294"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A830BD" w:rsidRPr="003241F7" w:rsidRDefault="00A830BD" w:rsidP="002F44B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A830BD" w:rsidRPr="003241F7" w:rsidRDefault="00A830BD" w:rsidP="002F44B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A830BD" w:rsidRPr="003241F7" w:rsidRDefault="00A830BD" w:rsidP="00A830B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A830BD" w:rsidRPr="003241F7" w:rsidRDefault="00A830BD" w:rsidP="00A830BD">
            <w:pPr>
              <w:spacing w:after="120"/>
              <w:rPr>
                <w:rStyle w:val="title2"/>
                <w:rFonts w:ascii="Helvetica" w:hAnsi="Helvetica" w:cs="Helvetica"/>
                <w:b/>
                <w:bCs/>
                <w:color w:val="000000"/>
                <w:sz w:val="18"/>
                <w:szCs w:val="18"/>
              </w:rPr>
            </w:pPr>
          </w:p>
          <w:p w14:paraId="75F4E886" w14:textId="53A827BB"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A830BD" w:rsidRPr="003241F7" w:rsidRDefault="00A830BD" w:rsidP="00A830B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A830BD" w:rsidRPr="003241F7" w:rsidRDefault="00A830BD" w:rsidP="002F44B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A830BD" w:rsidRPr="003241F7" w:rsidRDefault="00A830BD" w:rsidP="002F44B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A830BD" w:rsidRPr="003241F7" w:rsidRDefault="00A830BD" w:rsidP="002F44B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A830BD" w:rsidRPr="003241F7" w:rsidRDefault="00A830BD" w:rsidP="002F44B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A830BD" w:rsidRPr="003241F7" w:rsidRDefault="00A830BD" w:rsidP="002F44B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A830BD" w:rsidRPr="003241F7" w:rsidRDefault="00A830BD" w:rsidP="002F44B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CFDF48E" w14:textId="77777777" w:rsidR="00A830BD" w:rsidRPr="003241F7" w:rsidRDefault="00A830BD" w:rsidP="00A830BD">
            <w:pPr>
              <w:spacing w:after="120"/>
              <w:rPr>
                <w:rFonts w:ascii="Helvetica" w:hAnsi="Helvetica" w:cs="Helvetica"/>
                <w:sz w:val="18"/>
                <w:szCs w:val="18"/>
              </w:rPr>
            </w:pPr>
          </w:p>
        </w:tc>
      </w:tr>
      <w:tr w:rsidR="00A830BD" w:rsidRPr="003241F7" w14:paraId="569C9F3C" w14:textId="77777777" w:rsidTr="00A830BD">
        <w:tc>
          <w:tcPr>
            <w:tcW w:w="7086" w:type="dxa"/>
            <w:shd w:val="clear" w:color="auto" w:fill="auto"/>
          </w:tcPr>
          <w:p w14:paraId="44603ED5"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A830BD" w:rsidRPr="003241F7" w:rsidRDefault="00A830BD" w:rsidP="00A830B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6337E47" w14:textId="77777777" w:rsidR="00A830BD" w:rsidRPr="003241F7" w:rsidRDefault="00A830BD" w:rsidP="00A830BD">
            <w:pPr>
              <w:spacing w:after="120"/>
              <w:rPr>
                <w:rFonts w:ascii="Helvetica" w:hAnsi="Helvetica" w:cs="Helvetica"/>
                <w:sz w:val="18"/>
                <w:szCs w:val="18"/>
              </w:rPr>
            </w:pPr>
          </w:p>
        </w:tc>
      </w:tr>
      <w:tr w:rsidR="00A830BD" w:rsidRPr="003241F7" w14:paraId="091BDB40" w14:textId="77777777" w:rsidTr="00A830BD">
        <w:tc>
          <w:tcPr>
            <w:tcW w:w="7086" w:type="dxa"/>
            <w:shd w:val="clear" w:color="auto" w:fill="auto"/>
          </w:tcPr>
          <w:p w14:paraId="13E6D673"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A830BD" w:rsidRPr="003241F7" w:rsidRDefault="00A830BD" w:rsidP="00A830B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6037377C" w14:textId="77777777" w:rsidR="00A830BD" w:rsidRPr="003241F7" w:rsidRDefault="00A830BD" w:rsidP="00A830BD">
            <w:pPr>
              <w:spacing w:after="120"/>
              <w:rPr>
                <w:rFonts w:ascii="Helvetica" w:hAnsi="Helvetica" w:cs="Helvetica"/>
                <w:sz w:val="18"/>
                <w:szCs w:val="18"/>
              </w:rPr>
            </w:pPr>
          </w:p>
        </w:tc>
      </w:tr>
      <w:tr w:rsidR="00A830BD" w:rsidRPr="003241F7" w14:paraId="00A1C4A7" w14:textId="77777777" w:rsidTr="00A830BD">
        <w:tc>
          <w:tcPr>
            <w:tcW w:w="7086" w:type="dxa"/>
            <w:shd w:val="clear" w:color="auto" w:fill="auto"/>
          </w:tcPr>
          <w:p w14:paraId="0CB6D23D" w14:textId="6AE0F176"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A830BD" w:rsidRPr="003241F7" w:rsidRDefault="00A830BD" w:rsidP="00A830BD">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8EE4F1B" w14:textId="77777777" w:rsidR="00A830BD" w:rsidRPr="003241F7" w:rsidRDefault="00A830BD" w:rsidP="00A830BD">
            <w:pPr>
              <w:spacing w:after="120"/>
              <w:rPr>
                <w:rFonts w:ascii="Helvetica" w:hAnsi="Helvetica" w:cs="Helvetica"/>
                <w:sz w:val="18"/>
                <w:szCs w:val="18"/>
              </w:rPr>
            </w:pPr>
          </w:p>
        </w:tc>
      </w:tr>
      <w:tr w:rsidR="00A830BD" w:rsidRPr="003241F7" w14:paraId="6B647E39" w14:textId="77777777" w:rsidTr="00A830BD">
        <w:tc>
          <w:tcPr>
            <w:tcW w:w="7086" w:type="dxa"/>
            <w:shd w:val="clear" w:color="auto" w:fill="auto"/>
          </w:tcPr>
          <w:p w14:paraId="1EAF6026" w14:textId="77777777"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A830BD" w:rsidRPr="003241F7" w:rsidRDefault="00A830BD" w:rsidP="00A830B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9"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4C72C80A" w14:textId="77777777" w:rsidR="00A830BD" w:rsidRPr="003241F7" w:rsidRDefault="00A830BD" w:rsidP="00A830BD">
            <w:pPr>
              <w:spacing w:after="120"/>
              <w:rPr>
                <w:rFonts w:ascii="Helvetica" w:hAnsi="Helvetica" w:cs="Helvetica"/>
                <w:sz w:val="18"/>
                <w:szCs w:val="18"/>
              </w:rPr>
            </w:pPr>
          </w:p>
        </w:tc>
      </w:tr>
      <w:tr w:rsidR="00A830BD" w:rsidRPr="003241F7" w14:paraId="5373877B" w14:textId="77777777" w:rsidTr="00A830BD">
        <w:tc>
          <w:tcPr>
            <w:tcW w:w="7086" w:type="dxa"/>
            <w:shd w:val="clear" w:color="auto" w:fill="auto"/>
          </w:tcPr>
          <w:p w14:paraId="5087427D" w14:textId="77777777"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A830BD" w:rsidRPr="003241F7" w:rsidRDefault="00A830BD" w:rsidP="00A830B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EF5D23E" w14:textId="77777777" w:rsidR="00A830BD" w:rsidRPr="003241F7" w:rsidRDefault="00A830BD" w:rsidP="00A830BD">
            <w:pPr>
              <w:spacing w:after="120"/>
              <w:rPr>
                <w:rFonts w:ascii="Helvetica" w:hAnsi="Helvetica" w:cs="Helvetica"/>
                <w:sz w:val="18"/>
                <w:szCs w:val="18"/>
              </w:rPr>
            </w:pPr>
          </w:p>
        </w:tc>
      </w:tr>
      <w:tr w:rsidR="00A830BD" w:rsidRPr="003241F7" w14:paraId="6FC28282" w14:textId="77777777" w:rsidTr="00A830BD">
        <w:tc>
          <w:tcPr>
            <w:tcW w:w="7086" w:type="dxa"/>
            <w:shd w:val="clear" w:color="auto" w:fill="auto"/>
          </w:tcPr>
          <w:p w14:paraId="27A7647E" w14:textId="77777777"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A830BD" w:rsidRPr="003241F7" w:rsidRDefault="00A830BD" w:rsidP="00A830B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D516A9E" w14:textId="77777777" w:rsidR="00A830BD" w:rsidRPr="003241F7" w:rsidRDefault="00A830BD" w:rsidP="00A830BD">
            <w:pPr>
              <w:spacing w:after="120"/>
              <w:rPr>
                <w:rFonts w:ascii="Helvetica" w:hAnsi="Helvetica" w:cs="Helvetica"/>
                <w:sz w:val="18"/>
                <w:szCs w:val="18"/>
              </w:rPr>
            </w:pPr>
          </w:p>
        </w:tc>
      </w:tr>
      <w:tr w:rsidR="00A830BD" w:rsidRPr="003241F7" w14:paraId="4A5C3728" w14:textId="77777777" w:rsidTr="00A830BD">
        <w:tc>
          <w:tcPr>
            <w:tcW w:w="7086" w:type="dxa"/>
            <w:shd w:val="clear" w:color="auto" w:fill="auto"/>
          </w:tcPr>
          <w:p w14:paraId="167257DD"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A830BD" w:rsidRPr="003241F7" w:rsidRDefault="00A830BD" w:rsidP="00A830BD">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0"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42C990A" w14:textId="77777777" w:rsidR="00A830BD" w:rsidRPr="003241F7" w:rsidRDefault="00A830BD" w:rsidP="00A830BD">
            <w:pPr>
              <w:spacing w:after="120"/>
              <w:rPr>
                <w:rFonts w:ascii="Helvetica" w:hAnsi="Helvetica" w:cs="Helvetica"/>
                <w:sz w:val="18"/>
                <w:szCs w:val="18"/>
              </w:rPr>
            </w:pPr>
          </w:p>
        </w:tc>
      </w:tr>
      <w:tr w:rsidR="00A830BD" w:rsidRPr="003241F7" w14:paraId="3CBD0E74" w14:textId="77777777" w:rsidTr="00A830BD">
        <w:tc>
          <w:tcPr>
            <w:tcW w:w="7086" w:type="dxa"/>
            <w:shd w:val="clear" w:color="auto" w:fill="auto"/>
          </w:tcPr>
          <w:p w14:paraId="66B40454" w14:textId="77777777" w:rsidR="00A830BD" w:rsidRPr="003241F7" w:rsidRDefault="00A830BD" w:rsidP="00A830B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A830BD" w:rsidRPr="003241F7" w:rsidRDefault="00A830BD" w:rsidP="00A830B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A830BD" w:rsidRPr="003241F7" w:rsidRDefault="00A830BD" w:rsidP="002F44B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A830BD" w:rsidRPr="003241F7" w:rsidRDefault="00A830BD" w:rsidP="002F44B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A830BD" w:rsidRPr="003241F7" w:rsidRDefault="00A830BD" w:rsidP="002F44B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A830BD" w:rsidRPr="003241F7" w:rsidRDefault="00A830BD" w:rsidP="002F44B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A830BD" w:rsidRPr="003241F7" w:rsidRDefault="00A830BD" w:rsidP="00A830B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98D6042" w14:textId="77777777" w:rsidR="00A830BD" w:rsidRPr="003241F7" w:rsidRDefault="00A830BD" w:rsidP="00A830BD">
            <w:pPr>
              <w:spacing w:after="120"/>
              <w:rPr>
                <w:rFonts w:ascii="Helvetica" w:hAnsi="Helvetica" w:cs="Helvetica"/>
                <w:sz w:val="18"/>
                <w:szCs w:val="18"/>
              </w:rPr>
            </w:pPr>
          </w:p>
        </w:tc>
      </w:tr>
      <w:tr w:rsidR="00A830BD" w:rsidRPr="003241F7" w14:paraId="664D6DF7" w14:textId="77777777" w:rsidTr="00A830BD">
        <w:tc>
          <w:tcPr>
            <w:tcW w:w="7086" w:type="dxa"/>
            <w:shd w:val="clear" w:color="auto" w:fill="auto"/>
          </w:tcPr>
          <w:p w14:paraId="63596F84" w14:textId="77777777" w:rsidR="00A830BD" w:rsidRPr="003241F7" w:rsidRDefault="00A830BD" w:rsidP="00A830B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A830BD" w:rsidRPr="003241F7" w:rsidRDefault="00A830BD" w:rsidP="00A830B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6E398A1" w14:textId="77777777" w:rsidR="00A830BD" w:rsidRPr="003241F7" w:rsidRDefault="00A830BD" w:rsidP="00A830BD">
            <w:pPr>
              <w:spacing w:after="120"/>
              <w:rPr>
                <w:rFonts w:ascii="Helvetica" w:hAnsi="Helvetica" w:cs="Helvetica"/>
                <w:sz w:val="18"/>
                <w:szCs w:val="18"/>
              </w:rPr>
            </w:pPr>
          </w:p>
        </w:tc>
      </w:tr>
      <w:tr w:rsidR="00A830BD" w:rsidRPr="003241F7" w14:paraId="6C391A0A" w14:textId="77777777" w:rsidTr="00A830BD">
        <w:tc>
          <w:tcPr>
            <w:tcW w:w="7086" w:type="dxa"/>
            <w:shd w:val="clear" w:color="auto" w:fill="auto"/>
          </w:tcPr>
          <w:p w14:paraId="01A735D2"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CE7AE2F" w14:textId="77777777" w:rsidR="00A830BD" w:rsidRPr="003241F7" w:rsidRDefault="00A830BD" w:rsidP="00A830BD">
            <w:pPr>
              <w:spacing w:after="120"/>
              <w:rPr>
                <w:rFonts w:ascii="Helvetica" w:hAnsi="Helvetica" w:cs="Helvetica"/>
                <w:i/>
                <w:sz w:val="18"/>
                <w:szCs w:val="18"/>
              </w:rPr>
            </w:pPr>
          </w:p>
        </w:tc>
      </w:tr>
      <w:tr w:rsidR="00A830BD" w:rsidRPr="003241F7" w14:paraId="1372C6E7" w14:textId="77777777" w:rsidTr="00A830BD">
        <w:tc>
          <w:tcPr>
            <w:tcW w:w="7086" w:type="dxa"/>
            <w:shd w:val="clear" w:color="auto" w:fill="auto"/>
          </w:tcPr>
          <w:p w14:paraId="79079918"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CE88D86" w14:textId="77777777" w:rsidR="00A830BD" w:rsidRPr="003241F7" w:rsidRDefault="00A830BD" w:rsidP="00A830BD">
            <w:pPr>
              <w:spacing w:after="120"/>
              <w:rPr>
                <w:rFonts w:ascii="Helvetica" w:hAnsi="Helvetica" w:cs="Helvetica"/>
                <w:sz w:val="18"/>
                <w:szCs w:val="18"/>
              </w:rPr>
            </w:pPr>
          </w:p>
        </w:tc>
      </w:tr>
      <w:tr w:rsidR="00A830BD" w:rsidRPr="003241F7" w14:paraId="6B0C0925" w14:textId="77777777" w:rsidTr="00A830BD">
        <w:tc>
          <w:tcPr>
            <w:tcW w:w="7086" w:type="dxa"/>
            <w:shd w:val="clear" w:color="auto" w:fill="auto"/>
          </w:tcPr>
          <w:p w14:paraId="1ECC905A"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3A156DF" w14:textId="77777777" w:rsidR="00A830BD" w:rsidRPr="003241F7" w:rsidRDefault="00A830BD" w:rsidP="00A830BD">
            <w:pPr>
              <w:spacing w:after="120"/>
              <w:rPr>
                <w:rFonts w:ascii="Helvetica" w:hAnsi="Helvetica" w:cs="Helvetica"/>
                <w:sz w:val="18"/>
                <w:szCs w:val="18"/>
              </w:rPr>
            </w:pPr>
          </w:p>
        </w:tc>
      </w:tr>
      <w:tr w:rsidR="00A830BD" w:rsidRPr="003241F7" w14:paraId="1F801145" w14:textId="77777777" w:rsidTr="00A830BD">
        <w:tc>
          <w:tcPr>
            <w:tcW w:w="7086" w:type="dxa"/>
            <w:shd w:val="clear" w:color="auto" w:fill="auto"/>
          </w:tcPr>
          <w:p w14:paraId="577BB4F6"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7812AEA" w14:textId="77777777" w:rsidR="00A830BD" w:rsidRPr="003241F7" w:rsidRDefault="00A830BD" w:rsidP="00A830BD">
            <w:pPr>
              <w:spacing w:after="120"/>
              <w:rPr>
                <w:rFonts w:ascii="Helvetica" w:hAnsi="Helvetica" w:cs="Helvetica"/>
                <w:sz w:val="18"/>
                <w:szCs w:val="18"/>
              </w:rPr>
            </w:pPr>
          </w:p>
        </w:tc>
      </w:tr>
      <w:tr w:rsidR="00A830BD" w:rsidRPr="003241F7" w14:paraId="0B0A320C" w14:textId="77777777" w:rsidTr="00A830BD">
        <w:tc>
          <w:tcPr>
            <w:tcW w:w="7086" w:type="dxa"/>
            <w:shd w:val="clear" w:color="auto" w:fill="auto"/>
          </w:tcPr>
          <w:p w14:paraId="6F08C791"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A830BD" w:rsidRPr="003241F7" w:rsidRDefault="00A830BD" w:rsidP="00A830B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4CA98A6E" w14:textId="77777777" w:rsidR="00A830BD" w:rsidRPr="003241F7" w:rsidRDefault="00A830BD" w:rsidP="00A830BD">
            <w:pPr>
              <w:spacing w:after="120"/>
              <w:rPr>
                <w:rFonts w:ascii="Helvetica" w:hAnsi="Helvetica" w:cs="Helvetica"/>
                <w:sz w:val="18"/>
                <w:szCs w:val="18"/>
              </w:rPr>
            </w:pPr>
          </w:p>
        </w:tc>
      </w:tr>
      <w:tr w:rsidR="00A830BD" w:rsidRPr="003241F7" w14:paraId="437B6D58" w14:textId="77777777" w:rsidTr="00A830BD">
        <w:tc>
          <w:tcPr>
            <w:tcW w:w="7086" w:type="dxa"/>
            <w:shd w:val="clear" w:color="auto" w:fill="auto"/>
          </w:tcPr>
          <w:p w14:paraId="068AC5D4"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1"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A830BD" w:rsidRPr="003241F7" w:rsidRDefault="00A830BD" w:rsidP="00A830B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0A4AE54" w14:textId="77777777" w:rsidR="00A830BD" w:rsidRPr="003241F7" w:rsidRDefault="00A830BD" w:rsidP="00A830BD">
            <w:pPr>
              <w:spacing w:after="120"/>
              <w:rPr>
                <w:rFonts w:ascii="Helvetica" w:hAnsi="Helvetica" w:cs="Helvetica"/>
                <w:sz w:val="18"/>
                <w:szCs w:val="18"/>
              </w:rPr>
            </w:pPr>
          </w:p>
        </w:tc>
      </w:tr>
      <w:tr w:rsidR="00A830BD" w:rsidRPr="003241F7" w14:paraId="36F77342" w14:textId="77777777" w:rsidTr="00A830BD">
        <w:tc>
          <w:tcPr>
            <w:tcW w:w="7086" w:type="dxa"/>
            <w:shd w:val="clear" w:color="auto" w:fill="auto"/>
          </w:tcPr>
          <w:p w14:paraId="445A2DFC" w14:textId="77777777" w:rsidR="00A830BD" w:rsidRPr="003241F7" w:rsidRDefault="00A830BD" w:rsidP="00A830B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A830BD" w:rsidRPr="003241F7" w:rsidRDefault="00A830BD" w:rsidP="00A830B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2"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3"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A830BD" w:rsidRPr="003241F7" w:rsidRDefault="00A830BD" w:rsidP="00A830BD">
            <w:pPr>
              <w:pStyle w:val="BodyText"/>
              <w:ind w:left="0"/>
              <w:rPr>
                <w:rFonts w:ascii="Helvetica" w:hAnsi="Helvetica" w:cs="Helvetica"/>
                <w:sz w:val="18"/>
                <w:szCs w:val="18"/>
              </w:rPr>
            </w:pPr>
          </w:p>
          <w:p w14:paraId="59E25539" w14:textId="4247FB54" w:rsidR="00A830BD" w:rsidRPr="003241F7" w:rsidRDefault="00A830BD" w:rsidP="00A830B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A830BD" w:rsidRPr="003241F7" w:rsidRDefault="00A830BD" w:rsidP="00A830BD">
            <w:pPr>
              <w:pStyle w:val="BodyText"/>
              <w:spacing w:before="7"/>
              <w:ind w:left="0"/>
              <w:rPr>
                <w:rFonts w:ascii="Helvetica" w:hAnsi="Helvetica" w:cs="Helvetica"/>
                <w:sz w:val="18"/>
                <w:szCs w:val="18"/>
              </w:rPr>
            </w:pPr>
          </w:p>
          <w:p w14:paraId="347CE5CF" w14:textId="77777777" w:rsidR="00A830BD" w:rsidRPr="003241F7" w:rsidRDefault="00A830BD" w:rsidP="00A830B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A830BD" w:rsidRPr="003241F7" w:rsidRDefault="00A830BD" w:rsidP="00A830BD">
            <w:pPr>
              <w:pStyle w:val="BodyText"/>
              <w:ind w:left="0"/>
              <w:rPr>
                <w:rFonts w:ascii="Helvetica" w:hAnsi="Helvetica" w:cs="Helvetica"/>
                <w:sz w:val="18"/>
                <w:szCs w:val="18"/>
              </w:rPr>
            </w:pPr>
          </w:p>
          <w:p w14:paraId="426FEA5C" w14:textId="77777777" w:rsidR="00A830BD" w:rsidRPr="003241F7" w:rsidRDefault="00A830BD" w:rsidP="00A830BD">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A830BD" w:rsidRPr="003241F7" w:rsidRDefault="00A830BD" w:rsidP="00A830BD">
            <w:pPr>
              <w:pStyle w:val="BodyText"/>
              <w:spacing w:before="5"/>
              <w:ind w:left="0"/>
              <w:rPr>
                <w:rFonts w:ascii="Helvetica" w:hAnsi="Helvetica" w:cs="Helvetica"/>
                <w:sz w:val="18"/>
                <w:szCs w:val="18"/>
              </w:rPr>
            </w:pPr>
          </w:p>
          <w:p w14:paraId="292AD186" w14:textId="7FD974DD" w:rsidR="00A830BD" w:rsidRPr="003241F7" w:rsidRDefault="00A830BD" w:rsidP="00A830B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4" w:history="1">
              <w:r w:rsidRPr="003241F7">
                <w:rPr>
                  <w:rStyle w:val="Hyperlink"/>
                  <w:rFonts w:ascii="Helvetica" w:hAnsi="Helvetica" w:cs="Helvetica"/>
                  <w:sz w:val="18"/>
                  <w:szCs w:val="18"/>
                </w:rPr>
                <w:t>http://umanitoba.ca/copyright</w:t>
              </w:r>
            </w:hyperlink>
          </w:p>
        </w:tc>
        <w:tc>
          <w:tcPr>
            <w:tcW w:w="4254" w:type="dxa"/>
          </w:tcPr>
          <w:p w14:paraId="3F847C35" w14:textId="77777777" w:rsidR="00A830BD" w:rsidRPr="003241F7" w:rsidRDefault="00A830BD" w:rsidP="00A830BD">
            <w:pPr>
              <w:spacing w:after="120"/>
              <w:rPr>
                <w:rFonts w:ascii="Helvetica" w:hAnsi="Helvetica" w:cs="Helvetica"/>
                <w:sz w:val="18"/>
                <w:szCs w:val="18"/>
              </w:rPr>
            </w:pPr>
          </w:p>
        </w:tc>
      </w:tr>
      <w:tr w:rsidR="00A830BD" w:rsidRPr="003241F7" w14:paraId="54E418D0" w14:textId="77777777" w:rsidTr="00A830BD">
        <w:tc>
          <w:tcPr>
            <w:tcW w:w="7086" w:type="dxa"/>
            <w:shd w:val="clear" w:color="auto" w:fill="auto"/>
          </w:tcPr>
          <w:p w14:paraId="59A300D3" w14:textId="77777777" w:rsidR="00A830BD" w:rsidRPr="003241F7" w:rsidRDefault="00A830BD" w:rsidP="00A830B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A830BD" w:rsidRPr="003241F7" w:rsidRDefault="00A830BD" w:rsidP="00A830B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A830BD" w:rsidRPr="003241F7" w:rsidRDefault="00A830BD" w:rsidP="00A830B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B2EDB6F" w14:textId="77777777" w:rsidR="00A830BD" w:rsidRPr="003241F7" w:rsidRDefault="00A830BD" w:rsidP="00A830B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5"/>
      <w:footerReference w:type="default" r:id="rId186"/>
      <w:headerReference w:type="first" r:id="rId187"/>
      <w:footerReference w:type="first" r:id="rId18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54E43F8" w14:textId="3A3ACE95" w:rsidR="00A830BD" w:rsidRDefault="00A830BD" w:rsidP="00A830BD">
    <w:pPr>
      <w:pStyle w:val="Footer"/>
      <w:jc w:val="right"/>
      <w:rPr>
        <w:rFonts w:ascii="Arial" w:hAnsi="Arial" w:cs="Arial"/>
        <w:i/>
        <w:sz w:val="18"/>
        <w:szCs w:val="18"/>
      </w:rPr>
    </w:pPr>
    <w:r>
      <w:rPr>
        <w:rFonts w:ascii="Arial" w:hAnsi="Arial" w:cs="Arial"/>
        <w:i/>
        <w:sz w:val="18"/>
        <w:szCs w:val="18"/>
      </w:rPr>
      <w:t>Med. Micro. &amp; Infectious Diseases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39D805A" w14:textId="54679865" w:rsidR="00A830BD" w:rsidRDefault="00A830BD" w:rsidP="00A830BD">
    <w:pPr>
      <w:pStyle w:val="Footer"/>
      <w:jc w:val="right"/>
      <w:rPr>
        <w:rFonts w:ascii="Arial" w:hAnsi="Arial" w:cs="Arial"/>
        <w:i/>
        <w:sz w:val="18"/>
        <w:szCs w:val="18"/>
      </w:rPr>
    </w:pPr>
    <w:r>
      <w:rPr>
        <w:rFonts w:ascii="Arial" w:hAnsi="Arial" w:cs="Arial"/>
        <w:i/>
        <w:sz w:val="18"/>
        <w:szCs w:val="18"/>
      </w:rPr>
      <w:t>Med. Micro. &amp; Infectious Diseases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02D63851" w14:textId="77777777" w:rsidR="00EF0167"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3297C10F" w:rsidR="00EB2D33" w:rsidRPr="00BA5103" w:rsidRDefault="00A830BD"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Medical Microbiology and Infectious Diseases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8137C4"/>
    <w:multiLevelType w:val="hybridMultilevel"/>
    <w:tmpl w:val="39F61CC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034800"/>
    <w:multiLevelType w:val="hybridMultilevel"/>
    <w:tmpl w:val="C5EA2DBC"/>
    <w:lvl w:ilvl="0" w:tplc="04090013">
      <w:start w:val="1"/>
      <w:numFmt w:val="upperRoman"/>
      <w:lvlText w:val="%1."/>
      <w:lvlJc w:val="righ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EF0378"/>
    <w:multiLevelType w:val="hybridMultilevel"/>
    <w:tmpl w:val="129C66BE"/>
    <w:lvl w:ilvl="0" w:tplc="8AFECA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8F5229"/>
    <w:multiLevelType w:val="hybridMultilevel"/>
    <w:tmpl w:val="129C66BE"/>
    <w:lvl w:ilvl="0" w:tplc="8AFECA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0F131D6"/>
    <w:multiLevelType w:val="multilevel"/>
    <w:tmpl w:val="2C948C3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914A1"/>
    <w:multiLevelType w:val="hybridMultilevel"/>
    <w:tmpl w:val="129C66BE"/>
    <w:lvl w:ilvl="0" w:tplc="8AFECA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CA4549C"/>
    <w:multiLevelType w:val="multilevel"/>
    <w:tmpl w:val="5402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2CC0A38"/>
    <w:multiLevelType w:val="hybridMultilevel"/>
    <w:tmpl w:val="7F7E9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9D2449F"/>
    <w:multiLevelType w:val="hybridMultilevel"/>
    <w:tmpl w:val="725A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4"/>
  </w:num>
  <w:num w:numId="4" w16cid:durableId="1198809870">
    <w:abstractNumId w:val="13"/>
  </w:num>
  <w:num w:numId="5" w16cid:durableId="1503661810">
    <w:abstractNumId w:val="59"/>
  </w:num>
  <w:num w:numId="6" w16cid:durableId="2124306456">
    <w:abstractNumId w:val="62"/>
  </w:num>
  <w:num w:numId="7" w16cid:durableId="1070932364">
    <w:abstractNumId w:val="18"/>
  </w:num>
  <w:num w:numId="8" w16cid:durableId="1280915092">
    <w:abstractNumId w:val="41"/>
  </w:num>
  <w:num w:numId="9" w16cid:durableId="1346590715">
    <w:abstractNumId w:val="12"/>
  </w:num>
  <w:num w:numId="10" w16cid:durableId="1444038896">
    <w:abstractNumId w:val="55"/>
  </w:num>
  <w:num w:numId="11" w16cid:durableId="46953652">
    <w:abstractNumId w:val="63"/>
  </w:num>
  <w:num w:numId="12" w16cid:durableId="1439721255">
    <w:abstractNumId w:val="40"/>
  </w:num>
  <w:num w:numId="13" w16cid:durableId="1228616198">
    <w:abstractNumId w:val="64"/>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5"/>
  </w:num>
  <w:num w:numId="19" w16cid:durableId="1402869183">
    <w:abstractNumId w:val="50"/>
  </w:num>
  <w:num w:numId="20" w16cid:durableId="1981105235">
    <w:abstractNumId w:val="53"/>
  </w:num>
  <w:num w:numId="21" w16cid:durableId="1619797229">
    <w:abstractNumId w:val="36"/>
  </w:num>
  <w:num w:numId="22" w16cid:durableId="1482192037">
    <w:abstractNumId w:val="26"/>
  </w:num>
  <w:num w:numId="23" w16cid:durableId="1562131984">
    <w:abstractNumId w:val="45"/>
  </w:num>
  <w:num w:numId="24" w16cid:durableId="179852163">
    <w:abstractNumId w:val="25"/>
  </w:num>
  <w:num w:numId="25" w16cid:durableId="1902672630">
    <w:abstractNumId w:val="51"/>
  </w:num>
  <w:num w:numId="26" w16cid:durableId="1362705653">
    <w:abstractNumId w:val="39"/>
  </w:num>
  <w:num w:numId="27" w16cid:durableId="1023097125">
    <w:abstractNumId w:val="15"/>
  </w:num>
  <w:num w:numId="28" w16cid:durableId="223757154">
    <w:abstractNumId w:val="4"/>
  </w:num>
  <w:num w:numId="29" w16cid:durableId="1154643584">
    <w:abstractNumId w:val="35"/>
  </w:num>
  <w:num w:numId="30" w16cid:durableId="1286156141">
    <w:abstractNumId w:val="52"/>
  </w:num>
  <w:num w:numId="31" w16cid:durableId="1849559053">
    <w:abstractNumId w:val="67"/>
  </w:num>
  <w:num w:numId="32" w16cid:durableId="2094164574">
    <w:abstractNumId w:val="7"/>
  </w:num>
  <w:num w:numId="33" w16cid:durableId="753164693">
    <w:abstractNumId w:val="21"/>
  </w:num>
  <w:num w:numId="34" w16cid:durableId="1275213016">
    <w:abstractNumId w:val="23"/>
  </w:num>
  <w:num w:numId="35" w16cid:durableId="1288657039">
    <w:abstractNumId w:val="33"/>
  </w:num>
  <w:num w:numId="36" w16cid:durableId="1709061433">
    <w:abstractNumId w:val="47"/>
  </w:num>
  <w:num w:numId="37" w16cid:durableId="1238587035">
    <w:abstractNumId w:val="3"/>
  </w:num>
  <w:num w:numId="38" w16cid:durableId="1879732336">
    <w:abstractNumId w:val="46"/>
  </w:num>
  <w:num w:numId="39" w16cid:durableId="706416215">
    <w:abstractNumId w:val="11"/>
  </w:num>
  <w:num w:numId="40" w16cid:durableId="791362389">
    <w:abstractNumId w:val="54"/>
  </w:num>
  <w:num w:numId="41" w16cid:durableId="673920422">
    <w:abstractNumId w:val="57"/>
  </w:num>
  <w:num w:numId="42" w16cid:durableId="559443321">
    <w:abstractNumId w:val="24"/>
  </w:num>
  <w:num w:numId="43" w16cid:durableId="1630428176">
    <w:abstractNumId w:val="43"/>
  </w:num>
  <w:num w:numId="44" w16cid:durableId="200358883">
    <w:abstractNumId w:val="17"/>
  </w:num>
  <w:num w:numId="45" w16cid:durableId="1140534300">
    <w:abstractNumId w:val="31"/>
  </w:num>
  <w:num w:numId="46" w16cid:durableId="1395740756">
    <w:abstractNumId w:val="8"/>
  </w:num>
  <w:num w:numId="47" w16cid:durableId="778645799">
    <w:abstractNumId w:val="66"/>
  </w:num>
  <w:num w:numId="48" w16cid:durableId="870268195">
    <w:abstractNumId w:val="28"/>
  </w:num>
  <w:num w:numId="49" w16cid:durableId="517353610">
    <w:abstractNumId w:val="60"/>
  </w:num>
  <w:num w:numId="50" w16cid:durableId="1697580120">
    <w:abstractNumId w:val="58"/>
  </w:num>
  <w:num w:numId="51" w16cid:durableId="390226634">
    <w:abstractNumId w:val="42"/>
  </w:num>
  <w:num w:numId="52" w16cid:durableId="457993812">
    <w:abstractNumId w:val="2"/>
  </w:num>
  <w:num w:numId="53" w16cid:durableId="1113524979">
    <w:abstractNumId w:val="10"/>
  </w:num>
  <w:num w:numId="54" w16cid:durableId="1337609268">
    <w:abstractNumId w:val="48"/>
  </w:num>
  <w:num w:numId="55" w16cid:durableId="1977909073">
    <w:abstractNumId w:val="56"/>
  </w:num>
  <w:num w:numId="56" w16cid:durableId="936670729">
    <w:abstractNumId w:val="16"/>
  </w:num>
  <w:num w:numId="57" w16cid:durableId="1876190625">
    <w:abstractNumId w:val="1"/>
  </w:num>
  <w:num w:numId="58" w16cid:durableId="557741685">
    <w:abstractNumId w:val="22"/>
  </w:num>
  <w:num w:numId="59" w16cid:durableId="850727738">
    <w:abstractNumId w:val="61"/>
  </w:num>
  <w:num w:numId="60" w16cid:durableId="9103099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91310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927206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98240554">
    <w:abstractNumId w:val="44"/>
  </w:num>
  <w:num w:numId="64" w16cid:durableId="1450321393">
    <w:abstractNumId w:val="49"/>
  </w:num>
  <w:num w:numId="65" w16cid:durableId="795954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358967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17045026">
    <w:abstractNumId w:val="30"/>
    <w:lvlOverride w:ilvl="0"/>
    <w:lvlOverride w:ilvl="1">
      <w:startOverride w:val="1"/>
    </w:lvlOverride>
    <w:lvlOverride w:ilvl="2"/>
    <w:lvlOverride w:ilvl="3"/>
    <w:lvlOverride w:ilvl="4"/>
    <w:lvlOverride w:ilvl="5"/>
    <w:lvlOverride w:ilvl="6"/>
    <w:lvlOverride w:ilvl="7"/>
    <w:lvlOverride w:ilvl="8"/>
  </w:num>
  <w:num w:numId="68" w16cid:durableId="650985069">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4B5"/>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30BD"/>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16B6"/>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167"/>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medical-microbiology-and-infectious-diseases-msc"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ccess_and_privacy/FIPPA.html"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admin/governance/governing_documents/research/responsible_conduct_of_research.html"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medical-microbiology-and-infectious-diseases-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dmin/vp_admin/ofp/copyright/media/Permission_letter_student.docx"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 TargetMode="External"/><Relationship Id="rId167" Type="http://schemas.openxmlformats.org/officeDocument/2006/relationships/hyperlink" Target="https://umanitoba.ca/sites/default/files/2020-04/appeal-procedures-for-students.pd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copyright/" TargetMode="Externa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faculties/graduate_studies/media/ThesisSampleTitlePage.pdf"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student-experience/thesis-and-practicum/phd-oral-examination"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faculties/graduate_studies/governance/academic_membership.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umanitoba.ca/copyrigh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registrar/tuition-fees/adjustments-refunds" TargetMode="External"/><Relationship Id="rId179" Type="http://schemas.openxmlformats.org/officeDocument/2006/relationships/hyperlink" Target="http://umanitoba.ca/graduate-studies/sites/graduate-studies/files/2020-04/ThesisSampleTOC.pdf" TargetMode="External"/><Relationship Id="rId190" Type="http://schemas.openxmlformats.org/officeDocument/2006/relationships/theme" Target="theme/theme1.xm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Copyright_grads_undergrads.pdf"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faculties/graduate_studies/media/Academic_Appeal.pdf"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 TargetMode="External"/><Relationship Id="rId186" Type="http://schemas.openxmlformats.org/officeDocument/2006/relationships/footer" Target="footer1.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catalog.umanitoba.ca/graduate-studies/academic-guide/policy-withholding-thesis-pending-patent-application-content-manuscript-submission/"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www.cihr-irsc.gc.ca/e/49564.html"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student-supports/academic-supports/stud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73</Pages>
  <Words>39370</Words>
  <Characters>216933</Characters>
  <Application>Microsoft Office Word</Application>
  <DocSecurity>0</DocSecurity>
  <Lines>4519</Lines>
  <Paragraphs>1431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2023-08-23T18:53:00Z</dcterms:modified>
</cp:coreProperties>
</file>