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0C7048" w:rsidRPr="003241F7" w14:paraId="27813CB1" w14:textId="77777777" w:rsidTr="000C7048">
        <w:tc>
          <w:tcPr>
            <w:tcW w:w="7086" w:type="dxa"/>
            <w:shd w:val="clear" w:color="auto" w:fill="auto"/>
          </w:tcPr>
          <w:p w14:paraId="0007F05B" w14:textId="50F8682E" w:rsidR="000C7048" w:rsidRPr="003241F7" w:rsidRDefault="000C7048" w:rsidP="000C7048">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0C7048" w:rsidRPr="003241F7" w:rsidRDefault="000C7048" w:rsidP="000C704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0C7048" w:rsidRPr="003241F7" w:rsidRDefault="000C7048" w:rsidP="000C7048">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0C7048" w:rsidRPr="003241F7" w:rsidRDefault="000C7048" w:rsidP="000C704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0C7048" w:rsidRPr="003241F7" w:rsidRDefault="000C7048" w:rsidP="000C7048">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0C7048" w:rsidRPr="003241F7" w:rsidRDefault="000C7048" w:rsidP="000C7048">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0C7048" w:rsidRPr="003241F7" w:rsidRDefault="000C7048" w:rsidP="000C704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0C7048" w:rsidRPr="003241F7" w:rsidRDefault="000C7048" w:rsidP="000C704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0C7048" w:rsidRPr="003241F7" w:rsidRDefault="000C7048" w:rsidP="000C7048">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0C7048" w:rsidRPr="003241F7" w:rsidRDefault="000C7048" w:rsidP="000C7048">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FC6F976" w14:textId="53059499" w:rsidR="000C7048" w:rsidRPr="003241F7" w:rsidRDefault="000C7048" w:rsidP="000C7048">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0C7048" w:rsidRPr="003241F7" w14:paraId="6D515BD8" w14:textId="77777777" w:rsidTr="000C7048">
        <w:tc>
          <w:tcPr>
            <w:tcW w:w="7086" w:type="dxa"/>
            <w:shd w:val="clear" w:color="auto" w:fill="auto"/>
          </w:tcPr>
          <w:p w14:paraId="4E547001" w14:textId="77777777" w:rsidR="000C7048" w:rsidRPr="003241F7" w:rsidRDefault="000C7048"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0C7048" w:rsidRPr="003241F7" w:rsidRDefault="000C7048" w:rsidP="000C7048">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0C7048" w:rsidRPr="003241F7" w:rsidRDefault="000C7048" w:rsidP="000C7048">
            <w:pPr>
              <w:pStyle w:val="NormalWeb"/>
              <w:spacing w:before="0" w:beforeAutospacing="0" w:after="120" w:afterAutospacing="0"/>
              <w:rPr>
                <w:rStyle w:val="Strong"/>
                <w:rFonts w:ascii="Helvetica" w:hAnsi="Helvetica" w:cs="Helvetica"/>
                <w:color w:val="000000"/>
                <w:sz w:val="18"/>
                <w:szCs w:val="18"/>
              </w:rPr>
            </w:pPr>
          </w:p>
          <w:p w14:paraId="28092DC5" w14:textId="6EF3802A" w:rsidR="000C7048" w:rsidRPr="003241F7" w:rsidRDefault="000C7048" w:rsidP="000C7048">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0C7048" w:rsidRPr="003241F7" w:rsidRDefault="000C7048" w:rsidP="000C7048">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0C7048" w:rsidRPr="003241F7" w:rsidRDefault="000C7048" w:rsidP="000C7048">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0C7048" w:rsidRPr="003241F7" w:rsidRDefault="000C7048" w:rsidP="000C7048">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0C7048" w:rsidRPr="003241F7" w:rsidRDefault="000C7048" w:rsidP="000C7048">
            <w:pPr>
              <w:spacing w:after="120"/>
              <w:textAlignment w:val="baseline"/>
              <w:rPr>
                <w:rFonts w:ascii="Helvetica" w:hAnsi="Helvetica" w:cs="Helvetica"/>
                <w:color w:val="000000"/>
                <w:sz w:val="18"/>
                <w:szCs w:val="18"/>
              </w:rPr>
            </w:pPr>
          </w:p>
        </w:tc>
        <w:tc>
          <w:tcPr>
            <w:tcW w:w="4254" w:type="dxa"/>
          </w:tcPr>
          <w:p w14:paraId="18229F81" w14:textId="77777777" w:rsidR="000C7048" w:rsidRPr="00F52A7C" w:rsidRDefault="000C7048" w:rsidP="000C7048">
            <w:pPr>
              <w:rPr>
                <w:rFonts w:ascii="Helvetica" w:hAnsi="Helvetica" w:cs="Helvetica"/>
                <w:sz w:val="18"/>
                <w:szCs w:val="18"/>
                <w:lang w:val="fr-CA"/>
              </w:rPr>
            </w:pPr>
            <w:r w:rsidRPr="00F52A7C">
              <w:rPr>
                <w:rFonts w:ascii="Helvetica" w:hAnsi="Helvetica" w:cs="Helvetica"/>
                <w:sz w:val="18"/>
                <w:szCs w:val="18"/>
                <w:lang w:val="fr-CA"/>
              </w:rPr>
              <w:t>Faculté d’éducation</w:t>
            </w:r>
          </w:p>
          <w:p w14:paraId="034DDD40" w14:textId="77777777" w:rsidR="000C7048" w:rsidRPr="00F52A7C" w:rsidRDefault="000C7048" w:rsidP="000C7048">
            <w:pPr>
              <w:rPr>
                <w:rFonts w:ascii="Helvetica" w:hAnsi="Helvetica" w:cs="Helvetica"/>
                <w:sz w:val="18"/>
                <w:szCs w:val="18"/>
                <w:lang w:val="fr-CA"/>
              </w:rPr>
            </w:pPr>
            <w:r w:rsidRPr="00F52A7C">
              <w:rPr>
                <w:rFonts w:ascii="Helvetica" w:hAnsi="Helvetica" w:cs="Helvetica"/>
                <w:sz w:val="18"/>
                <w:szCs w:val="18"/>
                <w:lang w:val="fr-CA"/>
              </w:rPr>
              <w:t>Programme d’études supérieures</w:t>
            </w:r>
          </w:p>
          <w:p w14:paraId="5D2D9B5E" w14:textId="77777777" w:rsidR="000C7048" w:rsidRPr="00F52A7C" w:rsidRDefault="000C7048" w:rsidP="000C7048">
            <w:pPr>
              <w:rPr>
                <w:rFonts w:ascii="Helvetica" w:hAnsi="Helvetica" w:cs="Helvetica"/>
                <w:sz w:val="18"/>
                <w:szCs w:val="18"/>
                <w:lang w:val="fr-CA"/>
              </w:rPr>
            </w:pPr>
            <w:r w:rsidRPr="00F52A7C">
              <w:rPr>
                <w:rFonts w:ascii="Helvetica" w:hAnsi="Helvetica" w:cs="Helvetica"/>
                <w:sz w:val="18"/>
                <w:szCs w:val="18"/>
                <w:lang w:val="fr-CA"/>
              </w:rPr>
              <w:t>Université de Saint-Boniface</w:t>
            </w:r>
          </w:p>
          <w:p w14:paraId="39AE4B0E" w14:textId="77777777" w:rsidR="000C7048" w:rsidRPr="00F52A7C" w:rsidRDefault="000C7048" w:rsidP="000C7048">
            <w:pPr>
              <w:rPr>
                <w:rFonts w:ascii="Helvetica" w:hAnsi="Helvetica" w:cs="Helvetica"/>
                <w:sz w:val="18"/>
                <w:szCs w:val="18"/>
                <w:lang w:val="fr-CA"/>
              </w:rPr>
            </w:pPr>
            <w:r w:rsidRPr="00F52A7C">
              <w:rPr>
                <w:rFonts w:ascii="Helvetica" w:hAnsi="Helvetica" w:cs="Helvetica"/>
                <w:sz w:val="18"/>
                <w:szCs w:val="18"/>
                <w:lang w:val="fr-CA"/>
              </w:rPr>
              <w:t>200, avenue de la Cathédrale</w:t>
            </w:r>
          </w:p>
          <w:p w14:paraId="6E8223C3" w14:textId="77777777" w:rsidR="000C7048" w:rsidRPr="00F52A7C" w:rsidRDefault="000C7048" w:rsidP="000C7048">
            <w:pPr>
              <w:rPr>
                <w:rFonts w:ascii="Helvetica" w:hAnsi="Helvetica" w:cs="Helvetica"/>
                <w:sz w:val="18"/>
                <w:szCs w:val="18"/>
                <w:lang w:val="fr-CA"/>
              </w:rPr>
            </w:pPr>
            <w:r w:rsidRPr="00F52A7C">
              <w:rPr>
                <w:rFonts w:ascii="Helvetica" w:hAnsi="Helvetica" w:cs="Helvetica"/>
                <w:sz w:val="18"/>
                <w:szCs w:val="18"/>
                <w:lang w:val="fr-CA"/>
              </w:rPr>
              <w:t>Winnipeg (</w:t>
            </w:r>
            <w:proofErr w:type="gramStart"/>
            <w:r w:rsidRPr="00F52A7C">
              <w:rPr>
                <w:rFonts w:ascii="Helvetica" w:hAnsi="Helvetica" w:cs="Helvetica"/>
                <w:sz w:val="18"/>
                <w:szCs w:val="18"/>
                <w:lang w:val="fr-CA"/>
              </w:rPr>
              <w:t>Manitoba)  R</w:t>
            </w:r>
            <w:proofErr w:type="gramEnd"/>
            <w:r w:rsidRPr="00F52A7C">
              <w:rPr>
                <w:rFonts w:ascii="Helvetica" w:hAnsi="Helvetica" w:cs="Helvetica"/>
                <w:sz w:val="18"/>
                <w:szCs w:val="18"/>
                <w:lang w:val="fr-CA"/>
              </w:rPr>
              <w:t>2H 0H7</w:t>
            </w:r>
          </w:p>
          <w:p w14:paraId="11A2DB37" w14:textId="77777777" w:rsidR="000C7048" w:rsidRPr="00F52A7C" w:rsidRDefault="000C7048" w:rsidP="000C7048">
            <w:pPr>
              <w:rPr>
                <w:rFonts w:ascii="Helvetica" w:hAnsi="Helvetica" w:cs="Helvetica"/>
                <w:sz w:val="18"/>
                <w:szCs w:val="18"/>
                <w:lang w:val="fr-CA"/>
              </w:rPr>
            </w:pPr>
          </w:p>
          <w:p w14:paraId="2FC08BB2" w14:textId="77777777" w:rsidR="000C7048" w:rsidRPr="00F52A7C" w:rsidRDefault="000C7048" w:rsidP="000C7048">
            <w:pPr>
              <w:rPr>
                <w:rFonts w:ascii="Helvetica" w:hAnsi="Helvetica" w:cs="Helvetica"/>
                <w:sz w:val="18"/>
                <w:szCs w:val="18"/>
                <w:lang w:val="fr-CA"/>
              </w:rPr>
            </w:pPr>
            <w:r w:rsidRPr="00F52A7C">
              <w:rPr>
                <w:rFonts w:ascii="Helvetica" w:hAnsi="Helvetica" w:cs="Helvetica"/>
                <w:sz w:val="18"/>
                <w:szCs w:val="18"/>
                <w:lang w:val="fr-CA"/>
              </w:rPr>
              <w:t>1-204-237-1818, poste 302</w:t>
            </w:r>
          </w:p>
          <w:p w14:paraId="00524574" w14:textId="08BC06C8" w:rsidR="000C7048" w:rsidRPr="003241F7" w:rsidRDefault="000C7048" w:rsidP="000C7048">
            <w:pPr>
              <w:spacing w:after="120"/>
              <w:rPr>
                <w:rFonts w:ascii="Helvetica" w:hAnsi="Helvetica" w:cs="Helvetica"/>
                <w:sz w:val="18"/>
                <w:szCs w:val="18"/>
              </w:rPr>
            </w:pPr>
            <w:hyperlink r:id="rId10" w:history="1">
              <w:r w:rsidRPr="00F52A7C">
                <w:rPr>
                  <w:rStyle w:val="Hyperlink"/>
                  <w:rFonts w:ascii="Helvetica" w:hAnsi="Helvetica" w:cs="Helvetica"/>
                  <w:sz w:val="18"/>
                  <w:szCs w:val="18"/>
                  <w:lang w:val="en-CA"/>
                </w:rPr>
                <w:t>etudessuperieuresFE@ustboniface.ca</w:t>
              </w:r>
            </w:hyperlink>
          </w:p>
        </w:tc>
      </w:tr>
      <w:tr w:rsidR="000C7048" w:rsidRPr="003241F7" w14:paraId="54179CB8" w14:textId="77777777" w:rsidTr="000C7048">
        <w:tc>
          <w:tcPr>
            <w:tcW w:w="7086" w:type="dxa"/>
            <w:shd w:val="clear" w:color="auto" w:fill="auto"/>
          </w:tcPr>
          <w:p w14:paraId="65D66BC9"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0C7048" w:rsidRPr="003241F7" w14:paraId="7DF5DCFA" w14:textId="77777777" w:rsidTr="004E3FAB">
              <w:trPr>
                <w:tblCellSpacing w:w="0" w:type="dxa"/>
              </w:trPr>
              <w:tc>
                <w:tcPr>
                  <w:tcW w:w="1302" w:type="dxa"/>
                  <w:shd w:val="clear" w:color="auto" w:fill="auto"/>
                  <w:vAlign w:val="center"/>
                  <w:hideMark/>
                </w:tcPr>
                <w:p w14:paraId="72885DDE"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0C7048" w:rsidRPr="003241F7" w14:paraId="7134F400" w14:textId="77777777" w:rsidTr="004E3FAB">
              <w:trPr>
                <w:tblCellSpacing w:w="0" w:type="dxa"/>
              </w:trPr>
              <w:tc>
                <w:tcPr>
                  <w:tcW w:w="1302" w:type="dxa"/>
                  <w:shd w:val="clear" w:color="auto" w:fill="auto"/>
                  <w:vAlign w:val="center"/>
                  <w:hideMark/>
                </w:tcPr>
                <w:p w14:paraId="5C2B4DBE" w14:textId="675DE6AF"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0C7048" w:rsidRPr="003241F7" w14:paraId="21AD9DAB" w14:textId="77777777" w:rsidTr="004E3FAB">
              <w:trPr>
                <w:tblCellSpacing w:w="0" w:type="dxa"/>
              </w:trPr>
              <w:tc>
                <w:tcPr>
                  <w:tcW w:w="1302" w:type="dxa"/>
                  <w:shd w:val="clear" w:color="auto" w:fill="auto"/>
                  <w:vAlign w:val="center"/>
                  <w:hideMark/>
                </w:tcPr>
                <w:p w14:paraId="1781A780" w14:textId="7E2B5D86"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0C7048" w:rsidRPr="003241F7" w14:paraId="75B0AFB0" w14:textId="77777777" w:rsidTr="004E3FAB">
              <w:trPr>
                <w:tblCellSpacing w:w="0" w:type="dxa"/>
              </w:trPr>
              <w:tc>
                <w:tcPr>
                  <w:tcW w:w="1302" w:type="dxa"/>
                  <w:shd w:val="clear" w:color="auto" w:fill="auto"/>
                  <w:vAlign w:val="center"/>
                  <w:hideMark/>
                </w:tcPr>
                <w:p w14:paraId="1C866045" w14:textId="7F736744"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0C7048" w:rsidRPr="003241F7" w:rsidRDefault="000C7048" w:rsidP="000C7048">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05CD556"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lastRenderedPageBreak/>
              <w:t>Date limite de réception des demandes d’admission</w:t>
            </w:r>
          </w:p>
          <w:p w14:paraId="7471244C" w14:textId="77777777" w:rsidR="000C7048" w:rsidRPr="00F52A7C" w:rsidRDefault="000C7048" w:rsidP="000C7048">
            <w:pPr>
              <w:pStyle w:val="CommentText"/>
              <w:rPr>
                <w:rFonts w:ascii="Helvetica" w:hAnsi="Helvetica" w:cs="Helvetica"/>
                <w:sz w:val="18"/>
                <w:szCs w:val="18"/>
                <w:lang w:val="fr-CA"/>
              </w:rPr>
            </w:pPr>
            <w:r w:rsidRPr="00F52A7C">
              <w:rPr>
                <w:rFonts w:ascii="Helvetica" w:hAnsi="Helvetica" w:cs="Helvetica"/>
                <w:sz w:val="18"/>
                <w:szCs w:val="18"/>
                <w:lang w:val="fr-CA"/>
              </w:rPr>
              <w:t xml:space="preserve">La candidate ou le candidat qui </w:t>
            </w:r>
            <w:proofErr w:type="spellStart"/>
            <w:r w:rsidRPr="00F52A7C">
              <w:rPr>
                <w:rFonts w:ascii="Helvetica" w:hAnsi="Helvetica" w:cs="Helvetica"/>
                <w:sz w:val="18"/>
                <w:szCs w:val="18"/>
                <w:lang w:val="fr-CA"/>
              </w:rPr>
              <w:t>desire</w:t>
            </w:r>
            <w:proofErr w:type="spellEnd"/>
            <w:r w:rsidRPr="00F52A7C">
              <w:rPr>
                <w:rFonts w:ascii="Helvetica" w:hAnsi="Helvetica" w:cs="Helvetica"/>
                <w:sz w:val="18"/>
                <w:szCs w:val="18"/>
                <w:lang w:val="fr-CA"/>
              </w:rPr>
              <w:t xml:space="preserve"> être admis au programme de maitrise doit remplir une demande d’admission en ligne et le cas échéant faire parvenir à la Faculté des études supérieures de l’Université du Manitoba les pièces requises.</w:t>
            </w:r>
          </w:p>
          <w:p w14:paraId="338A7291" w14:textId="77777777" w:rsidR="000C7048" w:rsidRPr="00F52A7C" w:rsidRDefault="000C7048" w:rsidP="000C7048">
            <w:pPr>
              <w:rPr>
                <w:rStyle w:val="title2"/>
                <w:rFonts w:ascii="Helvetica" w:hAnsi="Helvetica" w:cs="Helvetica"/>
                <w:sz w:val="18"/>
                <w:szCs w:val="18"/>
              </w:rPr>
            </w:pPr>
          </w:p>
          <w:p w14:paraId="615A015C" w14:textId="77777777" w:rsidR="000C7048" w:rsidRPr="00F52A7C" w:rsidRDefault="000C7048" w:rsidP="000C7048">
            <w:pPr>
              <w:pStyle w:val="CommentText"/>
              <w:rPr>
                <w:rFonts w:ascii="Helvetica" w:hAnsi="Helvetica" w:cs="Helvetica"/>
                <w:sz w:val="18"/>
                <w:szCs w:val="18"/>
              </w:rPr>
            </w:pPr>
            <w:r w:rsidRPr="00F52A7C">
              <w:rPr>
                <w:rStyle w:val="title2"/>
                <w:rFonts w:ascii="Helvetica" w:hAnsi="Helvetica" w:cs="Helvetica"/>
                <w:sz w:val="18"/>
                <w:szCs w:val="18"/>
                <w:lang w:val="fr-CA"/>
              </w:rPr>
              <w:t xml:space="preserve">Veuillez consulter la page du programme d’études supérieures pour les prochaines dates limites : </w:t>
            </w:r>
            <w:hyperlink r:id="rId12" w:history="1">
              <w:r w:rsidRPr="00F52A7C">
                <w:rPr>
                  <w:rStyle w:val="Hyperlink"/>
                  <w:rFonts w:ascii="Helvetica" w:hAnsi="Helvetica" w:cs="Helvetica"/>
                  <w:sz w:val="18"/>
                  <w:szCs w:val="18"/>
                  <w:lang w:val="fr-CA"/>
                </w:rPr>
                <w:t>http://umanitoba.ca/faculti</w:t>
              </w:r>
              <w:r w:rsidRPr="00F52A7C">
                <w:rPr>
                  <w:rStyle w:val="Hyperlink"/>
                  <w:rFonts w:ascii="Helvetica" w:hAnsi="Helvetica" w:cs="Helvetica"/>
                  <w:sz w:val="18"/>
                  <w:szCs w:val="18"/>
                  <w:lang w:val="fr-CA"/>
                </w:rPr>
                <w:t>e</w:t>
              </w:r>
              <w:r w:rsidRPr="00F52A7C">
                <w:rPr>
                  <w:rStyle w:val="Hyperlink"/>
                  <w:rFonts w:ascii="Helvetica" w:hAnsi="Helvetica" w:cs="Helvetica"/>
                  <w:sz w:val="18"/>
                  <w:szCs w:val="18"/>
                  <w:lang w:val="fr-CA"/>
                </w:rPr>
                <w:t>s/graduate_studies/admissions/programs/education_cusb.html</w:t>
              </w:r>
            </w:hyperlink>
            <w:r w:rsidRPr="00F52A7C">
              <w:rPr>
                <w:rFonts w:ascii="Helvetica" w:hAnsi="Helvetica" w:cs="Helvetica"/>
                <w:sz w:val="18"/>
                <w:szCs w:val="18"/>
                <w:lang w:val="fr-CA"/>
              </w:rPr>
              <w:t xml:space="preserve"> </w:t>
            </w:r>
          </w:p>
          <w:p w14:paraId="54F31AB6" w14:textId="77777777" w:rsidR="000C7048" w:rsidRPr="00F52A7C" w:rsidRDefault="000C7048" w:rsidP="000C7048">
            <w:pPr>
              <w:jc w:val="both"/>
              <w:rPr>
                <w:rFonts w:ascii="Helvetica" w:hAnsi="Helvetica" w:cs="Helvetica"/>
                <w:sz w:val="18"/>
                <w:szCs w:val="18"/>
                <w:lang w:val="fr-CA"/>
              </w:rPr>
            </w:pPr>
          </w:p>
          <w:p w14:paraId="0D548E5D"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Application Deadlines</w:t>
            </w:r>
          </w:p>
          <w:p w14:paraId="7FE63BE1"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All completed applications must be submitted electronically to the Faculty of Graduate Studies. </w:t>
            </w:r>
          </w:p>
          <w:p w14:paraId="3E942C7C" w14:textId="77777777" w:rsidR="000C7048" w:rsidRPr="00F52A7C" w:rsidRDefault="000C7048" w:rsidP="000C7048">
            <w:pPr>
              <w:spacing w:before="120"/>
              <w:rPr>
                <w:rFonts w:ascii="Helvetica" w:hAnsi="Helvetica" w:cs="Helvetica"/>
                <w:sz w:val="18"/>
                <w:szCs w:val="18"/>
                <w:lang w:val="en-CA"/>
              </w:rPr>
            </w:pPr>
            <w:r w:rsidRPr="00F52A7C">
              <w:rPr>
                <w:rFonts w:ascii="Helvetica" w:hAnsi="Helvetica" w:cs="Helvetica"/>
                <w:sz w:val="18"/>
                <w:szCs w:val="18"/>
                <w:lang w:val="en-CA"/>
              </w:rPr>
              <w:t xml:space="preserve">For upcoming application deadlines, please consult the Graduate Program Page: </w:t>
            </w:r>
            <w:hyperlink r:id="rId13" w:history="1">
              <w:r w:rsidRPr="00F52A7C">
                <w:rPr>
                  <w:rStyle w:val="Hyperlink"/>
                  <w:rFonts w:ascii="Helvetica" w:hAnsi="Helvetica" w:cs="Helvetica"/>
                  <w:sz w:val="18"/>
                  <w:szCs w:val="18"/>
                  <w:lang w:val="en-CA"/>
                </w:rPr>
                <w:t>http://umanitoba.ca/faculties/graduate_studies/admissions/programs/ed</w:t>
              </w:r>
              <w:r w:rsidRPr="00F52A7C">
                <w:rPr>
                  <w:rStyle w:val="Hyperlink"/>
                  <w:rFonts w:ascii="Helvetica" w:hAnsi="Helvetica" w:cs="Helvetica"/>
                  <w:sz w:val="18"/>
                  <w:szCs w:val="18"/>
                  <w:lang w:val="en-CA"/>
                </w:rPr>
                <w:t>u</w:t>
              </w:r>
              <w:r w:rsidRPr="00F52A7C">
                <w:rPr>
                  <w:rStyle w:val="Hyperlink"/>
                  <w:rFonts w:ascii="Helvetica" w:hAnsi="Helvetica" w:cs="Helvetica"/>
                  <w:sz w:val="18"/>
                  <w:szCs w:val="18"/>
                  <w:lang w:val="en-CA"/>
                </w:rPr>
                <w:t>cation_cusb.html</w:t>
              </w:r>
            </w:hyperlink>
            <w:r w:rsidRPr="00F52A7C">
              <w:rPr>
                <w:rFonts w:ascii="Helvetica" w:hAnsi="Helvetica" w:cs="Helvetica"/>
                <w:sz w:val="18"/>
                <w:szCs w:val="18"/>
                <w:lang w:val="en-CA"/>
              </w:rPr>
              <w:t xml:space="preserve"> </w:t>
            </w:r>
          </w:p>
          <w:p w14:paraId="6523A849" w14:textId="77777777" w:rsidR="000C7048" w:rsidRPr="003241F7" w:rsidRDefault="000C7048" w:rsidP="000C7048">
            <w:pPr>
              <w:spacing w:after="120"/>
              <w:rPr>
                <w:rFonts w:ascii="Helvetica" w:hAnsi="Helvetica" w:cs="Helvetica"/>
                <w:sz w:val="18"/>
                <w:szCs w:val="18"/>
              </w:rPr>
            </w:pPr>
          </w:p>
        </w:tc>
      </w:tr>
      <w:tr w:rsidR="000C7048" w:rsidRPr="003241F7" w14:paraId="276D50BB" w14:textId="77777777" w:rsidTr="000C7048">
        <w:tc>
          <w:tcPr>
            <w:tcW w:w="7086" w:type="dxa"/>
            <w:shd w:val="clear" w:color="auto" w:fill="auto"/>
          </w:tcPr>
          <w:p w14:paraId="78918CBF"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0C7048" w:rsidRPr="003241F7" w:rsidRDefault="000C7048" w:rsidP="000C704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100CB3B" w14:textId="77777777" w:rsidR="000C7048" w:rsidRPr="003241F7" w:rsidRDefault="000C7048" w:rsidP="000C7048">
            <w:pPr>
              <w:spacing w:after="120"/>
              <w:rPr>
                <w:rFonts w:ascii="Helvetica" w:hAnsi="Helvetica" w:cs="Helvetica"/>
                <w:sz w:val="18"/>
                <w:szCs w:val="18"/>
              </w:rPr>
            </w:pPr>
          </w:p>
        </w:tc>
      </w:tr>
      <w:tr w:rsidR="000C7048" w:rsidRPr="003241F7" w14:paraId="580F90B7" w14:textId="77777777" w:rsidTr="000C7048">
        <w:tc>
          <w:tcPr>
            <w:tcW w:w="7086" w:type="dxa"/>
            <w:shd w:val="clear" w:color="auto" w:fill="auto"/>
          </w:tcPr>
          <w:p w14:paraId="264E8CA3"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0C7048" w:rsidRPr="003241F7" w:rsidRDefault="000C7048" w:rsidP="000C7048">
            <w:pPr>
              <w:spacing w:after="120"/>
              <w:rPr>
                <w:rFonts w:ascii="Helvetica" w:hAnsi="Helvetica" w:cs="Helvetica"/>
                <w:color w:val="000000"/>
                <w:sz w:val="18"/>
                <w:szCs w:val="18"/>
              </w:rPr>
            </w:pPr>
          </w:p>
        </w:tc>
        <w:tc>
          <w:tcPr>
            <w:tcW w:w="4254" w:type="dxa"/>
          </w:tcPr>
          <w:p w14:paraId="0BE2DFF4" w14:textId="77777777" w:rsidR="000C7048" w:rsidRPr="003241F7" w:rsidRDefault="000C7048" w:rsidP="000C7048">
            <w:pPr>
              <w:spacing w:after="120"/>
              <w:rPr>
                <w:rFonts w:ascii="Helvetica" w:hAnsi="Helvetica" w:cs="Helvetica"/>
                <w:sz w:val="18"/>
                <w:szCs w:val="18"/>
              </w:rPr>
            </w:pPr>
          </w:p>
        </w:tc>
      </w:tr>
      <w:tr w:rsidR="000C7048" w:rsidRPr="003241F7" w14:paraId="5094C4D5" w14:textId="77777777" w:rsidTr="000C7048">
        <w:tc>
          <w:tcPr>
            <w:tcW w:w="7086" w:type="dxa"/>
            <w:shd w:val="clear" w:color="auto" w:fill="auto"/>
          </w:tcPr>
          <w:p w14:paraId="785EFD34"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0C7048" w:rsidRPr="003241F7" w:rsidRDefault="000C7048" w:rsidP="000C704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2658978" w14:textId="77777777" w:rsidR="000C7048" w:rsidRPr="003241F7" w:rsidRDefault="000C7048" w:rsidP="000C7048">
            <w:pPr>
              <w:spacing w:after="120"/>
              <w:rPr>
                <w:rFonts w:ascii="Helvetica" w:hAnsi="Helvetica" w:cs="Helvetica"/>
                <w:sz w:val="18"/>
                <w:szCs w:val="18"/>
              </w:rPr>
            </w:pPr>
          </w:p>
        </w:tc>
      </w:tr>
      <w:tr w:rsidR="000C7048" w:rsidRPr="003241F7" w14:paraId="6F777E74" w14:textId="77777777" w:rsidTr="000C7048">
        <w:tc>
          <w:tcPr>
            <w:tcW w:w="7086" w:type="dxa"/>
            <w:shd w:val="clear" w:color="auto" w:fill="auto"/>
          </w:tcPr>
          <w:p w14:paraId="0FC22C40"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1C1EB94" w14:textId="77777777" w:rsidR="000C7048" w:rsidRPr="003241F7" w:rsidRDefault="000C7048" w:rsidP="000C7048">
            <w:pPr>
              <w:spacing w:after="120"/>
              <w:rPr>
                <w:rFonts w:ascii="Helvetica" w:hAnsi="Helvetica" w:cs="Helvetica"/>
                <w:sz w:val="18"/>
                <w:szCs w:val="18"/>
              </w:rPr>
            </w:pPr>
          </w:p>
        </w:tc>
      </w:tr>
      <w:tr w:rsidR="000C7048" w:rsidRPr="003241F7" w14:paraId="2A00BC30" w14:textId="77777777" w:rsidTr="000C7048">
        <w:tc>
          <w:tcPr>
            <w:tcW w:w="7086" w:type="dxa"/>
            <w:shd w:val="clear" w:color="auto" w:fill="auto"/>
          </w:tcPr>
          <w:p w14:paraId="23D354B5"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0C7048" w:rsidRPr="003241F7" w:rsidRDefault="000C7048" w:rsidP="000C7048">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w:t>
            </w:r>
            <w:r w:rsidRPr="003241F7">
              <w:rPr>
                <w:rFonts w:ascii="Helvetica" w:hAnsi="Helvetica" w:cs="Helvetica"/>
                <w:color w:val="000000"/>
                <w:sz w:val="18"/>
                <w:szCs w:val="18"/>
              </w:rPr>
              <w:lastRenderedPageBreak/>
              <w:t>categories). The “best score” will not be considered for admission. Only individual test scores will be used to meet the minimum requirements.</w:t>
            </w:r>
          </w:p>
          <w:p w14:paraId="03C3F56F" w14:textId="77777777" w:rsidR="000C7048" w:rsidRPr="003241F7" w:rsidRDefault="000C7048" w:rsidP="000C7048">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0C7048" w:rsidRPr="003241F7" w:rsidRDefault="000C7048" w:rsidP="000C7048">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0C7048" w:rsidRPr="003241F7" w:rsidRDefault="000C7048" w:rsidP="000C7048">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0C7048" w:rsidRPr="003241F7" w:rsidRDefault="000C7048" w:rsidP="000C704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57B73BA"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lastRenderedPageBreak/>
              <w:t>Langue d’enseignement</w:t>
            </w:r>
          </w:p>
          <w:p w14:paraId="7C1388DF"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La langue d’enseignement et de communication à l’USB est le français. Les étudiantes et étudiants admis à l’USB doivent posséder un niveau de langue qui leur permet de comprendre l’enseignement en salle de classe, de rédiger les travaux et de participer aux discussions en français. Tous les travaux exigés dans les cours ainsi que le mémoire, le rapport de stage et l’examen de synthèse doivent être rédigés </w:t>
            </w:r>
            <w:r w:rsidRPr="00F52A7C">
              <w:rPr>
                <w:rFonts w:ascii="Helvetica" w:hAnsi="Helvetica" w:cs="Helvetica"/>
                <w:b/>
                <w:bCs/>
                <w:sz w:val="18"/>
                <w:szCs w:val="18"/>
                <w:lang w:val="fr-CA"/>
              </w:rPr>
              <w:t>en français</w:t>
            </w:r>
            <w:r w:rsidRPr="00F52A7C">
              <w:rPr>
                <w:rFonts w:ascii="Helvetica" w:hAnsi="Helvetica" w:cs="Helvetica"/>
                <w:sz w:val="18"/>
                <w:szCs w:val="18"/>
                <w:lang w:val="fr-CA"/>
              </w:rPr>
              <w:t xml:space="preserve">. Les étudiantes et étudiants internationaux admis au programme de maîtrise en éducation à l’USB ne sont pas tenus de démontrer leurs connaissances de l’anglais. Cependant, une </w:t>
            </w:r>
            <w:r w:rsidRPr="00F52A7C">
              <w:rPr>
                <w:rFonts w:ascii="Helvetica" w:hAnsi="Helvetica" w:cs="Helvetica"/>
                <w:sz w:val="18"/>
                <w:szCs w:val="18"/>
                <w:lang w:val="fr-CA"/>
              </w:rPr>
              <w:lastRenderedPageBreak/>
              <w:t>compréhension de l’anglais écrit est essentielle, car les étudiantes et étudiants sont non seulement tenus de comprendre les règlements de la Faculté des études supérieures de l’Université du Manitoba, mais sont également appelés à faire des lectures en anglais de façon régulière dans le cadre de leurs cours.</w:t>
            </w:r>
          </w:p>
          <w:p w14:paraId="1476DF35" w14:textId="77777777" w:rsidR="000C7048" w:rsidRPr="00F52A7C" w:rsidRDefault="000C7048" w:rsidP="000C7048">
            <w:pPr>
              <w:ind w:left="705"/>
              <w:jc w:val="both"/>
              <w:rPr>
                <w:rFonts w:ascii="Helvetica" w:hAnsi="Helvetica" w:cs="Helvetica"/>
                <w:sz w:val="18"/>
                <w:szCs w:val="18"/>
                <w:lang w:val="fr-CA"/>
              </w:rPr>
            </w:pPr>
          </w:p>
          <w:p w14:paraId="2F5DA209"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Language of instruction</w:t>
            </w:r>
          </w:p>
          <w:p w14:paraId="17188701" w14:textId="361E0C6F" w:rsidR="000C7048" w:rsidRPr="003241F7" w:rsidRDefault="000C7048" w:rsidP="000C7048">
            <w:pPr>
              <w:spacing w:after="120"/>
              <w:rPr>
                <w:rFonts w:ascii="Helvetica" w:hAnsi="Helvetica" w:cs="Helvetica"/>
                <w:sz w:val="18"/>
                <w:szCs w:val="18"/>
              </w:rPr>
            </w:pPr>
            <w:r w:rsidRPr="00F52A7C">
              <w:rPr>
                <w:rFonts w:ascii="Helvetica" w:hAnsi="Helvetica" w:cs="Helvetica"/>
                <w:sz w:val="18"/>
                <w:szCs w:val="18"/>
              </w:rPr>
              <w:t xml:space="preserve">The language of instruction and communication at USB is French. Students admitted to USB must be sufficiently proficient in French to be able to understand classroom lectures, to write assignments and to participate in classroom discussions in French. All coursework must be written </w:t>
            </w:r>
            <w:r w:rsidRPr="00F52A7C">
              <w:rPr>
                <w:rFonts w:ascii="Helvetica" w:hAnsi="Helvetica" w:cs="Helvetica"/>
                <w:b/>
                <w:bCs/>
                <w:sz w:val="18"/>
                <w:szCs w:val="18"/>
              </w:rPr>
              <w:t>in French</w:t>
            </w:r>
            <w:r w:rsidRPr="00F52A7C">
              <w:rPr>
                <w:rFonts w:ascii="Helvetica" w:hAnsi="Helvetica" w:cs="Helvetica"/>
                <w:sz w:val="18"/>
                <w:szCs w:val="18"/>
              </w:rPr>
              <w:t xml:space="preserve">, as well as theses, practicum reports and comprehensive examinations. International students admitted to the </w:t>
            </w:r>
            <w:proofErr w:type="spellStart"/>
            <w:proofErr w:type="gramStart"/>
            <w:r w:rsidRPr="00F52A7C">
              <w:rPr>
                <w:rFonts w:ascii="Helvetica" w:hAnsi="Helvetica" w:cs="Helvetica"/>
                <w:sz w:val="18"/>
                <w:szCs w:val="18"/>
              </w:rPr>
              <w:t>M.en</w:t>
            </w:r>
            <w:proofErr w:type="spellEnd"/>
            <w:proofErr w:type="gramEnd"/>
            <w:r w:rsidRPr="00F52A7C">
              <w:rPr>
                <w:rFonts w:ascii="Helvetica" w:hAnsi="Helvetica" w:cs="Helvetica"/>
                <w:sz w:val="18"/>
                <w:szCs w:val="18"/>
              </w:rPr>
              <w:t xml:space="preserve"> </w:t>
            </w:r>
            <w:proofErr w:type="spellStart"/>
            <w:r w:rsidRPr="00F52A7C">
              <w:rPr>
                <w:rFonts w:ascii="Helvetica" w:hAnsi="Helvetica" w:cs="Helvetica"/>
                <w:sz w:val="18"/>
                <w:szCs w:val="18"/>
              </w:rPr>
              <w:t>Éd</w:t>
            </w:r>
            <w:proofErr w:type="spellEnd"/>
            <w:r w:rsidRPr="00F52A7C">
              <w:rPr>
                <w:rFonts w:ascii="Helvetica" w:hAnsi="Helvetica" w:cs="Helvetica"/>
                <w:sz w:val="18"/>
                <w:szCs w:val="18"/>
              </w:rPr>
              <w:t xml:space="preserve">. Program at USB will not be required to complete an English Language Proficiency Test. However, all students must have knowledge of written English </w:t>
            </w:r>
            <w:proofErr w:type="gramStart"/>
            <w:r w:rsidRPr="00F52A7C">
              <w:rPr>
                <w:rFonts w:ascii="Helvetica" w:hAnsi="Helvetica" w:cs="Helvetica"/>
                <w:sz w:val="18"/>
                <w:szCs w:val="18"/>
              </w:rPr>
              <w:t>in order to</w:t>
            </w:r>
            <w:proofErr w:type="gramEnd"/>
            <w:r w:rsidRPr="00F52A7C">
              <w:rPr>
                <w:rFonts w:ascii="Helvetica" w:hAnsi="Helvetica" w:cs="Helvetica"/>
                <w:sz w:val="18"/>
                <w:szCs w:val="18"/>
              </w:rPr>
              <w:t xml:space="preserve"> understand the regulations and policies of the Faculty of Graduate Studies as well as assigned course readings in English.</w:t>
            </w:r>
          </w:p>
        </w:tc>
      </w:tr>
      <w:tr w:rsidR="000C7048" w:rsidRPr="003241F7" w14:paraId="03D5AC3E" w14:textId="77777777" w:rsidTr="000C7048">
        <w:tc>
          <w:tcPr>
            <w:tcW w:w="7086" w:type="dxa"/>
            <w:shd w:val="clear" w:color="auto" w:fill="auto"/>
          </w:tcPr>
          <w:p w14:paraId="79E1EA9A" w14:textId="09EC44F3"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1.1.8 Letters of Recommendation</w:t>
            </w:r>
          </w:p>
          <w:p w14:paraId="0EFEDD39"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9CFDE02" w14:textId="77777777" w:rsidR="000C7048" w:rsidRPr="001D73C4" w:rsidRDefault="000C7048" w:rsidP="000C7048">
            <w:pPr>
              <w:spacing w:after="120"/>
              <w:rPr>
                <w:rFonts w:ascii="Helvetica" w:hAnsi="Helvetica" w:cs="Helvetica"/>
                <w:i/>
                <w:sz w:val="18"/>
                <w:szCs w:val="18"/>
              </w:rPr>
            </w:pPr>
          </w:p>
          <w:p w14:paraId="514AD7A0" w14:textId="77777777" w:rsidR="000C7048" w:rsidRPr="003241F7" w:rsidRDefault="000C7048" w:rsidP="000C7048">
            <w:pPr>
              <w:spacing w:after="120"/>
              <w:rPr>
                <w:rFonts w:ascii="Helvetica" w:hAnsi="Helvetica" w:cs="Helvetica"/>
                <w:i/>
                <w:sz w:val="18"/>
                <w:szCs w:val="18"/>
              </w:rPr>
            </w:pPr>
          </w:p>
        </w:tc>
      </w:tr>
      <w:tr w:rsidR="000C7048" w:rsidRPr="003241F7" w14:paraId="69C00CD8" w14:textId="77777777" w:rsidTr="000C7048">
        <w:tc>
          <w:tcPr>
            <w:tcW w:w="7086" w:type="dxa"/>
            <w:shd w:val="clear" w:color="auto" w:fill="auto"/>
          </w:tcPr>
          <w:p w14:paraId="240FC4E4" w14:textId="7A99EDA5"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E1A179D" w14:textId="77777777" w:rsidR="000C7048" w:rsidRPr="003241F7" w:rsidRDefault="000C7048" w:rsidP="000C7048">
            <w:pPr>
              <w:spacing w:after="120"/>
              <w:rPr>
                <w:rFonts w:ascii="Helvetica" w:hAnsi="Helvetica" w:cs="Helvetica"/>
                <w:sz w:val="18"/>
                <w:szCs w:val="18"/>
              </w:rPr>
            </w:pPr>
          </w:p>
        </w:tc>
      </w:tr>
      <w:tr w:rsidR="000C7048" w:rsidRPr="003241F7" w14:paraId="45FEC82C" w14:textId="77777777" w:rsidTr="000C7048">
        <w:tc>
          <w:tcPr>
            <w:tcW w:w="7086" w:type="dxa"/>
            <w:shd w:val="clear" w:color="auto" w:fill="auto"/>
          </w:tcPr>
          <w:p w14:paraId="19A8ED2E" w14:textId="4A3CEF5D"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F49CD99" w14:textId="77777777" w:rsidR="000C7048" w:rsidRPr="003241F7" w:rsidRDefault="000C7048" w:rsidP="000C7048">
            <w:pPr>
              <w:spacing w:after="120"/>
              <w:rPr>
                <w:rFonts w:ascii="Helvetica" w:hAnsi="Helvetica" w:cs="Helvetica"/>
                <w:sz w:val="18"/>
                <w:szCs w:val="18"/>
              </w:rPr>
            </w:pPr>
          </w:p>
        </w:tc>
      </w:tr>
      <w:tr w:rsidR="000C7048" w:rsidRPr="003241F7" w14:paraId="66D43158" w14:textId="77777777" w:rsidTr="000C7048">
        <w:tc>
          <w:tcPr>
            <w:tcW w:w="7086" w:type="dxa"/>
            <w:shd w:val="clear" w:color="auto" w:fill="auto"/>
          </w:tcPr>
          <w:p w14:paraId="2BBE24F5" w14:textId="06EEE18E"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member of the academic staff at The University of Manitoba with faculty rank is not eligible to apply for admission to a graduate program in the department/unit in which the appointment is held.</w:t>
            </w:r>
          </w:p>
        </w:tc>
        <w:tc>
          <w:tcPr>
            <w:tcW w:w="4254" w:type="dxa"/>
          </w:tcPr>
          <w:p w14:paraId="66AC4402" w14:textId="77777777" w:rsidR="000C7048" w:rsidRPr="003241F7" w:rsidRDefault="000C7048" w:rsidP="000C7048">
            <w:pPr>
              <w:spacing w:after="120"/>
              <w:rPr>
                <w:rFonts w:ascii="Helvetica" w:hAnsi="Helvetica" w:cs="Helvetica"/>
                <w:sz w:val="18"/>
                <w:szCs w:val="18"/>
              </w:rPr>
            </w:pPr>
          </w:p>
        </w:tc>
      </w:tr>
      <w:tr w:rsidR="000C7048" w:rsidRPr="003241F7" w14:paraId="5CF4FE29" w14:textId="77777777" w:rsidTr="000C7048">
        <w:tc>
          <w:tcPr>
            <w:tcW w:w="7086" w:type="dxa"/>
            <w:shd w:val="clear" w:color="auto" w:fill="auto"/>
          </w:tcPr>
          <w:p w14:paraId="3DC74509" w14:textId="77777777" w:rsidR="000C7048" w:rsidRPr="003241F7" w:rsidRDefault="000C7048"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0C7048" w:rsidRPr="003241F7" w:rsidRDefault="000C7048" w:rsidP="000C704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0C7048" w:rsidRPr="003241F7" w:rsidRDefault="000C7048" w:rsidP="000C704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0C7048" w:rsidRPr="003241F7" w:rsidRDefault="000C7048" w:rsidP="000C704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0C7048" w:rsidRPr="003241F7" w:rsidRDefault="000C7048" w:rsidP="000C7048">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0C7048" w:rsidRPr="003241F7" w:rsidRDefault="000C7048" w:rsidP="000C7048">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6D4458D7" w14:textId="77777777" w:rsidR="000C7048" w:rsidRPr="003241F7" w:rsidRDefault="000C7048" w:rsidP="000C7048">
            <w:pPr>
              <w:spacing w:after="120"/>
              <w:rPr>
                <w:rFonts w:ascii="Helvetica" w:hAnsi="Helvetica" w:cs="Helvetica"/>
                <w:sz w:val="18"/>
                <w:szCs w:val="18"/>
              </w:rPr>
            </w:pPr>
          </w:p>
        </w:tc>
      </w:tr>
      <w:tr w:rsidR="000C7048" w:rsidRPr="003241F7" w14:paraId="08988F23" w14:textId="77777777" w:rsidTr="000C7048">
        <w:tc>
          <w:tcPr>
            <w:tcW w:w="7086" w:type="dxa"/>
            <w:shd w:val="clear" w:color="auto" w:fill="auto"/>
          </w:tcPr>
          <w:p w14:paraId="144CC5D3" w14:textId="77777777" w:rsidR="000C7048" w:rsidRPr="003241F7" w:rsidRDefault="000C7048" w:rsidP="000C7048">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0C7048" w:rsidRPr="003241F7" w:rsidRDefault="000C7048" w:rsidP="000C704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0C7048" w:rsidRPr="003241F7" w:rsidRDefault="000C7048" w:rsidP="000C704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0C7048" w:rsidRPr="003241F7" w:rsidRDefault="000C7048" w:rsidP="000C704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0C7048" w:rsidRPr="003241F7" w:rsidRDefault="000C7048" w:rsidP="000C704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0C7048" w:rsidRPr="003241F7" w:rsidRDefault="000C7048" w:rsidP="000C7048">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may defer registration for up to one (1) year following acceptance into the Faculty of Graduate Studies. </w:t>
            </w:r>
          </w:p>
          <w:p w14:paraId="1BB18047" w14:textId="3BCAAA5C"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0C7048"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785A350" w14:textId="77777777" w:rsidR="000C7048" w:rsidRPr="003241F7" w:rsidRDefault="000C7048" w:rsidP="000C7048">
            <w:pPr>
              <w:spacing w:after="120"/>
              <w:rPr>
                <w:rFonts w:ascii="Helvetica" w:hAnsi="Helvetica" w:cs="Helvetica"/>
                <w:sz w:val="18"/>
                <w:szCs w:val="18"/>
              </w:rPr>
            </w:pPr>
          </w:p>
        </w:tc>
      </w:tr>
      <w:tr w:rsidR="000C7048" w:rsidRPr="003241F7" w14:paraId="5AC0D437" w14:textId="77777777" w:rsidTr="000C7048">
        <w:tc>
          <w:tcPr>
            <w:tcW w:w="7086" w:type="dxa"/>
            <w:shd w:val="clear" w:color="auto" w:fill="auto"/>
          </w:tcPr>
          <w:p w14:paraId="595C077B" w14:textId="121D080F"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0C7048" w:rsidRPr="003241F7" w:rsidRDefault="000C7048" w:rsidP="000C7048">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0C7048" w:rsidRPr="003241F7" w:rsidRDefault="000C7048" w:rsidP="000C7048">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0C7048" w:rsidRPr="003241F7" w:rsidRDefault="000C7048" w:rsidP="000C7048">
            <w:pPr>
              <w:spacing w:after="120"/>
              <w:rPr>
                <w:rFonts w:ascii="Helvetica" w:hAnsi="Helvetica" w:cs="Helvetica"/>
                <w:color w:val="222222"/>
                <w:sz w:val="18"/>
                <w:szCs w:val="18"/>
              </w:rPr>
            </w:pPr>
          </w:p>
        </w:tc>
        <w:tc>
          <w:tcPr>
            <w:tcW w:w="4254" w:type="dxa"/>
          </w:tcPr>
          <w:p w14:paraId="5F668B52" w14:textId="77777777" w:rsidR="000C7048" w:rsidRPr="001D73C4" w:rsidRDefault="000C7048" w:rsidP="000C7048">
            <w:pPr>
              <w:spacing w:after="120"/>
              <w:rPr>
                <w:rFonts w:ascii="Helvetica" w:hAnsi="Helvetica" w:cs="Helvetica"/>
                <w:sz w:val="18"/>
                <w:szCs w:val="18"/>
              </w:rPr>
            </w:pPr>
          </w:p>
          <w:p w14:paraId="5C9CDDDF" w14:textId="77777777" w:rsidR="000C7048" w:rsidRPr="003241F7" w:rsidRDefault="000C7048" w:rsidP="000C7048">
            <w:pPr>
              <w:spacing w:after="120"/>
              <w:rPr>
                <w:rFonts w:ascii="Helvetica" w:hAnsi="Helvetica" w:cs="Helvetica"/>
                <w:sz w:val="18"/>
                <w:szCs w:val="18"/>
              </w:rPr>
            </w:pPr>
          </w:p>
        </w:tc>
      </w:tr>
      <w:tr w:rsidR="000C7048" w:rsidRPr="003241F7" w14:paraId="36964A91" w14:textId="77777777" w:rsidTr="000C7048">
        <w:tc>
          <w:tcPr>
            <w:tcW w:w="7086" w:type="dxa"/>
            <w:shd w:val="clear" w:color="auto" w:fill="auto"/>
          </w:tcPr>
          <w:p w14:paraId="62AFCE3F" w14:textId="48A4EE9B"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3D6A550" w14:textId="77777777" w:rsidR="000C7048" w:rsidRPr="003241F7" w:rsidRDefault="000C7048" w:rsidP="000C7048">
            <w:pPr>
              <w:spacing w:after="120"/>
              <w:rPr>
                <w:rFonts w:ascii="Helvetica" w:hAnsi="Helvetica" w:cs="Helvetica"/>
                <w:sz w:val="18"/>
                <w:szCs w:val="18"/>
              </w:rPr>
            </w:pPr>
          </w:p>
        </w:tc>
      </w:tr>
      <w:tr w:rsidR="000C7048" w:rsidRPr="003241F7" w14:paraId="24FDA69B" w14:textId="77777777" w:rsidTr="000C7048">
        <w:tc>
          <w:tcPr>
            <w:tcW w:w="7086" w:type="dxa"/>
            <w:shd w:val="clear" w:color="auto" w:fill="auto"/>
          </w:tcPr>
          <w:p w14:paraId="161FE09E" w14:textId="52F8CE9C"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w:t>
            </w:r>
            <w:r w:rsidRPr="003241F7">
              <w:rPr>
                <w:rFonts w:ascii="Helvetica" w:hAnsi="Helvetica" w:cs="Helvetica"/>
                <w:color w:val="222222"/>
                <w:sz w:val="18"/>
                <w:szCs w:val="18"/>
              </w:rPr>
              <w:lastRenderedPageBreak/>
              <w:t>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0C7048" w:rsidRPr="003241F7" w:rsidRDefault="000C7048" w:rsidP="000C7048">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AB06ACF" w14:textId="77777777" w:rsidR="000C7048" w:rsidRPr="003241F7" w:rsidRDefault="000C7048" w:rsidP="000C7048">
            <w:pPr>
              <w:spacing w:after="120"/>
              <w:rPr>
                <w:rFonts w:ascii="Helvetica" w:hAnsi="Helvetica" w:cs="Helvetica"/>
                <w:sz w:val="18"/>
                <w:szCs w:val="18"/>
              </w:rPr>
            </w:pPr>
          </w:p>
        </w:tc>
      </w:tr>
      <w:tr w:rsidR="000C7048" w:rsidRPr="003241F7" w14:paraId="35F5E30D" w14:textId="77777777" w:rsidTr="000C7048">
        <w:tc>
          <w:tcPr>
            <w:tcW w:w="7086" w:type="dxa"/>
            <w:shd w:val="clear" w:color="auto" w:fill="auto"/>
          </w:tcPr>
          <w:p w14:paraId="34EC7DF5" w14:textId="0584F6DF"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0C7048" w:rsidRPr="003241F7" w:rsidRDefault="000C7048" w:rsidP="000C7048">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0C7048" w:rsidRPr="003241F7" w:rsidRDefault="000C7048" w:rsidP="000C7048">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w:t>
            </w:r>
            <w:r w:rsidRPr="003241F7">
              <w:rPr>
                <w:rFonts w:ascii="Helvetica" w:hAnsi="Helvetica" w:cs="Helvetica"/>
                <w:color w:val="222222"/>
                <w:sz w:val="18"/>
                <w:szCs w:val="18"/>
              </w:rPr>
              <w:lastRenderedPageBreak/>
              <w:t xml:space="preserve">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0C7048" w:rsidRPr="003241F7" w:rsidRDefault="000C7048" w:rsidP="000C7048">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0C7048" w:rsidRPr="003241F7" w:rsidRDefault="000C7048" w:rsidP="000C7048">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0C7048" w:rsidRPr="003241F7" w:rsidRDefault="000C7048" w:rsidP="000C7048">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BFBB44F" w14:textId="77777777" w:rsidR="000C7048" w:rsidRPr="001D73C4" w:rsidRDefault="000C7048" w:rsidP="000C7048">
            <w:pPr>
              <w:spacing w:after="120"/>
              <w:rPr>
                <w:rFonts w:ascii="Helvetica" w:hAnsi="Helvetica" w:cs="Helvetica"/>
                <w:sz w:val="18"/>
                <w:szCs w:val="18"/>
              </w:rPr>
            </w:pPr>
          </w:p>
          <w:p w14:paraId="2AF0D3ED" w14:textId="77777777" w:rsidR="000C7048" w:rsidRPr="003241F7" w:rsidRDefault="000C7048" w:rsidP="000C7048">
            <w:pPr>
              <w:spacing w:after="120"/>
              <w:rPr>
                <w:rFonts w:ascii="Helvetica" w:hAnsi="Helvetica" w:cs="Helvetica"/>
                <w:sz w:val="18"/>
                <w:szCs w:val="18"/>
              </w:rPr>
            </w:pPr>
          </w:p>
        </w:tc>
      </w:tr>
      <w:tr w:rsidR="000C7048" w:rsidRPr="003241F7" w14:paraId="79DCC583" w14:textId="77777777" w:rsidTr="000C7048">
        <w:tc>
          <w:tcPr>
            <w:tcW w:w="7086" w:type="dxa"/>
            <w:shd w:val="clear" w:color="auto" w:fill="auto"/>
          </w:tcPr>
          <w:p w14:paraId="1D937EE8" w14:textId="77777777" w:rsidR="000C7048" w:rsidRPr="003241F7" w:rsidRDefault="000C7048" w:rsidP="000C7048">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46487C03" w14:textId="64E58BEF" w:rsidR="000C7048" w:rsidRPr="003241F7" w:rsidRDefault="000C7048" w:rsidP="000C7048">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0C7048" w:rsidRPr="003241F7" w:rsidRDefault="000C7048" w:rsidP="000C7048">
            <w:pPr>
              <w:pStyle w:val="ListParagraph"/>
              <w:spacing w:before="100" w:beforeAutospacing="1" w:after="100" w:afterAutospacing="1"/>
              <w:ind w:left="0"/>
              <w:rPr>
                <w:rFonts w:ascii="Helvetica" w:hAnsi="Helvetica" w:cs="Helvetica"/>
                <w:color w:val="000000"/>
                <w:sz w:val="18"/>
                <w:szCs w:val="18"/>
              </w:rPr>
            </w:pPr>
          </w:p>
          <w:p w14:paraId="65CA5E66" w14:textId="77777777" w:rsidR="000C7048" w:rsidRPr="003241F7" w:rsidRDefault="000C7048" w:rsidP="000C7048">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0C7048" w:rsidRPr="003241F7" w:rsidRDefault="000C7048" w:rsidP="000C7048">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4D87C70D" w14:textId="264E2629"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6CEC14F0" w14:textId="570A06B7"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37EC2583" w14:textId="6B78A934"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7967E2D6" w14:textId="5C536A73"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21761A30" w14:textId="729C1BAF"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Students must have the Authorization Form approved by the relevant Department/Unit Head and the Faculty of Graduate Studies at the host institution at least one (1) month prior to the commencement of the requested course(s). </w:t>
            </w:r>
          </w:p>
          <w:p w14:paraId="69DEECC0"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4AD77363" w14:textId="74EBBDEB"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3FE9273E" w14:textId="60E77961"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2F2DBB0E" w14:textId="2994E10F" w:rsidR="000C7048" w:rsidRPr="003241F7" w:rsidRDefault="000C7048" w:rsidP="000C7048">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0C7048" w:rsidRPr="003241F7" w:rsidRDefault="000C7048" w:rsidP="000C7048">
            <w:pPr>
              <w:pStyle w:val="ListParagraph"/>
              <w:spacing w:before="100" w:beforeAutospacing="1" w:after="100" w:afterAutospacing="1"/>
              <w:ind w:left="0"/>
              <w:rPr>
                <w:rFonts w:ascii="Helvetica" w:hAnsi="Helvetica" w:cs="Helvetica"/>
                <w:sz w:val="18"/>
                <w:szCs w:val="18"/>
              </w:rPr>
            </w:pPr>
          </w:p>
          <w:p w14:paraId="3596C444" w14:textId="4B3CD4B0" w:rsidR="000C7048" w:rsidRPr="003241F7" w:rsidRDefault="000C7048" w:rsidP="000C7048">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1736F657" w14:textId="77777777" w:rsidR="000C7048" w:rsidRPr="003241F7" w:rsidRDefault="000C7048" w:rsidP="000C7048">
            <w:pPr>
              <w:spacing w:after="120"/>
              <w:rPr>
                <w:rFonts w:ascii="Helvetica" w:hAnsi="Helvetica" w:cs="Helvetica"/>
                <w:sz w:val="18"/>
                <w:szCs w:val="18"/>
              </w:rPr>
            </w:pPr>
          </w:p>
        </w:tc>
      </w:tr>
      <w:tr w:rsidR="000C7048" w:rsidRPr="003241F7" w14:paraId="4DE672EC" w14:textId="77777777" w:rsidTr="000C7048">
        <w:tc>
          <w:tcPr>
            <w:tcW w:w="7086" w:type="dxa"/>
            <w:shd w:val="clear" w:color="auto" w:fill="auto"/>
          </w:tcPr>
          <w:p w14:paraId="6EA92C38" w14:textId="77777777" w:rsidR="000C7048" w:rsidRPr="003241F7" w:rsidRDefault="000C7048"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0C7048" w:rsidRPr="003241F7" w:rsidRDefault="000C7048" w:rsidP="000C7048">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0C7048" w:rsidRPr="003241F7" w:rsidRDefault="000C7048" w:rsidP="000C7048">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2412DA5" w14:textId="77777777" w:rsidR="000C7048" w:rsidRPr="001D73C4" w:rsidRDefault="000C7048" w:rsidP="000C7048">
            <w:pPr>
              <w:spacing w:after="120"/>
              <w:rPr>
                <w:rFonts w:ascii="Helvetica" w:hAnsi="Helvetica" w:cs="Helvetica"/>
                <w:sz w:val="18"/>
                <w:szCs w:val="18"/>
              </w:rPr>
            </w:pPr>
          </w:p>
          <w:p w14:paraId="1E1CFC37" w14:textId="77777777" w:rsidR="000C7048" w:rsidRPr="003241F7" w:rsidRDefault="000C7048" w:rsidP="000C7048">
            <w:pPr>
              <w:spacing w:after="120"/>
              <w:rPr>
                <w:rFonts w:ascii="Helvetica" w:hAnsi="Helvetica" w:cs="Helvetica"/>
                <w:sz w:val="18"/>
                <w:szCs w:val="18"/>
              </w:rPr>
            </w:pPr>
          </w:p>
        </w:tc>
      </w:tr>
      <w:tr w:rsidR="000C7048" w:rsidRPr="003241F7" w14:paraId="5CBF7CE1" w14:textId="77777777" w:rsidTr="000C7048">
        <w:tc>
          <w:tcPr>
            <w:tcW w:w="7086" w:type="dxa"/>
            <w:shd w:val="clear" w:color="auto" w:fill="auto"/>
          </w:tcPr>
          <w:p w14:paraId="00088BD2"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0C7048" w:rsidRPr="003241F7" w:rsidRDefault="000C7048" w:rsidP="000C7048">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0C7048" w:rsidRPr="003241F7" w:rsidRDefault="000C7048" w:rsidP="000C7048">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0C7048" w:rsidRPr="003241F7" w:rsidRDefault="000C7048" w:rsidP="000C7048">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980B8A2" w14:textId="77777777" w:rsidR="000C7048" w:rsidRPr="001D73C4" w:rsidRDefault="000C7048" w:rsidP="000C7048">
            <w:pPr>
              <w:pStyle w:val="Default"/>
              <w:spacing w:after="120"/>
              <w:rPr>
                <w:rFonts w:ascii="Helvetica" w:hAnsi="Helvetica" w:cs="Helvetica"/>
                <w:sz w:val="18"/>
                <w:szCs w:val="18"/>
              </w:rPr>
            </w:pPr>
          </w:p>
          <w:p w14:paraId="1FCE9AD4" w14:textId="77777777" w:rsidR="000C7048" w:rsidRPr="003241F7" w:rsidRDefault="000C7048" w:rsidP="000C7048">
            <w:pPr>
              <w:pStyle w:val="Default"/>
              <w:spacing w:after="120"/>
              <w:rPr>
                <w:rFonts w:ascii="Helvetica" w:hAnsi="Helvetica" w:cs="Helvetica"/>
                <w:sz w:val="18"/>
                <w:szCs w:val="18"/>
              </w:rPr>
            </w:pPr>
          </w:p>
        </w:tc>
      </w:tr>
      <w:tr w:rsidR="000C7048" w:rsidRPr="003241F7" w14:paraId="0A8830BE" w14:textId="77777777" w:rsidTr="000C7048">
        <w:tc>
          <w:tcPr>
            <w:tcW w:w="7086" w:type="dxa"/>
            <w:shd w:val="clear" w:color="auto" w:fill="auto"/>
          </w:tcPr>
          <w:p w14:paraId="3E584551"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1.3.3 Continuing Courses (CO)</w:t>
            </w:r>
          </w:p>
          <w:p w14:paraId="2FD8052E"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7DB7D625" w14:textId="77777777" w:rsidR="000C7048" w:rsidRPr="003241F7" w:rsidRDefault="000C7048" w:rsidP="000C7048">
            <w:pPr>
              <w:spacing w:after="120"/>
              <w:rPr>
                <w:rFonts w:ascii="Helvetica" w:hAnsi="Helvetica" w:cs="Helvetica"/>
                <w:sz w:val="18"/>
                <w:szCs w:val="18"/>
              </w:rPr>
            </w:pPr>
          </w:p>
        </w:tc>
      </w:tr>
      <w:tr w:rsidR="000C7048" w:rsidRPr="003241F7" w14:paraId="4309616C" w14:textId="77777777" w:rsidTr="000C7048">
        <w:tc>
          <w:tcPr>
            <w:tcW w:w="7086" w:type="dxa"/>
            <w:shd w:val="clear" w:color="auto" w:fill="auto"/>
          </w:tcPr>
          <w:p w14:paraId="55A66287"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0C7048" w:rsidRPr="003241F7" w:rsidRDefault="000C7048"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0C7048" w:rsidRPr="003241F7" w:rsidRDefault="000C7048"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0C7048" w:rsidRPr="003241F7" w:rsidRDefault="000C7048" w:rsidP="000C7048">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w:t>
            </w:r>
            <w:r w:rsidRPr="003241F7">
              <w:rPr>
                <w:rFonts w:ascii="Helvetica" w:hAnsi="Helvetica" w:cs="Helvetica"/>
                <w:color w:val="222222"/>
                <w:sz w:val="18"/>
                <w:szCs w:val="18"/>
              </w:rPr>
              <w:lastRenderedPageBreak/>
              <w:t>have a distinct syllabus, and the course content and evaluation methods must be at the graduate-level.</w:t>
            </w:r>
          </w:p>
          <w:p w14:paraId="73462319" w14:textId="77777777" w:rsidR="000C7048" w:rsidRPr="003241F7" w:rsidRDefault="000C7048" w:rsidP="000C7048">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0C7048" w:rsidRPr="003241F7" w:rsidRDefault="000C7048" w:rsidP="000C7048">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9CD9135" w14:textId="77777777" w:rsidR="000C7048" w:rsidRPr="003241F7" w:rsidRDefault="000C7048" w:rsidP="000C7048">
            <w:pPr>
              <w:spacing w:after="120"/>
              <w:rPr>
                <w:rFonts w:ascii="Helvetica" w:hAnsi="Helvetica" w:cs="Helvetica"/>
                <w:sz w:val="18"/>
                <w:szCs w:val="18"/>
              </w:rPr>
            </w:pPr>
          </w:p>
        </w:tc>
      </w:tr>
      <w:tr w:rsidR="000C7048" w:rsidRPr="003241F7" w14:paraId="086E2914" w14:textId="77777777" w:rsidTr="000C7048">
        <w:tc>
          <w:tcPr>
            <w:tcW w:w="7086" w:type="dxa"/>
            <w:shd w:val="clear" w:color="auto" w:fill="auto"/>
          </w:tcPr>
          <w:p w14:paraId="3EE41E18" w14:textId="77777777" w:rsidR="000C7048" w:rsidRPr="003241F7" w:rsidRDefault="000C7048"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0C7048" w:rsidRPr="003241F7" w:rsidRDefault="000C7048" w:rsidP="000C704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0C7048" w:rsidRPr="003241F7" w:rsidRDefault="000C7048" w:rsidP="000C704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0C7048" w:rsidRPr="003241F7" w:rsidRDefault="000C7048" w:rsidP="000C704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0C7048" w:rsidRPr="003241F7" w:rsidRDefault="000C7048" w:rsidP="000C7048">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0C7048" w:rsidRPr="003241F7" w:rsidRDefault="000C7048" w:rsidP="000C7048">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A37E057"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Les étudiantes et étudiants de l’USB demandent un statut d’études à temps partiel au moment de l’admission, ce qui fait en sorte qu’ils doivent terminer leur programme au plus tard six années après leur date d’admission.</w:t>
            </w:r>
          </w:p>
          <w:p w14:paraId="4CA65102" w14:textId="77777777" w:rsidR="000C7048" w:rsidRPr="00F52A7C" w:rsidRDefault="000C7048" w:rsidP="000C7048">
            <w:pPr>
              <w:jc w:val="both"/>
              <w:rPr>
                <w:rFonts w:ascii="Helvetica" w:hAnsi="Helvetica" w:cs="Helvetica"/>
                <w:sz w:val="18"/>
                <w:szCs w:val="18"/>
                <w:lang w:val="fr-CA"/>
              </w:rPr>
            </w:pPr>
          </w:p>
          <w:p w14:paraId="6AE6BCE6" w14:textId="237E86AE" w:rsidR="000C7048" w:rsidRPr="003241F7" w:rsidRDefault="000C7048" w:rsidP="000C7048">
            <w:pPr>
              <w:spacing w:after="120"/>
              <w:rPr>
                <w:rFonts w:ascii="Helvetica" w:hAnsi="Helvetica" w:cs="Helvetica"/>
                <w:i/>
                <w:sz w:val="18"/>
                <w:szCs w:val="18"/>
              </w:rPr>
            </w:pPr>
            <w:r w:rsidRPr="00F52A7C">
              <w:rPr>
                <w:rFonts w:ascii="Helvetica" w:hAnsi="Helvetica" w:cs="Helvetica"/>
                <w:sz w:val="18"/>
                <w:szCs w:val="18"/>
                <w:lang w:val="en-CA"/>
              </w:rPr>
              <w:t>Students declare part-time status at time of admission, which provides them a maximum of six years to complete their program.</w:t>
            </w:r>
          </w:p>
        </w:tc>
      </w:tr>
      <w:tr w:rsidR="000C7048" w:rsidRPr="003241F7" w14:paraId="76CF524B" w14:textId="77777777" w:rsidTr="000C7048">
        <w:tc>
          <w:tcPr>
            <w:tcW w:w="7086" w:type="dxa"/>
            <w:shd w:val="clear" w:color="auto" w:fill="auto"/>
          </w:tcPr>
          <w:p w14:paraId="0C6875B1"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0C7048" w:rsidRPr="003241F7" w:rsidRDefault="000C7048"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8018997" w14:textId="77777777" w:rsidR="000C7048" w:rsidRPr="001D73C4" w:rsidRDefault="000C7048" w:rsidP="000C7048">
            <w:pPr>
              <w:spacing w:after="120"/>
              <w:rPr>
                <w:rFonts w:ascii="Helvetica" w:hAnsi="Helvetica" w:cs="Helvetica"/>
                <w:sz w:val="18"/>
                <w:szCs w:val="18"/>
              </w:rPr>
            </w:pPr>
          </w:p>
          <w:p w14:paraId="1318FA73" w14:textId="7E085186" w:rsidR="000C7048" w:rsidRPr="003241F7" w:rsidRDefault="000C7048" w:rsidP="000C7048">
            <w:pPr>
              <w:spacing w:after="120"/>
              <w:rPr>
                <w:rFonts w:ascii="Helvetica" w:hAnsi="Helvetica" w:cs="Helvetica"/>
                <w:sz w:val="18"/>
                <w:szCs w:val="18"/>
              </w:rPr>
            </w:pPr>
            <w:r w:rsidRPr="001D73C4">
              <w:rPr>
                <w:rFonts w:ascii="Helvetica" w:hAnsi="Helvetica" w:cs="Helvetica"/>
                <w:sz w:val="18"/>
                <w:szCs w:val="18"/>
              </w:rPr>
              <w:lastRenderedPageBreak/>
              <w:tab/>
            </w:r>
          </w:p>
        </w:tc>
      </w:tr>
      <w:tr w:rsidR="000C7048" w:rsidRPr="003241F7" w14:paraId="36065B47" w14:textId="77777777" w:rsidTr="000C7048">
        <w:tc>
          <w:tcPr>
            <w:tcW w:w="7086" w:type="dxa"/>
            <w:shd w:val="clear" w:color="auto" w:fill="auto"/>
          </w:tcPr>
          <w:p w14:paraId="1B09BE0C"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1.4.3 Occasional Students</w:t>
            </w:r>
          </w:p>
          <w:p w14:paraId="67EDEA32"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0C7048" w:rsidRPr="003241F7" w:rsidRDefault="000C7048" w:rsidP="000C7048">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0C7048" w:rsidRPr="003241F7" w:rsidRDefault="000C7048" w:rsidP="000C7048">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0C7048" w:rsidRPr="003241F7" w:rsidRDefault="000C7048" w:rsidP="000C7048">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0C7048" w:rsidRPr="003241F7" w:rsidRDefault="000C7048" w:rsidP="000C7048">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0C7048" w:rsidRPr="003241F7" w:rsidRDefault="000C7048" w:rsidP="000C7048">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5EA3E97F" w14:textId="77777777" w:rsidR="000C7048" w:rsidRPr="003241F7" w:rsidRDefault="000C7048" w:rsidP="000C7048">
            <w:pPr>
              <w:spacing w:after="120"/>
              <w:rPr>
                <w:rFonts w:ascii="Helvetica" w:hAnsi="Helvetica" w:cs="Helvetica"/>
                <w:sz w:val="18"/>
                <w:szCs w:val="18"/>
              </w:rPr>
            </w:pPr>
          </w:p>
        </w:tc>
      </w:tr>
      <w:tr w:rsidR="000C7048" w:rsidRPr="003241F7" w14:paraId="32C061EB" w14:textId="77777777" w:rsidTr="000C7048">
        <w:tc>
          <w:tcPr>
            <w:tcW w:w="7086" w:type="dxa"/>
            <w:shd w:val="clear" w:color="auto" w:fill="auto"/>
          </w:tcPr>
          <w:p w14:paraId="3F85DC73"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0C7048" w:rsidRPr="003241F7" w:rsidRDefault="000C7048" w:rsidP="000C7048">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A6B106A" w14:textId="77777777" w:rsidR="000C7048" w:rsidRPr="003241F7" w:rsidRDefault="000C7048" w:rsidP="000C7048">
            <w:pPr>
              <w:spacing w:after="120"/>
              <w:rPr>
                <w:rFonts w:ascii="Helvetica" w:hAnsi="Helvetica" w:cs="Helvetica"/>
                <w:sz w:val="18"/>
                <w:szCs w:val="18"/>
              </w:rPr>
            </w:pPr>
          </w:p>
        </w:tc>
      </w:tr>
      <w:tr w:rsidR="000C7048" w:rsidRPr="003241F7" w14:paraId="698C1B93" w14:textId="77777777" w:rsidTr="000C7048">
        <w:tc>
          <w:tcPr>
            <w:tcW w:w="7086" w:type="dxa"/>
            <w:shd w:val="clear" w:color="auto" w:fill="auto"/>
          </w:tcPr>
          <w:p w14:paraId="1E76A969"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w:t>
            </w:r>
            <w:r w:rsidRPr="003241F7">
              <w:rPr>
                <w:rFonts w:ascii="Helvetica" w:hAnsi="Helvetica" w:cs="Helvetica"/>
                <w:color w:val="222222"/>
                <w:sz w:val="18"/>
                <w:szCs w:val="18"/>
              </w:rPr>
              <w:lastRenderedPageBreak/>
              <w:t>home department stating that they are in good academic standing and that they are permitted to take courses at multiple institutions.</w:t>
            </w:r>
          </w:p>
          <w:p w14:paraId="574AF070"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0C7048" w:rsidRPr="003241F7" w:rsidRDefault="000C7048" w:rsidP="000C7048">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0C7048" w:rsidRPr="003241F7" w:rsidRDefault="000C7048" w:rsidP="000C7048">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0C7048" w:rsidRPr="003241F7" w:rsidRDefault="000C7048" w:rsidP="000C7048">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0C7048" w:rsidRPr="003241F7" w:rsidRDefault="000C7048" w:rsidP="000C7048">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02C828F" w14:textId="77777777" w:rsidR="000C7048" w:rsidRPr="001D73C4" w:rsidRDefault="000C7048" w:rsidP="000C7048">
            <w:pPr>
              <w:spacing w:after="120"/>
              <w:rPr>
                <w:rFonts w:ascii="Helvetica" w:hAnsi="Helvetica" w:cs="Helvetica"/>
                <w:sz w:val="18"/>
                <w:szCs w:val="18"/>
              </w:rPr>
            </w:pPr>
          </w:p>
          <w:p w14:paraId="30F8E804" w14:textId="77777777" w:rsidR="000C7048" w:rsidRPr="003241F7" w:rsidRDefault="000C7048" w:rsidP="000C7048">
            <w:pPr>
              <w:spacing w:after="120"/>
              <w:rPr>
                <w:rFonts w:ascii="Helvetica" w:hAnsi="Helvetica" w:cs="Helvetica"/>
                <w:sz w:val="18"/>
                <w:szCs w:val="18"/>
              </w:rPr>
            </w:pPr>
          </w:p>
        </w:tc>
      </w:tr>
      <w:tr w:rsidR="000C7048" w:rsidRPr="003241F7" w14:paraId="317C3608" w14:textId="77777777" w:rsidTr="000C7048">
        <w:tc>
          <w:tcPr>
            <w:tcW w:w="7086" w:type="dxa"/>
            <w:shd w:val="clear" w:color="auto" w:fill="auto"/>
          </w:tcPr>
          <w:p w14:paraId="0EB476B6" w14:textId="77777777" w:rsidR="000C7048" w:rsidRPr="003241F7" w:rsidRDefault="000C7048" w:rsidP="000C7048">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0C7048" w:rsidRPr="003241F7" w:rsidRDefault="000C7048" w:rsidP="000C7048">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66996B9C" w14:textId="77777777" w:rsidR="000C7048" w:rsidRPr="001D73C4" w:rsidRDefault="000C7048" w:rsidP="000C7048">
            <w:pPr>
              <w:spacing w:after="120"/>
              <w:rPr>
                <w:rFonts w:ascii="Helvetica" w:hAnsi="Helvetica" w:cs="Helvetica"/>
                <w:sz w:val="18"/>
                <w:szCs w:val="18"/>
              </w:rPr>
            </w:pPr>
          </w:p>
          <w:p w14:paraId="38D7CB0E" w14:textId="77777777" w:rsidR="000C7048" w:rsidRPr="003241F7" w:rsidRDefault="000C7048" w:rsidP="000C7048">
            <w:pPr>
              <w:spacing w:after="120"/>
              <w:rPr>
                <w:rFonts w:ascii="Helvetica" w:hAnsi="Helvetica" w:cs="Helvetica"/>
                <w:sz w:val="18"/>
                <w:szCs w:val="18"/>
              </w:rPr>
            </w:pPr>
          </w:p>
        </w:tc>
      </w:tr>
      <w:tr w:rsidR="000C7048" w:rsidRPr="003241F7" w14:paraId="5549982A" w14:textId="77777777" w:rsidTr="000C7048">
        <w:tc>
          <w:tcPr>
            <w:tcW w:w="7086" w:type="dxa"/>
            <w:shd w:val="clear" w:color="auto" w:fill="auto"/>
          </w:tcPr>
          <w:p w14:paraId="7A2A2E72" w14:textId="2F639C15" w:rsidR="000C7048" w:rsidRPr="003241F7" w:rsidRDefault="000C7048" w:rsidP="000C704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0C7048" w:rsidRPr="003241F7" w:rsidRDefault="000C7048" w:rsidP="000C704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0C7048"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0C7048"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0C7048"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0C7048"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0C7048"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0C7048"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0C7048"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0C7048"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w:t>
                  </w:r>
                  <w:r w:rsidRPr="003241F7">
                    <w:rPr>
                      <w:rFonts w:ascii="Helvetica" w:hAnsi="Helvetica" w:cs="Helvetica"/>
                      <w:color w:val="000000"/>
                      <w:sz w:val="18"/>
                      <w:szCs w:val="18"/>
                    </w:rPr>
                    <w:lastRenderedPageBreak/>
                    <w:t>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0C7048"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0BD8254E" w14:textId="77777777" w:rsidR="000C7048" w:rsidRPr="003241F7" w:rsidRDefault="000C7048" w:rsidP="000C7048">
            <w:pPr>
              <w:spacing w:after="120"/>
              <w:rPr>
                <w:rFonts w:ascii="Helvetica" w:hAnsi="Helvetica" w:cs="Helvetica"/>
                <w:i/>
                <w:sz w:val="18"/>
                <w:szCs w:val="18"/>
              </w:rPr>
            </w:pPr>
          </w:p>
        </w:tc>
      </w:tr>
      <w:tr w:rsidR="000C7048" w:rsidRPr="003241F7" w14:paraId="7C32BA08" w14:textId="77777777" w:rsidTr="000C7048">
        <w:tc>
          <w:tcPr>
            <w:tcW w:w="7086" w:type="dxa"/>
            <w:shd w:val="clear" w:color="auto" w:fill="auto"/>
          </w:tcPr>
          <w:p w14:paraId="0062060A" w14:textId="710FDF04" w:rsidR="000C7048" w:rsidRPr="003241F7" w:rsidRDefault="000C7048" w:rsidP="000C704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6C21A56" w14:textId="77777777" w:rsidR="000C7048" w:rsidRPr="001D73C4" w:rsidRDefault="000C7048" w:rsidP="000C7048">
            <w:pPr>
              <w:spacing w:after="120"/>
              <w:rPr>
                <w:rFonts w:ascii="Helvetica" w:hAnsi="Helvetica" w:cs="Helvetica"/>
                <w:i/>
                <w:sz w:val="18"/>
                <w:szCs w:val="18"/>
              </w:rPr>
            </w:pPr>
          </w:p>
          <w:p w14:paraId="0ADA3718" w14:textId="77777777" w:rsidR="000C7048" w:rsidRPr="003241F7" w:rsidRDefault="000C7048" w:rsidP="000C7048">
            <w:pPr>
              <w:spacing w:after="120"/>
              <w:rPr>
                <w:rFonts w:ascii="Helvetica" w:hAnsi="Helvetica" w:cs="Helvetica"/>
                <w:i/>
                <w:sz w:val="18"/>
                <w:szCs w:val="18"/>
              </w:rPr>
            </w:pPr>
          </w:p>
        </w:tc>
      </w:tr>
      <w:tr w:rsidR="000C7048" w:rsidRPr="003241F7" w14:paraId="5C5FA70A" w14:textId="77777777" w:rsidTr="000C7048">
        <w:tc>
          <w:tcPr>
            <w:tcW w:w="7086" w:type="dxa"/>
            <w:shd w:val="clear" w:color="auto" w:fill="auto"/>
          </w:tcPr>
          <w:p w14:paraId="41E51907" w14:textId="1E6409D0" w:rsidR="000C7048" w:rsidRPr="003241F7" w:rsidRDefault="000C7048" w:rsidP="000C7048">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0C7048" w:rsidRPr="0073707A" w:rsidRDefault="000C7048" w:rsidP="000C7048">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w:t>
            </w:r>
            <w:r w:rsidRPr="003241F7">
              <w:rPr>
                <w:rFonts w:ascii="Helvetica" w:hAnsi="Helvetica" w:cs="Helvetica"/>
                <w:color w:val="222222"/>
                <w:sz w:val="18"/>
                <w:szCs w:val="18"/>
              </w:rPr>
              <w:lastRenderedPageBreak/>
              <w:t>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0C7048"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0C7048"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0C7048" w:rsidRPr="003241F7" w:rsidRDefault="000C7048" w:rsidP="000C7048">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7F7926D6" w14:textId="77777777" w:rsidR="000C7048" w:rsidRPr="001D73C4" w:rsidRDefault="000C7048" w:rsidP="000C7048">
            <w:pPr>
              <w:spacing w:after="120"/>
              <w:rPr>
                <w:rFonts w:ascii="Helvetica" w:hAnsi="Helvetica" w:cs="Helvetica"/>
                <w:i/>
                <w:sz w:val="18"/>
                <w:szCs w:val="18"/>
              </w:rPr>
            </w:pPr>
          </w:p>
          <w:p w14:paraId="65D3D886" w14:textId="77777777" w:rsidR="000C7048" w:rsidRPr="001D73C4" w:rsidRDefault="000C7048" w:rsidP="000C7048">
            <w:pPr>
              <w:spacing w:after="120"/>
              <w:rPr>
                <w:rFonts w:ascii="Helvetica" w:hAnsi="Helvetica" w:cs="Helvetica"/>
                <w:i/>
                <w:sz w:val="18"/>
                <w:szCs w:val="18"/>
              </w:rPr>
            </w:pPr>
          </w:p>
          <w:p w14:paraId="050CD145" w14:textId="77777777" w:rsidR="000C7048" w:rsidRPr="003241F7" w:rsidRDefault="000C7048" w:rsidP="000C7048">
            <w:pPr>
              <w:spacing w:after="120"/>
              <w:rPr>
                <w:rFonts w:ascii="Helvetica" w:hAnsi="Helvetica" w:cs="Helvetica"/>
                <w:i/>
                <w:sz w:val="18"/>
                <w:szCs w:val="18"/>
              </w:rPr>
            </w:pPr>
          </w:p>
        </w:tc>
      </w:tr>
      <w:tr w:rsidR="000C7048" w:rsidRPr="003241F7" w14:paraId="41875AA8" w14:textId="77777777" w:rsidTr="000C7048">
        <w:tc>
          <w:tcPr>
            <w:tcW w:w="7086" w:type="dxa"/>
            <w:shd w:val="clear" w:color="auto" w:fill="auto"/>
          </w:tcPr>
          <w:p w14:paraId="56DE9D3C" w14:textId="39BAC3EA" w:rsidR="000C7048" w:rsidRPr="003241F7" w:rsidRDefault="000C7048" w:rsidP="000C704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0C7048" w:rsidRPr="0073707A" w:rsidRDefault="000C7048" w:rsidP="000C7048">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0C7048" w:rsidRPr="003241F7" w:rsidRDefault="000C7048" w:rsidP="000C7048">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A92DE95" w14:textId="77777777" w:rsidR="000C7048" w:rsidRPr="003241F7" w:rsidRDefault="000C7048" w:rsidP="000C7048">
            <w:pPr>
              <w:spacing w:after="120"/>
              <w:rPr>
                <w:rFonts w:ascii="Helvetica" w:hAnsi="Helvetica" w:cs="Helvetica"/>
                <w:sz w:val="18"/>
                <w:szCs w:val="18"/>
              </w:rPr>
            </w:pPr>
          </w:p>
        </w:tc>
      </w:tr>
      <w:tr w:rsidR="000C7048" w:rsidRPr="003241F7" w14:paraId="423B858A" w14:textId="77777777" w:rsidTr="000C7048">
        <w:tc>
          <w:tcPr>
            <w:tcW w:w="7086" w:type="dxa"/>
            <w:shd w:val="clear" w:color="auto" w:fill="auto"/>
          </w:tcPr>
          <w:p w14:paraId="0D8106D0" w14:textId="77777777" w:rsidR="000C7048" w:rsidRPr="003241F7" w:rsidRDefault="000C7048" w:rsidP="000C7048">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0C7048" w:rsidRPr="003241F7" w:rsidRDefault="000C7048" w:rsidP="000C7048">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0C7048" w:rsidRPr="003241F7" w:rsidRDefault="000C7048" w:rsidP="000C7048">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3BF1ED5F" w14:textId="77777777" w:rsidR="000C7048" w:rsidRPr="003241F7" w:rsidRDefault="000C7048" w:rsidP="000C7048">
            <w:pPr>
              <w:spacing w:after="120"/>
              <w:rPr>
                <w:rFonts w:ascii="Helvetica" w:hAnsi="Helvetica" w:cs="Helvetica"/>
                <w:sz w:val="18"/>
                <w:szCs w:val="18"/>
              </w:rPr>
            </w:pPr>
          </w:p>
        </w:tc>
      </w:tr>
      <w:tr w:rsidR="000C7048" w:rsidRPr="003241F7" w14:paraId="29B9672D" w14:textId="77777777" w:rsidTr="000C7048">
        <w:tc>
          <w:tcPr>
            <w:tcW w:w="7086" w:type="dxa"/>
            <w:shd w:val="clear" w:color="auto" w:fill="auto"/>
          </w:tcPr>
          <w:p w14:paraId="595C8B7F" w14:textId="77777777" w:rsidR="000C7048" w:rsidRPr="003241F7" w:rsidRDefault="000C7048" w:rsidP="000C7048">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0C7048" w:rsidRPr="003241F7" w:rsidRDefault="000C7048" w:rsidP="000C7048">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0C7048" w:rsidRPr="003241F7" w:rsidRDefault="000C7048" w:rsidP="000C7048">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0C7048" w:rsidRPr="003241F7" w:rsidRDefault="000C7048" w:rsidP="000C7048">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0C7048" w:rsidRPr="003241F7" w:rsidRDefault="000C7048" w:rsidP="000C7048">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0C7048" w:rsidRPr="003241F7" w:rsidRDefault="000C7048" w:rsidP="000C7048">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7F66ED0" w14:textId="77777777" w:rsidR="000C7048" w:rsidRPr="003241F7" w:rsidRDefault="000C7048" w:rsidP="000C7048">
            <w:pPr>
              <w:spacing w:after="120"/>
              <w:rPr>
                <w:rFonts w:ascii="Helvetica" w:hAnsi="Helvetica" w:cs="Helvetica"/>
                <w:sz w:val="18"/>
                <w:szCs w:val="18"/>
              </w:rPr>
            </w:pPr>
          </w:p>
        </w:tc>
      </w:tr>
      <w:tr w:rsidR="000C7048" w:rsidRPr="003241F7" w14:paraId="6261139F" w14:textId="77777777" w:rsidTr="000C7048">
        <w:tc>
          <w:tcPr>
            <w:tcW w:w="7086" w:type="dxa"/>
            <w:shd w:val="clear" w:color="auto" w:fill="auto"/>
          </w:tcPr>
          <w:p w14:paraId="0FCC948A" w14:textId="77777777" w:rsidR="000C7048" w:rsidRPr="00295B89" w:rsidRDefault="000C7048" w:rsidP="000C7048">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0C7048" w:rsidRPr="003241F7" w:rsidRDefault="000C7048" w:rsidP="000C7048">
            <w:pPr>
              <w:rPr>
                <w:rFonts w:ascii="Helvetica" w:hAnsi="Helvetica" w:cs="Helvetica"/>
                <w:sz w:val="18"/>
                <w:szCs w:val="18"/>
              </w:rPr>
            </w:pPr>
          </w:p>
          <w:p w14:paraId="366B254F"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0C7048" w:rsidRDefault="000C7048" w:rsidP="000C7048">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lastRenderedPageBreak/>
              <w:t>The concentration requires that students complete 6 or 9 credit hours of courses:</w:t>
            </w:r>
          </w:p>
          <w:p w14:paraId="5E0996D6" w14:textId="4BA9FDDD" w:rsidR="000C7048" w:rsidRPr="003241F7" w:rsidRDefault="000C7048" w:rsidP="000C7048">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0C7048" w:rsidRPr="003241F7" w:rsidRDefault="000C7048" w:rsidP="000C7048">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B35E359" w14:textId="20A9FE35" w:rsidR="000C7048" w:rsidRPr="003241F7" w:rsidRDefault="000C7048" w:rsidP="000C7048">
            <w:pPr>
              <w:spacing w:after="120"/>
              <w:rPr>
                <w:rFonts w:ascii="Helvetica" w:hAnsi="Helvetica" w:cs="Helvetica"/>
                <w:sz w:val="18"/>
                <w:szCs w:val="18"/>
              </w:rPr>
            </w:pPr>
          </w:p>
        </w:tc>
      </w:tr>
      <w:tr w:rsidR="000C7048" w:rsidRPr="003241F7" w14:paraId="4A3B3875" w14:textId="77777777" w:rsidTr="000C7048">
        <w:tc>
          <w:tcPr>
            <w:tcW w:w="7086" w:type="dxa"/>
            <w:shd w:val="clear" w:color="auto" w:fill="auto"/>
          </w:tcPr>
          <w:p w14:paraId="00ADC53D" w14:textId="77777777" w:rsidR="000C7048" w:rsidRPr="003241F7" w:rsidRDefault="000C7048" w:rsidP="000C7048">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0C7048" w:rsidRPr="003241F7" w:rsidRDefault="000C7048"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0C7048" w:rsidRPr="003241F7" w:rsidRDefault="000C7048" w:rsidP="000C7048">
            <w:pPr>
              <w:pStyle w:val="NormalWeb"/>
              <w:spacing w:before="0" w:beforeAutospacing="0" w:after="120" w:afterAutospacing="0"/>
              <w:jc w:val="both"/>
              <w:rPr>
                <w:rFonts w:ascii="Helvetica" w:hAnsi="Helvetica" w:cs="Helvetica"/>
                <w:color w:val="000000"/>
                <w:sz w:val="18"/>
                <w:szCs w:val="18"/>
              </w:rPr>
            </w:pPr>
          </w:p>
        </w:tc>
        <w:tc>
          <w:tcPr>
            <w:tcW w:w="4254" w:type="dxa"/>
          </w:tcPr>
          <w:p w14:paraId="634E3038" w14:textId="77777777" w:rsidR="000C7048" w:rsidRPr="00F52A7C" w:rsidRDefault="000C7048" w:rsidP="000C7048">
            <w:pPr>
              <w:rPr>
                <w:rFonts w:ascii="Helvetica" w:hAnsi="Helvetica" w:cs="Helvetica"/>
                <w:sz w:val="18"/>
                <w:szCs w:val="18"/>
                <w:lang w:val="en-CA"/>
              </w:rPr>
            </w:pPr>
            <w:r w:rsidRPr="00F52A7C">
              <w:rPr>
                <w:rFonts w:ascii="Helvetica" w:hAnsi="Helvetica" w:cs="Helvetica"/>
                <w:sz w:val="18"/>
                <w:szCs w:val="18"/>
                <w:lang w:val="en-CA"/>
              </w:rPr>
              <w:t xml:space="preserve">L’ USB </w:t>
            </w:r>
            <w:proofErr w:type="spellStart"/>
            <w:r w:rsidRPr="00F52A7C">
              <w:rPr>
                <w:rFonts w:ascii="Helvetica" w:hAnsi="Helvetica" w:cs="Helvetica"/>
                <w:sz w:val="18"/>
                <w:szCs w:val="18"/>
                <w:lang w:val="en-CA"/>
              </w:rPr>
              <w:t>n’offert</w:t>
            </w:r>
            <w:proofErr w:type="spellEnd"/>
            <w:r w:rsidRPr="00F52A7C">
              <w:rPr>
                <w:rFonts w:ascii="Helvetica" w:hAnsi="Helvetica" w:cs="Helvetica"/>
                <w:sz w:val="18"/>
                <w:szCs w:val="18"/>
                <w:lang w:val="en-CA"/>
              </w:rPr>
              <w:t xml:space="preserve"> pas </w:t>
            </w:r>
            <w:proofErr w:type="spellStart"/>
            <w:r w:rsidRPr="00F52A7C">
              <w:rPr>
                <w:rFonts w:ascii="Helvetica" w:hAnsi="Helvetica" w:cs="Helvetica"/>
                <w:sz w:val="18"/>
                <w:szCs w:val="18"/>
                <w:lang w:val="en-CA"/>
              </w:rPr>
              <w:t>une</w:t>
            </w:r>
            <w:proofErr w:type="spellEnd"/>
            <w:r w:rsidRPr="00F52A7C">
              <w:rPr>
                <w:rFonts w:ascii="Helvetica" w:hAnsi="Helvetica" w:cs="Helvetica"/>
                <w:sz w:val="18"/>
                <w:szCs w:val="18"/>
                <w:lang w:val="en-CA"/>
              </w:rPr>
              <w:t xml:space="preserve"> programme de </w:t>
            </w:r>
            <w:proofErr w:type="spellStart"/>
            <w:r w:rsidRPr="00F52A7C">
              <w:rPr>
                <w:rFonts w:ascii="Helvetica" w:hAnsi="Helvetica" w:cs="Helvetica"/>
                <w:sz w:val="18"/>
                <w:szCs w:val="18"/>
                <w:lang w:val="en-CA"/>
              </w:rPr>
              <w:t>pré-maîtrise</w:t>
            </w:r>
            <w:proofErr w:type="spellEnd"/>
            <w:r w:rsidRPr="00F52A7C">
              <w:rPr>
                <w:rFonts w:ascii="Helvetica" w:hAnsi="Helvetica" w:cs="Helvetica"/>
                <w:sz w:val="18"/>
                <w:szCs w:val="18"/>
                <w:lang w:val="en-CA"/>
              </w:rPr>
              <w:t xml:space="preserve"> </w:t>
            </w:r>
            <w:proofErr w:type="spellStart"/>
            <w:r w:rsidRPr="00F52A7C">
              <w:rPr>
                <w:rFonts w:ascii="Helvetica" w:hAnsi="Helvetica" w:cs="Helvetica"/>
                <w:sz w:val="18"/>
                <w:szCs w:val="18"/>
                <w:lang w:val="en-CA"/>
              </w:rPr>
              <w:t>en</w:t>
            </w:r>
            <w:proofErr w:type="spellEnd"/>
            <w:r w:rsidRPr="00F52A7C">
              <w:rPr>
                <w:rFonts w:ascii="Helvetica" w:hAnsi="Helvetica" w:cs="Helvetica"/>
                <w:sz w:val="18"/>
                <w:szCs w:val="18"/>
                <w:lang w:val="en-CA"/>
              </w:rPr>
              <w:t xml:space="preserve"> </w:t>
            </w:r>
            <w:proofErr w:type="spellStart"/>
            <w:r w:rsidRPr="00F52A7C">
              <w:rPr>
                <w:rFonts w:ascii="Helvetica" w:hAnsi="Helvetica" w:cs="Helvetica"/>
                <w:sz w:val="18"/>
                <w:szCs w:val="18"/>
                <w:lang w:val="en-CA"/>
              </w:rPr>
              <w:t>éducation</w:t>
            </w:r>
            <w:proofErr w:type="spellEnd"/>
            <w:r w:rsidRPr="00F52A7C">
              <w:rPr>
                <w:rFonts w:ascii="Helvetica" w:hAnsi="Helvetica" w:cs="Helvetica"/>
                <w:sz w:val="18"/>
                <w:szCs w:val="18"/>
                <w:lang w:val="en-CA"/>
              </w:rPr>
              <w:t>.</w:t>
            </w:r>
          </w:p>
          <w:p w14:paraId="499CB081" w14:textId="77777777" w:rsidR="000C7048" w:rsidRPr="00F52A7C" w:rsidRDefault="000C7048" w:rsidP="000C7048">
            <w:pPr>
              <w:rPr>
                <w:rFonts w:ascii="Helvetica" w:hAnsi="Helvetica" w:cs="Helvetica"/>
                <w:sz w:val="18"/>
                <w:szCs w:val="18"/>
                <w:lang w:val="en-CA"/>
              </w:rPr>
            </w:pPr>
          </w:p>
          <w:p w14:paraId="75F11EF1" w14:textId="1B2C2EBD" w:rsidR="000C7048" w:rsidRPr="003241F7" w:rsidRDefault="000C7048" w:rsidP="000C7048">
            <w:pPr>
              <w:spacing w:after="120"/>
              <w:rPr>
                <w:rFonts w:ascii="Helvetica" w:hAnsi="Helvetica" w:cs="Helvetica"/>
                <w:sz w:val="18"/>
                <w:szCs w:val="18"/>
              </w:rPr>
            </w:pPr>
            <w:r w:rsidRPr="00F52A7C">
              <w:rPr>
                <w:rFonts w:ascii="Helvetica" w:hAnsi="Helvetica" w:cs="Helvetica"/>
                <w:sz w:val="18"/>
                <w:szCs w:val="18"/>
                <w:lang w:val="en-CA"/>
              </w:rPr>
              <w:t>USB does not offer a Pre-</w:t>
            </w:r>
            <w:proofErr w:type="gramStart"/>
            <w:r w:rsidRPr="00F52A7C">
              <w:rPr>
                <w:rFonts w:ascii="Helvetica" w:hAnsi="Helvetica" w:cs="Helvetica"/>
                <w:sz w:val="18"/>
                <w:szCs w:val="18"/>
                <w:lang w:val="en-CA"/>
              </w:rPr>
              <w:t>Master’s</w:t>
            </w:r>
            <w:proofErr w:type="gramEnd"/>
            <w:r w:rsidRPr="00F52A7C">
              <w:rPr>
                <w:rFonts w:ascii="Helvetica" w:hAnsi="Helvetica" w:cs="Helvetica"/>
                <w:sz w:val="18"/>
                <w:szCs w:val="18"/>
                <w:lang w:val="en-CA"/>
              </w:rPr>
              <w:t xml:space="preserve"> program in Education. </w:t>
            </w:r>
          </w:p>
        </w:tc>
      </w:tr>
      <w:tr w:rsidR="000C7048" w:rsidRPr="003241F7" w14:paraId="5F1A096A" w14:textId="77777777" w:rsidTr="000C7048">
        <w:tc>
          <w:tcPr>
            <w:tcW w:w="7086" w:type="dxa"/>
            <w:shd w:val="clear" w:color="auto" w:fill="auto"/>
          </w:tcPr>
          <w:p w14:paraId="1A1F1FB7" w14:textId="77777777" w:rsidR="000C7048" w:rsidRPr="003241F7" w:rsidRDefault="000C7048" w:rsidP="000C7048">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66F6D4E" w14:textId="77777777" w:rsidR="000C7048" w:rsidRPr="003241F7" w:rsidRDefault="000C7048" w:rsidP="000C7048">
            <w:pPr>
              <w:spacing w:after="120"/>
              <w:rPr>
                <w:rFonts w:ascii="Helvetica" w:hAnsi="Helvetica" w:cs="Helvetica"/>
                <w:sz w:val="18"/>
                <w:szCs w:val="18"/>
              </w:rPr>
            </w:pPr>
          </w:p>
        </w:tc>
      </w:tr>
      <w:tr w:rsidR="000C7048" w:rsidRPr="003241F7" w14:paraId="61DB9F73" w14:textId="77777777" w:rsidTr="000C7048">
        <w:tc>
          <w:tcPr>
            <w:tcW w:w="7086" w:type="dxa"/>
            <w:shd w:val="clear" w:color="auto" w:fill="auto"/>
          </w:tcPr>
          <w:p w14:paraId="1CBFD476" w14:textId="77777777" w:rsidR="000C7048" w:rsidRPr="003241F7" w:rsidRDefault="000C7048" w:rsidP="000C7048">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0C7048" w:rsidRPr="003241F7" w:rsidRDefault="000C7048" w:rsidP="000C7048">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0C7048" w:rsidRPr="003241F7" w:rsidRDefault="000C7048" w:rsidP="000C7048">
            <w:pPr>
              <w:autoSpaceDE w:val="0"/>
              <w:autoSpaceDN w:val="0"/>
              <w:adjustRightInd w:val="0"/>
              <w:rPr>
                <w:rFonts w:ascii="Helvetica" w:hAnsi="Helvetica" w:cs="Helvetica"/>
                <w:sz w:val="18"/>
                <w:szCs w:val="18"/>
              </w:rPr>
            </w:pPr>
          </w:p>
          <w:p w14:paraId="47FBA112" w14:textId="77777777" w:rsidR="000C7048" w:rsidRPr="003241F7" w:rsidRDefault="000C7048" w:rsidP="000C704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0C7048" w:rsidRPr="003241F7" w:rsidRDefault="000C7048" w:rsidP="000C7048">
            <w:pPr>
              <w:autoSpaceDE w:val="0"/>
              <w:autoSpaceDN w:val="0"/>
              <w:adjustRightInd w:val="0"/>
              <w:rPr>
                <w:rFonts w:ascii="Helvetica" w:hAnsi="Helvetica" w:cs="Helvetica"/>
                <w:color w:val="222222"/>
                <w:sz w:val="18"/>
                <w:szCs w:val="18"/>
                <w:shd w:val="clear" w:color="auto" w:fill="FFFFFF"/>
              </w:rPr>
            </w:pPr>
          </w:p>
          <w:p w14:paraId="702C11A6" w14:textId="7C5BE5B4" w:rsidR="000C7048" w:rsidRPr="003241F7" w:rsidRDefault="000C7048" w:rsidP="000C704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B83661C" w14:textId="77777777" w:rsidR="000C7048" w:rsidRPr="003241F7" w:rsidRDefault="000C7048" w:rsidP="000C7048">
            <w:pPr>
              <w:spacing w:after="120"/>
              <w:rPr>
                <w:rFonts w:ascii="Helvetica" w:hAnsi="Helvetica" w:cs="Helvetica"/>
                <w:sz w:val="18"/>
                <w:szCs w:val="18"/>
              </w:rPr>
            </w:pPr>
          </w:p>
        </w:tc>
      </w:tr>
      <w:tr w:rsidR="000C7048" w:rsidRPr="003241F7" w14:paraId="0BF05ED4" w14:textId="77777777" w:rsidTr="000C7048">
        <w:tc>
          <w:tcPr>
            <w:tcW w:w="7086" w:type="dxa"/>
            <w:shd w:val="clear" w:color="auto" w:fill="auto"/>
          </w:tcPr>
          <w:p w14:paraId="56316616" w14:textId="77777777" w:rsidR="000C7048" w:rsidRPr="003241F7" w:rsidRDefault="000C7048" w:rsidP="000C704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0C7048" w:rsidRPr="003241F7" w:rsidRDefault="000C7048" w:rsidP="000C7048">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0C7048" w:rsidRPr="003241F7" w:rsidRDefault="000C7048" w:rsidP="000C7048">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0C7048" w:rsidRPr="003241F7" w:rsidRDefault="000C7048" w:rsidP="000C704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0C7048" w:rsidRPr="003241F7" w:rsidRDefault="000C7048" w:rsidP="000C704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0C7048" w:rsidRPr="003241F7" w:rsidRDefault="000C7048" w:rsidP="000C7048">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0C7048" w:rsidRPr="003241F7" w:rsidRDefault="000C7048" w:rsidP="000C7048">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0C7048" w:rsidRPr="003241F7" w:rsidRDefault="000C7048" w:rsidP="000C704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0C7048" w:rsidRPr="003241F7" w:rsidRDefault="000C7048" w:rsidP="000C704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0C7048" w:rsidRPr="003241F7" w:rsidRDefault="000C7048" w:rsidP="000C7048">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0C7048" w:rsidRPr="003241F7" w:rsidRDefault="000C7048" w:rsidP="000C7048">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0C7048" w:rsidRPr="003241F7" w:rsidRDefault="000C7048" w:rsidP="000C7048">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59B44E7" w14:textId="77777777" w:rsidR="000C7048" w:rsidRPr="003241F7" w:rsidRDefault="000C7048" w:rsidP="000C7048">
            <w:pPr>
              <w:spacing w:after="120"/>
              <w:rPr>
                <w:rFonts w:ascii="Helvetica" w:hAnsi="Helvetica" w:cs="Helvetica"/>
                <w:sz w:val="18"/>
                <w:szCs w:val="18"/>
              </w:rPr>
            </w:pPr>
          </w:p>
        </w:tc>
      </w:tr>
      <w:tr w:rsidR="000C7048" w:rsidRPr="003241F7" w14:paraId="59C0D092" w14:textId="77777777" w:rsidTr="000C7048">
        <w:tc>
          <w:tcPr>
            <w:tcW w:w="7086" w:type="dxa"/>
            <w:shd w:val="clear" w:color="auto" w:fill="auto"/>
          </w:tcPr>
          <w:p w14:paraId="37100169" w14:textId="77777777" w:rsidR="000C7048" w:rsidRPr="003241F7" w:rsidRDefault="000C7048" w:rsidP="000C7048">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0C7048" w:rsidRPr="0073707A" w:rsidRDefault="000C7048" w:rsidP="000C7048">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3241F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0C7048" w:rsidRPr="003241F7" w:rsidRDefault="000C7048" w:rsidP="000C7048">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556345E1" w14:textId="77777777" w:rsidR="000C7048" w:rsidRPr="003241F7" w:rsidRDefault="000C7048" w:rsidP="000C7048">
            <w:pPr>
              <w:spacing w:after="120"/>
              <w:rPr>
                <w:rFonts w:ascii="Helvetica" w:hAnsi="Helvetica" w:cs="Helvetica"/>
                <w:sz w:val="18"/>
                <w:szCs w:val="18"/>
              </w:rPr>
            </w:pPr>
          </w:p>
        </w:tc>
      </w:tr>
      <w:tr w:rsidR="000C7048" w:rsidRPr="003241F7" w14:paraId="1011A36E" w14:textId="77777777" w:rsidTr="000C7048">
        <w:tc>
          <w:tcPr>
            <w:tcW w:w="7086" w:type="dxa"/>
            <w:shd w:val="clear" w:color="auto" w:fill="auto"/>
          </w:tcPr>
          <w:p w14:paraId="0FB768C3" w14:textId="77777777" w:rsidR="000C7048" w:rsidRPr="003241F7" w:rsidRDefault="000C7048" w:rsidP="000C7048">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0C7048" w:rsidRPr="003241F7" w:rsidRDefault="000C7048" w:rsidP="000C7048">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36DD093A" w14:textId="77777777" w:rsidR="000C7048" w:rsidRPr="003241F7" w:rsidRDefault="000C7048" w:rsidP="000C7048">
            <w:pPr>
              <w:spacing w:after="120"/>
              <w:rPr>
                <w:rFonts w:ascii="Helvetica" w:hAnsi="Helvetica" w:cs="Helvetica"/>
                <w:sz w:val="18"/>
                <w:szCs w:val="18"/>
              </w:rPr>
            </w:pPr>
          </w:p>
        </w:tc>
      </w:tr>
      <w:tr w:rsidR="000C7048" w:rsidRPr="003241F7" w14:paraId="31AF5D89" w14:textId="77777777" w:rsidTr="000C7048">
        <w:tc>
          <w:tcPr>
            <w:tcW w:w="7086" w:type="dxa"/>
            <w:shd w:val="clear" w:color="auto" w:fill="auto"/>
          </w:tcPr>
          <w:p w14:paraId="62A1D10B"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0C7048" w:rsidRPr="003241F7" w:rsidRDefault="000C7048" w:rsidP="000C704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0C7048" w:rsidRPr="003241F7" w:rsidRDefault="000C7048" w:rsidP="000C704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0C7048" w:rsidRPr="003241F7" w:rsidRDefault="000C7048" w:rsidP="000C704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0C7048" w:rsidRPr="003241F7" w:rsidRDefault="000C7048" w:rsidP="000C704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0C7048" w:rsidRPr="003241F7" w:rsidRDefault="000C7048" w:rsidP="000C7048">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D7C5D28" w14:textId="77777777" w:rsidR="000C7048" w:rsidRPr="003241F7" w:rsidRDefault="000C7048" w:rsidP="000C7048">
            <w:pPr>
              <w:spacing w:after="120"/>
              <w:rPr>
                <w:rFonts w:ascii="Helvetica" w:hAnsi="Helvetica" w:cs="Helvetica"/>
                <w:sz w:val="18"/>
                <w:szCs w:val="18"/>
              </w:rPr>
            </w:pPr>
          </w:p>
        </w:tc>
      </w:tr>
      <w:tr w:rsidR="000C7048" w:rsidRPr="003241F7" w14:paraId="5FBB6326" w14:textId="77777777" w:rsidTr="000C7048">
        <w:tc>
          <w:tcPr>
            <w:tcW w:w="7086" w:type="dxa"/>
            <w:shd w:val="clear" w:color="auto" w:fill="auto"/>
          </w:tcPr>
          <w:p w14:paraId="15D72A5D" w14:textId="77777777" w:rsidR="000C7048" w:rsidRPr="003241F7" w:rsidRDefault="000C7048" w:rsidP="000C7048">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0C7048" w:rsidRPr="003241F7" w:rsidRDefault="000C7048" w:rsidP="000C7048">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457CD75" w14:textId="77777777" w:rsidR="000C7048" w:rsidRPr="003241F7" w:rsidRDefault="000C7048" w:rsidP="000C7048">
            <w:pPr>
              <w:spacing w:after="120"/>
              <w:rPr>
                <w:rFonts w:ascii="Helvetica" w:hAnsi="Helvetica" w:cs="Helvetica"/>
                <w:sz w:val="18"/>
                <w:szCs w:val="18"/>
              </w:rPr>
            </w:pPr>
          </w:p>
        </w:tc>
      </w:tr>
      <w:tr w:rsidR="000C7048" w:rsidRPr="003241F7" w14:paraId="22FAE195" w14:textId="77777777" w:rsidTr="000C7048">
        <w:tc>
          <w:tcPr>
            <w:tcW w:w="7086" w:type="dxa"/>
            <w:shd w:val="clear" w:color="auto" w:fill="auto"/>
          </w:tcPr>
          <w:p w14:paraId="76C74590" w14:textId="77777777" w:rsidR="000C7048" w:rsidRPr="003241F7" w:rsidRDefault="000C7048" w:rsidP="000C7048">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0C7048" w:rsidRPr="003241F7" w:rsidRDefault="000C7048" w:rsidP="000C7048">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0C7048" w:rsidRPr="003241F7" w:rsidRDefault="000C7048" w:rsidP="000C7048">
            <w:pPr>
              <w:autoSpaceDE w:val="0"/>
              <w:autoSpaceDN w:val="0"/>
              <w:adjustRightInd w:val="0"/>
              <w:rPr>
                <w:rFonts w:ascii="Helvetica" w:hAnsi="Helvetica" w:cs="Helvetica"/>
                <w:sz w:val="18"/>
                <w:szCs w:val="18"/>
              </w:rPr>
            </w:pPr>
          </w:p>
          <w:p w14:paraId="6B04F152" w14:textId="77777777" w:rsidR="000C7048" w:rsidRPr="003241F7" w:rsidRDefault="000C7048" w:rsidP="000C704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0C7048" w:rsidRPr="003241F7" w:rsidRDefault="000C7048" w:rsidP="000C7048">
            <w:pPr>
              <w:spacing w:after="120"/>
              <w:jc w:val="both"/>
              <w:rPr>
                <w:rFonts w:ascii="Helvetica" w:hAnsi="Helvetica" w:cs="Helvetica"/>
                <w:b/>
                <w:bCs/>
                <w:color w:val="000000"/>
                <w:sz w:val="18"/>
                <w:szCs w:val="18"/>
                <w:lang w:eastAsia="en-CA"/>
              </w:rPr>
            </w:pPr>
          </w:p>
          <w:p w14:paraId="086C2F7B" w14:textId="46AEF5D3" w:rsidR="000C7048" w:rsidRPr="003241F7" w:rsidRDefault="000C7048" w:rsidP="000C7048">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2D694B9" w14:textId="77777777" w:rsidR="000C7048" w:rsidRPr="003241F7" w:rsidRDefault="000C7048" w:rsidP="000C7048">
            <w:pPr>
              <w:spacing w:after="120"/>
              <w:rPr>
                <w:rFonts w:ascii="Helvetica" w:hAnsi="Helvetica" w:cs="Helvetica"/>
                <w:sz w:val="18"/>
                <w:szCs w:val="18"/>
              </w:rPr>
            </w:pPr>
          </w:p>
        </w:tc>
      </w:tr>
      <w:tr w:rsidR="000C7048" w:rsidRPr="003241F7" w14:paraId="149838E7" w14:textId="77777777" w:rsidTr="000C7048">
        <w:tc>
          <w:tcPr>
            <w:tcW w:w="7086" w:type="dxa"/>
            <w:shd w:val="clear" w:color="auto" w:fill="auto"/>
          </w:tcPr>
          <w:p w14:paraId="6CE4CCAD" w14:textId="77777777" w:rsidR="000C7048" w:rsidRPr="003241F7" w:rsidRDefault="000C7048" w:rsidP="000C704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0C7048" w:rsidRPr="003241F7" w:rsidRDefault="000C7048" w:rsidP="000C704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0C7048" w:rsidRPr="003241F7" w:rsidRDefault="000C7048" w:rsidP="000C704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0C7048" w:rsidRPr="003241F7" w:rsidRDefault="000C7048" w:rsidP="000C704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01FDBBF" w14:textId="77777777" w:rsidR="000C7048" w:rsidRPr="003241F7" w:rsidRDefault="000C7048" w:rsidP="000C7048">
            <w:pPr>
              <w:spacing w:after="120"/>
              <w:rPr>
                <w:rFonts w:ascii="Helvetica" w:hAnsi="Helvetica" w:cs="Helvetica"/>
                <w:sz w:val="18"/>
                <w:szCs w:val="18"/>
              </w:rPr>
            </w:pPr>
          </w:p>
        </w:tc>
      </w:tr>
      <w:tr w:rsidR="000C7048" w:rsidRPr="003241F7" w14:paraId="7602C6FA" w14:textId="77777777" w:rsidTr="000C7048">
        <w:tc>
          <w:tcPr>
            <w:tcW w:w="7086" w:type="dxa"/>
            <w:shd w:val="clear" w:color="auto" w:fill="auto"/>
          </w:tcPr>
          <w:p w14:paraId="5A444D82" w14:textId="77777777" w:rsidR="000C7048" w:rsidRPr="003241F7" w:rsidRDefault="000C7048" w:rsidP="000C7048">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0C7048" w:rsidRPr="003241F7" w:rsidRDefault="000C7048" w:rsidP="000C7048">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3241F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0C7048" w:rsidRPr="003241F7" w:rsidRDefault="000C7048" w:rsidP="000C7048">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65389A72" w14:textId="77777777" w:rsidR="000C7048" w:rsidRPr="003241F7" w:rsidRDefault="000C7048" w:rsidP="000C7048">
            <w:pPr>
              <w:spacing w:after="120"/>
              <w:rPr>
                <w:rFonts w:ascii="Helvetica" w:hAnsi="Helvetica" w:cs="Helvetica"/>
                <w:sz w:val="18"/>
                <w:szCs w:val="18"/>
              </w:rPr>
            </w:pPr>
          </w:p>
        </w:tc>
      </w:tr>
      <w:tr w:rsidR="000C7048" w:rsidRPr="003241F7" w14:paraId="54CDE928" w14:textId="77777777" w:rsidTr="000C7048">
        <w:tc>
          <w:tcPr>
            <w:tcW w:w="7086" w:type="dxa"/>
            <w:shd w:val="clear" w:color="auto" w:fill="auto"/>
          </w:tcPr>
          <w:p w14:paraId="55C174F8" w14:textId="77777777" w:rsidR="000C7048" w:rsidRPr="003241F7" w:rsidRDefault="000C7048" w:rsidP="000C7048">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0C7048" w:rsidRPr="003241F7" w:rsidRDefault="000C7048" w:rsidP="000C7048">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22E2E49" w14:textId="77777777" w:rsidR="000C7048" w:rsidRPr="003241F7" w:rsidRDefault="000C7048" w:rsidP="000C7048">
            <w:pPr>
              <w:spacing w:after="120"/>
              <w:rPr>
                <w:rFonts w:ascii="Helvetica" w:hAnsi="Helvetica" w:cs="Helvetica"/>
                <w:sz w:val="18"/>
                <w:szCs w:val="18"/>
              </w:rPr>
            </w:pPr>
          </w:p>
        </w:tc>
      </w:tr>
      <w:tr w:rsidR="000C7048" w:rsidRPr="003241F7" w14:paraId="46A5EE56" w14:textId="77777777" w:rsidTr="000C7048">
        <w:tc>
          <w:tcPr>
            <w:tcW w:w="7086" w:type="dxa"/>
            <w:shd w:val="clear" w:color="auto" w:fill="auto"/>
          </w:tcPr>
          <w:p w14:paraId="601C2F1A"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0C7048" w:rsidRPr="003241F7" w:rsidRDefault="000C7048" w:rsidP="000C704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0C7048" w:rsidRPr="003241F7" w:rsidRDefault="000C7048" w:rsidP="000C704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0C7048" w:rsidRPr="003241F7" w:rsidRDefault="000C7048" w:rsidP="000C7048">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0C7048" w:rsidRPr="003241F7" w:rsidRDefault="000C7048" w:rsidP="000C704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0C7048" w:rsidRPr="003241F7" w:rsidRDefault="000C7048" w:rsidP="000C7048">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59518EA" w14:textId="77777777" w:rsidR="000C7048" w:rsidRPr="003241F7" w:rsidRDefault="000C7048" w:rsidP="000C7048">
            <w:pPr>
              <w:spacing w:after="120"/>
              <w:rPr>
                <w:rFonts w:ascii="Helvetica" w:hAnsi="Helvetica" w:cs="Helvetica"/>
                <w:sz w:val="18"/>
                <w:szCs w:val="18"/>
              </w:rPr>
            </w:pPr>
          </w:p>
        </w:tc>
      </w:tr>
      <w:tr w:rsidR="000C7048" w:rsidRPr="003241F7" w14:paraId="4D469D3C" w14:textId="77777777" w:rsidTr="000C7048">
        <w:tc>
          <w:tcPr>
            <w:tcW w:w="7086" w:type="dxa"/>
            <w:shd w:val="clear" w:color="auto" w:fill="auto"/>
          </w:tcPr>
          <w:p w14:paraId="2ED2A0FA" w14:textId="77777777" w:rsidR="000C7048" w:rsidRPr="003241F7" w:rsidRDefault="000C7048" w:rsidP="000C7048">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0C7048" w:rsidRPr="003241F7" w:rsidRDefault="000C7048" w:rsidP="000C7048">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147DC7A" w14:textId="77777777" w:rsidR="000C7048" w:rsidRPr="003241F7" w:rsidRDefault="000C7048" w:rsidP="000C7048">
            <w:pPr>
              <w:spacing w:after="120"/>
              <w:rPr>
                <w:rFonts w:ascii="Helvetica" w:hAnsi="Helvetica" w:cs="Helvetica"/>
                <w:sz w:val="18"/>
                <w:szCs w:val="18"/>
              </w:rPr>
            </w:pPr>
          </w:p>
        </w:tc>
      </w:tr>
      <w:tr w:rsidR="000C7048" w:rsidRPr="003241F7" w14:paraId="5B405A4F" w14:textId="77777777" w:rsidTr="000C7048">
        <w:tc>
          <w:tcPr>
            <w:tcW w:w="7086" w:type="dxa"/>
            <w:shd w:val="clear" w:color="auto" w:fill="auto"/>
          </w:tcPr>
          <w:p w14:paraId="04E81EDF" w14:textId="40410AAC" w:rsidR="000C7048" w:rsidRPr="003241F7" w:rsidRDefault="000C7048" w:rsidP="000C7048">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0C7048" w:rsidRPr="003241F7" w:rsidRDefault="000C7048"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0C7048" w:rsidRPr="003241F7" w:rsidRDefault="000C7048" w:rsidP="000C704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Thesis/practicum-</w:t>
            </w:r>
            <w:proofErr w:type="gramStart"/>
            <w:r w:rsidRPr="003241F7">
              <w:rPr>
                <w:rFonts w:ascii="Helvetica" w:hAnsi="Helvetica" w:cs="Helvetica"/>
                <w:color w:val="222222"/>
                <w:sz w:val="18"/>
                <w:szCs w:val="18"/>
              </w:rPr>
              <w:t>based;</w:t>
            </w:r>
            <w:proofErr w:type="gramEnd"/>
          </w:p>
          <w:p w14:paraId="1FAB4D6C" w14:textId="77777777" w:rsidR="000C7048" w:rsidRPr="003241F7" w:rsidRDefault="000C7048" w:rsidP="000C704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0C7048" w:rsidRPr="003241F7" w:rsidRDefault="000C7048" w:rsidP="000C704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0C7048" w:rsidRPr="003241F7" w:rsidRDefault="000C7048" w:rsidP="000C7048">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0C7048" w:rsidRPr="003241F7" w:rsidRDefault="000C7048" w:rsidP="000C7048">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54776CE6" w14:textId="77777777" w:rsidR="000C7048" w:rsidRPr="003241F7" w:rsidRDefault="000C7048" w:rsidP="000C7048">
            <w:pPr>
              <w:spacing w:after="120"/>
              <w:rPr>
                <w:rFonts w:ascii="Helvetica" w:hAnsi="Helvetica" w:cs="Helvetica"/>
                <w:sz w:val="18"/>
                <w:szCs w:val="18"/>
              </w:rPr>
            </w:pPr>
          </w:p>
        </w:tc>
      </w:tr>
      <w:tr w:rsidR="000C7048" w:rsidRPr="003241F7" w14:paraId="5A389EB2" w14:textId="77777777" w:rsidTr="000C7048">
        <w:tc>
          <w:tcPr>
            <w:tcW w:w="7086" w:type="dxa"/>
            <w:shd w:val="clear" w:color="auto" w:fill="auto"/>
          </w:tcPr>
          <w:p w14:paraId="7CC396A3" w14:textId="77777777" w:rsidR="000C7048" w:rsidRPr="003241F7" w:rsidRDefault="000C7048" w:rsidP="000C704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0C7048" w:rsidRPr="003241F7" w:rsidRDefault="000C7048" w:rsidP="000C704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0C7048" w:rsidRPr="003241F7" w:rsidRDefault="000C7048" w:rsidP="000C704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0C7048" w:rsidRPr="003241F7" w:rsidRDefault="000C7048" w:rsidP="000C7048">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0C7048" w:rsidRPr="003241F7" w:rsidRDefault="000C7048" w:rsidP="000C7048">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909D564"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t>Exigences d’admission supplémentaires</w:t>
            </w:r>
          </w:p>
          <w:p w14:paraId="594C10CD"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En plus de satisfaire aux exigences minimales de la Faculté des études supérieures de l’Université du Manitoba, toute demande d’admission au programme de maîtrise en éducation à l’USB doit être accompagnée :</w:t>
            </w:r>
          </w:p>
          <w:p w14:paraId="562D8082" w14:textId="77777777" w:rsidR="000C7048" w:rsidRPr="00F52A7C" w:rsidRDefault="000C7048" w:rsidP="000C7048">
            <w:pPr>
              <w:pStyle w:val="ListParagraph"/>
              <w:numPr>
                <w:ilvl w:val="1"/>
                <w:numId w:val="67"/>
              </w:numPr>
              <w:ind w:left="276" w:hanging="276"/>
              <w:jc w:val="both"/>
              <w:rPr>
                <w:rFonts w:ascii="Helvetica" w:hAnsi="Helvetica" w:cs="Helvetica"/>
                <w:sz w:val="18"/>
                <w:szCs w:val="18"/>
                <w:lang w:val="fr-CA"/>
              </w:rPr>
            </w:pPr>
            <w:proofErr w:type="gramStart"/>
            <w:r w:rsidRPr="00F52A7C">
              <w:rPr>
                <w:rFonts w:ascii="Helvetica" w:hAnsi="Helvetica" w:cs="Helvetica"/>
                <w:sz w:val="18"/>
                <w:szCs w:val="18"/>
                <w:lang w:val="fr-CA"/>
              </w:rPr>
              <w:t>d’une</w:t>
            </w:r>
            <w:proofErr w:type="gramEnd"/>
            <w:r w:rsidRPr="00F52A7C">
              <w:rPr>
                <w:rFonts w:ascii="Helvetica" w:hAnsi="Helvetica" w:cs="Helvetica"/>
                <w:sz w:val="18"/>
                <w:szCs w:val="18"/>
                <w:lang w:val="fr-CA"/>
              </w:rPr>
              <w:t xml:space="preserve"> lettre de 500 mots décrivant les objectifs de formation de la candidate ou du candidat dans son programme de maîtrise en éducation;</w:t>
            </w:r>
          </w:p>
          <w:p w14:paraId="2AA7D49E" w14:textId="77777777" w:rsidR="000C7048" w:rsidRPr="00F52A7C" w:rsidRDefault="000C7048" w:rsidP="000C7048">
            <w:pPr>
              <w:pStyle w:val="ListParagraph"/>
              <w:numPr>
                <w:ilvl w:val="1"/>
                <w:numId w:val="67"/>
              </w:numPr>
              <w:ind w:left="276" w:hanging="276"/>
              <w:jc w:val="both"/>
              <w:rPr>
                <w:rFonts w:ascii="Helvetica" w:hAnsi="Helvetica" w:cs="Helvetica"/>
                <w:sz w:val="18"/>
                <w:szCs w:val="18"/>
                <w:lang w:val="en-CA"/>
              </w:rPr>
            </w:pPr>
            <w:r w:rsidRPr="00F52A7C">
              <w:rPr>
                <w:rFonts w:ascii="Helvetica" w:hAnsi="Helvetica" w:cs="Helvetica"/>
                <w:sz w:val="18"/>
                <w:szCs w:val="18"/>
                <w:lang w:val="en-CA"/>
              </w:rPr>
              <w:t>d’un curriculum vitae.</w:t>
            </w:r>
          </w:p>
          <w:p w14:paraId="03947FA1" w14:textId="77777777" w:rsidR="000C7048" w:rsidRPr="00F52A7C" w:rsidRDefault="000C7048" w:rsidP="000C7048">
            <w:pPr>
              <w:jc w:val="both"/>
              <w:rPr>
                <w:rFonts w:ascii="Helvetica" w:hAnsi="Helvetica" w:cs="Helvetica"/>
                <w:sz w:val="18"/>
                <w:szCs w:val="18"/>
                <w:lang w:val="en-CA"/>
              </w:rPr>
            </w:pPr>
          </w:p>
          <w:p w14:paraId="72F0E8E0"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Additional Admission Requirements</w:t>
            </w:r>
          </w:p>
          <w:p w14:paraId="1F22CBB8"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In addition to meeting the minimum requirements of the Faculty of Graduate Studies, applications to the </w:t>
            </w:r>
            <w:proofErr w:type="spellStart"/>
            <w:r w:rsidRPr="00F52A7C">
              <w:rPr>
                <w:rFonts w:ascii="Helvetica" w:hAnsi="Helvetica" w:cs="Helvetica"/>
                <w:sz w:val="18"/>
                <w:szCs w:val="18"/>
                <w:lang w:val="en-CA"/>
              </w:rPr>
              <w:t>M.en.</w:t>
            </w:r>
            <w:proofErr w:type="gramStart"/>
            <w:r w:rsidRPr="00F52A7C">
              <w:rPr>
                <w:rFonts w:ascii="Helvetica" w:hAnsi="Helvetica" w:cs="Helvetica"/>
                <w:sz w:val="18"/>
                <w:szCs w:val="18"/>
                <w:lang w:val="en-CA"/>
              </w:rPr>
              <w:t>Éd.program</w:t>
            </w:r>
            <w:proofErr w:type="spellEnd"/>
            <w:proofErr w:type="gramEnd"/>
            <w:r w:rsidRPr="00F52A7C">
              <w:rPr>
                <w:rFonts w:ascii="Helvetica" w:hAnsi="Helvetica" w:cs="Helvetica"/>
                <w:sz w:val="18"/>
                <w:szCs w:val="18"/>
                <w:lang w:val="en-CA"/>
              </w:rPr>
              <w:t xml:space="preserve"> at USB will also require :</w:t>
            </w:r>
          </w:p>
          <w:p w14:paraId="14EE0C84" w14:textId="77777777" w:rsidR="000C7048" w:rsidRPr="00F52A7C" w:rsidRDefault="000C7048" w:rsidP="000C7048">
            <w:pPr>
              <w:pStyle w:val="ListParagraph"/>
              <w:numPr>
                <w:ilvl w:val="1"/>
                <w:numId w:val="68"/>
              </w:numPr>
              <w:ind w:left="276" w:hanging="180"/>
              <w:jc w:val="both"/>
              <w:rPr>
                <w:rFonts w:ascii="Helvetica" w:hAnsi="Helvetica" w:cs="Helvetica"/>
                <w:sz w:val="18"/>
                <w:szCs w:val="18"/>
                <w:lang w:val="en-CA"/>
              </w:rPr>
            </w:pPr>
            <w:r w:rsidRPr="00F52A7C">
              <w:rPr>
                <w:rFonts w:ascii="Helvetica" w:hAnsi="Helvetica" w:cs="Helvetica"/>
                <w:sz w:val="18"/>
                <w:szCs w:val="18"/>
                <w:lang w:val="en-CA"/>
              </w:rPr>
              <w:t xml:space="preserve">a 500-word statement outlining the applicant’s objectives for pursuing this </w:t>
            </w:r>
            <w:proofErr w:type="gramStart"/>
            <w:r w:rsidRPr="00F52A7C">
              <w:rPr>
                <w:rFonts w:ascii="Helvetica" w:hAnsi="Helvetica" w:cs="Helvetica"/>
                <w:sz w:val="18"/>
                <w:szCs w:val="18"/>
                <w:lang w:val="en-CA"/>
              </w:rPr>
              <w:t>degree;</w:t>
            </w:r>
            <w:proofErr w:type="gramEnd"/>
          </w:p>
          <w:p w14:paraId="0B62E00D" w14:textId="77777777" w:rsidR="000C7048" w:rsidRPr="00F52A7C" w:rsidRDefault="000C7048" w:rsidP="000C7048">
            <w:pPr>
              <w:pStyle w:val="ListParagraph"/>
              <w:numPr>
                <w:ilvl w:val="1"/>
                <w:numId w:val="68"/>
              </w:numPr>
              <w:ind w:left="276" w:hanging="180"/>
              <w:jc w:val="both"/>
              <w:rPr>
                <w:rFonts w:ascii="Helvetica" w:hAnsi="Helvetica" w:cs="Helvetica"/>
                <w:sz w:val="18"/>
                <w:szCs w:val="18"/>
                <w:lang w:val="fr-CA"/>
              </w:rPr>
            </w:pPr>
            <w:proofErr w:type="gramStart"/>
            <w:r w:rsidRPr="00F52A7C">
              <w:rPr>
                <w:rFonts w:ascii="Helvetica" w:hAnsi="Helvetica" w:cs="Helvetica"/>
                <w:sz w:val="18"/>
                <w:szCs w:val="18"/>
                <w:lang w:val="fr-CA"/>
              </w:rPr>
              <w:t>a</w:t>
            </w:r>
            <w:proofErr w:type="gramEnd"/>
            <w:r w:rsidRPr="00F52A7C">
              <w:rPr>
                <w:rFonts w:ascii="Helvetica" w:hAnsi="Helvetica" w:cs="Helvetica"/>
                <w:sz w:val="18"/>
                <w:szCs w:val="18"/>
                <w:lang w:val="fr-CA"/>
              </w:rPr>
              <w:t xml:space="preserve"> </w:t>
            </w:r>
            <w:r w:rsidRPr="00F52A7C">
              <w:rPr>
                <w:rFonts w:ascii="Helvetica" w:hAnsi="Helvetica" w:cs="Helvetica"/>
                <w:sz w:val="18"/>
                <w:szCs w:val="18"/>
                <w:lang w:val="en-CA"/>
              </w:rPr>
              <w:t>curriculum vitae</w:t>
            </w:r>
            <w:r w:rsidRPr="00F52A7C">
              <w:rPr>
                <w:rFonts w:ascii="Helvetica" w:hAnsi="Helvetica" w:cs="Helvetica"/>
                <w:sz w:val="18"/>
                <w:szCs w:val="18"/>
                <w:lang w:val="fr-CA"/>
              </w:rPr>
              <w:t>.</w:t>
            </w:r>
          </w:p>
          <w:p w14:paraId="6B39F9C2" w14:textId="77777777" w:rsidR="000C7048" w:rsidRPr="00F52A7C" w:rsidRDefault="000C7048" w:rsidP="000C7048">
            <w:pPr>
              <w:jc w:val="both"/>
              <w:rPr>
                <w:rFonts w:ascii="Helvetica" w:hAnsi="Helvetica" w:cs="Helvetica"/>
                <w:sz w:val="18"/>
                <w:szCs w:val="18"/>
                <w:lang w:val="fr-CA"/>
              </w:rPr>
            </w:pPr>
          </w:p>
          <w:p w14:paraId="2A2F79AB"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t xml:space="preserve">Cas exceptionnels </w:t>
            </w:r>
          </w:p>
          <w:p w14:paraId="7A5B6810"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Dans des cas </w:t>
            </w:r>
            <w:r w:rsidRPr="00F52A7C">
              <w:rPr>
                <w:rFonts w:ascii="Helvetica" w:hAnsi="Helvetica" w:cs="Helvetica"/>
                <w:i/>
                <w:iCs/>
                <w:sz w:val="18"/>
                <w:szCs w:val="18"/>
                <w:lang w:val="fr-CA"/>
              </w:rPr>
              <w:t>exceptionnels</w:t>
            </w:r>
            <w:r w:rsidRPr="00F52A7C">
              <w:rPr>
                <w:rFonts w:ascii="Helvetica" w:hAnsi="Helvetica" w:cs="Helvetica"/>
                <w:sz w:val="18"/>
                <w:szCs w:val="18"/>
                <w:lang w:val="fr-CA"/>
              </w:rPr>
              <w:t xml:space="preserve">, ces exigences additionnelles </w:t>
            </w:r>
            <w:r w:rsidRPr="00F52A7C">
              <w:rPr>
                <w:rFonts w:ascii="Helvetica" w:hAnsi="Helvetica" w:cs="Helvetica"/>
                <w:i/>
                <w:iCs/>
                <w:sz w:val="18"/>
                <w:szCs w:val="18"/>
                <w:lang w:val="fr-CA"/>
              </w:rPr>
              <w:t>pourraient</w:t>
            </w:r>
            <w:r w:rsidRPr="00F52A7C">
              <w:rPr>
                <w:rFonts w:ascii="Helvetica" w:hAnsi="Helvetica" w:cs="Helvetica"/>
                <w:sz w:val="18"/>
                <w:szCs w:val="18"/>
                <w:lang w:val="fr-CA"/>
              </w:rPr>
              <w:t xml:space="preserve"> être modifiées à la discrétion de la vice-doyenne de la Faculté d’éducation de l’USB pourvu que la candidate ou le candidat ne se soustraie pas aux exigences d’admission de la Faculté des études supérieures de l’Université du Manitoba.</w:t>
            </w:r>
          </w:p>
          <w:p w14:paraId="1FB430F0" w14:textId="77777777" w:rsidR="000C7048" w:rsidRPr="00F52A7C" w:rsidRDefault="000C7048" w:rsidP="000C7048">
            <w:pPr>
              <w:jc w:val="both"/>
              <w:rPr>
                <w:rFonts w:ascii="Helvetica" w:hAnsi="Helvetica" w:cs="Helvetica"/>
                <w:sz w:val="18"/>
                <w:szCs w:val="18"/>
                <w:lang w:val="fr-CA"/>
              </w:rPr>
            </w:pPr>
          </w:p>
          <w:p w14:paraId="5EC63C3B"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Exceptional cases</w:t>
            </w:r>
          </w:p>
          <w:p w14:paraId="7601837D"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These additional admission requirements </w:t>
            </w:r>
            <w:r w:rsidRPr="00F52A7C">
              <w:rPr>
                <w:rFonts w:ascii="Helvetica" w:hAnsi="Helvetica" w:cs="Helvetica"/>
                <w:i/>
                <w:sz w:val="18"/>
                <w:szCs w:val="18"/>
                <w:lang w:val="en-CA"/>
              </w:rPr>
              <w:t>may</w:t>
            </w:r>
            <w:r w:rsidRPr="00F52A7C">
              <w:rPr>
                <w:rFonts w:ascii="Helvetica" w:hAnsi="Helvetica" w:cs="Helvetica"/>
                <w:sz w:val="18"/>
                <w:szCs w:val="18"/>
                <w:lang w:val="en-CA"/>
              </w:rPr>
              <w:t xml:space="preserve"> be waived in </w:t>
            </w:r>
            <w:r w:rsidRPr="00F52A7C">
              <w:rPr>
                <w:rFonts w:ascii="Helvetica" w:hAnsi="Helvetica" w:cs="Helvetica"/>
                <w:i/>
                <w:sz w:val="18"/>
                <w:szCs w:val="18"/>
                <w:lang w:val="en-CA"/>
              </w:rPr>
              <w:t>exceptional</w:t>
            </w:r>
            <w:r w:rsidRPr="00F52A7C">
              <w:rPr>
                <w:rFonts w:ascii="Helvetica" w:hAnsi="Helvetica" w:cs="Helvetica"/>
                <w:sz w:val="18"/>
                <w:szCs w:val="18"/>
                <w:lang w:val="en-CA"/>
              </w:rPr>
              <w:t xml:space="preserve"> cases, subject to the discretion of the Associate Dean of the Faculty of Education of USB, provided that the Faculty of Graduate Studies’ admission requirements are not violated.</w:t>
            </w:r>
          </w:p>
          <w:p w14:paraId="10EC37B6" w14:textId="77777777" w:rsidR="000C7048" w:rsidRPr="003241F7" w:rsidRDefault="000C7048" w:rsidP="000C7048">
            <w:pPr>
              <w:spacing w:after="120"/>
              <w:rPr>
                <w:rFonts w:ascii="Helvetica" w:hAnsi="Helvetica" w:cs="Helvetica"/>
                <w:sz w:val="18"/>
                <w:szCs w:val="18"/>
              </w:rPr>
            </w:pPr>
          </w:p>
        </w:tc>
      </w:tr>
      <w:tr w:rsidR="000C7048" w:rsidRPr="003241F7" w14:paraId="4E860E74" w14:textId="77777777" w:rsidTr="000C7048">
        <w:tc>
          <w:tcPr>
            <w:tcW w:w="7086" w:type="dxa"/>
            <w:shd w:val="clear" w:color="auto" w:fill="auto"/>
          </w:tcPr>
          <w:p w14:paraId="3BF80C8A" w14:textId="77777777" w:rsidR="000C7048" w:rsidRPr="003241F7" w:rsidRDefault="000C7048" w:rsidP="000C7048">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0C7048" w:rsidRPr="003241F7" w:rsidRDefault="000C7048" w:rsidP="000C7048">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331E4D5E"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t>Cours de recherche </w:t>
            </w:r>
          </w:p>
          <w:p w14:paraId="2C8AEBD6"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Toutes les étudiantes et tous les étudiants sont tenus de suivre au minimum le cours EDUA 5801 (Introduction à la recherche en éducation) durant leur programme de maîtrise ou avant d’y être admis.</w:t>
            </w:r>
          </w:p>
          <w:p w14:paraId="68863EAA" w14:textId="77777777" w:rsidR="000C7048" w:rsidRPr="00F52A7C" w:rsidRDefault="000C7048" w:rsidP="000C7048">
            <w:pPr>
              <w:jc w:val="both"/>
              <w:rPr>
                <w:rFonts w:ascii="Helvetica" w:hAnsi="Helvetica" w:cs="Helvetica"/>
                <w:sz w:val="18"/>
                <w:szCs w:val="18"/>
                <w:lang w:val="fr-CA"/>
              </w:rPr>
            </w:pPr>
          </w:p>
          <w:p w14:paraId="011EFC5E"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 xml:space="preserve">Research course </w:t>
            </w:r>
          </w:p>
          <w:p w14:paraId="1CC45840"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All students must complete, during the program or prior to entry into the program, course EDUA 5801 (Introduction to Research in Education).</w:t>
            </w:r>
          </w:p>
          <w:p w14:paraId="337A4846" w14:textId="77777777" w:rsidR="000C7048" w:rsidRPr="00F52A7C" w:rsidRDefault="000C7048" w:rsidP="000C7048">
            <w:pPr>
              <w:jc w:val="both"/>
              <w:rPr>
                <w:rFonts w:ascii="Helvetica" w:hAnsi="Helvetica" w:cs="Helvetica"/>
                <w:sz w:val="18"/>
                <w:szCs w:val="18"/>
                <w:lang w:val="en-CA"/>
              </w:rPr>
            </w:pPr>
          </w:p>
          <w:p w14:paraId="75336D2C"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t>Cours obligatoires</w:t>
            </w:r>
          </w:p>
          <w:p w14:paraId="50F01AF8"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Les cours suivants sont obligatoires selon le programme choisi:</w:t>
            </w:r>
          </w:p>
          <w:p w14:paraId="26478692" w14:textId="77777777" w:rsidR="000C7048" w:rsidRPr="00F52A7C" w:rsidRDefault="000C7048" w:rsidP="000C7048">
            <w:pPr>
              <w:jc w:val="both"/>
              <w:rPr>
                <w:rFonts w:ascii="Helvetica" w:hAnsi="Helvetica" w:cs="Helvetica"/>
                <w:sz w:val="18"/>
                <w:szCs w:val="18"/>
                <w:lang w:val="fr-CA"/>
              </w:rPr>
            </w:pPr>
          </w:p>
          <w:p w14:paraId="210246CA"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Administration scolaire:</w:t>
            </w:r>
          </w:p>
          <w:p w14:paraId="6F626C40"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EDUA 7011 Administration scolaire en tant que champ d’étude et d’application</w:t>
            </w:r>
          </w:p>
          <w:p w14:paraId="2DDFCE49" w14:textId="77777777" w:rsidR="000C7048" w:rsidRPr="00F52A7C" w:rsidRDefault="000C7048" w:rsidP="000C7048">
            <w:pPr>
              <w:jc w:val="both"/>
              <w:rPr>
                <w:rFonts w:ascii="Helvetica" w:hAnsi="Helvetica" w:cs="Helvetica"/>
                <w:sz w:val="18"/>
                <w:szCs w:val="18"/>
                <w:lang w:val="fr-CA"/>
              </w:rPr>
            </w:pPr>
            <w:proofErr w:type="gramStart"/>
            <w:r w:rsidRPr="00F52A7C">
              <w:rPr>
                <w:rFonts w:ascii="Helvetica" w:hAnsi="Helvetica" w:cs="Helvetica"/>
                <w:sz w:val="18"/>
                <w:szCs w:val="18"/>
                <w:lang w:val="fr-CA"/>
              </w:rPr>
              <w:t>OU</w:t>
            </w:r>
            <w:proofErr w:type="gramEnd"/>
            <w:r w:rsidRPr="00F52A7C">
              <w:rPr>
                <w:rFonts w:ascii="Helvetica" w:hAnsi="Helvetica" w:cs="Helvetica"/>
                <w:sz w:val="18"/>
                <w:szCs w:val="18"/>
                <w:lang w:val="fr-CA"/>
              </w:rPr>
              <w:t xml:space="preserve"> </w:t>
            </w:r>
          </w:p>
          <w:p w14:paraId="7DF983E2"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EDUA 7051 Perspectives théoriques de l’administration scolaire</w:t>
            </w:r>
          </w:p>
          <w:p w14:paraId="68456C3C" w14:textId="77777777" w:rsidR="000C7048" w:rsidRPr="00F52A7C" w:rsidRDefault="000C7048" w:rsidP="000C7048">
            <w:pPr>
              <w:jc w:val="both"/>
              <w:rPr>
                <w:rFonts w:ascii="Helvetica" w:hAnsi="Helvetica" w:cs="Helvetica"/>
                <w:sz w:val="18"/>
                <w:szCs w:val="18"/>
                <w:lang w:val="fr-CA"/>
              </w:rPr>
            </w:pPr>
          </w:p>
          <w:p w14:paraId="4A5632CE"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Counselling </w:t>
            </w:r>
            <w:proofErr w:type="spellStart"/>
            <w:proofErr w:type="gramStart"/>
            <w:r w:rsidRPr="00F52A7C">
              <w:rPr>
                <w:rFonts w:ascii="Helvetica" w:hAnsi="Helvetica" w:cs="Helvetica"/>
                <w:sz w:val="18"/>
                <w:szCs w:val="18"/>
                <w:lang w:val="en-CA"/>
              </w:rPr>
              <w:t>scolaire</w:t>
            </w:r>
            <w:proofErr w:type="spellEnd"/>
            <w:r w:rsidRPr="00F52A7C">
              <w:rPr>
                <w:rFonts w:ascii="Helvetica" w:hAnsi="Helvetica" w:cs="Helvetica"/>
                <w:sz w:val="18"/>
                <w:szCs w:val="18"/>
                <w:lang w:val="en-CA"/>
              </w:rPr>
              <w:t> :</w:t>
            </w:r>
            <w:proofErr w:type="gramEnd"/>
          </w:p>
          <w:p w14:paraId="67E7F016"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EDUA 7521 </w:t>
            </w:r>
            <w:proofErr w:type="spellStart"/>
            <w:r w:rsidRPr="00F52A7C">
              <w:rPr>
                <w:rFonts w:ascii="Helvetica" w:hAnsi="Helvetica" w:cs="Helvetica"/>
                <w:sz w:val="18"/>
                <w:szCs w:val="18"/>
                <w:lang w:val="en-CA"/>
              </w:rPr>
              <w:t>Séminaire</w:t>
            </w:r>
            <w:proofErr w:type="spellEnd"/>
            <w:r w:rsidRPr="00F52A7C">
              <w:rPr>
                <w:rFonts w:ascii="Helvetica" w:hAnsi="Helvetica" w:cs="Helvetica"/>
                <w:sz w:val="18"/>
                <w:szCs w:val="18"/>
                <w:lang w:val="en-CA"/>
              </w:rPr>
              <w:t xml:space="preserve"> – Stage counselling</w:t>
            </w:r>
          </w:p>
          <w:p w14:paraId="47F2615F"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EDUA 7551 Théories en </w:t>
            </w:r>
            <w:proofErr w:type="spellStart"/>
            <w:r w:rsidRPr="00F52A7C">
              <w:rPr>
                <w:rFonts w:ascii="Helvetica" w:hAnsi="Helvetica" w:cs="Helvetica"/>
                <w:sz w:val="18"/>
                <w:szCs w:val="18"/>
                <w:lang w:val="fr-CA"/>
              </w:rPr>
              <w:t>counselling</w:t>
            </w:r>
            <w:proofErr w:type="spellEnd"/>
          </w:p>
          <w:p w14:paraId="388E4A23" w14:textId="77777777" w:rsidR="000C7048" w:rsidRPr="00F52A7C" w:rsidRDefault="000C7048" w:rsidP="000C7048">
            <w:pPr>
              <w:jc w:val="both"/>
              <w:rPr>
                <w:rFonts w:ascii="Helvetica" w:hAnsi="Helvetica" w:cs="Helvetica"/>
                <w:sz w:val="18"/>
                <w:szCs w:val="18"/>
                <w:lang w:val="fr-CA"/>
              </w:rPr>
            </w:pPr>
          </w:p>
          <w:p w14:paraId="45BEE546"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Langue, Littératie et Curriculum</w:t>
            </w:r>
          </w:p>
          <w:p w14:paraId="476E8FFC"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EDUA 7081 Principes d’organisation et de mise en application du curriculum</w:t>
            </w:r>
          </w:p>
          <w:p w14:paraId="7796A36A" w14:textId="77777777" w:rsidR="000C7048" w:rsidRPr="00F52A7C" w:rsidRDefault="000C7048" w:rsidP="000C7048">
            <w:pPr>
              <w:jc w:val="both"/>
              <w:rPr>
                <w:rFonts w:ascii="Helvetica" w:hAnsi="Helvetica" w:cs="Helvetica"/>
                <w:sz w:val="18"/>
                <w:szCs w:val="18"/>
                <w:lang w:val="fr-CA"/>
              </w:rPr>
            </w:pPr>
            <w:proofErr w:type="gramStart"/>
            <w:r w:rsidRPr="00F52A7C">
              <w:rPr>
                <w:rFonts w:ascii="Helvetica" w:hAnsi="Helvetica" w:cs="Helvetica"/>
                <w:sz w:val="18"/>
                <w:szCs w:val="18"/>
                <w:lang w:val="fr-CA"/>
              </w:rPr>
              <w:t>OU</w:t>
            </w:r>
            <w:proofErr w:type="gramEnd"/>
            <w:r w:rsidRPr="00F52A7C">
              <w:rPr>
                <w:rFonts w:ascii="Helvetica" w:hAnsi="Helvetica" w:cs="Helvetica"/>
                <w:sz w:val="18"/>
                <w:szCs w:val="18"/>
                <w:lang w:val="fr-CA"/>
              </w:rPr>
              <w:t xml:space="preserve"> </w:t>
            </w:r>
          </w:p>
          <w:p w14:paraId="690816C9"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EDUB  7111 Recherche sur l’acquisition de la langue et de la littératie</w:t>
            </w:r>
          </w:p>
          <w:p w14:paraId="765F11D4" w14:textId="77777777" w:rsidR="000C7048" w:rsidRPr="00F52A7C" w:rsidRDefault="000C7048" w:rsidP="000C7048">
            <w:pPr>
              <w:jc w:val="both"/>
              <w:rPr>
                <w:rFonts w:ascii="Helvetica" w:hAnsi="Helvetica" w:cs="Helvetica"/>
                <w:sz w:val="18"/>
                <w:szCs w:val="18"/>
                <w:lang w:val="fr-CA"/>
              </w:rPr>
            </w:pPr>
          </w:p>
          <w:p w14:paraId="383BF90A"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Éducation inclusive</w:t>
            </w:r>
          </w:p>
          <w:p w14:paraId="6FCDB465"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EDUA 7601 Séminaire en éducation inclusive</w:t>
            </w:r>
          </w:p>
          <w:p w14:paraId="418E76A2" w14:textId="77777777" w:rsidR="000C7048" w:rsidRPr="00F52A7C" w:rsidRDefault="000C7048" w:rsidP="000C7048">
            <w:pPr>
              <w:jc w:val="both"/>
              <w:rPr>
                <w:rFonts w:ascii="Helvetica" w:hAnsi="Helvetica" w:cs="Helvetica"/>
                <w:i/>
                <w:sz w:val="18"/>
                <w:szCs w:val="18"/>
                <w:lang w:val="fr-CA"/>
              </w:rPr>
            </w:pPr>
          </w:p>
          <w:p w14:paraId="116A0D14"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Required </w:t>
            </w:r>
            <w:proofErr w:type="gramStart"/>
            <w:r w:rsidRPr="00F52A7C">
              <w:rPr>
                <w:rFonts w:ascii="Helvetica" w:hAnsi="Helvetica" w:cs="Helvetica"/>
                <w:sz w:val="18"/>
                <w:szCs w:val="18"/>
                <w:lang w:val="en-CA"/>
              </w:rPr>
              <w:t>coursework</w:t>
            </w:r>
            <w:proofErr w:type="gramEnd"/>
          </w:p>
          <w:p w14:paraId="2C848525" w14:textId="77777777" w:rsidR="000C7048" w:rsidRPr="00F52A7C" w:rsidRDefault="000C7048" w:rsidP="000C7048">
            <w:pPr>
              <w:jc w:val="both"/>
              <w:rPr>
                <w:rFonts w:ascii="Helvetica" w:hAnsi="Helvetica" w:cs="Helvetica"/>
                <w:i/>
                <w:sz w:val="18"/>
                <w:szCs w:val="18"/>
                <w:lang w:val="en-CA"/>
              </w:rPr>
            </w:pPr>
            <w:r w:rsidRPr="00F52A7C">
              <w:rPr>
                <w:rFonts w:ascii="Helvetica" w:hAnsi="Helvetica" w:cs="Helvetica"/>
                <w:sz w:val="18"/>
                <w:szCs w:val="18"/>
                <w:lang w:val="en-CA"/>
              </w:rPr>
              <w:t>The following courses are mandatory</w:t>
            </w:r>
            <w:r w:rsidRPr="00F52A7C">
              <w:rPr>
                <w:rFonts w:ascii="Helvetica" w:hAnsi="Helvetica" w:cs="Helvetica"/>
                <w:i/>
                <w:sz w:val="18"/>
                <w:szCs w:val="18"/>
                <w:lang w:val="en-CA"/>
              </w:rPr>
              <w:t>:</w:t>
            </w:r>
          </w:p>
          <w:p w14:paraId="72F49DDA" w14:textId="77777777" w:rsidR="000C7048" w:rsidRPr="00F52A7C" w:rsidRDefault="000C7048" w:rsidP="000C7048">
            <w:pPr>
              <w:jc w:val="both"/>
              <w:rPr>
                <w:rFonts w:ascii="Helvetica" w:hAnsi="Helvetica" w:cs="Helvetica"/>
                <w:sz w:val="18"/>
                <w:szCs w:val="18"/>
                <w:lang w:val="fr-CA"/>
              </w:rPr>
            </w:pPr>
            <w:proofErr w:type="spellStart"/>
            <w:r w:rsidRPr="00F52A7C">
              <w:rPr>
                <w:rFonts w:ascii="Helvetica" w:hAnsi="Helvetica" w:cs="Helvetica"/>
                <w:sz w:val="18"/>
                <w:szCs w:val="18"/>
                <w:lang w:val="fr-CA"/>
              </w:rPr>
              <w:t>Educational</w:t>
            </w:r>
            <w:proofErr w:type="spellEnd"/>
            <w:r w:rsidRPr="00F52A7C">
              <w:rPr>
                <w:rFonts w:ascii="Helvetica" w:hAnsi="Helvetica" w:cs="Helvetica"/>
                <w:sz w:val="18"/>
                <w:szCs w:val="18"/>
                <w:lang w:val="fr-CA"/>
              </w:rPr>
              <w:t xml:space="preserve"> Administration</w:t>
            </w:r>
            <w:r w:rsidRPr="00F52A7C">
              <w:rPr>
                <w:rFonts w:ascii="Helvetica" w:hAnsi="Helvetica" w:cs="Helvetica"/>
                <w:sz w:val="18"/>
                <w:szCs w:val="18"/>
                <w:u w:val="single"/>
                <w:lang w:val="fr-CA"/>
              </w:rPr>
              <w:t>:</w:t>
            </w:r>
          </w:p>
          <w:p w14:paraId="2D58A3FD"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EDUA 7011 Administration scolaire en tant que champ d’étude et d’application</w:t>
            </w:r>
          </w:p>
          <w:p w14:paraId="3C97FB0D" w14:textId="77777777" w:rsidR="000C7048" w:rsidRPr="00F52A7C" w:rsidRDefault="000C7048" w:rsidP="000C7048">
            <w:pPr>
              <w:jc w:val="both"/>
              <w:rPr>
                <w:rFonts w:ascii="Helvetica" w:hAnsi="Helvetica" w:cs="Helvetica"/>
                <w:sz w:val="18"/>
                <w:szCs w:val="18"/>
                <w:lang w:val="fr-CA"/>
              </w:rPr>
            </w:pPr>
            <w:proofErr w:type="gramStart"/>
            <w:r w:rsidRPr="00F52A7C">
              <w:rPr>
                <w:rFonts w:ascii="Helvetica" w:hAnsi="Helvetica" w:cs="Helvetica"/>
                <w:sz w:val="18"/>
                <w:szCs w:val="18"/>
                <w:lang w:val="fr-CA"/>
              </w:rPr>
              <w:t>or</w:t>
            </w:r>
            <w:proofErr w:type="gramEnd"/>
          </w:p>
          <w:p w14:paraId="2D86E8E8"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EDUA 7051 Perspectives théoriques de l’administration scolaire</w:t>
            </w:r>
          </w:p>
          <w:p w14:paraId="2BA1D530" w14:textId="77777777" w:rsidR="000C7048" w:rsidRPr="00F52A7C" w:rsidRDefault="000C7048" w:rsidP="000C7048">
            <w:pPr>
              <w:jc w:val="both"/>
              <w:rPr>
                <w:rFonts w:ascii="Helvetica" w:hAnsi="Helvetica" w:cs="Helvetica"/>
                <w:sz w:val="18"/>
                <w:szCs w:val="18"/>
                <w:lang w:val="fr-CA"/>
              </w:rPr>
            </w:pPr>
          </w:p>
          <w:p w14:paraId="7A7C6228"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School Counselling:</w:t>
            </w:r>
          </w:p>
          <w:p w14:paraId="10CEA2ED"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EDUA 7521 </w:t>
            </w:r>
            <w:proofErr w:type="spellStart"/>
            <w:r w:rsidRPr="00F52A7C">
              <w:rPr>
                <w:rFonts w:ascii="Helvetica" w:hAnsi="Helvetica" w:cs="Helvetica"/>
                <w:sz w:val="18"/>
                <w:szCs w:val="18"/>
                <w:lang w:val="en-CA"/>
              </w:rPr>
              <w:t>Séminaire</w:t>
            </w:r>
            <w:proofErr w:type="spellEnd"/>
            <w:r w:rsidRPr="00F52A7C">
              <w:rPr>
                <w:rFonts w:ascii="Helvetica" w:hAnsi="Helvetica" w:cs="Helvetica"/>
                <w:sz w:val="18"/>
                <w:szCs w:val="18"/>
                <w:lang w:val="en-CA"/>
              </w:rPr>
              <w:t xml:space="preserve"> – Stage counselling</w:t>
            </w:r>
          </w:p>
          <w:p w14:paraId="624D2474"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EDUA 7551 </w:t>
            </w:r>
            <w:proofErr w:type="spellStart"/>
            <w:r w:rsidRPr="00F52A7C">
              <w:rPr>
                <w:rFonts w:ascii="Helvetica" w:hAnsi="Helvetica" w:cs="Helvetica"/>
                <w:sz w:val="18"/>
                <w:szCs w:val="18"/>
                <w:lang w:val="en-CA"/>
              </w:rPr>
              <w:t>Théories</w:t>
            </w:r>
            <w:proofErr w:type="spellEnd"/>
            <w:r w:rsidRPr="00F52A7C">
              <w:rPr>
                <w:rFonts w:ascii="Helvetica" w:hAnsi="Helvetica" w:cs="Helvetica"/>
                <w:sz w:val="18"/>
                <w:szCs w:val="18"/>
                <w:lang w:val="en-CA"/>
              </w:rPr>
              <w:t xml:space="preserve"> </w:t>
            </w:r>
            <w:proofErr w:type="spellStart"/>
            <w:r w:rsidRPr="00F52A7C">
              <w:rPr>
                <w:rFonts w:ascii="Helvetica" w:hAnsi="Helvetica" w:cs="Helvetica"/>
                <w:sz w:val="18"/>
                <w:szCs w:val="18"/>
                <w:lang w:val="en-CA"/>
              </w:rPr>
              <w:t>en</w:t>
            </w:r>
            <w:proofErr w:type="spellEnd"/>
            <w:r w:rsidRPr="00F52A7C">
              <w:rPr>
                <w:rFonts w:ascii="Helvetica" w:hAnsi="Helvetica" w:cs="Helvetica"/>
                <w:sz w:val="18"/>
                <w:szCs w:val="18"/>
                <w:lang w:val="en-CA"/>
              </w:rPr>
              <w:t xml:space="preserve"> counselling</w:t>
            </w:r>
          </w:p>
          <w:p w14:paraId="447C657C" w14:textId="77777777" w:rsidR="000C7048" w:rsidRPr="00F52A7C" w:rsidRDefault="000C7048" w:rsidP="000C7048">
            <w:pPr>
              <w:jc w:val="both"/>
              <w:rPr>
                <w:rFonts w:ascii="Helvetica" w:hAnsi="Helvetica" w:cs="Helvetica"/>
                <w:sz w:val="18"/>
                <w:szCs w:val="18"/>
                <w:lang w:val="en-CA"/>
              </w:rPr>
            </w:pPr>
          </w:p>
          <w:p w14:paraId="734E1CBC"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Language, Literacy and Curriculum</w:t>
            </w:r>
          </w:p>
          <w:p w14:paraId="16B15E92"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EDUA 7081 Principes d’organisation et de mise en application du curriculum</w:t>
            </w:r>
          </w:p>
          <w:p w14:paraId="2D85CDB3" w14:textId="77777777" w:rsidR="000C7048" w:rsidRPr="00F52A7C" w:rsidRDefault="000C7048" w:rsidP="000C7048">
            <w:pPr>
              <w:jc w:val="both"/>
              <w:rPr>
                <w:rFonts w:ascii="Helvetica" w:hAnsi="Helvetica" w:cs="Helvetica"/>
                <w:sz w:val="18"/>
                <w:szCs w:val="18"/>
                <w:lang w:val="fr-CA"/>
              </w:rPr>
            </w:pPr>
            <w:proofErr w:type="gramStart"/>
            <w:r w:rsidRPr="00F52A7C">
              <w:rPr>
                <w:rFonts w:ascii="Helvetica" w:hAnsi="Helvetica" w:cs="Helvetica"/>
                <w:sz w:val="18"/>
                <w:szCs w:val="18"/>
                <w:lang w:val="fr-CA"/>
              </w:rPr>
              <w:t>or</w:t>
            </w:r>
            <w:proofErr w:type="gramEnd"/>
          </w:p>
          <w:p w14:paraId="01310A86"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EDUB  7111 Recherche sur l’acquisition de la langue et de la littératie</w:t>
            </w:r>
          </w:p>
          <w:p w14:paraId="516D5686" w14:textId="77777777" w:rsidR="000C7048" w:rsidRPr="00F52A7C" w:rsidRDefault="000C7048" w:rsidP="000C7048">
            <w:pPr>
              <w:jc w:val="both"/>
              <w:rPr>
                <w:rFonts w:ascii="Helvetica" w:hAnsi="Helvetica" w:cs="Helvetica"/>
                <w:sz w:val="18"/>
                <w:szCs w:val="18"/>
                <w:lang w:val="fr-CA"/>
              </w:rPr>
            </w:pPr>
          </w:p>
          <w:p w14:paraId="6A9D3416"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Inclusive Education</w:t>
            </w:r>
          </w:p>
          <w:p w14:paraId="2BE41A64"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EDUA 7601 Séminaire en éducation inclusive</w:t>
            </w:r>
          </w:p>
          <w:p w14:paraId="2209D65B" w14:textId="77777777" w:rsidR="000C7048" w:rsidRPr="003241F7" w:rsidRDefault="000C7048" w:rsidP="000C7048">
            <w:pPr>
              <w:spacing w:after="120"/>
              <w:rPr>
                <w:rFonts w:ascii="Helvetica" w:hAnsi="Helvetica" w:cs="Helvetica"/>
                <w:i/>
                <w:sz w:val="18"/>
                <w:szCs w:val="18"/>
              </w:rPr>
            </w:pPr>
          </w:p>
        </w:tc>
      </w:tr>
      <w:tr w:rsidR="000C7048" w:rsidRPr="003241F7" w14:paraId="3F759D04" w14:textId="77777777" w:rsidTr="000C7048">
        <w:tc>
          <w:tcPr>
            <w:tcW w:w="7086" w:type="dxa"/>
            <w:shd w:val="clear" w:color="auto" w:fill="auto"/>
          </w:tcPr>
          <w:p w14:paraId="7228DC00"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6.3.1 Thesis/Practicum Route</w:t>
            </w:r>
          </w:p>
          <w:p w14:paraId="30D7CDC5" w14:textId="44E4E6CD" w:rsidR="000C7048" w:rsidRPr="003241F7" w:rsidRDefault="000C7048" w:rsidP="000C7048">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8D54578"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Maîtrise avec mémoire; scolarité de 18 crédits</w:t>
            </w:r>
          </w:p>
          <w:p w14:paraId="58D6EFF3" w14:textId="77777777" w:rsidR="000C7048" w:rsidRPr="00F52A7C" w:rsidRDefault="000C7048" w:rsidP="000C7048">
            <w:pPr>
              <w:ind w:left="6"/>
              <w:jc w:val="both"/>
              <w:rPr>
                <w:rFonts w:ascii="Helvetica" w:hAnsi="Helvetica" w:cs="Helvetica"/>
                <w:sz w:val="18"/>
                <w:szCs w:val="18"/>
                <w:lang w:val="fr-CA"/>
              </w:rPr>
            </w:pPr>
            <w:r w:rsidRPr="00F52A7C">
              <w:rPr>
                <w:rFonts w:ascii="Helvetica" w:hAnsi="Helvetica" w:cs="Helvetica"/>
                <w:sz w:val="18"/>
                <w:szCs w:val="18"/>
                <w:lang w:val="fr-CA"/>
              </w:rPr>
              <w:t xml:space="preserve">Il faut prendre au moins 12 crédits au niveau 7000 en éducation; on peut prendre un maximum de six crédits aux niveaux 7000/5000 en éducation ou au niveau 3000 ou plus dans une autre faculté. Bref, le mémoire est un exposé écrit des résultats d’un travail de recherche poursuivi dans le cadre d’un programme de deuxième cycle. Il doit démontrer que l’étudiante ou l’étudiant a des dispositions pour la recherche et qu’il sait bien rédiger et présenter les résultats de son travail. L’étudiante ou l’étudiant qui opte pour la voie mémoire doit : identifier et définir un problème ou un sujet de recherche; s’engager activement dans un processus systématique visant à étudier le sujet de recherche </w:t>
            </w:r>
            <w:r w:rsidRPr="00F52A7C">
              <w:rPr>
                <w:rFonts w:ascii="Helvetica" w:hAnsi="Helvetica" w:cs="Helvetica"/>
                <w:sz w:val="18"/>
                <w:szCs w:val="18"/>
                <w:lang w:val="fr-CA"/>
              </w:rPr>
              <w:lastRenderedPageBreak/>
              <w:t>et à faire la collecte et l’analyse des données; démontrer une maîtrise de connaissances dans un domaine spécialisé de l’éducation; réussir la soutenance de son mémoire dans le cadre d’un forum universitaire et public.</w:t>
            </w:r>
          </w:p>
          <w:p w14:paraId="48C01192" w14:textId="77777777" w:rsidR="000C7048" w:rsidRPr="00F52A7C" w:rsidRDefault="000C7048" w:rsidP="000C7048">
            <w:pPr>
              <w:pStyle w:val="FootnoteText"/>
              <w:widowControl/>
              <w:tabs>
                <w:tab w:val="clear" w:pos="-720"/>
                <w:tab w:val="left" w:pos="720"/>
              </w:tabs>
              <w:suppressAutoHyphens w:val="0"/>
              <w:ind w:left="1800"/>
              <w:jc w:val="both"/>
              <w:rPr>
                <w:rFonts w:ascii="Helvetica" w:hAnsi="Helvetica" w:cs="Helvetica"/>
                <w:sz w:val="18"/>
                <w:szCs w:val="18"/>
                <w:lang w:val="fr-CA"/>
              </w:rPr>
            </w:pPr>
          </w:p>
          <w:p w14:paraId="0B6EF525" w14:textId="77777777" w:rsidR="000C7048" w:rsidRPr="00F52A7C" w:rsidRDefault="000C7048" w:rsidP="000C7048">
            <w:pPr>
              <w:jc w:val="both"/>
              <w:rPr>
                <w:rFonts w:ascii="Helvetica" w:hAnsi="Helvetica" w:cs="Helvetica"/>
                <w:sz w:val="18"/>
                <w:szCs w:val="18"/>
                <w:lang w:val="fr-CA"/>
              </w:rPr>
            </w:pPr>
          </w:p>
          <w:p w14:paraId="3ABF3D85"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Thesis route: A Thesis and 18 credit hours are required. At least 12 credit hours must be taken at the 7000 level in the Faculty of Education; 6 credit hours may be taken at the 5000/7000 level in the Faculty of Education or at the 3000 level or above in other faculties. A thesis is a written dissertation presenting the findings of a research project conducted in a graduate program. It must demonstrate a candidate’s ability to conduct research and present the findings. Candidates who opt for the thesis route must: identify and define a research problem; engage in a systematic process to investigate the research problem and collect and analyze data; demonstrate a mastery of knowledge related to their specific field of study; pass an oral examination open to all members of the University community and the public.</w:t>
            </w:r>
          </w:p>
          <w:p w14:paraId="030B1EFF" w14:textId="77777777" w:rsidR="000C7048" w:rsidRPr="003241F7" w:rsidRDefault="000C7048" w:rsidP="000C7048">
            <w:pPr>
              <w:spacing w:after="120"/>
              <w:rPr>
                <w:rFonts w:ascii="Helvetica" w:hAnsi="Helvetica" w:cs="Helvetica"/>
                <w:i/>
                <w:sz w:val="18"/>
                <w:szCs w:val="18"/>
              </w:rPr>
            </w:pPr>
          </w:p>
        </w:tc>
      </w:tr>
      <w:tr w:rsidR="000C7048" w:rsidRPr="003241F7" w14:paraId="1231CEF7" w14:textId="77777777" w:rsidTr="000C7048">
        <w:tc>
          <w:tcPr>
            <w:tcW w:w="7086" w:type="dxa"/>
            <w:shd w:val="clear" w:color="auto" w:fill="auto"/>
          </w:tcPr>
          <w:p w14:paraId="7EFA5B0C"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0C7048" w:rsidRPr="003241F7" w:rsidRDefault="000C7048"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26B5FEE3"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Maîtrise avec examen de synthèse; scolarité de 30 crédits. Il faut prendre au moins 18 crédits au niveau 7000 en éducation; on peut prendre un maximum de 12 crédits aux niveaux 7000/5000 en éducation ou au niveau 3000 ou plus dans une autre faculté. L’examen de synthèse vise à démontrer la compréhension des théories, les habiletés d’analyse critique et la capacité d’identifier les applications pratiques du savoir, en relation étroite avec la spécialisation ou le champ d’études choisi. L’examen de synthèse comprend deux volets, soit une partie écrite et une partie orale, et peut, selon le choix de l’étudiante ou de l’étudiant, prendre la forme d’une recension des écrits ou d’un projet d’intervention. </w:t>
            </w:r>
          </w:p>
          <w:p w14:paraId="2F000CB4" w14:textId="77777777" w:rsidR="000C7048" w:rsidRPr="00F52A7C" w:rsidRDefault="000C7048" w:rsidP="000C7048">
            <w:pPr>
              <w:ind w:left="6"/>
              <w:jc w:val="both"/>
              <w:rPr>
                <w:rFonts w:ascii="Helvetica" w:hAnsi="Helvetica" w:cs="Helvetica"/>
                <w:sz w:val="18"/>
                <w:szCs w:val="18"/>
                <w:lang w:val="fr-CA"/>
              </w:rPr>
            </w:pPr>
          </w:p>
          <w:p w14:paraId="2FF41EBF" w14:textId="67631F2A" w:rsidR="000C7048" w:rsidRPr="00F52A7C" w:rsidRDefault="000C7048" w:rsidP="000C7048">
            <w:pPr>
              <w:jc w:val="both"/>
              <w:rPr>
                <w:rFonts w:ascii="Helvetica" w:hAnsi="Helvetica" w:cs="Helvetica"/>
                <w:i/>
                <w:sz w:val="18"/>
                <w:szCs w:val="18"/>
                <w:lang w:val="fr-CA"/>
              </w:rPr>
            </w:pPr>
            <w:r w:rsidRPr="00F52A7C">
              <w:rPr>
                <w:rFonts w:ascii="Helvetica" w:hAnsi="Helvetica" w:cs="Helvetica"/>
                <w:i/>
                <w:iCs/>
                <w:sz w:val="18"/>
                <w:szCs w:val="18"/>
                <w:lang w:val="fr-CA"/>
              </w:rPr>
              <w:t xml:space="preserve">(Voir les détails sur la procédure d’examen de synthèse à la section </w:t>
            </w:r>
            <w:r>
              <w:rPr>
                <w:rFonts w:ascii="Helvetica" w:hAnsi="Helvetica" w:cs="Helvetica"/>
                <w:i/>
                <w:iCs/>
                <w:sz w:val="18"/>
                <w:szCs w:val="18"/>
                <w:lang w:val="fr-CA"/>
              </w:rPr>
              <w:t>6</w:t>
            </w:r>
            <w:r w:rsidRPr="00F52A7C">
              <w:rPr>
                <w:rFonts w:ascii="Helvetica" w:hAnsi="Helvetica" w:cs="Helvetica"/>
                <w:i/>
                <w:iCs/>
                <w:sz w:val="18"/>
                <w:szCs w:val="18"/>
                <w:lang w:val="fr-CA"/>
              </w:rPr>
              <w:t>.</w:t>
            </w:r>
            <w:r>
              <w:rPr>
                <w:rFonts w:ascii="Helvetica" w:hAnsi="Helvetica" w:cs="Helvetica"/>
                <w:i/>
                <w:iCs/>
                <w:sz w:val="18"/>
                <w:szCs w:val="18"/>
                <w:lang w:val="fr-CA"/>
              </w:rPr>
              <w:t>7</w:t>
            </w:r>
            <w:r w:rsidRPr="00F52A7C">
              <w:rPr>
                <w:rFonts w:ascii="Helvetica" w:hAnsi="Helvetica" w:cs="Helvetica"/>
                <w:i/>
                <w:iCs/>
                <w:sz w:val="18"/>
                <w:szCs w:val="18"/>
                <w:lang w:val="fr-CA"/>
              </w:rPr>
              <w:t>.</w:t>
            </w:r>
            <w:r>
              <w:rPr>
                <w:rFonts w:ascii="Helvetica" w:hAnsi="Helvetica" w:cs="Helvetica"/>
                <w:i/>
                <w:iCs/>
                <w:sz w:val="18"/>
                <w:szCs w:val="18"/>
                <w:lang w:val="fr-CA"/>
              </w:rPr>
              <w:t>2</w:t>
            </w:r>
            <w:r w:rsidRPr="00F52A7C">
              <w:rPr>
                <w:rFonts w:ascii="Helvetica" w:hAnsi="Helvetica" w:cs="Helvetica"/>
                <w:i/>
                <w:iCs/>
                <w:sz w:val="18"/>
                <w:szCs w:val="18"/>
                <w:lang w:val="fr-CA"/>
              </w:rPr>
              <w:t>.)</w:t>
            </w:r>
          </w:p>
          <w:p w14:paraId="434C588F" w14:textId="77777777" w:rsidR="000C7048" w:rsidRPr="00F52A7C" w:rsidRDefault="000C7048" w:rsidP="000C7048">
            <w:pPr>
              <w:jc w:val="both"/>
              <w:rPr>
                <w:rFonts w:ascii="Helvetica" w:hAnsi="Helvetica" w:cs="Helvetica"/>
                <w:sz w:val="18"/>
                <w:szCs w:val="18"/>
                <w:lang w:val="fr-CA"/>
              </w:rPr>
            </w:pPr>
          </w:p>
          <w:p w14:paraId="62EE3140"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Comprehensive examination route: 30 credit hours are required. At least 18 credit hours must be taken at the 7000 level in the Faculty of Education; 12 credit hours may be taken at the 5000/7000 level in the Faculty of Education or at the 3000 level or above in other faculties. The comprehensive examination aims to demonstrate comprehension of theory, critical analysis skills and capacity to identify practical applications of knowledge in the chosen field of specialization. The comprehensive examination features an oral and a written component and may take the form of a literature review or a school-based project.</w:t>
            </w:r>
          </w:p>
          <w:p w14:paraId="66E45324" w14:textId="77777777" w:rsidR="000C7048" w:rsidRPr="00F52A7C" w:rsidRDefault="000C7048" w:rsidP="000C7048">
            <w:pPr>
              <w:jc w:val="both"/>
              <w:rPr>
                <w:rFonts w:ascii="Helvetica" w:hAnsi="Helvetica" w:cs="Helvetica"/>
                <w:sz w:val="18"/>
                <w:szCs w:val="18"/>
                <w:lang w:val="en-CA"/>
              </w:rPr>
            </w:pPr>
          </w:p>
          <w:p w14:paraId="605685AF" w14:textId="2F42955A" w:rsidR="000C7048" w:rsidRPr="00F52A7C" w:rsidRDefault="000C7048" w:rsidP="000C7048">
            <w:pPr>
              <w:jc w:val="both"/>
              <w:rPr>
                <w:rFonts w:ascii="Helvetica" w:hAnsi="Helvetica" w:cs="Helvetica"/>
                <w:i/>
                <w:sz w:val="18"/>
                <w:szCs w:val="18"/>
                <w:lang w:val="en-CA"/>
              </w:rPr>
            </w:pPr>
            <w:r w:rsidRPr="00F52A7C">
              <w:rPr>
                <w:rFonts w:ascii="Helvetica" w:hAnsi="Helvetica" w:cs="Helvetica"/>
                <w:i/>
                <w:sz w:val="18"/>
                <w:szCs w:val="18"/>
                <w:lang w:val="en-CA"/>
              </w:rPr>
              <w:t xml:space="preserve">(See </w:t>
            </w:r>
            <w:r>
              <w:rPr>
                <w:rFonts w:ascii="Helvetica" w:hAnsi="Helvetica" w:cs="Helvetica"/>
                <w:i/>
                <w:sz w:val="18"/>
                <w:szCs w:val="18"/>
                <w:lang w:val="en-CA"/>
              </w:rPr>
              <w:t>6</w:t>
            </w:r>
            <w:r w:rsidRPr="00F52A7C">
              <w:rPr>
                <w:rFonts w:ascii="Helvetica" w:hAnsi="Helvetica" w:cs="Helvetica"/>
                <w:i/>
                <w:sz w:val="18"/>
                <w:szCs w:val="18"/>
                <w:lang w:val="en-CA"/>
              </w:rPr>
              <w:t>.</w:t>
            </w:r>
            <w:r>
              <w:rPr>
                <w:rFonts w:ascii="Helvetica" w:hAnsi="Helvetica" w:cs="Helvetica"/>
                <w:i/>
                <w:sz w:val="18"/>
                <w:szCs w:val="18"/>
                <w:lang w:val="en-CA"/>
              </w:rPr>
              <w:t>7</w:t>
            </w:r>
            <w:r w:rsidRPr="00F52A7C">
              <w:rPr>
                <w:rFonts w:ascii="Helvetica" w:hAnsi="Helvetica" w:cs="Helvetica"/>
                <w:i/>
                <w:sz w:val="18"/>
                <w:szCs w:val="18"/>
                <w:lang w:val="en-CA"/>
              </w:rPr>
              <w:t>.</w:t>
            </w:r>
            <w:r>
              <w:rPr>
                <w:rFonts w:ascii="Helvetica" w:hAnsi="Helvetica" w:cs="Helvetica"/>
                <w:i/>
                <w:sz w:val="18"/>
                <w:szCs w:val="18"/>
                <w:lang w:val="en-CA"/>
              </w:rPr>
              <w:t>2</w:t>
            </w:r>
            <w:r w:rsidRPr="00F52A7C">
              <w:rPr>
                <w:rFonts w:ascii="Helvetica" w:hAnsi="Helvetica" w:cs="Helvetica"/>
                <w:i/>
                <w:sz w:val="18"/>
                <w:szCs w:val="18"/>
                <w:lang w:val="en-CA"/>
              </w:rPr>
              <w:t xml:space="preserve"> for details on the comprehensive examination process.)</w:t>
            </w:r>
          </w:p>
          <w:p w14:paraId="07CAA797" w14:textId="55A7F02E" w:rsidR="000C7048" w:rsidRPr="003241F7" w:rsidRDefault="000C7048" w:rsidP="000C7048">
            <w:pPr>
              <w:spacing w:after="120"/>
              <w:rPr>
                <w:rFonts w:ascii="Helvetica" w:hAnsi="Helvetica" w:cs="Helvetica"/>
                <w:i/>
                <w:sz w:val="18"/>
                <w:szCs w:val="18"/>
              </w:rPr>
            </w:pPr>
          </w:p>
        </w:tc>
      </w:tr>
      <w:tr w:rsidR="000C7048" w:rsidRPr="003241F7" w14:paraId="162A3A53" w14:textId="77777777" w:rsidTr="000C7048">
        <w:tc>
          <w:tcPr>
            <w:tcW w:w="7086" w:type="dxa"/>
            <w:shd w:val="clear" w:color="auto" w:fill="auto"/>
          </w:tcPr>
          <w:p w14:paraId="398268FD"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0C7048" w:rsidRPr="003241F7" w:rsidRDefault="000C7048"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0A7E89AA" w14:textId="72538335" w:rsidR="000C7048" w:rsidRPr="003241F7" w:rsidRDefault="000C7048" w:rsidP="000C7048">
            <w:pPr>
              <w:spacing w:after="120"/>
              <w:rPr>
                <w:rFonts w:ascii="Helvetica" w:hAnsi="Helvetica" w:cs="Helvetica"/>
                <w:i/>
                <w:sz w:val="18"/>
                <w:szCs w:val="18"/>
              </w:rPr>
            </w:pPr>
            <w:r w:rsidRPr="00F52A7C">
              <w:rPr>
                <w:rFonts w:ascii="Helvetica" w:hAnsi="Helvetica" w:cs="Helvetica"/>
                <w:sz w:val="18"/>
                <w:szCs w:val="18"/>
                <w:lang w:val="en-CA"/>
              </w:rPr>
              <w:t>Not required.</w:t>
            </w:r>
          </w:p>
        </w:tc>
      </w:tr>
      <w:tr w:rsidR="000C7048" w:rsidRPr="003241F7" w14:paraId="7C8FC385" w14:textId="77777777" w:rsidTr="000C7048">
        <w:tc>
          <w:tcPr>
            <w:tcW w:w="7086" w:type="dxa"/>
            <w:shd w:val="clear" w:color="auto" w:fill="auto"/>
          </w:tcPr>
          <w:p w14:paraId="2E2956C9"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0C7048" w:rsidRPr="003241F7" w:rsidRDefault="000C7048" w:rsidP="000C704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0C7048" w:rsidRPr="003241F7" w:rsidRDefault="000C7048" w:rsidP="000C704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0C7048" w:rsidRPr="003241F7" w:rsidRDefault="000C7048" w:rsidP="000C704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0C7048" w:rsidRPr="00981BEC" w:rsidRDefault="000C7048" w:rsidP="000C704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0C7048" w:rsidRPr="003241F7" w:rsidRDefault="000C7048" w:rsidP="000C7048">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04A1BCA2" w14:textId="77777777" w:rsidR="000C7048" w:rsidRPr="003241F7" w:rsidRDefault="000C7048" w:rsidP="000C7048">
            <w:pPr>
              <w:spacing w:after="120"/>
              <w:rPr>
                <w:rFonts w:ascii="Helvetica" w:hAnsi="Helvetica" w:cs="Helvetica"/>
                <w:i/>
                <w:sz w:val="18"/>
                <w:szCs w:val="18"/>
              </w:rPr>
            </w:pPr>
          </w:p>
        </w:tc>
      </w:tr>
      <w:tr w:rsidR="000C7048" w:rsidRPr="003241F7" w14:paraId="0416AF3F" w14:textId="77777777" w:rsidTr="000C7048">
        <w:tc>
          <w:tcPr>
            <w:tcW w:w="7086" w:type="dxa"/>
            <w:shd w:val="clear" w:color="auto" w:fill="auto"/>
          </w:tcPr>
          <w:p w14:paraId="08C09D1F"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0C7048" w:rsidRPr="003241F7" w:rsidRDefault="000C7048" w:rsidP="000C704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0C7048" w:rsidRPr="003241F7" w:rsidRDefault="000C7048" w:rsidP="000C704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0C7048" w:rsidRPr="003241F7" w:rsidRDefault="000C7048" w:rsidP="000C704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0C7048" w:rsidRPr="003241F7" w:rsidRDefault="000C7048" w:rsidP="000C7048">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39DB3FD" w14:textId="77777777" w:rsidR="000C7048" w:rsidRPr="003241F7" w:rsidRDefault="000C7048" w:rsidP="000C7048">
            <w:pPr>
              <w:spacing w:after="120"/>
              <w:rPr>
                <w:rFonts w:ascii="Helvetica" w:hAnsi="Helvetica" w:cs="Helvetica"/>
                <w:i/>
                <w:sz w:val="18"/>
                <w:szCs w:val="18"/>
              </w:rPr>
            </w:pPr>
          </w:p>
        </w:tc>
      </w:tr>
      <w:tr w:rsidR="000C7048" w:rsidRPr="003241F7" w14:paraId="143490E4" w14:textId="77777777" w:rsidTr="000C7048">
        <w:tc>
          <w:tcPr>
            <w:tcW w:w="7086" w:type="dxa"/>
            <w:shd w:val="clear" w:color="auto" w:fill="auto"/>
          </w:tcPr>
          <w:p w14:paraId="1060A97F"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0C7048" w:rsidRPr="003241F7" w:rsidRDefault="000C7048" w:rsidP="000C7048">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8DD7308"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lastRenderedPageBreak/>
              <w:t>Les étudiantes et étudiants de l’USB demandent un statut d’études à temps partiel au moment de l’admission, ce qui fait en sorte qu’ils doivent terminer leur programme au plus tard six années après leur date d’admission.</w:t>
            </w:r>
          </w:p>
          <w:p w14:paraId="3292A73D" w14:textId="77777777" w:rsidR="000C7048" w:rsidRPr="00F52A7C" w:rsidRDefault="000C7048" w:rsidP="000C7048">
            <w:pPr>
              <w:jc w:val="both"/>
              <w:rPr>
                <w:rFonts w:ascii="Helvetica" w:hAnsi="Helvetica" w:cs="Helvetica"/>
                <w:sz w:val="18"/>
                <w:szCs w:val="18"/>
                <w:lang w:val="fr-CA"/>
              </w:rPr>
            </w:pPr>
          </w:p>
          <w:p w14:paraId="3F26A4E1"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Students declare part-time status at time of admission, which provides them a maximum of six years to complete their program.</w:t>
            </w:r>
          </w:p>
          <w:p w14:paraId="17738EB1" w14:textId="77777777" w:rsidR="000C7048" w:rsidRPr="003241F7" w:rsidRDefault="000C7048" w:rsidP="000C7048">
            <w:pPr>
              <w:spacing w:after="120"/>
              <w:rPr>
                <w:rFonts w:ascii="Helvetica" w:hAnsi="Helvetica" w:cs="Helvetica"/>
                <w:i/>
                <w:sz w:val="18"/>
                <w:szCs w:val="18"/>
              </w:rPr>
            </w:pPr>
          </w:p>
        </w:tc>
      </w:tr>
      <w:tr w:rsidR="000C7048" w:rsidRPr="003241F7" w14:paraId="7C6289FB" w14:textId="77777777" w:rsidTr="000C7048">
        <w:tc>
          <w:tcPr>
            <w:tcW w:w="7086" w:type="dxa"/>
            <w:shd w:val="clear" w:color="auto" w:fill="auto"/>
          </w:tcPr>
          <w:p w14:paraId="19EAF5C9" w14:textId="77777777" w:rsidR="000C7048" w:rsidRPr="003241F7" w:rsidRDefault="000C7048"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0C7048" w:rsidRPr="003241F7" w:rsidRDefault="000C7048" w:rsidP="000C7048">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0C7048" w:rsidRPr="003241F7" w:rsidRDefault="000C7048" w:rsidP="000C7048">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0C7048" w:rsidRPr="003241F7" w:rsidRDefault="000C7048" w:rsidP="000C7048">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0C7048" w:rsidRPr="003241F7" w:rsidRDefault="000C7048" w:rsidP="000C7048">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0C7048" w:rsidRPr="003241F7" w:rsidRDefault="000C7048" w:rsidP="000C7048">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0C7048" w:rsidRPr="003241F7" w:rsidRDefault="000C7048" w:rsidP="000C7048">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0C7048" w:rsidRPr="003241F7" w:rsidRDefault="000C7048" w:rsidP="000C7048">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8901DC9"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lastRenderedPageBreak/>
              <w:t>Conseillères ou conseillers intérimaires</w:t>
            </w:r>
          </w:p>
          <w:p w14:paraId="5BD37DE3" w14:textId="77777777" w:rsidR="000C7048" w:rsidRPr="00F52A7C" w:rsidRDefault="000C7048" w:rsidP="000C7048">
            <w:pPr>
              <w:jc w:val="both"/>
              <w:rPr>
                <w:rFonts w:ascii="Helvetica" w:hAnsi="Helvetica" w:cs="Helvetica"/>
                <w:strike/>
                <w:sz w:val="18"/>
                <w:szCs w:val="18"/>
                <w:lang w:val="fr-CA"/>
              </w:rPr>
            </w:pPr>
            <w:r w:rsidRPr="00F52A7C">
              <w:rPr>
                <w:rFonts w:ascii="Helvetica" w:hAnsi="Helvetica" w:cs="Helvetica"/>
                <w:sz w:val="18"/>
                <w:szCs w:val="18"/>
                <w:lang w:val="fr-CA"/>
              </w:rPr>
              <w:t xml:space="preserve">Lors de l’admission au programme de maîtrise en éducation, la conseillère ou le conseiller des programmes d’études supérieures travaillera en collaboration avec les membres du corps professoral de la Faculté d’éducation pour superviser le programme d’études de l’étudiante ou de l’étudiant, le guider dans son choix de cours et remplir son rapport de progrès. </w:t>
            </w:r>
          </w:p>
          <w:p w14:paraId="5B914D72" w14:textId="77777777" w:rsidR="000C7048" w:rsidRPr="00F52A7C" w:rsidRDefault="000C7048" w:rsidP="000C7048">
            <w:pPr>
              <w:ind w:left="720"/>
              <w:jc w:val="both"/>
              <w:rPr>
                <w:rFonts w:ascii="Helvetica" w:hAnsi="Helvetica" w:cs="Helvetica"/>
                <w:sz w:val="18"/>
                <w:szCs w:val="18"/>
                <w:lang w:val="fr-CA"/>
              </w:rPr>
            </w:pPr>
          </w:p>
          <w:p w14:paraId="70550267"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Curriculum Supervisor</w:t>
            </w:r>
          </w:p>
          <w:p w14:paraId="084A0A27" w14:textId="77777777" w:rsidR="000C7048" w:rsidRPr="00F52A7C" w:rsidRDefault="000C7048" w:rsidP="000C7048">
            <w:pPr>
              <w:jc w:val="both"/>
              <w:rPr>
                <w:rFonts w:ascii="Helvetica" w:hAnsi="Helvetica" w:cs="Helvetica"/>
                <w:strike/>
                <w:sz w:val="18"/>
                <w:szCs w:val="18"/>
                <w:lang w:val="en-CA"/>
              </w:rPr>
            </w:pPr>
            <w:r w:rsidRPr="00F52A7C">
              <w:rPr>
                <w:rFonts w:ascii="Helvetica" w:hAnsi="Helvetica" w:cs="Helvetica"/>
                <w:sz w:val="18"/>
                <w:szCs w:val="18"/>
                <w:lang w:val="en-CA"/>
              </w:rPr>
              <w:t xml:space="preserve">Upon acceptance into the M. </w:t>
            </w:r>
            <w:proofErr w:type="spellStart"/>
            <w:r w:rsidRPr="00F52A7C">
              <w:rPr>
                <w:rFonts w:ascii="Helvetica" w:hAnsi="Helvetica" w:cs="Helvetica"/>
                <w:sz w:val="18"/>
                <w:szCs w:val="18"/>
                <w:lang w:val="en-CA"/>
              </w:rPr>
              <w:t>Éd</w:t>
            </w:r>
            <w:proofErr w:type="spellEnd"/>
            <w:r w:rsidRPr="00F52A7C">
              <w:rPr>
                <w:rFonts w:ascii="Helvetica" w:hAnsi="Helvetica" w:cs="Helvetica"/>
                <w:sz w:val="18"/>
                <w:szCs w:val="18"/>
                <w:lang w:val="en-CA"/>
              </w:rPr>
              <w:t xml:space="preserve">. Program, the Graduate Student Coordinator will collaborate with Faculty members to oversee the student’s program, provide advice on course </w:t>
            </w:r>
            <w:proofErr w:type="gramStart"/>
            <w:r w:rsidRPr="00F52A7C">
              <w:rPr>
                <w:rFonts w:ascii="Helvetica" w:hAnsi="Helvetica" w:cs="Helvetica"/>
                <w:sz w:val="18"/>
                <w:szCs w:val="18"/>
                <w:lang w:val="en-CA"/>
              </w:rPr>
              <w:t>selection</w:t>
            </w:r>
            <w:proofErr w:type="gramEnd"/>
            <w:r w:rsidRPr="00F52A7C">
              <w:rPr>
                <w:rFonts w:ascii="Helvetica" w:hAnsi="Helvetica" w:cs="Helvetica"/>
                <w:sz w:val="18"/>
                <w:szCs w:val="18"/>
                <w:lang w:val="en-CA"/>
              </w:rPr>
              <w:t xml:space="preserve"> and complete the Progress Report. </w:t>
            </w:r>
          </w:p>
          <w:p w14:paraId="1B7440D4" w14:textId="77777777" w:rsidR="000C7048" w:rsidRPr="00F52A7C" w:rsidRDefault="000C7048" w:rsidP="000C7048">
            <w:pPr>
              <w:jc w:val="both"/>
              <w:rPr>
                <w:rFonts w:ascii="Helvetica" w:hAnsi="Helvetica" w:cs="Helvetica"/>
                <w:sz w:val="18"/>
                <w:szCs w:val="18"/>
                <w:lang w:val="en-CA"/>
              </w:rPr>
            </w:pPr>
          </w:p>
          <w:p w14:paraId="55E7C381"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t xml:space="preserve">Directrice ou directeur de mémoire ou d’examen de synthèse </w:t>
            </w:r>
          </w:p>
          <w:p w14:paraId="3744186F"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Au plus tard un semestre après que l’étudiante ou l’étudiant a terminé ses cours, la Faculté d’éducation désignera, en consultation avec ce dernier, une direction de mémoire ou d’examen de synthèse. Tous les professeurs chargés de la direction de mémoires ou d’examens synthèses doivent être membres de la Faculté des études supérieures de l’Université du Manitoba. Lorsque la directrice ou le directeur a signalé son consentement, la coordonnatrice ou le coordonnateur des programmes d’études supérieures en informe la vice-doyenne de la Faculté d’éducation de l’USB qui confirme la nomination. La directrice ou le directeur est dorénavant responsable de superviser le mémoire ou l’examen de synthèse et de remplir le rapport de progrès de l’étudiante ou de l’étudiant. Sur approbation de la vice-doyenne de la Faculté </w:t>
            </w:r>
            <w:r w:rsidRPr="00F52A7C">
              <w:rPr>
                <w:rFonts w:ascii="Helvetica" w:hAnsi="Helvetica" w:cs="Helvetica"/>
                <w:sz w:val="18"/>
                <w:szCs w:val="18"/>
                <w:lang w:val="fr-CA"/>
              </w:rPr>
              <w:lastRenderedPageBreak/>
              <w:t xml:space="preserve">d’éducation de l’USB, la directrice ou le directeur peut être remplacé à n’importe quelle étape du projet de recherche. </w:t>
            </w:r>
          </w:p>
          <w:p w14:paraId="4A6A3BBB" w14:textId="77777777" w:rsidR="000C7048" w:rsidRPr="00F52A7C" w:rsidRDefault="000C7048" w:rsidP="000C7048">
            <w:pPr>
              <w:jc w:val="both"/>
              <w:rPr>
                <w:rFonts w:ascii="Helvetica" w:hAnsi="Helvetica" w:cs="Helvetica"/>
                <w:sz w:val="18"/>
                <w:szCs w:val="18"/>
                <w:lang w:val="fr-CA"/>
              </w:rPr>
            </w:pPr>
          </w:p>
          <w:p w14:paraId="688253DE"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La directrice ou le directeur d’un mémoire doit s’assurer de lire et de signer, en collaboration avec son étudiante ou étudiant, l’entente </w:t>
            </w:r>
            <w:r w:rsidRPr="00F52A7C">
              <w:rPr>
                <w:rFonts w:ascii="Helvetica" w:hAnsi="Helvetica" w:cs="Helvetica"/>
                <w:i/>
                <w:sz w:val="18"/>
                <w:szCs w:val="18"/>
                <w:lang w:val="fr-CA"/>
              </w:rPr>
              <w:t>Lignes directrices pour le Directeur et L’Étudiant</w:t>
            </w:r>
            <w:r w:rsidRPr="00F52A7C">
              <w:rPr>
                <w:rFonts w:ascii="Helvetica" w:hAnsi="Helvetica" w:cs="Helvetica"/>
                <w:sz w:val="18"/>
                <w:szCs w:val="18"/>
                <w:lang w:val="fr-CA"/>
              </w:rPr>
              <w:t>, et ce, avant que celui-ci commence sa</w:t>
            </w:r>
          </w:p>
          <w:p w14:paraId="6AD84ACE" w14:textId="77777777" w:rsidR="000C7048" w:rsidRPr="00F52A7C" w:rsidRDefault="000C7048" w:rsidP="000C7048">
            <w:pPr>
              <w:jc w:val="both"/>
              <w:rPr>
                <w:rFonts w:ascii="Helvetica" w:hAnsi="Helvetica" w:cs="Helvetica"/>
                <w:sz w:val="18"/>
                <w:szCs w:val="18"/>
                <w:lang w:val="fr-CA"/>
              </w:rPr>
            </w:pPr>
            <w:proofErr w:type="gramStart"/>
            <w:r w:rsidRPr="00F52A7C">
              <w:rPr>
                <w:rFonts w:ascii="Helvetica" w:hAnsi="Helvetica" w:cs="Helvetica"/>
                <w:sz w:val="18"/>
                <w:szCs w:val="18"/>
                <w:lang w:val="fr-CA"/>
              </w:rPr>
              <w:t>recherche</w:t>
            </w:r>
            <w:proofErr w:type="gramEnd"/>
            <w:r w:rsidRPr="00F52A7C">
              <w:rPr>
                <w:rFonts w:ascii="Helvetica" w:hAnsi="Helvetica" w:cs="Helvetica"/>
                <w:sz w:val="18"/>
                <w:szCs w:val="18"/>
                <w:lang w:val="fr-CA"/>
              </w:rPr>
              <w:t xml:space="preserve"> et au plus tard avant la soumission de son rapport de progrès.</w:t>
            </w:r>
          </w:p>
          <w:p w14:paraId="06BAB4E7" w14:textId="77777777" w:rsidR="000C7048" w:rsidRPr="00F52A7C" w:rsidRDefault="000C7048" w:rsidP="000C7048">
            <w:pPr>
              <w:ind w:firstLine="708"/>
              <w:jc w:val="both"/>
              <w:rPr>
                <w:rFonts w:ascii="Helvetica" w:hAnsi="Helvetica" w:cs="Helvetica"/>
                <w:sz w:val="18"/>
                <w:szCs w:val="18"/>
                <w:lang w:val="fr-CA"/>
              </w:rPr>
            </w:pPr>
          </w:p>
          <w:p w14:paraId="43BAC355"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Thesis or Comprehensive Examination Advisor</w:t>
            </w:r>
          </w:p>
          <w:p w14:paraId="6EE45D4E"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No later than one term following completion of a student’s coursework, the Faculty of Education will appoint, in collaboration with the student, a thesis or comprehensive examination advisor. Faculty members eligible to serve as thesis or comprehensive examination advisors must be members of the Faculty of Graduate Studies.  The student will select a proposed advisor from the list of eligible faculty members.  Having obtained the consent of the proposed advisor, the graduate student coordinator will ask for the approval of the Associate Dean of the Faculty of Education at USB. Once appointed, the thesis or comprehensive examination advisor will be responsible for supervising the student’s thesis or comprehensive examination as well as completing the student’s Progress Reports. Upon approval by the dean, the thesis or comprehensive examination advisor may be replaced at any time </w:t>
            </w:r>
            <w:proofErr w:type="gramStart"/>
            <w:r w:rsidRPr="00F52A7C">
              <w:rPr>
                <w:rFonts w:ascii="Helvetica" w:hAnsi="Helvetica" w:cs="Helvetica"/>
                <w:sz w:val="18"/>
                <w:szCs w:val="18"/>
                <w:lang w:val="en-CA"/>
              </w:rPr>
              <w:t>during the course of</w:t>
            </w:r>
            <w:proofErr w:type="gramEnd"/>
            <w:r w:rsidRPr="00F52A7C">
              <w:rPr>
                <w:rFonts w:ascii="Helvetica" w:hAnsi="Helvetica" w:cs="Helvetica"/>
                <w:sz w:val="18"/>
                <w:szCs w:val="18"/>
                <w:lang w:val="en-CA"/>
              </w:rPr>
              <w:t xml:space="preserve"> the student’s research project.</w:t>
            </w:r>
          </w:p>
          <w:p w14:paraId="49DC79D6" w14:textId="77777777" w:rsidR="000C7048" w:rsidRPr="00F52A7C" w:rsidRDefault="000C7048" w:rsidP="000C7048">
            <w:pPr>
              <w:jc w:val="both"/>
              <w:rPr>
                <w:rFonts w:ascii="Helvetica" w:hAnsi="Helvetica" w:cs="Helvetica"/>
                <w:i/>
                <w:sz w:val="18"/>
                <w:szCs w:val="18"/>
                <w:lang w:val="en-CA"/>
              </w:rPr>
            </w:pPr>
          </w:p>
          <w:p w14:paraId="2A3AF45D"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The advisor of a student who has chosen the thesis route is responsible for reading and signing, in collaboration with the student, the Advisor-Student Guidelines (ASG). </w:t>
            </w:r>
          </w:p>
          <w:p w14:paraId="76DB322D" w14:textId="77777777" w:rsidR="000C7048" w:rsidRPr="003241F7" w:rsidRDefault="000C7048" w:rsidP="000C7048">
            <w:pPr>
              <w:spacing w:after="120"/>
              <w:rPr>
                <w:rFonts w:ascii="Helvetica" w:hAnsi="Helvetica" w:cs="Helvetica"/>
                <w:i/>
                <w:sz w:val="18"/>
                <w:szCs w:val="18"/>
              </w:rPr>
            </w:pPr>
          </w:p>
        </w:tc>
      </w:tr>
      <w:tr w:rsidR="000C7048" w:rsidRPr="003241F7" w14:paraId="67456C56" w14:textId="77777777" w:rsidTr="000C7048">
        <w:tc>
          <w:tcPr>
            <w:tcW w:w="7086" w:type="dxa"/>
            <w:shd w:val="clear" w:color="auto" w:fill="auto"/>
          </w:tcPr>
          <w:p w14:paraId="61D3D1BD"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0C7048" w:rsidRPr="003241F7" w:rsidRDefault="000C7048" w:rsidP="000C704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0C7048" w:rsidRPr="003241F7" w:rsidRDefault="000C7048" w:rsidP="000C704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0C7048" w:rsidRPr="003241F7" w:rsidRDefault="000C7048" w:rsidP="000C704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0C7048" w:rsidRPr="003241F7" w:rsidRDefault="000C7048" w:rsidP="000C7048">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0C7048" w:rsidRPr="003241F7" w:rsidRDefault="000C7048" w:rsidP="000C7048">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39A5A23" w14:textId="77777777" w:rsidR="000C7048" w:rsidRPr="003241F7" w:rsidRDefault="000C7048" w:rsidP="000C7048">
            <w:pPr>
              <w:spacing w:after="120"/>
              <w:rPr>
                <w:rFonts w:ascii="Helvetica" w:hAnsi="Helvetica" w:cs="Helvetica"/>
                <w:i/>
                <w:sz w:val="18"/>
                <w:szCs w:val="18"/>
              </w:rPr>
            </w:pPr>
          </w:p>
        </w:tc>
      </w:tr>
      <w:tr w:rsidR="000C7048" w:rsidRPr="003241F7" w14:paraId="56F9CE42" w14:textId="77777777" w:rsidTr="000C7048">
        <w:tc>
          <w:tcPr>
            <w:tcW w:w="7086" w:type="dxa"/>
            <w:shd w:val="clear" w:color="auto" w:fill="auto"/>
          </w:tcPr>
          <w:p w14:paraId="64325325" w14:textId="77777777" w:rsidR="000C7048" w:rsidRPr="003241F7" w:rsidRDefault="000C7048" w:rsidP="000C7048">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0C7048" w:rsidRPr="003241F7" w:rsidRDefault="000C7048" w:rsidP="000C7048">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0C7048" w:rsidRPr="003241F7" w:rsidRDefault="000C7048" w:rsidP="000C7048">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259F38E" w14:textId="77777777" w:rsidR="000C7048" w:rsidRPr="003241F7" w:rsidRDefault="000C7048" w:rsidP="000C7048">
            <w:pPr>
              <w:spacing w:after="120"/>
              <w:rPr>
                <w:rFonts w:ascii="Helvetica" w:hAnsi="Helvetica" w:cs="Helvetica"/>
                <w:i/>
                <w:sz w:val="18"/>
                <w:szCs w:val="18"/>
              </w:rPr>
            </w:pPr>
          </w:p>
        </w:tc>
      </w:tr>
      <w:tr w:rsidR="000C7048" w:rsidRPr="003241F7" w14:paraId="61B559CA" w14:textId="77777777" w:rsidTr="000C7048">
        <w:tc>
          <w:tcPr>
            <w:tcW w:w="7086" w:type="dxa"/>
            <w:shd w:val="clear" w:color="auto" w:fill="auto"/>
          </w:tcPr>
          <w:p w14:paraId="16060C87" w14:textId="77777777" w:rsidR="000C7048" w:rsidRPr="003241F7" w:rsidRDefault="000C7048" w:rsidP="000C7048">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0C7048" w:rsidRPr="003241F7" w:rsidRDefault="000C7048" w:rsidP="000C704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lastRenderedPageBreak/>
              <w:t xml:space="preserve">6.5.1 Conflict of Interest </w:t>
            </w:r>
          </w:p>
          <w:p w14:paraId="112E8929"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0C7048" w:rsidRPr="003241F7" w:rsidRDefault="000C7048" w:rsidP="000C7048">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757E4E9F" w14:textId="77777777" w:rsidR="000C7048" w:rsidRPr="003241F7" w:rsidRDefault="000C7048" w:rsidP="000C7048">
            <w:pPr>
              <w:spacing w:after="120"/>
              <w:jc w:val="both"/>
              <w:rPr>
                <w:rFonts w:ascii="Helvetica" w:hAnsi="Helvetica" w:cs="Helvetica"/>
                <w:sz w:val="18"/>
                <w:szCs w:val="18"/>
              </w:rPr>
            </w:pPr>
          </w:p>
        </w:tc>
      </w:tr>
      <w:tr w:rsidR="000C7048" w:rsidRPr="003241F7" w14:paraId="2C4D3B5F" w14:textId="77777777" w:rsidTr="000C7048">
        <w:tc>
          <w:tcPr>
            <w:tcW w:w="7086" w:type="dxa"/>
            <w:shd w:val="clear" w:color="auto" w:fill="auto"/>
          </w:tcPr>
          <w:p w14:paraId="329CA3FD"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2BD63A9"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lastRenderedPageBreak/>
              <w:t xml:space="preserve">Un minimum de trois personnes </w:t>
            </w:r>
            <w:proofErr w:type="gramStart"/>
            <w:r w:rsidRPr="00F52A7C">
              <w:rPr>
                <w:rFonts w:ascii="Helvetica" w:hAnsi="Helvetica" w:cs="Helvetica"/>
                <w:sz w:val="18"/>
                <w:szCs w:val="18"/>
                <w:lang w:val="fr-CA"/>
              </w:rPr>
              <w:t>doivent</w:t>
            </w:r>
            <w:proofErr w:type="gramEnd"/>
            <w:r w:rsidRPr="00F52A7C">
              <w:rPr>
                <w:rFonts w:ascii="Helvetica" w:hAnsi="Helvetica" w:cs="Helvetica"/>
                <w:sz w:val="18"/>
                <w:szCs w:val="18"/>
                <w:lang w:val="fr-CA"/>
              </w:rPr>
              <w:t xml:space="preserve"> participer au jury de mémoire y compris le directeur, dont une personne ne doit avoir aucune affiliation à la Faculté d’éducation de l’USB. Un minimum de deux personnes </w:t>
            </w:r>
            <w:proofErr w:type="gramStart"/>
            <w:r w:rsidRPr="00F52A7C">
              <w:rPr>
                <w:rFonts w:ascii="Helvetica" w:hAnsi="Helvetica" w:cs="Helvetica"/>
                <w:sz w:val="18"/>
                <w:szCs w:val="18"/>
                <w:lang w:val="fr-CA"/>
              </w:rPr>
              <w:t>doivent</w:t>
            </w:r>
            <w:proofErr w:type="gramEnd"/>
            <w:r w:rsidRPr="00F52A7C">
              <w:rPr>
                <w:rFonts w:ascii="Helvetica" w:hAnsi="Helvetica" w:cs="Helvetica"/>
                <w:sz w:val="18"/>
                <w:szCs w:val="18"/>
                <w:lang w:val="fr-CA"/>
              </w:rPr>
              <w:t xml:space="preserve"> être membres de la Faculté des études supérieures. Un </w:t>
            </w:r>
            <w:proofErr w:type="gramStart"/>
            <w:r w:rsidRPr="00F52A7C">
              <w:rPr>
                <w:rFonts w:ascii="Helvetica" w:hAnsi="Helvetica" w:cs="Helvetica"/>
                <w:sz w:val="18"/>
                <w:szCs w:val="18"/>
                <w:lang w:val="fr-CA"/>
              </w:rPr>
              <w:t>minimum  de</w:t>
            </w:r>
            <w:proofErr w:type="gramEnd"/>
            <w:r w:rsidRPr="00F52A7C">
              <w:rPr>
                <w:rFonts w:ascii="Helvetica" w:hAnsi="Helvetica" w:cs="Helvetica"/>
                <w:sz w:val="18"/>
                <w:szCs w:val="18"/>
                <w:lang w:val="fr-CA"/>
              </w:rPr>
              <w:t xml:space="preserve"> trois personnes doivent participer au jury d’examen de synthèse y compris le directeur dont au moins deux personnes doivent être membres de la Faculté des études supérieures.</w:t>
            </w:r>
          </w:p>
          <w:p w14:paraId="26A51600" w14:textId="77777777" w:rsidR="000C7048" w:rsidRPr="00F52A7C" w:rsidRDefault="000C7048" w:rsidP="000C7048">
            <w:pPr>
              <w:jc w:val="both"/>
              <w:rPr>
                <w:rFonts w:ascii="Helvetica" w:hAnsi="Helvetica" w:cs="Helvetica"/>
                <w:sz w:val="18"/>
                <w:szCs w:val="18"/>
                <w:lang w:val="fr-CA"/>
              </w:rPr>
            </w:pPr>
          </w:p>
          <w:p w14:paraId="2649BC0B"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For the thesis route, the committee must consist of a minimum of three people, including the advisor, one of whom must be from outside the USB Faculty of Education. </w:t>
            </w:r>
          </w:p>
          <w:p w14:paraId="75BFB4C1" w14:textId="77777777" w:rsidR="000C7048" w:rsidRPr="00F52A7C" w:rsidRDefault="000C7048" w:rsidP="000C7048">
            <w:pPr>
              <w:jc w:val="both"/>
              <w:rPr>
                <w:rFonts w:ascii="Helvetica" w:hAnsi="Helvetica" w:cs="Helvetica"/>
                <w:sz w:val="18"/>
                <w:szCs w:val="18"/>
                <w:lang w:val="en-CA"/>
              </w:rPr>
            </w:pPr>
          </w:p>
          <w:p w14:paraId="56864A3F" w14:textId="77777777" w:rsidR="000C7048" w:rsidRPr="00F52A7C" w:rsidRDefault="000C7048" w:rsidP="000C7048">
            <w:pPr>
              <w:jc w:val="both"/>
              <w:rPr>
                <w:rFonts w:ascii="Helvetica" w:hAnsi="Helvetica" w:cs="Helvetica"/>
                <w:i/>
                <w:sz w:val="18"/>
                <w:szCs w:val="18"/>
                <w:lang w:val="en-CA"/>
              </w:rPr>
            </w:pPr>
            <w:r w:rsidRPr="00F52A7C">
              <w:rPr>
                <w:rFonts w:ascii="Helvetica" w:hAnsi="Helvetica" w:cs="Helvetica"/>
                <w:sz w:val="18"/>
                <w:szCs w:val="18"/>
                <w:lang w:val="en-CA"/>
              </w:rPr>
              <w:t>The Comprehensive Examination Committee must consist of a minimum of three people, including the advisor. At least two people on the Committee must be members of the Faculty of Graduate Studies.</w:t>
            </w:r>
          </w:p>
          <w:p w14:paraId="1D7DFEE5" w14:textId="77777777" w:rsidR="000C7048" w:rsidRPr="003241F7" w:rsidRDefault="000C7048" w:rsidP="000C7048">
            <w:pPr>
              <w:spacing w:after="120"/>
              <w:jc w:val="both"/>
              <w:rPr>
                <w:rFonts w:ascii="Helvetica" w:hAnsi="Helvetica" w:cs="Helvetica"/>
                <w:sz w:val="18"/>
                <w:szCs w:val="18"/>
              </w:rPr>
            </w:pPr>
          </w:p>
        </w:tc>
      </w:tr>
      <w:tr w:rsidR="000C7048" w:rsidRPr="003241F7" w14:paraId="0B98133C" w14:textId="77777777" w:rsidTr="000C7048">
        <w:tc>
          <w:tcPr>
            <w:tcW w:w="7086" w:type="dxa"/>
            <w:shd w:val="clear" w:color="auto" w:fill="auto"/>
          </w:tcPr>
          <w:p w14:paraId="4AD3B8F7" w14:textId="77777777" w:rsidR="000C7048" w:rsidRPr="003241F7" w:rsidRDefault="000C7048" w:rsidP="000C7048">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0C7048" w:rsidRPr="003241F7" w:rsidRDefault="000C7048" w:rsidP="000C7048">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75BD03B" w14:textId="77777777" w:rsidR="000C7048" w:rsidRPr="003241F7" w:rsidRDefault="000C7048" w:rsidP="000C7048">
            <w:pPr>
              <w:spacing w:after="120"/>
              <w:rPr>
                <w:rFonts w:ascii="Helvetica" w:hAnsi="Helvetica" w:cs="Helvetica"/>
                <w:sz w:val="18"/>
                <w:szCs w:val="18"/>
              </w:rPr>
            </w:pPr>
          </w:p>
        </w:tc>
      </w:tr>
      <w:tr w:rsidR="000C7048" w:rsidRPr="003241F7" w14:paraId="68AA58BC" w14:textId="77777777" w:rsidTr="000C7048">
        <w:tc>
          <w:tcPr>
            <w:tcW w:w="7086" w:type="dxa"/>
            <w:shd w:val="clear" w:color="auto" w:fill="auto"/>
          </w:tcPr>
          <w:p w14:paraId="7453817F" w14:textId="77777777" w:rsidR="000C7048" w:rsidRPr="003241F7" w:rsidRDefault="000C7048" w:rsidP="000C7048">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0C7048" w:rsidRPr="003241F7" w:rsidRDefault="000C7048" w:rsidP="000C704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6B770B4" w14:textId="77777777" w:rsidR="000C7048" w:rsidRPr="003241F7" w:rsidRDefault="000C7048" w:rsidP="000C7048">
            <w:pPr>
              <w:spacing w:after="120"/>
              <w:rPr>
                <w:rFonts w:ascii="Helvetica" w:hAnsi="Helvetica" w:cs="Helvetica"/>
                <w:i/>
                <w:sz w:val="18"/>
                <w:szCs w:val="18"/>
              </w:rPr>
            </w:pPr>
          </w:p>
        </w:tc>
      </w:tr>
      <w:tr w:rsidR="000C7048" w:rsidRPr="003241F7" w14:paraId="087DF5E0" w14:textId="77777777" w:rsidTr="000C7048">
        <w:tc>
          <w:tcPr>
            <w:tcW w:w="7086" w:type="dxa"/>
            <w:shd w:val="clear" w:color="auto" w:fill="auto"/>
          </w:tcPr>
          <w:p w14:paraId="1927DD05"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0C7048" w:rsidRPr="003241F7" w:rsidRDefault="000C7048"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0C7048" w:rsidRPr="003241F7" w:rsidRDefault="000C7048"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0C7048" w:rsidRPr="003241F7" w:rsidRDefault="000C7048" w:rsidP="000C7048">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8DB2FB8"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Les cours terminés plus de sept (7) ans avant la date d’obtention du grade de maîtrise ne seront pas pris en compte dans le cadre de ce grade.</w:t>
            </w:r>
          </w:p>
          <w:p w14:paraId="22128896" w14:textId="77777777" w:rsidR="000C7048" w:rsidRPr="003241F7" w:rsidRDefault="000C7048" w:rsidP="000C7048">
            <w:pPr>
              <w:spacing w:after="120"/>
              <w:rPr>
                <w:rFonts w:ascii="Helvetica" w:hAnsi="Helvetica" w:cs="Helvetica"/>
                <w:i/>
                <w:sz w:val="18"/>
                <w:szCs w:val="18"/>
              </w:rPr>
            </w:pPr>
          </w:p>
        </w:tc>
      </w:tr>
      <w:tr w:rsidR="000C7048" w:rsidRPr="003241F7" w14:paraId="7EE781CD" w14:textId="77777777" w:rsidTr="000C7048">
        <w:tc>
          <w:tcPr>
            <w:tcW w:w="7086" w:type="dxa"/>
            <w:shd w:val="clear" w:color="auto" w:fill="auto"/>
          </w:tcPr>
          <w:p w14:paraId="29BA8950"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receive two (2) consecutive “in need of improvement” or one (1) “unsatisfactory” rating will usually be Required to Withdraw from the Faculty of </w:t>
            </w:r>
            <w:r w:rsidRPr="003241F7">
              <w:rPr>
                <w:rFonts w:ascii="Helvetica" w:hAnsi="Helvetica" w:cs="Helvetica"/>
                <w:color w:val="222222"/>
                <w:sz w:val="18"/>
                <w:szCs w:val="18"/>
              </w:rPr>
              <w:lastRenderedPageBreak/>
              <w:t>Graduate Studies and the notation on the student record will be “Required to Withdraw”.</w:t>
            </w:r>
          </w:p>
        </w:tc>
        <w:tc>
          <w:tcPr>
            <w:tcW w:w="4254" w:type="dxa"/>
          </w:tcPr>
          <w:p w14:paraId="1A1FD44A" w14:textId="77777777" w:rsidR="000C7048" w:rsidRPr="003241F7" w:rsidRDefault="000C7048" w:rsidP="000C7048">
            <w:pPr>
              <w:spacing w:after="120"/>
              <w:rPr>
                <w:rFonts w:ascii="Helvetica" w:hAnsi="Helvetica" w:cs="Helvetica"/>
                <w:i/>
                <w:sz w:val="18"/>
                <w:szCs w:val="18"/>
              </w:rPr>
            </w:pPr>
          </w:p>
        </w:tc>
      </w:tr>
      <w:tr w:rsidR="000C7048" w:rsidRPr="003241F7" w14:paraId="7B78E63A" w14:textId="77777777" w:rsidTr="000C7048">
        <w:tc>
          <w:tcPr>
            <w:tcW w:w="7086" w:type="dxa"/>
            <w:shd w:val="clear" w:color="auto" w:fill="auto"/>
          </w:tcPr>
          <w:p w14:paraId="0CB6F2DE"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0C7048" w:rsidRPr="003241F7" w:rsidRDefault="000C7048"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0C7048" w:rsidRPr="003241F7" w:rsidRDefault="000C7048"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BC2A813"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Les étudiantes et étudiants ne peuvent répéter qu’une seule fois un cours dont la note est insuffisante ou remplacer celui-ci par un cours équivalent jusqu’à concurrence de six heures </w:t>
            </w:r>
            <w:proofErr w:type="spellStart"/>
            <w:r w:rsidRPr="00F52A7C">
              <w:rPr>
                <w:rFonts w:ascii="Helvetica" w:hAnsi="Helvetica" w:cs="Helvetica"/>
                <w:sz w:val="18"/>
                <w:szCs w:val="18"/>
                <w:lang w:val="fr-CA"/>
              </w:rPr>
              <w:t>credits</w:t>
            </w:r>
            <w:proofErr w:type="spellEnd"/>
            <w:r w:rsidRPr="00F52A7C">
              <w:rPr>
                <w:rFonts w:ascii="Helvetica" w:hAnsi="Helvetica" w:cs="Helvetica"/>
                <w:sz w:val="18"/>
                <w:szCs w:val="18"/>
                <w:lang w:val="fr-CA"/>
              </w:rPr>
              <w:t>.</w:t>
            </w:r>
          </w:p>
          <w:p w14:paraId="45B688B0" w14:textId="77777777" w:rsidR="000C7048" w:rsidRPr="00F52A7C" w:rsidRDefault="000C7048" w:rsidP="000C7048">
            <w:pPr>
              <w:jc w:val="both"/>
              <w:rPr>
                <w:rFonts w:ascii="Helvetica" w:hAnsi="Helvetica" w:cs="Helvetica"/>
                <w:sz w:val="18"/>
                <w:szCs w:val="18"/>
                <w:lang w:val="fr-CA"/>
              </w:rPr>
            </w:pPr>
          </w:p>
          <w:p w14:paraId="06A6B317"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A student may be permitted to remove deficiencies in grades by repeating the course or by taking an equivalent substitute course only once for each course to a maximum of 6 credit hours of coursework.  All remediation plans must be approved by the Dean of the Faculty of Graduate Studies.</w:t>
            </w:r>
          </w:p>
          <w:p w14:paraId="2B55F8E9" w14:textId="77777777" w:rsidR="000C7048" w:rsidRPr="003241F7" w:rsidRDefault="000C7048" w:rsidP="000C7048">
            <w:pPr>
              <w:pStyle w:val="Default"/>
              <w:spacing w:after="120"/>
              <w:rPr>
                <w:rFonts w:ascii="Helvetica" w:hAnsi="Helvetica" w:cs="Helvetica"/>
                <w:sz w:val="18"/>
                <w:szCs w:val="18"/>
              </w:rPr>
            </w:pPr>
          </w:p>
        </w:tc>
      </w:tr>
      <w:tr w:rsidR="000C7048" w:rsidRPr="003241F7" w14:paraId="2F120484" w14:textId="77777777" w:rsidTr="000C7048">
        <w:tc>
          <w:tcPr>
            <w:tcW w:w="7086" w:type="dxa"/>
            <w:shd w:val="clear" w:color="auto" w:fill="auto"/>
          </w:tcPr>
          <w:p w14:paraId="378EFA74"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0C7048" w:rsidRPr="003241F7" w:rsidRDefault="000C7048" w:rsidP="000C7048">
            <w:pPr>
              <w:pStyle w:val="NormalWeb"/>
              <w:spacing w:before="0" w:beforeAutospacing="0" w:after="120" w:afterAutospacing="0"/>
              <w:jc w:val="both"/>
              <w:rPr>
                <w:rFonts w:ascii="Helvetica" w:hAnsi="Helvetica" w:cs="Helvetica"/>
                <w:color w:val="000000"/>
                <w:sz w:val="18"/>
                <w:szCs w:val="18"/>
              </w:rPr>
            </w:pPr>
          </w:p>
        </w:tc>
        <w:tc>
          <w:tcPr>
            <w:tcW w:w="4254" w:type="dxa"/>
          </w:tcPr>
          <w:p w14:paraId="2C1C09DD" w14:textId="77777777" w:rsidR="000C7048" w:rsidRPr="001D73C4" w:rsidRDefault="000C7048" w:rsidP="000C7048">
            <w:pPr>
              <w:spacing w:after="120"/>
              <w:rPr>
                <w:rFonts w:ascii="Helvetica" w:hAnsi="Helvetica" w:cs="Helvetica"/>
                <w:i/>
                <w:sz w:val="18"/>
                <w:szCs w:val="18"/>
              </w:rPr>
            </w:pPr>
          </w:p>
          <w:p w14:paraId="1896B951" w14:textId="77777777" w:rsidR="000C7048" w:rsidRPr="003241F7" w:rsidRDefault="000C7048" w:rsidP="000C7048">
            <w:pPr>
              <w:spacing w:after="120"/>
              <w:rPr>
                <w:rFonts w:ascii="Helvetica" w:hAnsi="Helvetica" w:cs="Helvetica"/>
                <w:i/>
                <w:sz w:val="18"/>
                <w:szCs w:val="18"/>
              </w:rPr>
            </w:pPr>
          </w:p>
        </w:tc>
      </w:tr>
      <w:tr w:rsidR="000C7048" w:rsidRPr="003241F7" w14:paraId="1B7782D5" w14:textId="77777777" w:rsidTr="000C7048">
        <w:tc>
          <w:tcPr>
            <w:tcW w:w="7086" w:type="dxa"/>
            <w:shd w:val="clear" w:color="auto" w:fill="auto"/>
          </w:tcPr>
          <w:p w14:paraId="1900A6F6" w14:textId="77777777" w:rsidR="000C7048" w:rsidRPr="003241F7" w:rsidRDefault="000C7048" w:rsidP="000C7048">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0C7048" w:rsidRPr="003241F7" w:rsidRDefault="000C7048" w:rsidP="000C704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0C7048" w:rsidRPr="003241F7" w:rsidRDefault="000C7048" w:rsidP="000C704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0C7048" w:rsidRPr="003241F7" w:rsidRDefault="000C7048" w:rsidP="000C704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0C7048" w:rsidRPr="003241F7" w:rsidRDefault="000C7048" w:rsidP="000C7048">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0C7048" w:rsidRPr="003241F7" w:rsidRDefault="000C7048" w:rsidP="000C7048">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1946FAE" w14:textId="77777777" w:rsidR="000C7048" w:rsidRPr="003241F7" w:rsidRDefault="000C7048" w:rsidP="000C7048">
            <w:pPr>
              <w:spacing w:after="120"/>
              <w:rPr>
                <w:rFonts w:ascii="Helvetica" w:hAnsi="Helvetica" w:cs="Helvetica"/>
                <w:i/>
                <w:sz w:val="18"/>
                <w:szCs w:val="18"/>
              </w:rPr>
            </w:pPr>
          </w:p>
        </w:tc>
      </w:tr>
      <w:tr w:rsidR="000C7048" w:rsidRPr="003241F7" w14:paraId="202A4D87" w14:textId="77777777" w:rsidTr="000C7048">
        <w:tc>
          <w:tcPr>
            <w:tcW w:w="7086" w:type="dxa"/>
            <w:shd w:val="clear" w:color="auto" w:fill="auto"/>
          </w:tcPr>
          <w:p w14:paraId="41294399" w14:textId="77777777" w:rsidR="000C7048" w:rsidRPr="003241F7" w:rsidRDefault="000C7048"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0C7048" w:rsidRPr="003241F7" w:rsidRDefault="000C7048" w:rsidP="000C7048">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0C7048" w:rsidRPr="003241F7" w:rsidRDefault="000C7048"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0C7048" w:rsidRPr="003241F7" w:rsidRDefault="000C7048"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AB33B53"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b/>
                <w:sz w:val="18"/>
                <w:szCs w:val="18"/>
                <w:lang w:val="fr-CA"/>
              </w:rPr>
              <w:lastRenderedPageBreak/>
              <w:t>Mémoire - Approbation du sujet du projet de recherche</w:t>
            </w:r>
          </w:p>
          <w:p w14:paraId="58F7C966"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Avec l’appui de sa directrice ou de son directeur de mémoire, l’étudiante ou l’étudiant choisit un sujet de recherche et rédige une proposition de sujet qui comprendra les éléments suivants :</w:t>
            </w:r>
          </w:p>
          <w:p w14:paraId="34F63DA0" w14:textId="77777777" w:rsidR="000C7048" w:rsidRPr="00F52A7C" w:rsidRDefault="000C7048" w:rsidP="000C7048">
            <w:pPr>
              <w:pStyle w:val="ListParagraph"/>
              <w:numPr>
                <w:ilvl w:val="0"/>
                <w:numId w:val="69"/>
              </w:numPr>
              <w:ind w:left="366" w:hanging="366"/>
              <w:jc w:val="both"/>
              <w:rPr>
                <w:rFonts w:ascii="Helvetica" w:hAnsi="Helvetica" w:cs="Helvetica"/>
                <w:sz w:val="18"/>
                <w:szCs w:val="18"/>
                <w:lang w:val="fr-CA"/>
              </w:rPr>
            </w:pPr>
            <w:proofErr w:type="gramStart"/>
            <w:r w:rsidRPr="00F52A7C">
              <w:rPr>
                <w:rFonts w:ascii="Helvetica" w:hAnsi="Helvetica" w:cs="Helvetica"/>
                <w:sz w:val="18"/>
                <w:szCs w:val="18"/>
                <w:lang w:val="fr-CA"/>
              </w:rPr>
              <w:t>la</w:t>
            </w:r>
            <w:proofErr w:type="gramEnd"/>
            <w:r w:rsidRPr="00F52A7C">
              <w:rPr>
                <w:rFonts w:ascii="Helvetica" w:hAnsi="Helvetica" w:cs="Helvetica"/>
                <w:sz w:val="18"/>
                <w:szCs w:val="18"/>
                <w:lang w:val="fr-CA"/>
              </w:rPr>
              <w:t xml:space="preserve"> proposition d’un titre;</w:t>
            </w:r>
          </w:p>
          <w:p w14:paraId="65A6E85B" w14:textId="77777777" w:rsidR="000C7048" w:rsidRPr="00F52A7C" w:rsidRDefault="000C7048" w:rsidP="000C7048">
            <w:pPr>
              <w:pStyle w:val="ListParagraph"/>
              <w:numPr>
                <w:ilvl w:val="0"/>
                <w:numId w:val="69"/>
              </w:numPr>
              <w:ind w:left="366"/>
              <w:jc w:val="both"/>
              <w:rPr>
                <w:rFonts w:ascii="Helvetica" w:hAnsi="Helvetica" w:cs="Helvetica"/>
                <w:sz w:val="18"/>
                <w:szCs w:val="18"/>
                <w:lang w:val="fr-CA"/>
              </w:rPr>
            </w:pPr>
            <w:proofErr w:type="gramStart"/>
            <w:r w:rsidRPr="00F52A7C">
              <w:rPr>
                <w:rFonts w:ascii="Helvetica" w:hAnsi="Helvetica" w:cs="Helvetica"/>
                <w:sz w:val="18"/>
                <w:szCs w:val="18"/>
                <w:lang w:val="fr-CA"/>
              </w:rPr>
              <w:t>un</w:t>
            </w:r>
            <w:proofErr w:type="gramEnd"/>
            <w:r w:rsidRPr="00F52A7C">
              <w:rPr>
                <w:rFonts w:ascii="Helvetica" w:hAnsi="Helvetica" w:cs="Helvetica"/>
                <w:sz w:val="18"/>
                <w:szCs w:val="18"/>
                <w:lang w:val="fr-CA"/>
              </w:rPr>
              <w:t xml:space="preserve"> bref exposé de la nature, de l’envergure et de l’objectif du projet de recherche (maximum de 500 mots);</w:t>
            </w:r>
          </w:p>
          <w:p w14:paraId="4F2CE4F7" w14:textId="77777777" w:rsidR="000C7048" w:rsidRPr="00F52A7C" w:rsidRDefault="000C7048" w:rsidP="000C7048">
            <w:pPr>
              <w:pStyle w:val="ListParagraph"/>
              <w:numPr>
                <w:ilvl w:val="0"/>
                <w:numId w:val="69"/>
              </w:numPr>
              <w:ind w:left="366"/>
              <w:jc w:val="both"/>
              <w:rPr>
                <w:rFonts w:ascii="Helvetica" w:hAnsi="Helvetica" w:cs="Helvetica"/>
                <w:sz w:val="18"/>
                <w:szCs w:val="18"/>
                <w:lang w:val="fr-CA"/>
              </w:rPr>
            </w:pPr>
            <w:proofErr w:type="gramStart"/>
            <w:r w:rsidRPr="00F52A7C">
              <w:rPr>
                <w:rFonts w:ascii="Helvetica" w:hAnsi="Helvetica" w:cs="Helvetica"/>
                <w:sz w:val="18"/>
                <w:szCs w:val="18"/>
                <w:lang w:val="fr-CA"/>
              </w:rPr>
              <w:lastRenderedPageBreak/>
              <w:t>un</w:t>
            </w:r>
            <w:proofErr w:type="gramEnd"/>
            <w:r w:rsidRPr="00F52A7C">
              <w:rPr>
                <w:rFonts w:ascii="Helvetica" w:hAnsi="Helvetica" w:cs="Helvetica"/>
                <w:sz w:val="18"/>
                <w:szCs w:val="18"/>
                <w:lang w:val="fr-CA"/>
              </w:rPr>
              <w:t xml:space="preserve"> examen préliminaire de la documentation pertinente;</w:t>
            </w:r>
          </w:p>
          <w:p w14:paraId="0858C5E1" w14:textId="77777777" w:rsidR="000C7048" w:rsidRPr="00F52A7C" w:rsidRDefault="000C7048" w:rsidP="000C7048">
            <w:pPr>
              <w:pStyle w:val="ListParagraph"/>
              <w:numPr>
                <w:ilvl w:val="0"/>
                <w:numId w:val="69"/>
              </w:numPr>
              <w:tabs>
                <w:tab w:val="center" w:pos="4320"/>
                <w:tab w:val="right" w:pos="8640"/>
              </w:tabs>
              <w:ind w:left="366"/>
              <w:jc w:val="both"/>
              <w:rPr>
                <w:rFonts w:ascii="Helvetica" w:hAnsi="Helvetica" w:cs="Helvetica"/>
                <w:sz w:val="18"/>
                <w:szCs w:val="18"/>
                <w:lang w:val="fr-CA"/>
              </w:rPr>
            </w:pPr>
            <w:proofErr w:type="gramStart"/>
            <w:r w:rsidRPr="00F52A7C">
              <w:rPr>
                <w:rFonts w:ascii="Helvetica" w:hAnsi="Helvetica" w:cs="Helvetica"/>
                <w:sz w:val="18"/>
                <w:szCs w:val="18"/>
                <w:lang w:val="fr-CA"/>
              </w:rPr>
              <w:t>un</w:t>
            </w:r>
            <w:proofErr w:type="gramEnd"/>
            <w:r w:rsidRPr="00F52A7C">
              <w:rPr>
                <w:rFonts w:ascii="Helvetica" w:hAnsi="Helvetica" w:cs="Helvetica"/>
                <w:sz w:val="18"/>
                <w:szCs w:val="18"/>
                <w:lang w:val="fr-CA"/>
              </w:rPr>
              <w:t xml:space="preserve"> exposé dans lequel la méthodologie de collecte et d’analyse des données est  explicitée.               Le mémoire démontrera que l’étudiante ou l’étudiant maîtrise un champ de spécialisation, a des dispositions pour la recherche et sait bien rédiger </w:t>
            </w:r>
            <w:proofErr w:type="gramStart"/>
            <w:r w:rsidRPr="00F52A7C">
              <w:rPr>
                <w:rFonts w:ascii="Helvetica" w:hAnsi="Helvetica" w:cs="Helvetica"/>
                <w:sz w:val="18"/>
                <w:szCs w:val="18"/>
                <w:lang w:val="fr-CA"/>
              </w:rPr>
              <w:t>et  présenter</w:t>
            </w:r>
            <w:proofErr w:type="gramEnd"/>
            <w:r w:rsidRPr="00F52A7C">
              <w:rPr>
                <w:rFonts w:ascii="Helvetica" w:hAnsi="Helvetica" w:cs="Helvetica"/>
                <w:sz w:val="18"/>
                <w:szCs w:val="18"/>
                <w:lang w:val="fr-CA"/>
              </w:rPr>
              <w:t xml:space="preserve"> les résultats de son travail.</w:t>
            </w:r>
          </w:p>
          <w:p w14:paraId="50ABFCAA" w14:textId="77777777" w:rsidR="000C7048" w:rsidRPr="00F52A7C" w:rsidRDefault="000C7048" w:rsidP="000C7048">
            <w:pPr>
              <w:jc w:val="both"/>
              <w:rPr>
                <w:rFonts w:ascii="Helvetica" w:hAnsi="Helvetica" w:cs="Helvetica"/>
                <w:sz w:val="18"/>
                <w:szCs w:val="18"/>
                <w:lang w:val="fr-CA"/>
              </w:rPr>
            </w:pPr>
          </w:p>
          <w:p w14:paraId="7108DAE0"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Le sujet de recherche doit être approuvé par la directrice ou le directeur de mémoire et ensuite par les membres du jury. Ceux-ci peuvent approuver </w:t>
            </w:r>
            <w:proofErr w:type="gramStart"/>
            <w:r w:rsidRPr="00F52A7C">
              <w:rPr>
                <w:rFonts w:ascii="Helvetica" w:hAnsi="Helvetica" w:cs="Helvetica"/>
                <w:sz w:val="18"/>
                <w:szCs w:val="18"/>
                <w:lang w:val="fr-CA"/>
              </w:rPr>
              <w:t>ou  refuser</w:t>
            </w:r>
            <w:proofErr w:type="gramEnd"/>
            <w:r w:rsidRPr="00F52A7C">
              <w:rPr>
                <w:rFonts w:ascii="Helvetica" w:hAnsi="Helvetica" w:cs="Helvetica"/>
                <w:sz w:val="18"/>
                <w:szCs w:val="18"/>
                <w:lang w:val="fr-CA"/>
              </w:rPr>
              <w:t xml:space="preserve"> le sujet ou y suggérer des modifications. Les membres du jury doivent signaler leur approbation à la Faculté des études supérieures en remplissant le formulaire </w:t>
            </w:r>
            <w:proofErr w:type="spellStart"/>
            <w:r w:rsidRPr="00F52A7C">
              <w:rPr>
                <w:rFonts w:ascii="Helvetica" w:hAnsi="Helvetica" w:cs="Helvetica"/>
                <w:i/>
                <w:iCs/>
                <w:sz w:val="18"/>
                <w:szCs w:val="18"/>
                <w:lang w:val="fr-CA"/>
              </w:rPr>
              <w:t>Master’s</w:t>
            </w:r>
            <w:proofErr w:type="spellEnd"/>
            <w:r w:rsidRPr="00F52A7C">
              <w:rPr>
                <w:rFonts w:ascii="Helvetica" w:hAnsi="Helvetica" w:cs="Helvetica"/>
                <w:i/>
                <w:iCs/>
                <w:sz w:val="18"/>
                <w:szCs w:val="18"/>
                <w:lang w:val="fr-CA"/>
              </w:rPr>
              <w:t xml:space="preserve"> </w:t>
            </w:r>
            <w:proofErr w:type="spellStart"/>
            <w:r w:rsidRPr="00F52A7C">
              <w:rPr>
                <w:rFonts w:ascii="Helvetica" w:hAnsi="Helvetica" w:cs="Helvetica"/>
                <w:i/>
                <w:iCs/>
                <w:sz w:val="18"/>
                <w:szCs w:val="18"/>
                <w:lang w:val="fr-CA"/>
              </w:rPr>
              <w:t>Thesis</w:t>
            </w:r>
            <w:proofErr w:type="spellEnd"/>
            <w:r w:rsidRPr="00F52A7C">
              <w:rPr>
                <w:rFonts w:ascii="Helvetica" w:hAnsi="Helvetica" w:cs="Helvetica"/>
                <w:i/>
                <w:iCs/>
                <w:sz w:val="18"/>
                <w:szCs w:val="18"/>
                <w:lang w:val="fr-CA"/>
              </w:rPr>
              <w:t>/</w:t>
            </w:r>
            <w:proofErr w:type="spellStart"/>
            <w:r w:rsidRPr="00F52A7C">
              <w:rPr>
                <w:rFonts w:ascii="Helvetica" w:hAnsi="Helvetica" w:cs="Helvetica"/>
                <w:i/>
                <w:iCs/>
                <w:sz w:val="18"/>
                <w:szCs w:val="18"/>
                <w:lang w:val="fr-CA"/>
              </w:rPr>
              <w:t>Practicum</w:t>
            </w:r>
            <w:proofErr w:type="spellEnd"/>
            <w:r w:rsidRPr="00F52A7C">
              <w:rPr>
                <w:rFonts w:ascii="Helvetica" w:hAnsi="Helvetica" w:cs="Helvetica"/>
                <w:i/>
                <w:iCs/>
                <w:sz w:val="18"/>
                <w:szCs w:val="18"/>
                <w:lang w:val="fr-CA"/>
              </w:rPr>
              <w:t xml:space="preserve"> </w:t>
            </w:r>
            <w:proofErr w:type="spellStart"/>
            <w:r w:rsidRPr="00F52A7C">
              <w:rPr>
                <w:rFonts w:ascii="Helvetica" w:hAnsi="Helvetica" w:cs="Helvetica"/>
                <w:i/>
                <w:iCs/>
                <w:sz w:val="18"/>
                <w:szCs w:val="18"/>
                <w:lang w:val="fr-CA"/>
              </w:rPr>
              <w:t>Proposal</w:t>
            </w:r>
            <w:proofErr w:type="spellEnd"/>
            <w:r w:rsidRPr="00F52A7C">
              <w:rPr>
                <w:rFonts w:ascii="Helvetica" w:hAnsi="Helvetica" w:cs="Helvetica"/>
                <w:sz w:val="18"/>
                <w:szCs w:val="18"/>
                <w:lang w:val="fr-CA"/>
              </w:rPr>
              <w:t xml:space="preserve">. </w:t>
            </w:r>
          </w:p>
          <w:p w14:paraId="7BC1AA66" w14:textId="77777777" w:rsidR="000C7048" w:rsidRPr="00F52A7C" w:rsidRDefault="000C7048" w:rsidP="000C7048">
            <w:pPr>
              <w:ind w:left="705"/>
              <w:jc w:val="both"/>
              <w:rPr>
                <w:rFonts w:ascii="Helvetica" w:hAnsi="Helvetica" w:cs="Helvetica"/>
                <w:sz w:val="18"/>
                <w:szCs w:val="18"/>
                <w:lang w:val="fr-CA"/>
              </w:rPr>
            </w:pPr>
          </w:p>
          <w:p w14:paraId="4FB301F7"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bCs/>
                <w:sz w:val="18"/>
                <w:szCs w:val="18"/>
                <w:lang w:val="fr-CA"/>
              </w:rPr>
              <w:t>Avant d’entamer une recherche qui comprend la participation de sujets humains, il faut la faire évaluer et approuver par le Comité d’éthique de la recherche (CER) de l’USB</w:t>
            </w:r>
            <w:r w:rsidRPr="00F52A7C">
              <w:rPr>
                <w:rFonts w:ascii="Helvetica" w:hAnsi="Helvetica" w:cs="Helvetica"/>
                <w:sz w:val="18"/>
                <w:szCs w:val="18"/>
                <w:lang w:val="fr-CA"/>
              </w:rPr>
              <w:t>.</w:t>
            </w:r>
          </w:p>
          <w:p w14:paraId="215F44C3" w14:textId="77777777" w:rsidR="000C7048" w:rsidRPr="00F52A7C" w:rsidRDefault="000C7048" w:rsidP="000C7048">
            <w:pPr>
              <w:ind w:left="705"/>
              <w:jc w:val="both"/>
              <w:rPr>
                <w:rFonts w:ascii="Helvetica" w:hAnsi="Helvetica" w:cs="Helvetica"/>
                <w:sz w:val="18"/>
                <w:szCs w:val="18"/>
                <w:lang w:val="fr-CA"/>
              </w:rPr>
            </w:pPr>
          </w:p>
          <w:p w14:paraId="5EDDB31F"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Thesis Approval</w:t>
            </w:r>
          </w:p>
          <w:p w14:paraId="7A2D94A2"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With the advice of the thesis advisor, the student will choose a thesis topic and prepare a thesis proposal which shall, at a minimum, include:</w:t>
            </w:r>
          </w:p>
          <w:p w14:paraId="41AC0C07" w14:textId="77777777" w:rsidR="000C7048" w:rsidRPr="00F52A7C" w:rsidRDefault="000C7048" w:rsidP="000C7048">
            <w:pPr>
              <w:numPr>
                <w:ilvl w:val="0"/>
                <w:numId w:val="70"/>
              </w:numPr>
              <w:ind w:left="366" w:hanging="366"/>
              <w:jc w:val="both"/>
              <w:rPr>
                <w:rFonts w:ascii="Helvetica" w:hAnsi="Helvetica" w:cs="Helvetica"/>
                <w:sz w:val="18"/>
                <w:szCs w:val="18"/>
                <w:lang w:val="en-CA"/>
              </w:rPr>
            </w:pPr>
            <w:r w:rsidRPr="00F52A7C">
              <w:rPr>
                <w:rFonts w:ascii="Helvetica" w:hAnsi="Helvetica" w:cs="Helvetica"/>
                <w:sz w:val="18"/>
                <w:szCs w:val="18"/>
                <w:lang w:val="en-CA"/>
              </w:rPr>
              <w:t xml:space="preserve">a proposed </w:t>
            </w:r>
            <w:proofErr w:type="gramStart"/>
            <w:r w:rsidRPr="00F52A7C">
              <w:rPr>
                <w:rFonts w:ascii="Helvetica" w:hAnsi="Helvetica" w:cs="Helvetica"/>
                <w:sz w:val="18"/>
                <w:szCs w:val="18"/>
                <w:lang w:val="en-CA"/>
              </w:rPr>
              <w:t>title;</w:t>
            </w:r>
            <w:proofErr w:type="gramEnd"/>
          </w:p>
          <w:p w14:paraId="00564815" w14:textId="77777777" w:rsidR="000C7048" w:rsidRPr="00F52A7C" w:rsidRDefault="000C7048" w:rsidP="000C7048">
            <w:pPr>
              <w:numPr>
                <w:ilvl w:val="0"/>
                <w:numId w:val="70"/>
              </w:numPr>
              <w:ind w:left="366" w:hanging="366"/>
              <w:jc w:val="both"/>
              <w:rPr>
                <w:rFonts w:ascii="Helvetica" w:hAnsi="Helvetica" w:cs="Helvetica"/>
                <w:sz w:val="18"/>
                <w:szCs w:val="18"/>
                <w:lang w:val="en-CA"/>
              </w:rPr>
            </w:pPr>
            <w:r w:rsidRPr="00F52A7C">
              <w:rPr>
                <w:rFonts w:ascii="Helvetica" w:hAnsi="Helvetica" w:cs="Helvetica"/>
                <w:sz w:val="18"/>
                <w:szCs w:val="18"/>
                <w:lang w:val="en-CA"/>
              </w:rPr>
              <w:t>a brief statement on the nature, scope and objective of the project (maximum 500 words</w:t>
            </w:r>
            <w:proofErr w:type="gramStart"/>
            <w:r w:rsidRPr="00F52A7C">
              <w:rPr>
                <w:rFonts w:ascii="Helvetica" w:hAnsi="Helvetica" w:cs="Helvetica"/>
                <w:sz w:val="18"/>
                <w:szCs w:val="18"/>
                <w:lang w:val="en-CA"/>
              </w:rPr>
              <w:t>);</w:t>
            </w:r>
            <w:proofErr w:type="gramEnd"/>
          </w:p>
          <w:p w14:paraId="0917F173" w14:textId="77777777" w:rsidR="000C7048" w:rsidRPr="00F52A7C" w:rsidRDefault="000C7048" w:rsidP="000C7048">
            <w:pPr>
              <w:numPr>
                <w:ilvl w:val="0"/>
                <w:numId w:val="70"/>
              </w:numPr>
              <w:ind w:left="366" w:hanging="366"/>
              <w:jc w:val="both"/>
              <w:rPr>
                <w:rFonts w:ascii="Helvetica" w:hAnsi="Helvetica" w:cs="Helvetica"/>
                <w:sz w:val="18"/>
                <w:szCs w:val="18"/>
                <w:lang w:val="en-CA"/>
              </w:rPr>
            </w:pPr>
            <w:r w:rsidRPr="00F52A7C">
              <w:rPr>
                <w:rFonts w:ascii="Helvetica" w:hAnsi="Helvetica" w:cs="Helvetica"/>
                <w:sz w:val="18"/>
                <w:szCs w:val="18"/>
                <w:lang w:val="en-CA"/>
              </w:rPr>
              <w:t xml:space="preserve">a preliminary review of the general literature dealing with the project; and a statement of the methods to be used to collect data and how the data will be analyzed. </w:t>
            </w:r>
          </w:p>
          <w:p w14:paraId="76967582" w14:textId="77777777" w:rsidR="000C7048" w:rsidRPr="00F52A7C" w:rsidRDefault="000C7048" w:rsidP="000C7048">
            <w:pPr>
              <w:jc w:val="both"/>
              <w:rPr>
                <w:rFonts w:ascii="Helvetica" w:hAnsi="Helvetica" w:cs="Helvetica"/>
                <w:sz w:val="18"/>
                <w:szCs w:val="18"/>
                <w:lang w:val="en-CA"/>
              </w:rPr>
            </w:pPr>
          </w:p>
          <w:p w14:paraId="0526F54E"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The thesis proposal will show that students have mastered an area within their specialisation, have necessary research skills and are able to present their findings in an appropriate format.</w:t>
            </w:r>
          </w:p>
          <w:p w14:paraId="429D6A0F" w14:textId="77777777" w:rsidR="000C7048" w:rsidRPr="00F52A7C" w:rsidRDefault="000C7048" w:rsidP="000C7048">
            <w:pPr>
              <w:jc w:val="both"/>
              <w:rPr>
                <w:rFonts w:ascii="Helvetica" w:hAnsi="Helvetica" w:cs="Helvetica"/>
                <w:sz w:val="18"/>
                <w:szCs w:val="18"/>
                <w:lang w:val="en-CA"/>
              </w:rPr>
            </w:pPr>
          </w:p>
          <w:p w14:paraId="2BFA882F"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Once the thesis proposal has been prepared by the student and approved by the Thesis Advisor, it will be presented to the Thesis Advisory Committee (see 4.8.1.2)</w:t>
            </w:r>
            <w:r w:rsidRPr="00F52A7C">
              <w:rPr>
                <w:rFonts w:ascii="Helvetica" w:hAnsi="Helvetica" w:cs="Helvetica"/>
                <w:b/>
                <w:sz w:val="18"/>
                <w:szCs w:val="18"/>
                <w:lang w:val="en-CA"/>
              </w:rPr>
              <w:t>,</w:t>
            </w:r>
            <w:r w:rsidRPr="00F52A7C">
              <w:rPr>
                <w:rFonts w:ascii="Helvetica" w:hAnsi="Helvetica" w:cs="Helvetica"/>
                <w:sz w:val="18"/>
                <w:szCs w:val="18"/>
                <w:lang w:val="en-CA"/>
              </w:rPr>
              <w:t xml:space="preserve"> which may approve, </w:t>
            </w:r>
            <w:proofErr w:type="gramStart"/>
            <w:r w:rsidRPr="00F52A7C">
              <w:rPr>
                <w:rFonts w:ascii="Helvetica" w:hAnsi="Helvetica" w:cs="Helvetica"/>
                <w:sz w:val="18"/>
                <w:szCs w:val="18"/>
                <w:lang w:val="en-CA"/>
              </w:rPr>
              <w:t>disapprove</w:t>
            </w:r>
            <w:proofErr w:type="gramEnd"/>
            <w:r w:rsidRPr="00F52A7C">
              <w:rPr>
                <w:rFonts w:ascii="Helvetica" w:hAnsi="Helvetica" w:cs="Helvetica"/>
                <w:sz w:val="18"/>
                <w:szCs w:val="18"/>
                <w:lang w:val="en-CA"/>
              </w:rPr>
              <w:t xml:space="preserve"> or suggest modifications to the proposed thesis research. The Thesis Advisory Committee must fill out the </w:t>
            </w:r>
            <w:proofErr w:type="gramStart"/>
            <w:r w:rsidRPr="00F52A7C">
              <w:rPr>
                <w:rFonts w:ascii="Helvetica" w:hAnsi="Helvetica" w:cs="Helvetica"/>
                <w:i/>
                <w:sz w:val="18"/>
                <w:szCs w:val="18"/>
                <w:lang w:val="en-CA"/>
              </w:rPr>
              <w:t>Master’s</w:t>
            </w:r>
            <w:proofErr w:type="gramEnd"/>
            <w:r w:rsidRPr="00F52A7C">
              <w:rPr>
                <w:rFonts w:ascii="Helvetica" w:hAnsi="Helvetica" w:cs="Helvetica"/>
                <w:i/>
                <w:sz w:val="18"/>
                <w:szCs w:val="18"/>
                <w:lang w:val="en-CA"/>
              </w:rPr>
              <w:t xml:space="preserve"> Thesis/Practicum Proposal </w:t>
            </w:r>
            <w:r w:rsidRPr="00F52A7C">
              <w:rPr>
                <w:rFonts w:ascii="Helvetica" w:hAnsi="Helvetica" w:cs="Helvetica"/>
                <w:sz w:val="18"/>
                <w:szCs w:val="18"/>
                <w:lang w:val="en-CA"/>
              </w:rPr>
              <w:t xml:space="preserve">form when the thesis proposal is approved. </w:t>
            </w:r>
          </w:p>
          <w:p w14:paraId="45473888" w14:textId="77777777" w:rsidR="000C7048" w:rsidRPr="00F52A7C" w:rsidRDefault="000C7048" w:rsidP="000C7048">
            <w:pPr>
              <w:ind w:left="720"/>
              <w:jc w:val="both"/>
              <w:rPr>
                <w:rFonts w:ascii="Helvetica" w:hAnsi="Helvetica" w:cs="Helvetica"/>
                <w:sz w:val="18"/>
                <w:szCs w:val="18"/>
                <w:lang w:val="en-CA"/>
              </w:rPr>
            </w:pPr>
          </w:p>
          <w:p w14:paraId="5850A1DB"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Research involving human subjects requires ethics approval by the REB at USB prior to initiation of the thesis research.  </w:t>
            </w:r>
          </w:p>
          <w:p w14:paraId="25ADCF93" w14:textId="77777777" w:rsidR="000C7048" w:rsidRPr="003241F7" w:rsidRDefault="000C7048" w:rsidP="000C7048">
            <w:pPr>
              <w:spacing w:after="120"/>
              <w:rPr>
                <w:rFonts w:ascii="Helvetica" w:hAnsi="Helvetica" w:cs="Helvetica"/>
                <w:i/>
                <w:sz w:val="18"/>
                <w:szCs w:val="18"/>
                <w:u w:val="single"/>
              </w:rPr>
            </w:pPr>
          </w:p>
        </w:tc>
      </w:tr>
      <w:tr w:rsidR="000C7048" w:rsidRPr="003241F7" w14:paraId="249ADFC2" w14:textId="77777777" w:rsidTr="000C7048">
        <w:tc>
          <w:tcPr>
            <w:tcW w:w="7086" w:type="dxa"/>
            <w:shd w:val="clear" w:color="auto" w:fill="auto"/>
          </w:tcPr>
          <w:p w14:paraId="4E8B3E54" w14:textId="77777777" w:rsidR="000C7048" w:rsidRPr="003241F7" w:rsidRDefault="000C7048" w:rsidP="000C704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0C7048"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xml:space="preserve"> form. This form must be approved by the Dean of the Faculty of Graduate </w:t>
            </w:r>
            <w:r w:rsidRPr="003241F7">
              <w:rPr>
                <w:rFonts w:ascii="Helvetica" w:hAnsi="Helvetica" w:cs="Helvetica"/>
                <w:color w:val="222222"/>
                <w:sz w:val="18"/>
                <w:szCs w:val="18"/>
              </w:rPr>
              <w:lastRenderedPageBreak/>
              <w:t>Studies at least two (2) weeks prior to the distribution of the thesis to committee members for written examination.</w:t>
            </w:r>
          </w:p>
          <w:p w14:paraId="076D4B71"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0C7048"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0C7048" w:rsidRPr="003241F7" w:rsidRDefault="000C7048" w:rsidP="000C7048">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0C7048" w:rsidRPr="003241F7" w:rsidRDefault="000C7048" w:rsidP="000C7048">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0C7048" w:rsidRPr="003241F7" w:rsidRDefault="000C7048" w:rsidP="000C7048">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85E3057"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lastRenderedPageBreak/>
              <w:t xml:space="preserve">Composition du jury de mémoire </w:t>
            </w:r>
          </w:p>
          <w:p w14:paraId="40715505"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La directrice ou le directeur de mémoire recommande la nomination des membres du jury à la vice-doyenne de la Faculté d’éducation de l’USB qui accorde son approbation. La nomination des </w:t>
            </w:r>
            <w:r w:rsidRPr="00F52A7C">
              <w:rPr>
                <w:rFonts w:ascii="Helvetica" w:hAnsi="Helvetica" w:cs="Helvetica"/>
                <w:sz w:val="18"/>
                <w:szCs w:val="18"/>
                <w:lang w:val="fr-CA"/>
              </w:rPr>
              <w:lastRenderedPageBreak/>
              <w:t>membres du jury doit également être signalée à la Faculté des études supérieures par le biais du formulaire </w:t>
            </w:r>
            <w:proofErr w:type="spellStart"/>
            <w:r w:rsidRPr="00F52A7C">
              <w:rPr>
                <w:rFonts w:ascii="Helvetica" w:hAnsi="Helvetica" w:cs="Helvetica"/>
                <w:i/>
                <w:iCs/>
                <w:sz w:val="18"/>
                <w:szCs w:val="18"/>
                <w:lang w:val="fr-CA"/>
              </w:rPr>
              <w:t>Master’s</w:t>
            </w:r>
            <w:proofErr w:type="spellEnd"/>
            <w:r w:rsidRPr="00F52A7C">
              <w:rPr>
                <w:rFonts w:ascii="Helvetica" w:hAnsi="Helvetica" w:cs="Helvetica"/>
                <w:i/>
                <w:iCs/>
                <w:sz w:val="18"/>
                <w:szCs w:val="18"/>
                <w:lang w:val="fr-CA"/>
              </w:rPr>
              <w:t xml:space="preserve"> </w:t>
            </w:r>
            <w:proofErr w:type="spellStart"/>
            <w:r w:rsidRPr="00F52A7C">
              <w:rPr>
                <w:rFonts w:ascii="Helvetica" w:hAnsi="Helvetica" w:cs="Helvetica"/>
                <w:i/>
                <w:iCs/>
                <w:sz w:val="18"/>
                <w:szCs w:val="18"/>
                <w:lang w:val="fr-CA"/>
              </w:rPr>
              <w:t>Thesis</w:t>
            </w:r>
            <w:proofErr w:type="spellEnd"/>
            <w:r w:rsidRPr="00F52A7C">
              <w:rPr>
                <w:rFonts w:ascii="Helvetica" w:hAnsi="Helvetica" w:cs="Helvetica"/>
                <w:i/>
                <w:iCs/>
                <w:sz w:val="18"/>
                <w:szCs w:val="18"/>
                <w:lang w:val="fr-CA"/>
              </w:rPr>
              <w:t>/</w:t>
            </w:r>
            <w:proofErr w:type="spellStart"/>
            <w:r w:rsidRPr="00F52A7C">
              <w:rPr>
                <w:rFonts w:ascii="Helvetica" w:hAnsi="Helvetica" w:cs="Helvetica"/>
                <w:i/>
                <w:iCs/>
                <w:sz w:val="18"/>
                <w:szCs w:val="18"/>
                <w:lang w:val="fr-CA"/>
              </w:rPr>
              <w:t>Practicum</w:t>
            </w:r>
            <w:proofErr w:type="spellEnd"/>
            <w:r w:rsidRPr="00F52A7C">
              <w:rPr>
                <w:rFonts w:ascii="Helvetica" w:hAnsi="Helvetica" w:cs="Helvetica"/>
                <w:i/>
                <w:iCs/>
                <w:sz w:val="18"/>
                <w:szCs w:val="18"/>
                <w:lang w:val="fr-CA"/>
              </w:rPr>
              <w:t xml:space="preserve"> </w:t>
            </w:r>
            <w:proofErr w:type="spellStart"/>
            <w:r w:rsidRPr="00F52A7C">
              <w:rPr>
                <w:rFonts w:ascii="Helvetica" w:hAnsi="Helvetica" w:cs="Helvetica"/>
                <w:i/>
                <w:iCs/>
                <w:sz w:val="18"/>
                <w:szCs w:val="18"/>
                <w:lang w:val="fr-CA"/>
              </w:rPr>
              <w:t>Title</w:t>
            </w:r>
            <w:proofErr w:type="spellEnd"/>
            <w:r w:rsidRPr="00F52A7C">
              <w:rPr>
                <w:rFonts w:ascii="Helvetica" w:hAnsi="Helvetica" w:cs="Helvetica"/>
                <w:i/>
                <w:iCs/>
                <w:sz w:val="18"/>
                <w:szCs w:val="18"/>
                <w:lang w:val="fr-CA"/>
              </w:rPr>
              <w:t xml:space="preserve"> and </w:t>
            </w:r>
            <w:proofErr w:type="spellStart"/>
            <w:r w:rsidRPr="00F52A7C">
              <w:rPr>
                <w:rFonts w:ascii="Helvetica" w:hAnsi="Helvetica" w:cs="Helvetica"/>
                <w:i/>
                <w:iCs/>
                <w:sz w:val="18"/>
                <w:szCs w:val="18"/>
                <w:lang w:val="fr-CA"/>
              </w:rPr>
              <w:t>Appointment</w:t>
            </w:r>
            <w:proofErr w:type="spellEnd"/>
            <w:r w:rsidRPr="00F52A7C">
              <w:rPr>
                <w:rFonts w:ascii="Helvetica" w:hAnsi="Helvetica" w:cs="Helvetica"/>
                <w:i/>
                <w:iCs/>
                <w:sz w:val="18"/>
                <w:szCs w:val="18"/>
                <w:lang w:val="fr-CA"/>
              </w:rPr>
              <w:t xml:space="preserve"> of </w:t>
            </w:r>
            <w:proofErr w:type="spellStart"/>
            <w:r w:rsidRPr="00F52A7C">
              <w:rPr>
                <w:rFonts w:ascii="Helvetica" w:hAnsi="Helvetica" w:cs="Helvetica"/>
                <w:i/>
                <w:iCs/>
                <w:sz w:val="18"/>
                <w:szCs w:val="18"/>
                <w:lang w:val="fr-CA"/>
              </w:rPr>
              <w:t>Examiners</w:t>
            </w:r>
            <w:proofErr w:type="spellEnd"/>
            <w:r w:rsidRPr="00F52A7C">
              <w:rPr>
                <w:rFonts w:ascii="Helvetica" w:hAnsi="Helvetica" w:cs="Helvetica"/>
                <w:sz w:val="18"/>
                <w:szCs w:val="18"/>
                <w:lang w:val="fr-CA"/>
              </w:rPr>
              <w:t xml:space="preserve">. Un minimum de trois personnes </w:t>
            </w:r>
            <w:proofErr w:type="gramStart"/>
            <w:r w:rsidRPr="00F52A7C">
              <w:rPr>
                <w:rFonts w:ascii="Helvetica" w:hAnsi="Helvetica" w:cs="Helvetica"/>
                <w:sz w:val="18"/>
                <w:szCs w:val="18"/>
                <w:lang w:val="fr-CA"/>
              </w:rPr>
              <w:t>doivent</w:t>
            </w:r>
            <w:proofErr w:type="gramEnd"/>
            <w:r w:rsidRPr="00F52A7C">
              <w:rPr>
                <w:rFonts w:ascii="Helvetica" w:hAnsi="Helvetica" w:cs="Helvetica"/>
                <w:sz w:val="18"/>
                <w:szCs w:val="18"/>
                <w:lang w:val="fr-CA"/>
              </w:rPr>
              <w:t xml:space="preserve"> participer au jury, dont une personne ne doit avoir aucune affiliation à la Faculté d’éducation de l’USB. Un minimum de deux personnes </w:t>
            </w:r>
            <w:proofErr w:type="gramStart"/>
            <w:r w:rsidRPr="00F52A7C">
              <w:rPr>
                <w:rFonts w:ascii="Helvetica" w:hAnsi="Helvetica" w:cs="Helvetica"/>
                <w:sz w:val="18"/>
                <w:szCs w:val="18"/>
                <w:lang w:val="fr-CA"/>
              </w:rPr>
              <w:t>doivent</w:t>
            </w:r>
            <w:proofErr w:type="gramEnd"/>
            <w:r w:rsidRPr="00F52A7C">
              <w:rPr>
                <w:rFonts w:ascii="Helvetica" w:hAnsi="Helvetica" w:cs="Helvetica"/>
                <w:sz w:val="18"/>
                <w:szCs w:val="18"/>
                <w:lang w:val="fr-CA"/>
              </w:rPr>
              <w:t xml:space="preserve"> être membres de la</w:t>
            </w:r>
          </w:p>
          <w:p w14:paraId="56D76B5E"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Faculté des études supérieures. </w:t>
            </w:r>
          </w:p>
          <w:p w14:paraId="213EEB16" w14:textId="77777777" w:rsidR="000C7048" w:rsidRPr="00F52A7C" w:rsidRDefault="000C7048" w:rsidP="000C7048">
            <w:pPr>
              <w:ind w:left="705"/>
              <w:jc w:val="both"/>
              <w:rPr>
                <w:rFonts w:ascii="Helvetica" w:hAnsi="Helvetica" w:cs="Helvetica"/>
                <w:sz w:val="18"/>
                <w:szCs w:val="18"/>
                <w:lang w:val="fr-CA"/>
              </w:rPr>
            </w:pPr>
          </w:p>
          <w:p w14:paraId="05CD8117"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Thesis Examination Committee</w:t>
            </w:r>
          </w:p>
          <w:p w14:paraId="37DDF785"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The student’s advisor will recommend a suggested Thesis Committee to the Associate Dean of the Faculty of Education at USB who will approve the Committee. The Committee must consist of a minimum of three people, one of whom must be from outside the Faculty of Education at USB. At least two people on the Thesis Committee must be members of the Faculty of Graduate Studies. The appointment of the members of the Committee will be recorded on the </w:t>
            </w:r>
            <w:r w:rsidRPr="00F52A7C">
              <w:rPr>
                <w:rFonts w:ascii="Helvetica" w:hAnsi="Helvetica" w:cs="Helvetica"/>
                <w:i/>
                <w:sz w:val="18"/>
                <w:szCs w:val="18"/>
                <w:lang w:val="en-CA"/>
              </w:rPr>
              <w:t>Thesis/Practicum Title and Appointment of Examiners</w:t>
            </w:r>
            <w:r w:rsidRPr="00F52A7C">
              <w:rPr>
                <w:rFonts w:ascii="Helvetica" w:hAnsi="Helvetica" w:cs="Helvetica"/>
                <w:sz w:val="18"/>
                <w:szCs w:val="18"/>
                <w:lang w:val="en-CA"/>
              </w:rPr>
              <w:t xml:space="preserve"> form which will be sent to the Faculty of Graduate Studies. </w:t>
            </w:r>
          </w:p>
          <w:p w14:paraId="7AB1F45E" w14:textId="77777777" w:rsidR="000C7048" w:rsidRPr="003241F7" w:rsidRDefault="000C7048" w:rsidP="000C7048">
            <w:pPr>
              <w:spacing w:after="120"/>
              <w:rPr>
                <w:rFonts w:ascii="Helvetica" w:hAnsi="Helvetica" w:cs="Helvetica"/>
                <w:i/>
                <w:sz w:val="18"/>
                <w:szCs w:val="18"/>
              </w:rPr>
            </w:pPr>
          </w:p>
        </w:tc>
      </w:tr>
      <w:tr w:rsidR="000C7048" w:rsidRPr="003241F7" w14:paraId="3337D8D0" w14:textId="77777777" w:rsidTr="000C7048">
        <w:tc>
          <w:tcPr>
            <w:tcW w:w="7086" w:type="dxa"/>
            <w:shd w:val="clear" w:color="auto" w:fill="auto"/>
          </w:tcPr>
          <w:p w14:paraId="796B23FD" w14:textId="77777777" w:rsidR="000C7048" w:rsidRPr="003241F7" w:rsidRDefault="000C7048" w:rsidP="000C704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should be completed within one (1) month of distribution of the reports on the written thesis/practicum to the examining committee.</w:t>
            </w:r>
          </w:p>
          <w:p w14:paraId="62204ACE"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96D6A94"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lastRenderedPageBreak/>
              <w:t>Défense orale du mémoire</w:t>
            </w:r>
          </w:p>
          <w:p w14:paraId="559E919F"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Le mémoire doit être revu et accepté par tous les membres du jury avant de passer à l’étape de la défense orale. La directrice ou le directeur de mémoire, de concert avec l’étudiante ou l’étudiant, choisit la date de défense du mémoire et avise les membres du jury de cette date au moins 10 jours à l’avance. </w:t>
            </w:r>
          </w:p>
          <w:p w14:paraId="3F456325" w14:textId="77777777" w:rsidR="000C7048" w:rsidRPr="00F52A7C" w:rsidRDefault="000C7048" w:rsidP="000C7048">
            <w:pPr>
              <w:ind w:left="705"/>
              <w:jc w:val="both"/>
              <w:rPr>
                <w:rFonts w:ascii="Helvetica" w:hAnsi="Helvetica" w:cs="Helvetica"/>
                <w:sz w:val="18"/>
                <w:szCs w:val="18"/>
                <w:lang w:val="fr-CA"/>
              </w:rPr>
            </w:pPr>
          </w:p>
          <w:p w14:paraId="63F948DF"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La directrice ou le directeur de mémoire préside la séance. À l’occasion de la défense orale de son mémoire, l’étudiante ou l’étudiant doit présenter son mémoire pendant une période de 30 à 40 minutes. Une période formelle de questions suit. </w:t>
            </w:r>
            <w:proofErr w:type="gramStart"/>
            <w:r w:rsidRPr="00F52A7C">
              <w:rPr>
                <w:rFonts w:ascii="Helvetica" w:hAnsi="Helvetica" w:cs="Helvetica"/>
                <w:sz w:val="18"/>
                <w:szCs w:val="18"/>
                <w:lang w:val="fr-CA"/>
              </w:rPr>
              <w:lastRenderedPageBreak/>
              <w:t>Suite à</w:t>
            </w:r>
            <w:proofErr w:type="gramEnd"/>
            <w:r w:rsidRPr="00F52A7C">
              <w:rPr>
                <w:rFonts w:ascii="Helvetica" w:hAnsi="Helvetica" w:cs="Helvetica"/>
                <w:sz w:val="18"/>
                <w:szCs w:val="18"/>
                <w:lang w:val="fr-CA"/>
              </w:rPr>
              <w:t xml:space="preserve"> cette période de questions, l’étudiante ou l’étudiant et les membres de l’auditoire doivent quitter la salle pour permettre au jury de délibérer et de décider s’il a réussi la partie écrite et orale de son mémoire. Il n’est pas nécessaire que la décision soit unanime; une voix dissidente est permise. Si deux membres du jury ou plus jugent que le mémoire est un échec, la note d’échec sera attribuée à l’étudiant. La décision doit être inscrite sur le formulaire </w:t>
            </w:r>
            <w:proofErr w:type="spellStart"/>
            <w:r w:rsidRPr="00F52A7C">
              <w:rPr>
                <w:rFonts w:ascii="Helvetica" w:hAnsi="Helvetica" w:cs="Helvetica"/>
                <w:i/>
                <w:iCs/>
                <w:sz w:val="18"/>
                <w:szCs w:val="18"/>
                <w:lang w:val="fr-CA"/>
              </w:rPr>
              <w:t>Master’s</w:t>
            </w:r>
            <w:proofErr w:type="spellEnd"/>
            <w:r w:rsidRPr="00F52A7C">
              <w:rPr>
                <w:rFonts w:ascii="Helvetica" w:hAnsi="Helvetica" w:cs="Helvetica"/>
                <w:i/>
                <w:iCs/>
                <w:sz w:val="18"/>
                <w:szCs w:val="18"/>
                <w:lang w:val="fr-CA"/>
              </w:rPr>
              <w:t xml:space="preserve"> </w:t>
            </w:r>
            <w:proofErr w:type="spellStart"/>
            <w:r w:rsidRPr="00F52A7C">
              <w:rPr>
                <w:rFonts w:ascii="Helvetica" w:hAnsi="Helvetica" w:cs="Helvetica"/>
                <w:i/>
                <w:iCs/>
                <w:sz w:val="18"/>
                <w:szCs w:val="18"/>
                <w:lang w:val="fr-CA"/>
              </w:rPr>
              <w:t>Thesis</w:t>
            </w:r>
            <w:proofErr w:type="spellEnd"/>
            <w:r w:rsidRPr="00F52A7C">
              <w:rPr>
                <w:rFonts w:ascii="Helvetica" w:hAnsi="Helvetica" w:cs="Helvetica"/>
                <w:i/>
                <w:iCs/>
                <w:sz w:val="18"/>
                <w:szCs w:val="18"/>
                <w:lang w:val="fr-CA"/>
              </w:rPr>
              <w:t>/</w:t>
            </w:r>
            <w:proofErr w:type="spellStart"/>
            <w:r w:rsidRPr="00F52A7C">
              <w:rPr>
                <w:rFonts w:ascii="Helvetica" w:hAnsi="Helvetica" w:cs="Helvetica"/>
                <w:i/>
                <w:iCs/>
                <w:sz w:val="18"/>
                <w:szCs w:val="18"/>
                <w:lang w:val="fr-CA"/>
              </w:rPr>
              <w:t>Practicum</w:t>
            </w:r>
            <w:proofErr w:type="spellEnd"/>
            <w:r w:rsidRPr="00F52A7C">
              <w:rPr>
                <w:rFonts w:ascii="Helvetica" w:hAnsi="Helvetica" w:cs="Helvetica"/>
                <w:i/>
                <w:iCs/>
                <w:sz w:val="18"/>
                <w:szCs w:val="18"/>
                <w:lang w:val="fr-CA"/>
              </w:rPr>
              <w:t xml:space="preserve"> Final Report</w:t>
            </w:r>
            <w:r w:rsidRPr="00F52A7C">
              <w:rPr>
                <w:rFonts w:ascii="Helvetica" w:hAnsi="Helvetica" w:cs="Helvetica"/>
                <w:sz w:val="18"/>
                <w:szCs w:val="18"/>
                <w:lang w:val="fr-CA"/>
              </w:rPr>
              <w:t>. La mention « succès » ou « échec » est communiquée à l’étudiante ou à l’étudiant immédiatement après la période de délibération. S’il y a lieu, les membres du jury doivent spécifier la nature des révisions à effectuer ainsi que le délai accordé pour effectuer lesdites révisions. La directrice ou le directeur de mémoire doit s’assurer que les révisions sont apportées au mémoire. Il est également responsable de signer un formulaire confirmant que les révisions ont été faites conformément aux exigences du jury et de soumettre celui-ci à la vice-doyenne de la Faculté d’éducation de l’USB. Si la défense orale se solde par un échec, l’étudiante ou l’étudiant ne peut se réinscrire qu’une seule fois au mémoire et procéder à nouveau à la défense orale.</w:t>
            </w:r>
          </w:p>
          <w:p w14:paraId="6D6D8952" w14:textId="77777777" w:rsidR="000C7048" w:rsidRPr="00F52A7C" w:rsidRDefault="000C7048" w:rsidP="000C7048">
            <w:pPr>
              <w:ind w:firstLine="705"/>
              <w:jc w:val="both"/>
              <w:rPr>
                <w:rFonts w:ascii="Helvetica" w:hAnsi="Helvetica" w:cs="Helvetica"/>
                <w:sz w:val="18"/>
                <w:szCs w:val="18"/>
                <w:lang w:val="fr-CA"/>
              </w:rPr>
            </w:pPr>
          </w:p>
          <w:p w14:paraId="1E3A07BA"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Thesis Oral Examination</w:t>
            </w:r>
          </w:p>
          <w:p w14:paraId="334724A4"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Provided the thesis is deemed “acceptable without modification or with minor revision(s)” or “acceptable subject to modification and/or revision(s)” by the Thesis Examining Committee, the candidate will stand for an oral examination on the subject and matters related thereto. The Thesis Advisor will notify members of the Examining Committee about the date and place of the oral examination at least 10 days in advance.</w:t>
            </w:r>
          </w:p>
          <w:p w14:paraId="4B5578A6" w14:textId="77777777" w:rsidR="000C7048" w:rsidRPr="00F52A7C" w:rsidRDefault="000C7048" w:rsidP="000C7048">
            <w:pPr>
              <w:jc w:val="both"/>
              <w:rPr>
                <w:rFonts w:ascii="Helvetica" w:hAnsi="Helvetica" w:cs="Helvetica"/>
                <w:sz w:val="18"/>
                <w:szCs w:val="18"/>
                <w:lang w:val="en-CA"/>
              </w:rPr>
            </w:pPr>
          </w:p>
          <w:p w14:paraId="290266AD"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In the oral examination, the Thesis Advisor acts as the Chair of the Thesis Examining Committee. The student will be asked to make a </w:t>
            </w:r>
            <w:proofErr w:type="gramStart"/>
            <w:r w:rsidRPr="00F52A7C">
              <w:rPr>
                <w:rFonts w:ascii="Helvetica" w:hAnsi="Helvetica" w:cs="Helvetica"/>
                <w:sz w:val="18"/>
                <w:szCs w:val="18"/>
                <w:lang w:val="en-CA"/>
              </w:rPr>
              <w:t>30 to 40 minute</w:t>
            </w:r>
            <w:proofErr w:type="gramEnd"/>
            <w:r w:rsidRPr="00F52A7C">
              <w:rPr>
                <w:rFonts w:ascii="Helvetica" w:hAnsi="Helvetica" w:cs="Helvetica"/>
                <w:sz w:val="18"/>
                <w:szCs w:val="18"/>
                <w:lang w:val="en-CA"/>
              </w:rPr>
              <w:t xml:space="preserve"> summary presentation on the nature and significance of the research.  This will be followed by a question period after which the committee shall deliberate. The student and audience will be asked to leave during this period of deliberation. Members of the committee must come to a decision as to whether the candidate has passed his or her written and oral thesis examination. Unanimity is no longer required; a dissenting voice provision has been included in the oral defence process. If two or more examiners do not approve the thesis, the student is deemed to have failed the defence. This decision must be recorded on the </w:t>
            </w:r>
            <w:proofErr w:type="gramStart"/>
            <w:r w:rsidRPr="00F52A7C">
              <w:rPr>
                <w:rFonts w:ascii="Helvetica" w:hAnsi="Helvetica" w:cs="Helvetica"/>
                <w:i/>
                <w:iCs/>
                <w:sz w:val="18"/>
                <w:szCs w:val="18"/>
                <w:lang w:val="en-CA"/>
              </w:rPr>
              <w:t>Master’s</w:t>
            </w:r>
            <w:proofErr w:type="gramEnd"/>
            <w:r w:rsidRPr="00F52A7C">
              <w:rPr>
                <w:rFonts w:ascii="Helvetica" w:hAnsi="Helvetica" w:cs="Helvetica"/>
                <w:i/>
                <w:iCs/>
                <w:sz w:val="18"/>
                <w:szCs w:val="18"/>
                <w:lang w:val="en-CA"/>
              </w:rPr>
              <w:t xml:space="preserve"> Thesis/Practicum Final Report</w:t>
            </w:r>
            <w:r w:rsidRPr="00F52A7C">
              <w:rPr>
                <w:rFonts w:ascii="Helvetica" w:hAnsi="Helvetica" w:cs="Helvetica"/>
                <w:sz w:val="18"/>
                <w:szCs w:val="18"/>
                <w:lang w:val="en-CA"/>
              </w:rPr>
              <w:t xml:space="preserve">. The candidate will be invited back into the room and be made aware of the “pass” or “fail” grade and, if applicable, the nature of the revisions requested. If revisions are required, then the Thesis Examining Committee must </w:t>
            </w:r>
            <w:proofErr w:type="gramStart"/>
            <w:r w:rsidRPr="00F52A7C">
              <w:rPr>
                <w:rFonts w:ascii="Helvetica" w:hAnsi="Helvetica" w:cs="Helvetica"/>
                <w:sz w:val="18"/>
                <w:szCs w:val="18"/>
                <w:lang w:val="en-CA"/>
              </w:rPr>
              <w:t>specify  the</w:t>
            </w:r>
            <w:proofErr w:type="gramEnd"/>
            <w:r w:rsidRPr="00F52A7C">
              <w:rPr>
                <w:rFonts w:ascii="Helvetica" w:hAnsi="Helvetica" w:cs="Helvetica"/>
                <w:sz w:val="18"/>
                <w:szCs w:val="18"/>
                <w:lang w:val="en-CA"/>
              </w:rPr>
              <w:t xml:space="preserve"> nature of revisions required as </w:t>
            </w:r>
            <w:r w:rsidRPr="00F52A7C">
              <w:rPr>
                <w:rFonts w:ascii="Helvetica" w:hAnsi="Helvetica" w:cs="Helvetica"/>
                <w:sz w:val="18"/>
                <w:szCs w:val="18"/>
                <w:lang w:val="en-CA"/>
              </w:rPr>
              <w:lastRenderedPageBreak/>
              <w:t xml:space="preserve">well as a deadline by which the revisions must be completed. The advisor is responsible for ensuring that revisions are completed according to the instructions of the Thesis Examining Committee. The advisor is also required to submit a signed statement to the Associate Dean of the Faculty of Education at USB that the required revisions have been completed. </w:t>
            </w:r>
          </w:p>
          <w:p w14:paraId="5C29C3AD" w14:textId="77777777" w:rsidR="000C7048" w:rsidRPr="00F52A7C" w:rsidRDefault="000C7048" w:rsidP="000C7048">
            <w:pPr>
              <w:jc w:val="both"/>
              <w:rPr>
                <w:rFonts w:ascii="Helvetica" w:hAnsi="Helvetica" w:cs="Helvetica"/>
                <w:sz w:val="18"/>
                <w:szCs w:val="18"/>
                <w:lang w:val="en-CA"/>
              </w:rPr>
            </w:pPr>
          </w:p>
          <w:p w14:paraId="4944B2F7"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No student may sit for this examination more than twice.</w:t>
            </w:r>
          </w:p>
          <w:p w14:paraId="3A9C3141" w14:textId="77777777" w:rsidR="000C7048" w:rsidRPr="003241F7" w:rsidRDefault="000C7048" w:rsidP="000C7048">
            <w:pPr>
              <w:autoSpaceDE w:val="0"/>
              <w:autoSpaceDN w:val="0"/>
              <w:adjustRightInd w:val="0"/>
              <w:spacing w:after="120"/>
              <w:rPr>
                <w:rFonts w:ascii="Helvetica" w:hAnsi="Helvetica" w:cs="Helvetica"/>
                <w:i/>
                <w:sz w:val="18"/>
                <w:szCs w:val="18"/>
              </w:rPr>
            </w:pPr>
          </w:p>
        </w:tc>
      </w:tr>
      <w:tr w:rsidR="000C7048" w:rsidRPr="003241F7" w14:paraId="22AD8071" w14:textId="77777777" w:rsidTr="000C7048">
        <w:tc>
          <w:tcPr>
            <w:tcW w:w="7086" w:type="dxa"/>
            <w:shd w:val="clear" w:color="auto" w:fill="auto"/>
          </w:tcPr>
          <w:p w14:paraId="5F6522E1" w14:textId="77777777" w:rsidR="000C7048" w:rsidRPr="003241F7" w:rsidRDefault="000C7048" w:rsidP="000C704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0C7048" w:rsidRPr="003241F7" w:rsidRDefault="000C7048" w:rsidP="000C7048">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0C7048" w:rsidRPr="003241F7" w:rsidRDefault="000C7048" w:rsidP="000C7048">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0C7048" w:rsidRPr="003241F7" w:rsidRDefault="000C7048" w:rsidP="000C7048">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0C7048" w:rsidRPr="003241F7" w:rsidRDefault="000C7048" w:rsidP="000C7048">
            <w:pPr>
              <w:shd w:val="clear" w:color="auto" w:fill="FFFFFF"/>
              <w:spacing w:after="120"/>
              <w:textAlignment w:val="baseline"/>
              <w:rPr>
                <w:rFonts w:ascii="Helvetica" w:hAnsi="Helvetica" w:cs="Helvetica"/>
                <w:color w:val="222222"/>
                <w:sz w:val="18"/>
                <w:szCs w:val="18"/>
              </w:rPr>
            </w:pPr>
          </w:p>
          <w:p w14:paraId="5BB78D65" w14:textId="7F3C6AA8" w:rsidR="000C7048" w:rsidRPr="003241F7" w:rsidRDefault="000C7048" w:rsidP="000C7048">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0C7048" w:rsidRPr="003241F7" w:rsidRDefault="000C7048" w:rsidP="000C7048">
            <w:pPr>
              <w:shd w:val="clear" w:color="auto" w:fill="FFFFFF"/>
              <w:spacing w:after="120"/>
              <w:textAlignment w:val="baseline"/>
              <w:rPr>
                <w:rFonts w:ascii="Helvetica" w:hAnsi="Helvetica" w:cs="Helvetica"/>
                <w:color w:val="222222"/>
                <w:sz w:val="18"/>
                <w:szCs w:val="18"/>
              </w:rPr>
            </w:pPr>
          </w:p>
          <w:p w14:paraId="27C17EF9" w14:textId="3B308D13" w:rsidR="000C7048" w:rsidRPr="003241F7" w:rsidRDefault="000C7048" w:rsidP="000C7048">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0C7048" w:rsidRPr="003241F7" w:rsidRDefault="000C7048" w:rsidP="000C7048">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0C7048" w:rsidRPr="003241F7" w:rsidRDefault="000C7048" w:rsidP="000C7048">
            <w:pPr>
              <w:shd w:val="clear" w:color="auto" w:fill="FFFFFF"/>
              <w:spacing w:after="120"/>
              <w:textAlignment w:val="baseline"/>
              <w:rPr>
                <w:rFonts w:ascii="Helvetica" w:hAnsi="Helvetica" w:cs="Helvetica"/>
                <w:color w:val="222222"/>
                <w:sz w:val="18"/>
                <w:szCs w:val="18"/>
              </w:rPr>
            </w:pPr>
          </w:p>
          <w:p w14:paraId="3D6AFB0C" w14:textId="50A0F8B4" w:rsidR="000C7048" w:rsidRPr="003241F7" w:rsidRDefault="000C7048" w:rsidP="000C7048">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0C7048" w:rsidRDefault="000C7048" w:rsidP="000C7048">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0C7048" w:rsidRPr="003241F7" w:rsidRDefault="000C7048" w:rsidP="000C7048">
            <w:pPr>
              <w:rPr>
                <w:rFonts w:ascii="Helvetica" w:hAnsi="Helvetica" w:cs="Helvetica"/>
                <w:sz w:val="18"/>
                <w:szCs w:val="18"/>
              </w:rPr>
            </w:pPr>
          </w:p>
          <w:p w14:paraId="50193264" w14:textId="14298649" w:rsidR="000C7048" w:rsidRDefault="000C7048" w:rsidP="000C7048">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0C7048" w:rsidRPr="003241F7" w:rsidRDefault="000C7048"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0C7048" w:rsidRPr="003241F7" w:rsidRDefault="000C7048" w:rsidP="000C7048">
            <w:pPr>
              <w:spacing w:after="120"/>
              <w:textAlignment w:val="baseline"/>
              <w:rPr>
                <w:rFonts w:ascii="Helvetica" w:hAnsi="Helvetica" w:cs="Helvetica"/>
                <w:color w:val="222222"/>
                <w:sz w:val="18"/>
                <w:szCs w:val="18"/>
              </w:rPr>
            </w:pPr>
          </w:p>
        </w:tc>
        <w:tc>
          <w:tcPr>
            <w:tcW w:w="4254" w:type="dxa"/>
          </w:tcPr>
          <w:p w14:paraId="6B9295E1" w14:textId="77777777" w:rsidR="000C7048" w:rsidRPr="001D73C4" w:rsidRDefault="000C7048" w:rsidP="000C7048">
            <w:pPr>
              <w:spacing w:after="120"/>
              <w:rPr>
                <w:rFonts w:ascii="Helvetica" w:hAnsi="Helvetica" w:cs="Helvetica"/>
                <w:i/>
                <w:sz w:val="18"/>
                <w:szCs w:val="18"/>
              </w:rPr>
            </w:pPr>
          </w:p>
          <w:p w14:paraId="3152DEE4" w14:textId="77777777" w:rsidR="000C7048" w:rsidRPr="003241F7" w:rsidRDefault="000C7048" w:rsidP="000C7048">
            <w:pPr>
              <w:spacing w:after="120"/>
              <w:rPr>
                <w:rFonts w:ascii="Helvetica" w:hAnsi="Helvetica" w:cs="Helvetica"/>
                <w:i/>
                <w:sz w:val="18"/>
                <w:szCs w:val="18"/>
              </w:rPr>
            </w:pPr>
          </w:p>
        </w:tc>
      </w:tr>
      <w:tr w:rsidR="000C7048" w:rsidRPr="003241F7" w14:paraId="05E19B12" w14:textId="77777777" w:rsidTr="000C7048">
        <w:tc>
          <w:tcPr>
            <w:tcW w:w="7086" w:type="dxa"/>
            <w:shd w:val="clear" w:color="auto" w:fill="auto"/>
          </w:tcPr>
          <w:p w14:paraId="00E2FE16" w14:textId="77777777" w:rsidR="000C7048" w:rsidRPr="003241F7" w:rsidRDefault="000C7048"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0C7048" w:rsidRPr="003241F7" w:rsidRDefault="000C7048"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0C7048" w:rsidRPr="003241F7" w:rsidRDefault="000C7048"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0C7048" w:rsidRPr="003241F7" w:rsidRDefault="000C7048"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18CC502"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t>Examen de synthèse</w:t>
            </w:r>
          </w:p>
          <w:p w14:paraId="406EC9B3"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L’examen de synthèse constitue l’étape finale de l’évaluation de l’étudiante ou de l’étudiant et détermine l’attribution du grade de maîtrise en éducation (M. Éd.). Il vise à démontrer la compréhension des théories, les habiletés d’analyse critique et la capacité d’identifier les applications pratiques du savoir, en relation étroite avec la spécialisation ou le champ d’études choisi. Pour les besoins de l’examen de synthèse, l’étudiante ou l’étudiant rencontre sa directrice ou son directeur afin de choisir son champ d’études.</w:t>
            </w:r>
          </w:p>
          <w:p w14:paraId="753CA81F" w14:textId="77777777" w:rsidR="000C7048" w:rsidRPr="00F52A7C" w:rsidRDefault="000C7048" w:rsidP="000C7048">
            <w:pPr>
              <w:ind w:left="705"/>
              <w:jc w:val="both"/>
              <w:rPr>
                <w:rFonts w:ascii="Helvetica" w:hAnsi="Helvetica" w:cs="Helvetica"/>
                <w:sz w:val="18"/>
                <w:szCs w:val="18"/>
                <w:lang w:val="fr-CA"/>
              </w:rPr>
            </w:pPr>
          </w:p>
          <w:p w14:paraId="330AB422"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L’examen de synthèse comprend deux volets, soit une partie écrite et une partie orale et peut, selon le choix de l’étudiante ou de l’étudiant, prendre la forme d’une recension des écrits ou d’un projet d’intervention. </w:t>
            </w:r>
          </w:p>
          <w:p w14:paraId="3CAD5465" w14:textId="77777777" w:rsidR="000C7048" w:rsidRPr="00F52A7C" w:rsidRDefault="000C7048" w:rsidP="000C7048">
            <w:pPr>
              <w:numPr>
                <w:ilvl w:val="0"/>
                <w:numId w:val="71"/>
              </w:numPr>
              <w:tabs>
                <w:tab w:val="num" w:pos="492"/>
              </w:tabs>
              <w:ind w:left="492"/>
              <w:jc w:val="both"/>
              <w:rPr>
                <w:rFonts w:ascii="Helvetica" w:hAnsi="Helvetica" w:cs="Helvetica"/>
                <w:sz w:val="18"/>
                <w:szCs w:val="18"/>
                <w:u w:val="single"/>
                <w:lang w:val="fr-CA"/>
              </w:rPr>
            </w:pPr>
            <w:r w:rsidRPr="00F52A7C">
              <w:rPr>
                <w:rFonts w:ascii="Helvetica" w:hAnsi="Helvetica" w:cs="Helvetica"/>
                <w:sz w:val="18"/>
                <w:szCs w:val="18"/>
                <w:u w:val="single"/>
                <w:lang w:val="fr-CA"/>
              </w:rPr>
              <w:t>Recension des écrits</w:t>
            </w:r>
          </w:p>
          <w:p w14:paraId="608B6A93" w14:textId="77777777" w:rsidR="000C7048" w:rsidRPr="00F52A7C" w:rsidRDefault="000C7048" w:rsidP="000C7048">
            <w:pPr>
              <w:tabs>
                <w:tab w:val="num" w:pos="492"/>
              </w:tabs>
              <w:ind w:left="492"/>
              <w:jc w:val="both"/>
              <w:rPr>
                <w:rFonts w:ascii="Helvetica" w:hAnsi="Helvetica" w:cs="Helvetica"/>
                <w:sz w:val="18"/>
                <w:szCs w:val="18"/>
                <w:lang w:val="fr-CA"/>
              </w:rPr>
            </w:pPr>
            <w:r w:rsidRPr="00F52A7C">
              <w:rPr>
                <w:rFonts w:ascii="Helvetica" w:hAnsi="Helvetica" w:cs="Helvetica"/>
                <w:sz w:val="18"/>
                <w:szCs w:val="18"/>
                <w:lang w:val="fr-CA"/>
              </w:rPr>
              <w:lastRenderedPageBreak/>
              <w:t>La partie écrite se compose d’une recension des écrits récents sur un sujet d’intérêt pour l’étudiante ou l’étudiant et choisi à l’intérieur de son champ d’études; la partie orale comprend la défense de la recension écrite. La recension devrait normalement compter de 25 à 30 pages, y compris la liste de références.</w:t>
            </w:r>
          </w:p>
          <w:p w14:paraId="5F8478F8" w14:textId="77777777" w:rsidR="000C7048" w:rsidRPr="00F52A7C" w:rsidRDefault="000C7048" w:rsidP="000C7048">
            <w:pPr>
              <w:tabs>
                <w:tab w:val="num" w:pos="492"/>
              </w:tabs>
              <w:ind w:left="492"/>
              <w:jc w:val="both"/>
              <w:rPr>
                <w:rFonts w:ascii="Helvetica" w:hAnsi="Helvetica" w:cs="Helvetica"/>
                <w:sz w:val="18"/>
                <w:szCs w:val="18"/>
                <w:lang w:val="fr-CA"/>
              </w:rPr>
            </w:pPr>
          </w:p>
          <w:p w14:paraId="7821ADB0" w14:textId="77777777" w:rsidR="000C7048" w:rsidRPr="00F52A7C" w:rsidRDefault="000C7048" w:rsidP="000C7048">
            <w:pPr>
              <w:numPr>
                <w:ilvl w:val="0"/>
                <w:numId w:val="71"/>
              </w:numPr>
              <w:tabs>
                <w:tab w:val="num" w:pos="492"/>
              </w:tabs>
              <w:ind w:left="492"/>
              <w:jc w:val="both"/>
              <w:rPr>
                <w:rFonts w:ascii="Helvetica" w:hAnsi="Helvetica" w:cs="Helvetica"/>
                <w:sz w:val="18"/>
                <w:szCs w:val="18"/>
                <w:u w:val="single"/>
                <w:lang w:val="fr-CA"/>
              </w:rPr>
            </w:pPr>
            <w:r w:rsidRPr="00F52A7C">
              <w:rPr>
                <w:rFonts w:ascii="Helvetica" w:hAnsi="Helvetica" w:cs="Helvetica"/>
                <w:sz w:val="18"/>
                <w:szCs w:val="18"/>
                <w:u w:val="single"/>
                <w:lang w:val="fr-CA"/>
              </w:rPr>
              <w:t>Projet d’intervention</w:t>
            </w:r>
          </w:p>
          <w:p w14:paraId="3F1132D9" w14:textId="77777777" w:rsidR="000C7048" w:rsidRPr="00F52A7C" w:rsidRDefault="000C7048" w:rsidP="000C7048">
            <w:pPr>
              <w:tabs>
                <w:tab w:val="num" w:pos="492"/>
              </w:tabs>
              <w:ind w:left="492"/>
              <w:jc w:val="both"/>
              <w:rPr>
                <w:rFonts w:ascii="Helvetica" w:hAnsi="Helvetica" w:cs="Helvetica"/>
                <w:sz w:val="18"/>
                <w:szCs w:val="18"/>
                <w:lang w:val="fr-CA"/>
              </w:rPr>
            </w:pPr>
            <w:r w:rsidRPr="00F52A7C">
              <w:rPr>
                <w:rFonts w:ascii="Helvetica" w:hAnsi="Helvetica" w:cs="Helvetica"/>
                <w:sz w:val="18"/>
                <w:szCs w:val="18"/>
                <w:lang w:val="fr-CA"/>
              </w:rPr>
              <w:t xml:space="preserve">Afin de mener à terme la partie écrite du projet d’intervention, l’étudiante ou l’étudiant doit planifier, mettre en œuvre et évaluer un projet d’intervention innovateur en rapport avec son champ d’études, et présenter un compte rendu détaillé de ce projet. La défense du compte rendu écrit constitue la partie orale du projet d’intervention. Le compte rendu devrait normalement compter de 25 à 30 pages et inclure une brève recension des écrits. </w:t>
            </w:r>
          </w:p>
          <w:p w14:paraId="11D876B1" w14:textId="77777777" w:rsidR="000C7048" w:rsidRPr="00F52A7C" w:rsidRDefault="000C7048" w:rsidP="000C7048">
            <w:pPr>
              <w:ind w:left="705"/>
              <w:jc w:val="both"/>
              <w:rPr>
                <w:rFonts w:ascii="Helvetica" w:hAnsi="Helvetica" w:cs="Helvetica"/>
                <w:sz w:val="18"/>
                <w:szCs w:val="18"/>
                <w:lang w:val="fr-CA"/>
              </w:rPr>
            </w:pPr>
          </w:p>
          <w:p w14:paraId="384E1F32" w14:textId="77777777" w:rsidR="000C7048" w:rsidRPr="00F52A7C" w:rsidRDefault="000C7048" w:rsidP="000C7048">
            <w:pPr>
              <w:pStyle w:val="CommentText"/>
              <w:rPr>
                <w:rFonts w:ascii="Helvetica" w:hAnsi="Helvetica" w:cs="Helvetica"/>
                <w:sz w:val="18"/>
                <w:szCs w:val="18"/>
                <w:lang w:val="fr-CA"/>
              </w:rPr>
            </w:pPr>
            <w:proofErr w:type="gramStart"/>
            <w:r w:rsidRPr="00F52A7C">
              <w:rPr>
                <w:rFonts w:ascii="Helvetica" w:hAnsi="Helvetica" w:cs="Helvetica"/>
                <w:sz w:val="18"/>
                <w:szCs w:val="18"/>
                <w:lang w:val="fr-CA"/>
              </w:rPr>
              <w:t>Suite à</w:t>
            </w:r>
            <w:proofErr w:type="gramEnd"/>
            <w:r w:rsidRPr="00F52A7C">
              <w:rPr>
                <w:rFonts w:ascii="Helvetica" w:hAnsi="Helvetica" w:cs="Helvetica"/>
                <w:sz w:val="18"/>
                <w:szCs w:val="18"/>
                <w:lang w:val="fr-CA"/>
              </w:rPr>
              <w:t xml:space="preserve"> la lecture de l’examen de synthèse à l’écrit, le comité pourrait </w:t>
            </w:r>
            <w:proofErr w:type="spellStart"/>
            <w:r w:rsidRPr="00F52A7C">
              <w:rPr>
                <w:rFonts w:ascii="Helvetica" w:hAnsi="Helvetica" w:cs="Helvetica"/>
                <w:sz w:val="18"/>
                <w:szCs w:val="18"/>
                <w:lang w:val="fr-CA"/>
              </w:rPr>
              <w:t>decider</w:t>
            </w:r>
            <w:proofErr w:type="spellEnd"/>
            <w:r w:rsidRPr="00F52A7C">
              <w:rPr>
                <w:rFonts w:ascii="Helvetica" w:hAnsi="Helvetica" w:cs="Helvetica"/>
                <w:sz w:val="18"/>
                <w:szCs w:val="18"/>
                <w:lang w:val="fr-CA"/>
              </w:rPr>
              <w:t xml:space="preserve"> de dispenser l’étudiante ou l’étudiant du volet oral.</w:t>
            </w:r>
          </w:p>
          <w:p w14:paraId="280F922A" w14:textId="77777777" w:rsidR="000C7048" w:rsidRPr="00F52A7C" w:rsidRDefault="000C7048" w:rsidP="000C7048">
            <w:pPr>
              <w:jc w:val="both"/>
              <w:rPr>
                <w:rFonts w:ascii="Helvetica" w:hAnsi="Helvetica" w:cs="Helvetica"/>
                <w:bCs/>
                <w:sz w:val="18"/>
                <w:szCs w:val="18"/>
                <w:lang w:val="fr-CA"/>
              </w:rPr>
            </w:pPr>
          </w:p>
          <w:p w14:paraId="7867164B" w14:textId="77777777" w:rsidR="000C7048" w:rsidRPr="00F52A7C" w:rsidRDefault="000C7048" w:rsidP="000C7048">
            <w:pPr>
              <w:jc w:val="both"/>
              <w:rPr>
                <w:rFonts w:ascii="Helvetica" w:hAnsi="Helvetica" w:cs="Helvetica"/>
                <w:bCs/>
                <w:sz w:val="18"/>
                <w:szCs w:val="18"/>
                <w:lang w:val="fr-CA"/>
              </w:rPr>
            </w:pPr>
            <w:r w:rsidRPr="00F52A7C">
              <w:rPr>
                <w:rFonts w:ascii="Helvetica" w:hAnsi="Helvetica" w:cs="Helvetica"/>
                <w:bCs/>
                <w:sz w:val="18"/>
                <w:szCs w:val="18"/>
                <w:lang w:val="fr-CA"/>
              </w:rPr>
              <w:t>Avant de commencer un projet d’intervention qui comprend la participation de sujets humains, il faut le faire évaluer et approuver par le Comité d’éthique de la recherche (CER) de l’USB.</w:t>
            </w:r>
          </w:p>
          <w:p w14:paraId="25CF2E90" w14:textId="77777777" w:rsidR="000C7048" w:rsidRPr="00F52A7C" w:rsidRDefault="000C7048" w:rsidP="000C7048">
            <w:pPr>
              <w:jc w:val="both"/>
              <w:rPr>
                <w:rFonts w:ascii="Helvetica" w:hAnsi="Helvetica" w:cs="Helvetica"/>
                <w:sz w:val="18"/>
                <w:szCs w:val="18"/>
                <w:lang w:val="fr-CA"/>
              </w:rPr>
            </w:pPr>
          </w:p>
          <w:p w14:paraId="183A12C5"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Comprehensive Examination</w:t>
            </w:r>
          </w:p>
          <w:p w14:paraId="06EEDBD9"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iCs/>
                <w:color w:val="000000"/>
                <w:sz w:val="18"/>
                <w:szCs w:val="18"/>
                <w:lang w:val="en-CA"/>
              </w:rPr>
              <w:t xml:space="preserve">The comprehensive examination is the final evaluation leading to the granting of the </w:t>
            </w:r>
            <w:proofErr w:type="spellStart"/>
            <w:proofErr w:type="gramStart"/>
            <w:r w:rsidRPr="00F52A7C">
              <w:rPr>
                <w:rFonts w:ascii="Helvetica" w:hAnsi="Helvetica" w:cs="Helvetica"/>
                <w:iCs/>
                <w:color w:val="000000"/>
                <w:sz w:val="18"/>
                <w:szCs w:val="18"/>
                <w:lang w:val="en-CA"/>
              </w:rPr>
              <w:t>M.en</w:t>
            </w:r>
            <w:proofErr w:type="spellEnd"/>
            <w:proofErr w:type="gramEnd"/>
            <w:r w:rsidRPr="00F52A7C">
              <w:rPr>
                <w:rFonts w:ascii="Helvetica" w:hAnsi="Helvetica" w:cs="Helvetica"/>
                <w:iCs/>
                <w:color w:val="000000"/>
                <w:sz w:val="18"/>
                <w:szCs w:val="18"/>
                <w:lang w:val="en-CA"/>
              </w:rPr>
              <w:t xml:space="preserve"> </w:t>
            </w:r>
            <w:proofErr w:type="spellStart"/>
            <w:r w:rsidRPr="00F52A7C">
              <w:rPr>
                <w:rFonts w:ascii="Helvetica" w:hAnsi="Helvetica" w:cs="Helvetica"/>
                <w:iCs/>
                <w:color w:val="000000"/>
                <w:sz w:val="18"/>
                <w:szCs w:val="18"/>
                <w:lang w:val="en-CA"/>
              </w:rPr>
              <w:t>Éd</w:t>
            </w:r>
            <w:proofErr w:type="spellEnd"/>
            <w:r w:rsidRPr="00F52A7C">
              <w:rPr>
                <w:rFonts w:ascii="Helvetica" w:hAnsi="Helvetica" w:cs="Helvetica"/>
                <w:iCs/>
                <w:color w:val="000000"/>
                <w:sz w:val="18"/>
                <w:szCs w:val="18"/>
                <w:lang w:val="en-CA"/>
              </w:rPr>
              <w:t>. degree. The comprehensive examination will show that students understand theory and possess the critical analysis skills and the capacity to identify practical applications of knowledge in relation to their chosen area of specialization. With the advice of the comprehensive examination advisor, students will choose their research topic.</w:t>
            </w:r>
          </w:p>
          <w:p w14:paraId="1474C3DD" w14:textId="77777777" w:rsidR="000C7048" w:rsidRPr="00F52A7C" w:rsidRDefault="000C7048" w:rsidP="000C7048">
            <w:pPr>
              <w:jc w:val="both"/>
              <w:rPr>
                <w:rFonts w:ascii="Helvetica" w:hAnsi="Helvetica" w:cs="Helvetica"/>
                <w:sz w:val="18"/>
                <w:szCs w:val="18"/>
                <w:lang w:val="en-CA"/>
              </w:rPr>
            </w:pPr>
          </w:p>
          <w:p w14:paraId="5E8AB952"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The comprehensive examination has an oral and a written component. Students can choose one of two options:</w:t>
            </w:r>
          </w:p>
          <w:p w14:paraId="0AF455EF" w14:textId="77777777" w:rsidR="000C7048" w:rsidRPr="00F52A7C" w:rsidRDefault="000C7048" w:rsidP="000C7048">
            <w:pPr>
              <w:numPr>
                <w:ilvl w:val="0"/>
                <w:numId w:val="72"/>
              </w:numPr>
              <w:tabs>
                <w:tab w:val="num" w:pos="492"/>
              </w:tabs>
              <w:ind w:left="492"/>
              <w:jc w:val="both"/>
              <w:rPr>
                <w:rFonts w:ascii="Helvetica" w:hAnsi="Helvetica" w:cs="Helvetica"/>
                <w:sz w:val="18"/>
                <w:szCs w:val="18"/>
                <w:u w:val="single"/>
                <w:lang w:val="en-CA"/>
              </w:rPr>
            </w:pPr>
            <w:r w:rsidRPr="00F52A7C">
              <w:rPr>
                <w:rFonts w:ascii="Helvetica" w:hAnsi="Helvetica" w:cs="Helvetica"/>
                <w:sz w:val="18"/>
                <w:szCs w:val="18"/>
                <w:u w:val="single"/>
                <w:lang w:val="en-CA"/>
              </w:rPr>
              <w:t xml:space="preserve">Literature review </w:t>
            </w:r>
          </w:p>
          <w:p w14:paraId="5A916ED1" w14:textId="77777777" w:rsidR="000C7048" w:rsidRPr="00F52A7C" w:rsidRDefault="000C7048" w:rsidP="000C7048">
            <w:pPr>
              <w:tabs>
                <w:tab w:val="num" w:pos="492"/>
              </w:tabs>
              <w:ind w:left="492"/>
              <w:jc w:val="both"/>
              <w:rPr>
                <w:rFonts w:ascii="Helvetica" w:hAnsi="Helvetica" w:cs="Helvetica"/>
                <w:sz w:val="18"/>
                <w:szCs w:val="18"/>
                <w:lang w:val="en-CA"/>
              </w:rPr>
            </w:pPr>
            <w:r w:rsidRPr="00F52A7C">
              <w:rPr>
                <w:rFonts w:ascii="Helvetica" w:hAnsi="Helvetica" w:cs="Helvetica"/>
                <w:sz w:val="18"/>
                <w:szCs w:val="18"/>
                <w:lang w:val="en-CA"/>
              </w:rPr>
              <w:t>A 25 to 30-page literature review of a subject within the student’s field of study followed by an oral examination.</w:t>
            </w:r>
          </w:p>
          <w:p w14:paraId="18551C39" w14:textId="77777777" w:rsidR="000C7048" w:rsidRPr="00F52A7C" w:rsidRDefault="000C7048" w:rsidP="000C7048">
            <w:pPr>
              <w:tabs>
                <w:tab w:val="num" w:pos="492"/>
              </w:tabs>
              <w:ind w:left="492"/>
              <w:jc w:val="both"/>
              <w:rPr>
                <w:rFonts w:ascii="Helvetica" w:hAnsi="Helvetica" w:cs="Helvetica"/>
                <w:sz w:val="18"/>
                <w:szCs w:val="18"/>
                <w:lang w:val="en-CA"/>
              </w:rPr>
            </w:pPr>
          </w:p>
          <w:p w14:paraId="14287773" w14:textId="77777777" w:rsidR="000C7048" w:rsidRPr="00F52A7C" w:rsidRDefault="000C7048" w:rsidP="000C7048">
            <w:pPr>
              <w:numPr>
                <w:ilvl w:val="0"/>
                <w:numId w:val="72"/>
              </w:numPr>
              <w:tabs>
                <w:tab w:val="num" w:pos="492"/>
              </w:tabs>
              <w:ind w:left="492"/>
              <w:jc w:val="both"/>
              <w:rPr>
                <w:rFonts w:ascii="Helvetica" w:hAnsi="Helvetica" w:cs="Helvetica"/>
                <w:sz w:val="18"/>
                <w:szCs w:val="18"/>
                <w:u w:val="single"/>
                <w:lang w:val="en-CA"/>
              </w:rPr>
            </w:pPr>
            <w:r w:rsidRPr="00F52A7C">
              <w:rPr>
                <w:rFonts w:ascii="Helvetica" w:hAnsi="Helvetica" w:cs="Helvetica"/>
                <w:sz w:val="18"/>
                <w:szCs w:val="18"/>
                <w:u w:val="single"/>
                <w:lang w:val="en-CA"/>
              </w:rPr>
              <w:t xml:space="preserve">School-based project </w:t>
            </w:r>
          </w:p>
          <w:p w14:paraId="6F7B27DA" w14:textId="77777777" w:rsidR="000C7048" w:rsidRPr="00F52A7C" w:rsidRDefault="000C7048" w:rsidP="000C7048">
            <w:pPr>
              <w:tabs>
                <w:tab w:val="num" w:pos="492"/>
              </w:tabs>
              <w:ind w:left="492"/>
              <w:jc w:val="both"/>
              <w:rPr>
                <w:rFonts w:ascii="Helvetica" w:hAnsi="Helvetica" w:cs="Helvetica"/>
                <w:sz w:val="18"/>
                <w:szCs w:val="18"/>
                <w:lang w:val="en-CA"/>
              </w:rPr>
            </w:pPr>
            <w:r w:rsidRPr="00F52A7C">
              <w:rPr>
                <w:rFonts w:ascii="Helvetica" w:hAnsi="Helvetica" w:cs="Helvetica"/>
                <w:sz w:val="18"/>
                <w:szCs w:val="18"/>
                <w:lang w:val="en-CA"/>
              </w:rPr>
              <w:t>A 25 to 30-page detailed report of an innovative school-based project which the student has planned, carried out and assessed within his or her own field of study followed by an oral examination. The report must include a brief literature review.</w:t>
            </w:r>
          </w:p>
          <w:p w14:paraId="62B4D56C" w14:textId="77777777" w:rsidR="000C7048" w:rsidRPr="00F52A7C" w:rsidRDefault="000C7048" w:rsidP="000C7048">
            <w:pPr>
              <w:ind w:left="360"/>
              <w:jc w:val="both"/>
              <w:rPr>
                <w:rFonts w:ascii="Helvetica" w:hAnsi="Helvetica" w:cs="Helvetica"/>
                <w:sz w:val="18"/>
                <w:szCs w:val="18"/>
                <w:lang w:val="en-CA"/>
              </w:rPr>
            </w:pPr>
            <w:r w:rsidRPr="00F52A7C">
              <w:rPr>
                <w:rFonts w:ascii="Helvetica" w:hAnsi="Helvetica" w:cs="Helvetica"/>
                <w:sz w:val="18"/>
                <w:szCs w:val="18"/>
                <w:lang w:val="en-CA"/>
              </w:rPr>
              <w:t xml:space="preserve"> </w:t>
            </w:r>
          </w:p>
          <w:p w14:paraId="4E6C7A8F"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After the committee has read the written component of the comprehensive examination, </w:t>
            </w:r>
            <w:r w:rsidRPr="00F52A7C">
              <w:rPr>
                <w:rFonts w:ascii="Helvetica" w:hAnsi="Helvetica" w:cs="Helvetica"/>
                <w:sz w:val="18"/>
                <w:szCs w:val="18"/>
                <w:lang w:val="en-CA"/>
              </w:rPr>
              <w:lastRenderedPageBreak/>
              <w:t>members can choose to waive the student’s requirement to complete the oral component of the comprehensive examination.</w:t>
            </w:r>
          </w:p>
          <w:p w14:paraId="32A69020" w14:textId="77777777" w:rsidR="000C7048" w:rsidRPr="00F52A7C" w:rsidRDefault="000C7048" w:rsidP="000C7048">
            <w:pPr>
              <w:jc w:val="both"/>
              <w:rPr>
                <w:rFonts w:ascii="Helvetica" w:hAnsi="Helvetica" w:cs="Helvetica"/>
                <w:sz w:val="18"/>
                <w:szCs w:val="18"/>
                <w:lang w:val="en-CA"/>
              </w:rPr>
            </w:pPr>
          </w:p>
          <w:p w14:paraId="3AF3DCBD"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Research involving human subjects requires ethics approval by the REB at USB prior to the initiation of the research project.</w:t>
            </w:r>
          </w:p>
          <w:p w14:paraId="38681295" w14:textId="77777777" w:rsidR="000C7048" w:rsidRPr="00F52A7C" w:rsidRDefault="000C7048" w:rsidP="000C7048">
            <w:pPr>
              <w:jc w:val="both"/>
              <w:rPr>
                <w:rFonts w:ascii="Helvetica" w:hAnsi="Helvetica" w:cs="Helvetica"/>
                <w:sz w:val="18"/>
                <w:szCs w:val="18"/>
                <w:lang w:val="en-CA"/>
              </w:rPr>
            </w:pPr>
          </w:p>
          <w:p w14:paraId="0B9DA264"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t xml:space="preserve">Composition du jury d’examen de synthèse </w:t>
            </w:r>
          </w:p>
          <w:p w14:paraId="396B9C03"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La directrice ou le directeur d’examen de synthèse recommande la nomination des membres du jury à la vice-doyenne de la Faculté d’éducation de l’USB qui accorde son approbation. Un minimum de trois personnes </w:t>
            </w:r>
            <w:proofErr w:type="gramStart"/>
            <w:r w:rsidRPr="00F52A7C">
              <w:rPr>
                <w:rFonts w:ascii="Helvetica" w:hAnsi="Helvetica" w:cs="Helvetica"/>
                <w:sz w:val="18"/>
                <w:szCs w:val="18"/>
                <w:lang w:val="fr-CA"/>
              </w:rPr>
              <w:t>doivent</w:t>
            </w:r>
            <w:proofErr w:type="gramEnd"/>
            <w:r w:rsidRPr="00F52A7C">
              <w:rPr>
                <w:rFonts w:ascii="Helvetica" w:hAnsi="Helvetica" w:cs="Helvetica"/>
                <w:sz w:val="18"/>
                <w:szCs w:val="18"/>
                <w:lang w:val="fr-CA"/>
              </w:rPr>
              <w:t xml:space="preserve"> participer au jury dont au moins deux personnes doivent être membres de la Faculté des études supérieures. </w:t>
            </w:r>
          </w:p>
          <w:p w14:paraId="704CF614" w14:textId="77777777" w:rsidR="000C7048" w:rsidRPr="00F52A7C" w:rsidRDefault="000C7048" w:rsidP="000C7048">
            <w:pPr>
              <w:jc w:val="both"/>
              <w:rPr>
                <w:rFonts w:ascii="Helvetica" w:hAnsi="Helvetica" w:cs="Helvetica"/>
                <w:sz w:val="18"/>
                <w:szCs w:val="18"/>
                <w:lang w:val="fr-CA"/>
              </w:rPr>
            </w:pPr>
          </w:p>
          <w:p w14:paraId="5389590C" w14:textId="77777777" w:rsidR="000C7048" w:rsidRPr="00F52A7C" w:rsidRDefault="000C7048" w:rsidP="000C7048">
            <w:pPr>
              <w:jc w:val="both"/>
              <w:rPr>
                <w:rFonts w:ascii="Helvetica" w:hAnsi="Helvetica" w:cs="Helvetica"/>
                <w:b/>
                <w:sz w:val="18"/>
                <w:szCs w:val="18"/>
                <w:lang w:val="fr-CA"/>
              </w:rPr>
            </w:pPr>
          </w:p>
          <w:p w14:paraId="5729FDE5"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Comprehensive Examination Committee</w:t>
            </w:r>
          </w:p>
          <w:p w14:paraId="00FE208C"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The student’s advisor will recommend a suggested Comprehensive Examination Committee to the Associate Dean of the Faculty of Education at USB who will approve the Committee. The Committee must consist of a minimum of three people. At least two people on the Committee must be members of the Faculty of Graduate Studies.</w:t>
            </w:r>
          </w:p>
          <w:p w14:paraId="303352FB" w14:textId="77777777" w:rsidR="000C7048" w:rsidRPr="00F52A7C" w:rsidRDefault="000C7048" w:rsidP="000C7048">
            <w:pPr>
              <w:jc w:val="both"/>
              <w:rPr>
                <w:rFonts w:ascii="Helvetica" w:hAnsi="Helvetica" w:cs="Helvetica"/>
                <w:sz w:val="18"/>
                <w:szCs w:val="18"/>
                <w:lang w:val="en-CA"/>
              </w:rPr>
            </w:pPr>
          </w:p>
          <w:p w14:paraId="3C0342E6" w14:textId="77777777" w:rsidR="000C7048" w:rsidRPr="00F52A7C" w:rsidRDefault="000C7048" w:rsidP="000C7048">
            <w:pPr>
              <w:jc w:val="both"/>
              <w:rPr>
                <w:rFonts w:ascii="Helvetica" w:hAnsi="Helvetica" w:cs="Helvetica"/>
                <w:b/>
                <w:sz w:val="18"/>
                <w:szCs w:val="18"/>
                <w:lang w:val="fr-CA"/>
              </w:rPr>
            </w:pPr>
            <w:r w:rsidRPr="00F52A7C">
              <w:rPr>
                <w:rFonts w:ascii="Helvetica" w:hAnsi="Helvetica" w:cs="Helvetica"/>
                <w:b/>
                <w:sz w:val="18"/>
                <w:szCs w:val="18"/>
                <w:lang w:val="fr-CA"/>
              </w:rPr>
              <w:t>Défense orale de l’examen de synthèse</w:t>
            </w:r>
          </w:p>
          <w:p w14:paraId="642A3D1E"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La recension des écrits ou le projet d’intervention doit être revu et accepté par tous les membres du jury avant de passer à l’étape de la défense orale. La directrice ou le directeur d’examen de synthèse, de concert avec l’étudiante ou l’étudiant, choisit la date de défense de l’examen de synthèse et avise les membres du jury de cette date au moins 10 jours à l’avance.  À noter que : </w:t>
            </w:r>
            <w:proofErr w:type="gramStart"/>
            <w:r w:rsidRPr="00F52A7C">
              <w:rPr>
                <w:rFonts w:ascii="Helvetica" w:hAnsi="Helvetica" w:cs="Helvetica"/>
                <w:sz w:val="18"/>
                <w:szCs w:val="18"/>
                <w:lang w:val="fr-CA"/>
              </w:rPr>
              <w:t>suite à</w:t>
            </w:r>
            <w:proofErr w:type="gramEnd"/>
            <w:r w:rsidRPr="00F52A7C">
              <w:rPr>
                <w:rFonts w:ascii="Helvetica" w:hAnsi="Helvetica" w:cs="Helvetica"/>
                <w:sz w:val="18"/>
                <w:szCs w:val="18"/>
                <w:lang w:val="fr-CA"/>
              </w:rPr>
              <w:t xml:space="preserve"> la lecture de l’examen de synthèse à l’écrit, le comité pourrait </w:t>
            </w:r>
            <w:proofErr w:type="spellStart"/>
            <w:r w:rsidRPr="00F52A7C">
              <w:rPr>
                <w:rFonts w:ascii="Helvetica" w:hAnsi="Helvetica" w:cs="Helvetica"/>
                <w:sz w:val="18"/>
                <w:szCs w:val="18"/>
                <w:lang w:val="fr-CA"/>
              </w:rPr>
              <w:t>decider</w:t>
            </w:r>
            <w:proofErr w:type="spellEnd"/>
            <w:r w:rsidRPr="00F52A7C">
              <w:rPr>
                <w:rFonts w:ascii="Helvetica" w:hAnsi="Helvetica" w:cs="Helvetica"/>
                <w:sz w:val="18"/>
                <w:szCs w:val="18"/>
                <w:lang w:val="fr-CA"/>
              </w:rPr>
              <w:t xml:space="preserve"> de dispenser l’étudiante ou l’étudiant du volet oral.</w:t>
            </w:r>
          </w:p>
          <w:p w14:paraId="43779C0A" w14:textId="77777777" w:rsidR="000C7048" w:rsidRPr="00F52A7C" w:rsidRDefault="000C7048" w:rsidP="000C7048">
            <w:pPr>
              <w:ind w:left="705"/>
              <w:jc w:val="both"/>
              <w:rPr>
                <w:rFonts w:ascii="Helvetica" w:hAnsi="Helvetica" w:cs="Helvetica"/>
                <w:sz w:val="18"/>
                <w:szCs w:val="18"/>
                <w:lang w:val="fr-CA"/>
              </w:rPr>
            </w:pPr>
          </w:p>
          <w:p w14:paraId="5EA9F3F0" w14:textId="77777777" w:rsidR="000C7048" w:rsidRPr="00F52A7C" w:rsidRDefault="000C7048" w:rsidP="000C7048">
            <w:pPr>
              <w:jc w:val="both"/>
              <w:rPr>
                <w:rFonts w:ascii="Helvetica" w:hAnsi="Helvetica" w:cs="Helvetica"/>
                <w:sz w:val="18"/>
                <w:szCs w:val="18"/>
                <w:lang w:val="fr-CA"/>
              </w:rPr>
            </w:pPr>
            <w:r w:rsidRPr="00F52A7C">
              <w:rPr>
                <w:rFonts w:ascii="Helvetica" w:hAnsi="Helvetica" w:cs="Helvetica"/>
                <w:sz w:val="18"/>
                <w:szCs w:val="18"/>
                <w:lang w:val="fr-CA"/>
              </w:rPr>
              <w:t xml:space="preserve">La directrice ou le directeur d’examen de synthèse préside la séance. À l’occasion de la défense orale de son examen de synthèse, l’étudiante ou l’étudiant doit présenter le contenu du rapport de recension des écrits ou de projet d’intervention pendant une période de 30 à 40 minutes. Une période formelle de questions suit. À la suite de l’examen, l’étudiante ou l’étudiant et les membres de l’auditoire doivent quitter la salle pour permettre au jury de délibérer et de décider s’il a réussi la partie orale et écrite de son examen de synthèse. Cette décision doit être unanime et doit être inscrite sur le formulaire </w:t>
            </w:r>
            <w:r w:rsidRPr="00F52A7C">
              <w:rPr>
                <w:rFonts w:ascii="Helvetica" w:hAnsi="Helvetica" w:cs="Helvetica"/>
                <w:i/>
                <w:iCs/>
                <w:sz w:val="18"/>
                <w:szCs w:val="18"/>
                <w:lang w:val="fr-CA"/>
              </w:rPr>
              <w:t xml:space="preserve">Report on </w:t>
            </w:r>
            <w:proofErr w:type="spellStart"/>
            <w:r w:rsidRPr="00F52A7C">
              <w:rPr>
                <w:rFonts w:ascii="Helvetica" w:hAnsi="Helvetica" w:cs="Helvetica"/>
                <w:i/>
                <w:iCs/>
                <w:sz w:val="18"/>
                <w:szCs w:val="18"/>
                <w:lang w:val="fr-CA"/>
              </w:rPr>
              <w:t>Master’s</w:t>
            </w:r>
            <w:proofErr w:type="spellEnd"/>
            <w:r w:rsidRPr="00F52A7C">
              <w:rPr>
                <w:rFonts w:ascii="Helvetica" w:hAnsi="Helvetica" w:cs="Helvetica"/>
                <w:i/>
                <w:iCs/>
                <w:sz w:val="18"/>
                <w:szCs w:val="18"/>
                <w:lang w:val="fr-CA"/>
              </w:rPr>
              <w:t xml:space="preserve"> </w:t>
            </w:r>
            <w:proofErr w:type="spellStart"/>
            <w:r w:rsidRPr="00F52A7C">
              <w:rPr>
                <w:rFonts w:ascii="Helvetica" w:hAnsi="Helvetica" w:cs="Helvetica"/>
                <w:i/>
                <w:iCs/>
                <w:sz w:val="18"/>
                <w:szCs w:val="18"/>
                <w:lang w:val="fr-CA"/>
              </w:rPr>
              <w:t>Comprehensive</w:t>
            </w:r>
            <w:proofErr w:type="spellEnd"/>
            <w:r w:rsidRPr="00F52A7C">
              <w:rPr>
                <w:rFonts w:ascii="Helvetica" w:hAnsi="Helvetica" w:cs="Helvetica"/>
                <w:i/>
                <w:iCs/>
                <w:sz w:val="18"/>
                <w:szCs w:val="18"/>
                <w:lang w:val="fr-CA"/>
              </w:rPr>
              <w:t xml:space="preserve"> </w:t>
            </w:r>
            <w:proofErr w:type="spellStart"/>
            <w:r w:rsidRPr="00F52A7C">
              <w:rPr>
                <w:rFonts w:ascii="Helvetica" w:hAnsi="Helvetica" w:cs="Helvetica"/>
                <w:i/>
                <w:iCs/>
                <w:sz w:val="18"/>
                <w:szCs w:val="18"/>
                <w:lang w:val="fr-CA"/>
              </w:rPr>
              <w:t>Examination</w:t>
            </w:r>
            <w:proofErr w:type="spellEnd"/>
            <w:r w:rsidRPr="00F52A7C">
              <w:rPr>
                <w:rFonts w:ascii="Helvetica" w:hAnsi="Helvetica" w:cs="Helvetica"/>
                <w:sz w:val="18"/>
                <w:szCs w:val="18"/>
                <w:lang w:val="fr-CA"/>
              </w:rPr>
              <w:t xml:space="preserve">. La mention « succès » ou « échec » est communiquée à l’étudiante ou à l’étudiant immédiatement après la période de délibération. S’il y a lieu, les membres du jury doivent spécifier la nature des révisions à effectuer ainsi que le délai accordé pour effectuer lesdites révisions. La directrice ou le directeur doit </w:t>
            </w:r>
            <w:r w:rsidRPr="00F52A7C">
              <w:rPr>
                <w:rFonts w:ascii="Helvetica" w:hAnsi="Helvetica" w:cs="Helvetica"/>
                <w:sz w:val="18"/>
                <w:szCs w:val="18"/>
                <w:lang w:val="fr-CA"/>
              </w:rPr>
              <w:lastRenderedPageBreak/>
              <w:t>s’assurer que les révisions sont apportées à l’examen de synthèse. Il est également responsable de signer un formulaire confirmant que les révisions ont été faites conformément aux exigences du jury et de soumettre celui-ci à la vice-doyenne de la Faculté d’éducation de l’USB. Si la défense orale se solde par un échec, l’étudiante ou l’étudiant ne peut se réinscrire qu’une seule fois à l’examen de synthèse et procéder à nouveau à la défense orale.</w:t>
            </w:r>
          </w:p>
          <w:p w14:paraId="390022E4" w14:textId="77777777" w:rsidR="000C7048" w:rsidRPr="00F52A7C" w:rsidRDefault="000C7048" w:rsidP="000C7048">
            <w:pPr>
              <w:ind w:left="708"/>
              <w:jc w:val="both"/>
              <w:rPr>
                <w:rFonts w:ascii="Helvetica" w:hAnsi="Helvetica" w:cs="Helvetica"/>
                <w:sz w:val="18"/>
                <w:szCs w:val="18"/>
                <w:lang w:val="fr-CA"/>
              </w:rPr>
            </w:pPr>
          </w:p>
          <w:p w14:paraId="55476376" w14:textId="77777777" w:rsidR="000C7048" w:rsidRPr="00F52A7C" w:rsidRDefault="000C7048" w:rsidP="000C7048">
            <w:pPr>
              <w:jc w:val="both"/>
              <w:rPr>
                <w:rFonts w:ascii="Helvetica" w:hAnsi="Helvetica" w:cs="Helvetica"/>
                <w:b/>
                <w:sz w:val="18"/>
                <w:szCs w:val="18"/>
                <w:lang w:val="en-CA"/>
              </w:rPr>
            </w:pPr>
            <w:r w:rsidRPr="00F52A7C">
              <w:rPr>
                <w:rFonts w:ascii="Helvetica" w:hAnsi="Helvetica" w:cs="Helvetica"/>
                <w:b/>
                <w:sz w:val="18"/>
                <w:szCs w:val="18"/>
                <w:lang w:val="en-CA"/>
              </w:rPr>
              <w:t>Comprehensive Oral Examination</w:t>
            </w:r>
          </w:p>
          <w:p w14:paraId="2EBF8F84"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Provided the Literature Review or School-Based Project report is deemed “acceptable without modification or with minor revision(s)” or “acceptable subject to modification and/or revision(s)” by the Comprehensive Examination Committee, the candidate will stand for an oral examination on the subject and matters related thereto. The Comprehensive Advisor will notify members of the Comprehensive Examination Committee about the date and place of the oral examination at least 10 days in advance. Please </w:t>
            </w:r>
            <w:proofErr w:type="gramStart"/>
            <w:r w:rsidRPr="00F52A7C">
              <w:rPr>
                <w:rFonts w:ascii="Helvetica" w:hAnsi="Helvetica" w:cs="Helvetica"/>
                <w:sz w:val="18"/>
                <w:szCs w:val="18"/>
                <w:lang w:val="en-CA"/>
              </w:rPr>
              <w:t>note :</w:t>
            </w:r>
            <w:proofErr w:type="gramEnd"/>
            <w:r w:rsidRPr="00F52A7C">
              <w:rPr>
                <w:rFonts w:ascii="Helvetica" w:hAnsi="Helvetica" w:cs="Helvetica"/>
                <w:sz w:val="18"/>
                <w:szCs w:val="18"/>
                <w:lang w:val="en-CA"/>
              </w:rPr>
              <w:t xml:space="preserve"> after the committee has read the written component of the comprehensive examination, members can choose to waive the student’s requirement to complete the oral component of the comprehensive examination.</w:t>
            </w:r>
          </w:p>
          <w:p w14:paraId="05F19924" w14:textId="77777777" w:rsidR="000C7048" w:rsidRPr="00F52A7C" w:rsidRDefault="000C7048" w:rsidP="000C7048">
            <w:pPr>
              <w:jc w:val="both"/>
              <w:rPr>
                <w:rFonts w:ascii="Helvetica" w:hAnsi="Helvetica" w:cs="Helvetica"/>
                <w:sz w:val="18"/>
                <w:szCs w:val="18"/>
                <w:lang w:val="en-CA"/>
              </w:rPr>
            </w:pPr>
          </w:p>
          <w:p w14:paraId="208CB9EB"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 xml:space="preserve">In the oral examination, the Comprehensive Advisor acts as the Chair of the Comprehensive Examination Committee.  The student will be asked to make a </w:t>
            </w:r>
            <w:proofErr w:type="gramStart"/>
            <w:r w:rsidRPr="00F52A7C">
              <w:rPr>
                <w:rFonts w:ascii="Helvetica" w:hAnsi="Helvetica" w:cs="Helvetica"/>
                <w:sz w:val="18"/>
                <w:szCs w:val="18"/>
                <w:lang w:val="en-CA"/>
              </w:rPr>
              <w:t>30 to 40 minute</w:t>
            </w:r>
            <w:proofErr w:type="gramEnd"/>
            <w:r w:rsidRPr="00F52A7C">
              <w:rPr>
                <w:rFonts w:ascii="Helvetica" w:hAnsi="Helvetica" w:cs="Helvetica"/>
                <w:sz w:val="18"/>
                <w:szCs w:val="18"/>
                <w:lang w:val="en-CA"/>
              </w:rPr>
              <w:t xml:space="preserve"> summary presentation on the nature and significance of the comprehensive examination.  This will be followed by a question period after which the committee will deliberate. The student and audience will be asked to leave during this period of deliberation. Members of the committee must come to a unanimous decision as to whether the candidate has passed his or her written and oral comprehensive examination. This decision must be recorded on the </w:t>
            </w:r>
            <w:r w:rsidRPr="00F52A7C">
              <w:rPr>
                <w:rFonts w:ascii="Helvetica" w:hAnsi="Helvetica" w:cs="Helvetica"/>
                <w:i/>
                <w:iCs/>
                <w:sz w:val="18"/>
                <w:szCs w:val="18"/>
                <w:lang w:val="en-CA"/>
              </w:rPr>
              <w:t xml:space="preserve">Report on </w:t>
            </w:r>
            <w:proofErr w:type="gramStart"/>
            <w:r w:rsidRPr="00F52A7C">
              <w:rPr>
                <w:rFonts w:ascii="Helvetica" w:hAnsi="Helvetica" w:cs="Helvetica"/>
                <w:i/>
                <w:iCs/>
                <w:sz w:val="18"/>
                <w:szCs w:val="18"/>
                <w:lang w:val="en-CA"/>
              </w:rPr>
              <w:t>Master’s</w:t>
            </w:r>
            <w:proofErr w:type="gramEnd"/>
            <w:r w:rsidRPr="00F52A7C">
              <w:rPr>
                <w:rFonts w:ascii="Helvetica" w:hAnsi="Helvetica" w:cs="Helvetica"/>
                <w:i/>
                <w:iCs/>
                <w:sz w:val="18"/>
                <w:szCs w:val="18"/>
                <w:lang w:val="en-CA"/>
              </w:rPr>
              <w:t xml:space="preserve"> Comprehensive Examination</w:t>
            </w:r>
            <w:r w:rsidRPr="00F52A7C">
              <w:rPr>
                <w:rFonts w:ascii="Helvetica" w:hAnsi="Helvetica" w:cs="Helvetica"/>
                <w:sz w:val="18"/>
                <w:szCs w:val="18"/>
                <w:lang w:val="en-CA"/>
              </w:rPr>
              <w:t xml:space="preserve"> form. The candidate will be invited back into the room and be made aware of the “pass” or “fail” grade and if applicable, the nature of the revisions required. If revisions are required, then the Comprehensive Examination Committee must specify the nature of revisions as well as a deadline by which the revisions must be completed. The advisor is responsible for ensuring that revisions are completed according to the instructions of the Examining Committee. The advisor is also required to submit a signed statement to the Associate Dean of the Faculty of Education at USB that the required revisions have been completed. </w:t>
            </w:r>
          </w:p>
          <w:p w14:paraId="51C53CEB" w14:textId="77777777" w:rsidR="000C7048" w:rsidRPr="00F52A7C" w:rsidRDefault="000C7048" w:rsidP="000C7048">
            <w:pPr>
              <w:jc w:val="both"/>
              <w:rPr>
                <w:rFonts w:ascii="Helvetica" w:hAnsi="Helvetica" w:cs="Helvetica"/>
                <w:sz w:val="18"/>
                <w:szCs w:val="18"/>
                <w:lang w:val="en-CA"/>
              </w:rPr>
            </w:pPr>
          </w:p>
          <w:p w14:paraId="16BEE754" w14:textId="77777777" w:rsidR="000C7048" w:rsidRPr="00F52A7C" w:rsidRDefault="000C7048" w:rsidP="000C7048">
            <w:pPr>
              <w:jc w:val="both"/>
              <w:rPr>
                <w:rFonts w:ascii="Helvetica" w:hAnsi="Helvetica" w:cs="Helvetica"/>
                <w:sz w:val="18"/>
                <w:szCs w:val="18"/>
                <w:lang w:val="en-CA"/>
              </w:rPr>
            </w:pPr>
            <w:r w:rsidRPr="00F52A7C">
              <w:rPr>
                <w:rFonts w:ascii="Helvetica" w:hAnsi="Helvetica" w:cs="Helvetica"/>
                <w:sz w:val="18"/>
                <w:szCs w:val="18"/>
                <w:lang w:val="en-CA"/>
              </w:rPr>
              <w:t>No student may sit for this examination more than twice.</w:t>
            </w:r>
          </w:p>
          <w:p w14:paraId="7D596FDA" w14:textId="77777777" w:rsidR="000C7048" w:rsidRPr="003241F7" w:rsidRDefault="000C7048" w:rsidP="000C7048">
            <w:pPr>
              <w:spacing w:after="120"/>
              <w:rPr>
                <w:rFonts w:ascii="Helvetica" w:hAnsi="Helvetica" w:cs="Helvetica"/>
                <w:i/>
                <w:sz w:val="18"/>
                <w:szCs w:val="18"/>
              </w:rPr>
            </w:pPr>
          </w:p>
        </w:tc>
      </w:tr>
      <w:tr w:rsidR="000C7048" w:rsidRPr="003241F7" w14:paraId="3C319C2E" w14:textId="77777777" w:rsidTr="000C7048">
        <w:tc>
          <w:tcPr>
            <w:tcW w:w="7086" w:type="dxa"/>
            <w:shd w:val="clear" w:color="auto" w:fill="auto"/>
          </w:tcPr>
          <w:p w14:paraId="240A8692" w14:textId="6A2E7091" w:rsidR="000C7048" w:rsidRPr="003241F7" w:rsidRDefault="000C7048" w:rsidP="000C7048">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0C7048" w:rsidRPr="003241F7" w:rsidRDefault="000C7048" w:rsidP="000C7048">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0C7048" w:rsidRPr="003241F7" w:rsidRDefault="000C7048" w:rsidP="000C7048">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0C7048" w:rsidRPr="003241F7" w:rsidRDefault="000C7048" w:rsidP="000C7048">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0C7048" w:rsidRPr="003241F7" w:rsidRDefault="000C7048" w:rsidP="000C7048">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0C7048" w:rsidRPr="003241F7" w:rsidRDefault="000C7048" w:rsidP="000C7048">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0C7048" w:rsidRPr="003241F7" w:rsidRDefault="000C7048" w:rsidP="000C7048">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0C7048" w:rsidRPr="003241F7" w:rsidRDefault="000C7048" w:rsidP="000C7048">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0C7048" w:rsidRPr="003241F7" w:rsidRDefault="000C7048" w:rsidP="000C7048">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D2A22A6" w14:textId="77777777" w:rsidR="00F76417" w:rsidRPr="00D42556" w:rsidRDefault="00F76417" w:rsidP="00F76417">
            <w:pPr>
              <w:spacing w:after="120"/>
              <w:rPr>
                <w:rFonts w:ascii="Helvetica" w:hAnsi="Helvetica" w:cs="Helvetica"/>
                <w:iCs/>
                <w:sz w:val="18"/>
                <w:szCs w:val="18"/>
                <w:lang w:val="fr-CA"/>
              </w:rPr>
            </w:pPr>
            <w:r w:rsidRPr="00D42556">
              <w:rPr>
                <w:rFonts w:ascii="Helvetica" w:hAnsi="Helvetica" w:cs="Helvetica"/>
                <w:iCs/>
                <w:sz w:val="18"/>
                <w:szCs w:val="18"/>
                <w:lang w:val="fr-FR"/>
              </w:rPr>
              <w:t xml:space="preserve">Une fois le dépôt approuvé, le </w:t>
            </w:r>
            <w:proofErr w:type="spellStart"/>
            <w:r w:rsidRPr="00D42556">
              <w:rPr>
                <w:rFonts w:ascii="Helvetica" w:hAnsi="Helvetica" w:cs="Helvetica"/>
                <w:iCs/>
                <w:sz w:val="18"/>
                <w:szCs w:val="18"/>
                <w:lang w:val="fr-FR"/>
              </w:rPr>
              <w:t>mémoie</w:t>
            </w:r>
            <w:proofErr w:type="spellEnd"/>
            <w:r w:rsidRPr="00D42556">
              <w:rPr>
                <w:rFonts w:ascii="Helvetica" w:hAnsi="Helvetica" w:cs="Helvetica"/>
                <w:iCs/>
                <w:sz w:val="18"/>
                <w:szCs w:val="18"/>
                <w:lang w:val="fr-FR"/>
              </w:rPr>
              <w:t xml:space="preserve"> sera téléversé à la fois sur MSpace et </w:t>
            </w:r>
            <w:proofErr w:type="spellStart"/>
            <w:r w:rsidRPr="00D42556">
              <w:rPr>
                <w:rFonts w:ascii="Helvetica" w:hAnsi="Helvetica" w:cs="Helvetica"/>
                <w:iCs/>
                <w:sz w:val="18"/>
                <w:szCs w:val="18"/>
                <w:lang w:val="fr-FR"/>
              </w:rPr>
              <w:t>EspaceUSB</w:t>
            </w:r>
            <w:proofErr w:type="spellEnd"/>
            <w:r w:rsidRPr="00D42556">
              <w:rPr>
                <w:rFonts w:ascii="Helvetica" w:hAnsi="Helvetica" w:cs="Helvetica"/>
                <w:iCs/>
                <w:sz w:val="18"/>
                <w:szCs w:val="18"/>
                <w:lang w:val="fr-FR"/>
              </w:rPr>
              <w:t>.</w:t>
            </w:r>
          </w:p>
          <w:p w14:paraId="247FFCC5" w14:textId="77777777" w:rsidR="00F76417" w:rsidRPr="00D42556" w:rsidRDefault="00F76417" w:rsidP="00F76417">
            <w:pPr>
              <w:spacing w:after="120"/>
              <w:rPr>
                <w:rFonts w:ascii="Helvetica" w:hAnsi="Helvetica" w:cs="Helvetica"/>
                <w:iCs/>
                <w:sz w:val="18"/>
                <w:szCs w:val="18"/>
                <w:lang w:val="fr-CA"/>
              </w:rPr>
            </w:pPr>
          </w:p>
          <w:p w14:paraId="06F82CF2" w14:textId="5D10C976" w:rsidR="000C7048" w:rsidRPr="003241F7" w:rsidRDefault="00F76417" w:rsidP="00F76417">
            <w:pPr>
              <w:spacing w:after="120"/>
              <w:rPr>
                <w:rFonts w:ascii="Helvetica" w:hAnsi="Helvetica" w:cs="Helvetica"/>
                <w:i/>
                <w:sz w:val="18"/>
                <w:szCs w:val="18"/>
              </w:rPr>
            </w:pPr>
            <w:r w:rsidRPr="00D42556">
              <w:rPr>
                <w:rFonts w:ascii="Helvetica" w:hAnsi="Helvetica" w:cs="Helvetica"/>
                <w:iCs/>
                <w:sz w:val="18"/>
                <w:szCs w:val="18"/>
              </w:rPr>
              <w:t xml:space="preserve">Once the deposit has been approved, the thesis will be reflected in both MSpace and </w:t>
            </w:r>
            <w:proofErr w:type="spellStart"/>
            <w:r w:rsidRPr="00D42556">
              <w:rPr>
                <w:rFonts w:ascii="Helvetica" w:hAnsi="Helvetica" w:cs="Helvetica"/>
                <w:iCs/>
                <w:sz w:val="18"/>
                <w:szCs w:val="18"/>
              </w:rPr>
              <w:t>EspaceUSB</w:t>
            </w:r>
            <w:proofErr w:type="spellEnd"/>
            <w:r w:rsidRPr="00D42556">
              <w:rPr>
                <w:rFonts w:ascii="Helvetica" w:hAnsi="Helvetica" w:cs="Helvetica"/>
                <w:iCs/>
                <w:sz w:val="18"/>
                <w:szCs w:val="18"/>
              </w:rPr>
              <w:t>.</w:t>
            </w:r>
          </w:p>
        </w:tc>
      </w:tr>
      <w:tr w:rsidR="000C7048" w:rsidRPr="003241F7" w14:paraId="15292516" w14:textId="77777777" w:rsidTr="000C7048">
        <w:tc>
          <w:tcPr>
            <w:tcW w:w="7086" w:type="dxa"/>
            <w:shd w:val="clear" w:color="auto" w:fill="auto"/>
          </w:tcPr>
          <w:p w14:paraId="77E74431" w14:textId="77777777" w:rsidR="000C7048" w:rsidRPr="003241F7" w:rsidRDefault="000C7048" w:rsidP="000C7048">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0C7048" w:rsidRPr="003241F7" w:rsidRDefault="000C7048"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4356B27D" w14:textId="368E539B" w:rsidR="000C7048" w:rsidRPr="003241F7" w:rsidRDefault="000C7048" w:rsidP="000C7048">
            <w:pPr>
              <w:spacing w:after="120"/>
              <w:rPr>
                <w:rFonts w:ascii="Helvetica" w:hAnsi="Helvetica" w:cs="Helvetica"/>
                <w:sz w:val="18"/>
                <w:szCs w:val="18"/>
              </w:rPr>
            </w:pPr>
          </w:p>
        </w:tc>
      </w:tr>
      <w:tr w:rsidR="000B05A4" w:rsidRPr="003241F7" w14:paraId="6E67E8CB" w14:textId="77777777" w:rsidTr="000C7048">
        <w:tc>
          <w:tcPr>
            <w:tcW w:w="7086" w:type="dxa"/>
            <w:shd w:val="clear" w:color="auto" w:fill="auto"/>
          </w:tcPr>
          <w:p w14:paraId="256115AA" w14:textId="77777777" w:rsidR="000B05A4" w:rsidRPr="003241F7" w:rsidRDefault="000B05A4" w:rsidP="000C7048">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1326E10" w14:textId="72CB7F5E" w:rsidR="000B05A4" w:rsidRPr="003241F7" w:rsidRDefault="000B05A4" w:rsidP="000C7048">
            <w:pPr>
              <w:spacing w:after="120"/>
              <w:rPr>
                <w:rFonts w:ascii="Helvetica" w:hAnsi="Helvetica" w:cs="Helvetica"/>
                <w:i/>
                <w:sz w:val="18"/>
                <w:szCs w:val="18"/>
              </w:rPr>
            </w:pPr>
            <w:r w:rsidRPr="00F52A7C">
              <w:rPr>
                <w:rFonts w:ascii="Helvetica" w:hAnsi="Helvetica" w:cs="Helvetica"/>
                <w:sz w:val="18"/>
                <w:szCs w:val="18"/>
                <w:lang w:val="en-CA"/>
              </w:rPr>
              <w:t>There is no Ph.D. in Education at USB.</w:t>
            </w:r>
          </w:p>
        </w:tc>
      </w:tr>
      <w:tr w:rsidR="000B05A4" w:rsidRPr="003241F7" w14:paraId="1F489268" w14:textId="77777777" w:rsidTr="000C7048">
        <w:tc>
          <w:tcPr>
            <w:tcW w:w="7086" w:type="dxa"/>
            <w:shd w:val="clear" w:color="auto" w:fill="auto"/>
          </w:tcPr>
          <w:p w14:paraId="08162E35"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0B05A4" w:rsidRPr="003241F7" w:rsidRDefault="000B05A4" w:rsidP="000C7048">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0B05A4" w:rsidRPr="003241F7" w:rsidRDefault="000B05A4" w:rsidP="000C7048">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0B05A4" w:rsidRPr="003241F7" w:rsidRDefault="000B05A4" w:rsidP="000C7048">
            <w:pPr>
              <w:spacing w:after="120"/>
              <w:textAlignment w:val="baseline"/>
              <w:rPr>
                <w:rFonts w:ascii="Helvetica" w:hAnsi="Helvetica" w:cs="Helvetica"/>
                <w:color w:val="222222"/>
                <w:sz w:val="18"/>
                <w:szCs w:val="18"/>
              </w:rPr>
            </w:pPr>
          </w:p>
        </w:tc>
        <w:tc>
          <w:tcPr>
            <w:tcW w:w="4254" w:type="dxa"/>
          </w:tcPr>
          <w:p w14:paraId="42DD8210" w14:textId="5523B084" w:rsidR="000B05A4" w:rsidRPr="003241F7" w:rsidRDefault="000B05A4" w:rsidP="000C7048">
            <w:pPr>
              <w:spacing w:after="120"/>
              <w:rPr>
                <w:rFonts w:ascii="Helvetica" w:hAnsi="Helvetica" w:cs="Helvetica"/>
                <w:i/>
                <w:sz w:val="18"/>
                <w:szCs w:val="18"/>
              </w:rPr>
            </w:pPr>
          </w:p>
        </w:tc>
      </w:tr>
      <w:tr w:rsidR="000B05A4" w:rsidRPr="003241F7" w14:paraId="5A39DB71" w14:textId="77777777" w:rsidTr="000C7048">
        <w:tc>
          <w:tcPr>
            <w:tcW w:w="7086" w:type="dxa"/>
            <w:shd w:val="clear" w:color="auto" w:fill="auto"/>
          </w:tcPr>
          <w:p w14:paraId="0C092D51"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174F1400" w14:textId="77777777" w:rsidR="000B05A4" w:rsidRPr="001D73C4" w:rsidRDefault="000B05A4" w:rsidP="000C7048">
            <w:pPr>
              <w:spacing w:after="120"/>
              <w:rPr>
                <w:rFonts w:ascii="Helvetica" w:hAnsi="Helvetica" w:cs="Helvetica"/>
                <w:i/>
                <w:sz w:val="18"/>
                <w:szCs w:val="18"/>
              </w:rPr>
            </w:pPr>
          </w:p>
          <w:p w14:paraId="4FBEF467" w14:textId="77777777" w:rsidR="000B05A4" w:rsidRPr="001D73C4" w:rsidRDefault="000B05A4" w:rsidP="000C7048">
            <w:pPr>
              <w:spacing w:after="120"/>
              <w:rPr>
                <w:rFonts w:ascii="Helvetica" w:hAnsi="Helvetica" w:cs="Helvetica"/>
                <w:i/>
                <w:sz w:val="18"/>
                <w:szCs w:val="18"/>
              </w:rPr>
            </w:pPr>
          </w:p>
          <w:p w14:paraId="37EF245C" w14:textId="03E22FC4" w:rsidR="000B05A4" w:rsidRPr="003241F7" w:rsidRDefault="000B05A4" w:rsidP="000C7048">
            <w:pPr>
              <w:spacing w:after="120"/>
              <w:rPr>
                <w:rFonts w:ascii="Helvetica" w:hAnsi="Helvetica" w:cs="Helvetica"/>
                <w:sz w:val="18"/>
                <w:szCs w:val="18"/>
              </w:rPr>
            </w:pPr>
          </w:p>
        </w:tc>
      </w:tr>
      <w:tr w:rsidR="000B05A4" w:rsidRPr="003241F7" w14:paraId="4B989C5F" w14:textId="77777777" w:rsidTr="000C7048">
        <w:tc>
          <w:tcPr>
            <w:tcW w:w="7086" w:type="dxa"/>
            <w:shd w:val="clear" w:color="auto" w:fill="auto"/>
          </w:tcPr>
          <w:p w14:paraId="6058442B"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0B05A4" w:rsidRPr="003241F7" w:rsidRDefault="000B05A4" w:rsidP="000C704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6BB2FA4B" w14:textId="77777777" w:rsidR="000B05A4" w:rsidRPr="001D73C4" w:rsidRDefault="000B05A4" w:rsidP="000C7048">
            <w:pPr>
              <w:spacing w:after="120"/>
              <w:rPr>
                <w:rFonts w:ascii="Helvetica" w:hAnsi="Helvetica" w:cs="Helvetica"/>
                <w:sz w:val="18"/>
                <w:szCs w:val="18"/>
              </w:rPr>
            </w:pPr>
          </w:p>
          <w:p w14:paraId="3CEE4FC5" w14:textId="77777777" w:rsidR="000B05A4" w:rsidRPr="003241F7" w:rsidRDefault="000B05A4" w:rsidP="000C7048">
            <w:pPr>
              <w:spacing w:after="120"/>
              <w:rPr>
                <w:rFonts w:ascii="Helvetica" w:hAnsi="Helvetica" w:cs="Helvetica"/>
                <w:sz w:val="18"/>
                <w:szCs w:val="18"/>
              </w:rPr>
            </w:pPr>
          </w:p>
        </w:tc>
      </w:tr>
      <w:tr w:rsidR="000B05A4" w:rsidRPr="003241F7" w14:paraId="3DEF574F" w14:textId="77777777" w:rsidTr="000C7048">
        <w:tc>
          <w:tcPr>
            <w:tcW w:w="7086" w:type="dxa"/>
            <w:shd w:val="clear" w:color="auto" w:fill="auto"/>
          </w:tcPr>
          <w:p w14:paraId="1918D411" w14:textId="77777777" w:rsidR="000B05A4" w:rsidRPr="003241F7" w:rsidRDefault="000B05A4" w:rsidP="000C7048">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w:t>
            </w:r>
            <w:r w:rsidRPr="003241F7">
              <w:rPr>
                <w:rFonts w:ascii="Helvetica" w:hAnsi="Helvetica" w:cs="Helvetica"/>
                <w:color w:val="222222"/>
                <w:sz w:val="18"/>
                <w:szCs w:val="18"/>
              </w:rPr>
              <w:lastRenderedPageBreak/>
              <w:t xml:space="preserve">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0B05A4" w:rsidRPr="003241F7" w:rsidRDefault="000B05A4" w:rsidP="000C7048">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0B05A4" w:rsidRPr="003241F7" w:rsidRDefault="000B05A4" w:rsidP="000C7048">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0B05A4" w:rsidRPr="003241F7" w:rsidRDefault="000B05A4" w:rsidP="000C7048">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0B05A4" w:rsidRPr="003241F7" w:rsidRDefault="000B05A4" w:rsidP="000C7048">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0B05A4" w:rsidRPr="0011255E" w:rsidRDefault="000B05A4" w:rsidP="000C7048">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0B05A4" w:rsidRPr="0011255E"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BE77300" w14:textId="77777777" w:rsidR="000B05A4" w:rsidRPr="003241F7" w:rsidRDefault="000B05A4" w:rsidP="000C7048">
            <w:pPr>
              <w:spacing w:after="120"/>
              <w:rPr>
                <w:rFonts w:ascii="Helvetica" w:hAnsi="Helvetica" w:cs="Helvetica"/>
                <w:i/>
                <w:sz w:val="18"/>
                <w:szCs w:val="18"/>
              </w:rPr>
            </w:pPr>
          </w:p>
        </w:tc>
      </w:tr>
      <w:tr w:rsidR="000B05A4" w:rsidRPr="003241F7" w14:paraId="75A33D32" w14:textId="77777777" w:rsidTr="000C7048">
        <w:tc>
          <w:tcPr>
            <w:tcW w:w="7086" w:type="dxa"/>
            <w:shd w:val="clear" w:color="auto" w:fill="auto"/>
          </w:tcPr>
          <w:p w14:paraId="221782EF"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0B05A4" w:rsidRPr="003241F7" w:rsidRDefault="000B05A4" w:rsidP="000C704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0B05A4" w:rsidRPr="003241F7" w:rsidRDefault="000B05A4" w:rsidP="000C704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0B05A4" w:rsidRPr="003241F7" w:rsidRDefault="000B05A4" w:rsidP="000C704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0B05A4" w:rsidRPr="003241F7" w:rsidRDefault="000B05A4" w:rsidP="000C7048">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0B05A4" w:rsidRPr="00B5624E" w:rsidRDefault="000B05A4" w:rsidP="000C7048">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0B05A4" w:rsidRPr="00B5624E" w:rsidRDefault="000B05A4" w:rsidP="000C7048">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0B05A4" w:rsidRPr="003241F7" w:rsidRDefault="000B05A4" w:rsidP="000C7048">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w:t>
            </w:r>
            <w:r w:rsidRPr="003241F7">
              <w:rPr>
                <w:rFonts w:ascii="Helvetica" w:hAnsi="Helvetica" w:cs="Helvetica"/>
                <w:color w:val="222222"/>
                <w:sz w:val="18"/>
                <w:szCs w:val="18"/>
              </w:rPr>
              <w:lastRenderedPageBreak/>
              <w:t>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4C38F825" w14:textId="77777777" w:rsidR="000B05A4" w:rsidRPr="001D73C4" w:rsidRDefault="000B05A4" w:rsidP="000C7048">
            <w:pPr>
              <w:spacing w:after="120"/>
              <w:rPr>
                <w:rFonts w:ascii="Helvetica" w:hAnsi="Helvetica" w:cs="Helvetica"/>
                <w:i/>
                <w:sz w:val="18"/>
                <w:szCs w:val="18"/>
              </w:rPr>
            </w:pPr>
          </w:p>
          <w:p w14:paraId="54061546" w14:textId="77777777" w:rsidR="000B05A4" w:rsidRPr="003241F7" w:rsidRDefault="000B05A4" w:rsidP="000C7048">
            <w:pPr>
              <w:spacing w:after="120"/>
              <w:rPr>
                <w:rFonts w:ascii="Helvetica" w:hAnsi="Helvetica" w:cs="Helvetica"/>
                <w:i/>
                <w:sz w:val="18"/>
                <w:szCs w:val="18"/>
              </w:rPr>
            </w:pPr>
          </w:p>
        </w:tc>
      </w:tr>
      <w:tr w:rsidR="000B05A4" w:rsidRPr="003241F7" w14:paraId="27320846" w14:textId="77777777" w:rsidTr="000C7048">
        <w:tc>
          <w:tcPr>
            <w:tcW w:w="7086" w:type="dxa"/>
            <w:shd w:val="clear" w:color="auto" w:fill="auto"/>
          </w:tcPr>
          <w:p w14:paraId="096E43E6"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0B05A4" w:rsidRPr="003241F7" w:rsidRDefault="000B05A4" w:rsidP="000C7048">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A4A862C" w14:textId="77777777" w:rsidR="000B05A4" w:rsidRPr="003241F7" w:rsidRDefault="000B05A4" w:rsidP="000C7048">
            <w:pPr>
              <w:spacing w:after="120"/>
              <w:rPr>
                <w:rFonts w:ascii="Helvetica" w:hAnsi="Helvetica" w:cs="Helvetica"/>
                <w:i/>
                <w:sz w:val="18"/>
                <w:szCs w:val="18"/>
              </w:rPr>
            </w:pPr>
          </w:p>
        </w:tc>
      </w:tr>
      <w:tr w:rsidR="000B05A4" w:rsidRPr="003241F7" w14:paraId="22A6FAC9" w14:textId="77777777" w:rsidTr="000C7048">
        <w:tc>
          <w:tcPr>
            <w:tcW w:w="7086" w:type="dxa"/>
            <w:shd w:val="clear" w:color="auto" w:fill="auto"/>
          </w:tcPr>
          <w:p w14:paraId="24C91AB8"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xml:space="preserve">. It is expected that </w:t>
            </w:r>
            <w:r w:rsidRPr="003241F7">
              <w:rPr>
                <w:rFonts w:ascii="Helvetica" w:hAnsi="Helvetica" w:cs="Helvetica"/>
                <w:color w:val="222222"/>
                <w:sz w:val="18"/>
                <w:szCs w:val="18"/>
              </w:rPr>
              <w:lastRenderedPageBreak/>
              <w:t>advisory committee members will have a Ph.D. degree or equivalent. Equivalency will be determined by the Dean of the Faculty of Graduate Studies or designate.</w:t>
            </w:r>
          </w:p>
          <w:p w14:paraId="1E6538BA" w14:textId="35927401"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493D46E" w14:textId="77777777" w:rsidR="000B05A4" w:rsidRPr="003241F7" w:rsidRDefault="000B05A4" w:rsidP="000C7048">
            <w:pPr>
              <w:spacing w:after="120"/>
              <w:rPr>
                <w:rFonts w:ascii="Helvetica" w:hAnsi="Helvetica" w:cs="Helvetica"/>
                <w:i/>
                <w:sz w:val="18"/>
                <w:szCs w:val="18"/>
              </w:rPr>
            </w:pPr>
          </w:p>
        </w:tc>
      </w:tr>
      <w:tr w:rsidR="000B05A4" w:rsidRPr="003241F7" w14:paraId="1BA9AF4B" w14:textId="77777777" w:rsidTr="000C7048">
        <w:tc>
          <w:tcPr>
            <w:tcW w:w="7086" w:type="dxa"/>
            <w:shd w:val="clear" w:color="auto" w:fill="auto"/>
          </w:tcPr>
          <w:p w14:paraId="05202F20" w14:textId="77777777" w:rsidR="000B05A4" w:rsidRPr="003241F7" w:rsidRDefault="000B05A4" w:rsidP="000C7048">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0B05A4" w:rsidRPr="003241F7" w:rsidRDefault="000B05A4" w:rsidP="000C7048">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19D57ED1" w14:textId="77777777" w:rsidR="000B05A4" w:rsidRPr="003241F7" w:rsidRDefault="000B05A4" w:rsidP="000C7048">
            <w:pPr>
              <w:spacing w:after="120"/>
              <w:rPr>
                <w:rFonts w:ascii="Helvetica" w:hAnsi="Helvetica" w:cs="Helvetica"/>
                <w:i/>
                <w:sz w:val="18"/>
                <w:szCs w:val="18"/>
              </w:rPr>
            </w:pPr>
          </w:p>
        </w:tc>
      </w:tr>
      <w:tr w:rsidR="000B05A4" w:rsidRPr="003241F7" w14:paraId="10CBEF74" w14:textId="77777777" w:rsidTr="000C7048">
        <w:tc>
          <w:tcPr>
            <w:tcW w:w="7086" w:type="dxa"/>
            <w:shd w:val="clear" w:color="auto" w:fill="auto"/>
          </w:tcPr>
          <w:p w14:paraId="3F6E7BF1" w14:textId="77777777" w:rsidR="000B05A4" w:rsidRPr="003241F7" w:rsidRDefault="000B05A4" w:rsidP="000C7048">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As soon as possible, but no later than 24 months after a student has commenced their program, the student’s program of study should be registered with the Faculty of </w:t>
            </w:r>
            <w:r w:rsidRPr="003241F7">
              <w:rPr>
                <w:rFonts w:ascii="Helvetica" w:hAnsi="Helvetica" w:cs="Helvetica"/>
                <w:color w:val="222222"/>
                <w:sz w:val="18"/>
                <w:szCs w:val="18"/>
              </w:rPr>
              <w:lastRenderedPageBreak/>
              <w:t>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0B05A4" w:rsidRPr="003241F7" w:rsidRDefault="000B05A4" w:rsidP="000C704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0B05A4" w:rsidRPr="003241F7" w:rsidRDefault="000B05A4" w:rsidP="000C704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0B05A4" w:rsidRPr="003241F7" w:rsidRDefault="000B05A4" w:rsidP="000C704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0B05A4" w:rsidRPr="003241F7" w:rsidRDefault="000B05A4" w:rsidP="000C7048">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C41774B" w14:textId="77777777" w:rsidR="000B05A4" w:rsidRPr="003241F7" w:rsidRDefault="000B05A4" w:rsidP="000C7048">
            <w:pPr>
              <w:spacing w:after="120"/>
              <w:rPr>
                <w:rFonts w:ascii="Helvetica" w:hAnsi="Helvetica" w:cs="Helvetica"/>
                <w:i/>
                <w:sz w:val="18"/>
                <w:szCs w:val="18"/>
              </w:rPr>
            </w:pPr>
          </w:p>
        </w:tc>
      </w:tr>
      <w:tr w:rsidR="000B05A4" w:rsidRPr="003241F7" w14:paraId="53707AFE" w14:textId="77777777" w:rsidTr="000C7048">
        <w:tc>
          <w:tcPr>
            <w:tcW w:w="7086" w:type="dxa"/>
            <w:shd w:val="clear" w:color="auto" w:fill="auto"/>
          </w:tcPr>
          <w:p w14:paraId="58652905" w14:textId="77777777" w:rsidR="000B05A4" w:rsidRPr="003241F7" w:rsidRDefault="000B05A4" w:rsidP="000C7048">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0B05A4" w:rsidRPr="003241F7" w:rsidRDefault="000B05A4" w:rsidP="000C7048">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0B05A4" w:rsidRPr="003241F7" w:rsidRDefault="000B05A4" w:rsidP="000C7048">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2769FA7A" w14:textId="77777777" w:rsidR="000B05A4" w:rsidRPr="003241F7" w:rsidRDefault="000B05A4" w:rsidP="000C7048">
            <w:pPr>
              <w:spacing w:after="120"/>
              <w:rPr>
                <w:rFonts w:ascii="Helvetica" w:hAnsi="Helvetica" w:cs="Helvetica"/>
                <w:i/>
                <w:sz w:val="18"/>
                <w:szCs w:val="18"/>
              </w:rPr>
            </w:pPr>
          </w:p>
        </w:tc>
      </w:tr>
      <w:tr w:rsidR="000B05A4" w:rsidRPr="003241F7" w14:paraId="3C1E3432" w14:textId="77777777" w:rsidTr="000C7048">
        <w:tc>
          <w:tcPr>
            <w:tcW w:w="7086" w:type="dxa"/>
            <w:shd w:val="clear" w:color="auto" w:fill="auto"/>
          </w:tcPr>
          <w:p w14:paraId="2C1FCE11"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0B05A4" w:rsidRPr="003241F7" w:rsidRDefault="000B05A4" w:rsidP="000C7048">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09488AB" w14:textId="77777777" w:rsidR="000B05A4" w:rsidRPr="001D73C4" w:rsidRDefault="000B05A4" w:rsidP="000C7048">
            <w:pPr>
              <w:spacing w:after="120"/>
              <w:rPr>
                <w:rFonts w:ascii="Helvetica" w:hAnsi="Helvetica" w:cs="Helvetica"/>
                <w:i/>
                <w:sz w:val="18"/>
                <w:szCs w:val="18"/>
              </w:rPr>
            </w:pPr>
          </w:p>
          <w:p w14:paraId="1D4BF12C" w14:textId="77777777" w:rsidR="000B05A4" w:rsidRPr="001D73C4" w:rsidRDefault="000B05A4" w:rsidP="000C7048">
            <w:pPr>
              <w:spacing w:after="120"/>
              <w:rPr>
                <w:rFonts w:ascii="Helvetica" w:hAnsi="Helvetica" w:cs="Helvetica"/>
                <w:i/>
                <w:sz w:val="18"/>
                <w:szCs w:val="18"/>
              </w:rPr>
            </w:pPr>
          </w:p>
          <w:p w14:paraId="056FF1CA" w14:textId="77777777" w:rsidR="000B05A4" w:rsidRPr="001D73C4" w:rsidRDefault="000B05A4" w:rsidP="000C7048">
            <w:pPr>
              <w:spacing w:after="120"/>
              <w:rPr>
                <w:rFonts w:ascii="Helvetica" w:hAnsi="Helvetica" w:cs="Helvetica"/>
                <w:i/>
                <w:sz w:val="18"/>
                <w:szCs w:val="18"/>
              </w:rPr>
            </w:pPr>
          </w:p>
          <w:p w14:paraId="329B8CD4" w14:textId="77777777" w:rsidR="000B05A4" w:rsidRPr="001D73C4" w:rsidRDefault="000B05A4" w:rsidP="000C7048">
            <w:pPr>
              <w:spacing w:after="120"/>
              <w:rPr>
                <w:rFonts w:ascii="Helvetica" w:hAnsi="Helvetica" w:cs="Helvetica"/>
                <w:i/>
                <w:sz w:val="18"/>
                <w:szCs w:val="18"/>
              </w:rPr>
            </w:pPr>
          </w:p>
          <w:p w14:paraId="47C016E3" w14:textId="77777777" w:rsidR="000B05A4" w:rsidRPr="003241F7" w:rsidRDefault="000B05A4" w:rsidP="000C7048">
            <w:pPr>
              <w:spacing w:after="120"/>
              <w:jc w:val="both"/>
              <w:rPr>
                <w:rFonts w:ascii="Helvetica" w:hAnsi="Helvetica" w:cs="Helvetica"/>
                <w:sz w:val="18"/>
                <w:szCs w:val="18"/>
              </w:rPr>
            </w:pPr>
          </w:p>
        </w:tc>
      </w:tr>
      <w:tr w:rsidR="000B05A4" w:rsidRPr="003241F7" w14:paraId="7F674050" w14:textId="77777777" w:rsidTr="000C7048">
        <w:tc>
          <w:tcPr>
            <w:tcW w:w="7086" w:type="dxa"/>
            <w:shd w:val="clear" w:color="auto" w:fill="auto"/>
          </w:tcPr>
          <w:p w14:paraId="712C3C33"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0B05A4" w:rsidRPr="003241F7" w:rsidRDefault="000B05A4" w:rsidP="000C704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0B05A4" w:rsidRPr="003241F7" w:rsidRDefault="000B05A4" w:rsidP="000C704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0B05A4" w:rsidRPr="003241F7" w:rsidRDefault="000B05A4" w:rsidP="000C704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0B05A4" w:rsidRPr="003241F7" w:rsidRDefault="000B05A4" w:rsidP="000C7048">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4766E92" w14:textId="77777777" w:rsidR="000B05A4" w:rsidRPr="001D73C4" w:rsidRDefault="000B05A4" w:rsidP="000C7048">
            <w:pPr>
              <w:spacing w:after="120"/>
              <w:jc w:val="both"/>
              <w:rPr>
                <w:rFonts w:ascii="Helvetica" w:hAnsi="Helvetica" w:cs="Helvetica"/>
                <w:sz w:val="18"/>
                <w:szCs w:val="18"/>
              </w:rPr>
            </w:pPr>
          </w:p>
          <w:p w14:paraId="1E7C8A71" w14:textId="77777777" w:rsidR="000B05A4" w:rsidRPr="001D73C4" w:rsidRDefault="000B05A4" w:rsidP="000C7048">
            <w:pPr>
              <w:spacing w:after="120"/>
              <w:rPr>
                <w:rFonts w:ascii="Helvetica" w:hAnsi="Helvetica" w:cs="Helvetica"/>
                <w:i/>
                <w:sz w:val="18"/>
                <w:szCs w:val="18"/>
              </w:rPr>
            </w:pPr>
          </w:p>
          <w:p w14:paraId="03166C00" w14:textId="77777777" w:rsidR="000B05A4" w:rsidRPr="003241F7" w:rsidRDefault="000B05A4" w:rsidP="000C7048">
            <w:pPr>
              <w:spacing w:after="120"/>
              <w:rPr>
                <w:rFonts w:ascii="Helvetica" w:hAnsi="Helvetica" w:cs="Helvetica"/>
                <w:sz w:val="18"/>
                <w:szCs w:val="18"/>
              </w:rPr>
            </w:pPr>
          </w:p>
        </w:tc>
      </w:tr>
      <w:tr w:rsidR="000B05A4" w:rsidRPr="003241F7" w14:paraId="74FD94BB" w14:textId="77777777" w:rsidTr="000C7048">
        <w:tc>
          <w:tcPr>
            <w:tcW w:w="7086" w:type="dxa"/>
            <w:shd w:val="clear" w:color="auto" w:fill="auto"/>
          </w:tcPr>
          <w:p w14:paraId="179C4494"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0B05A4" w:rsidRPr="003241F7" w:rsidRDefault="000B05A4" w:rsidP="000C704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0B05A4" w:rsidRPr="003241F7" w:rsidRDefault="000B05A4" w:rsidP="000C704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0B05A4" w:rsidRPr="003241F7" w:rsidRDefault="000B05A4" w:rsidP="000C704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0B05A4" w:rsidRPr="003241F7" w:rsidRDefault="000B05A4" w:rsidP="000C7048">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E20DE74" w14:textId="77777777" w:rsidR="000B05A4" w:rsidRPr="003241F7" w:rsidRDefault="000B05A4" w:rsidP="000C7048">
            <w:pPr>
              <w:spacing w:after="120"/>
              <w:rPr>
                <w:rFonts w:ascii="Helvetica" w:hAnsi="Helvetica" w:cs="Helvetica"/>
                <w:sz w:val="18"/>
                <w:szCs w:val="18"/>
              </w:rPr>
            </w:pPr>
          </w:p>
        </w:tc>
      </w:tr>
      <w:tr w:rsidR="000B05A4" w:rsidRPr="003241F7" w14:paraId="522067BA" w14:textId="77777777" w:rsidTr="000C7048">
        <w:tc>
          <w:tcPr>
            <w:tcW w:w="7086" w:type="dxa"/>
            <w:shd w:val="clear" w:color="auto" w:fill="auto"/>
          </w:tcPr>
          <w:p w14:paraId="54146A3C"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0B05A4" w:rsidRPr="003241F7" w:rsidRDefault="000B05A4" w:rsidP="000C7048">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02865E8" w14:textId="77777777" w:rsidR="000B05A4" w:rsidRPr="003241F7" w:rsidRDefault="000B05A4" w:rsidP="000C7048">
            <w:pPr>
              <w:spacing w:after="120"/>
              <w:rPr>
                <w:rFonts w:ascii="Helvetica" w:hAnsi="Helvetica" w:cs="Helvetica"/>
                <w:i/>
                <w:sz w:val="18"/>
                <w:szCs w:val="18"/>
              </w:rPr>
            </w:pPr>
          </w:p>
        </w:tc>
      </w:tr>
      <w:tr w:rsidR="000B05A4" w:rsidRPr="003241F7" w14:paraId="2D26CEAE" w14:textId="77777777" w:rsidTr="000C7048">
        <w:tc>
          <w:tcPr>
            <w:tcW w:w="7086" w:type="dxa"/>
            <w:shd w:val="clear" w:color="auto" w:fill="auto"/>
          </w:tcPr>
          <w:p w14:paraId="52A5F04D"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0B05A4" w:rsidRPr="003241F7" w:rsidRDefault="000B05A4" w:rsidP="000C7048">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w:t>
            </w:r>
            <w:r w:rsidRPr="003241F7">
              <w:rPr>
                <w:rFonts w:ascii="Helvetica" w:hAnsi="Helvetica" w:cs="Helvetica"/>
                <w:color w:val="222222"/>
                <w:sz w:val="18"/>
                <w:szCs w:val="18"/>
              </w:rPr>
              <w:lastRenderedPageBreak/>
              <w:t xml:space="preserve">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1A5F26D5" w14:textId="77777777" w:rsidR="000B05A4" w:rsidRPr="003241F7" w:rsidRDefault="000B05A4" w:rsidP="000C7048">
            <w:pPr>
              <w:spacing w:after="120"/>
              <w:rPr>
                <w:rFonts w:ascii="Helvetica" w:hAnsi="Helvetica" w:cs="Helvetica"/>
                <w:i/>
                <w:sz w:val="18"/>
                <w:szCs w:val="18"/>
              </w:rPr>
            </w:pPr>
          </w:p>
        </w:tc>
      </w:tr>
      <w:tr w:rsidR="000B05A4" w:rsidRPr="003241F7" w14:paraId="303A6747" w14:textId="77777777" w:rsidTr="000C7048">
        <w:tc>
          <w:tcPr>
            <w:tcW w:w="7086" w:type="dxa"/>
            <w:shd w:val="clear" w:color="auto" w:fill="auto"/>
          </w:tcPr>
          <w:p w14:paraId="23FDCB3F"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9F58412" w14:textId="77777777" w:rsidR="000B05A4" w:rsidRPr="003241F7" w:rsidRDefault="000B05A4" w:rsidP="000C7048">
            <w:pPr>
              <w:spacing w:after="120"/>
              <w:rPr>
                <w:rFonts w:ascii="Helvetica" w:hAnsi="Helvetica" w:cs="Helvetica"/>
                <w:i/>
                <w:sz w:val="18"/>
                <w:szCs w:val="18"/>
              </w:rPr>
            </w:pPr>
          </w:p>
        </w:tc>
      </w:tr>
      <w:tr w:rsidR="000B05A4" w:rsidRPr="003241F7" w14:paraId="455B2728" w14:textId="77777777" w:rsidTr="000C7048">
        <w:tc>
          <w:tcPr>
            <w:tcW w:w="7086" w:type="dxa"/>
            <w:shd w:val="clear" w:color="auto" w:fill="auto"/>
          </w:tcPr>
          <w:p w14:paraId="37751929"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0B05A4" w:rsidRPr="003241F7" w:rsidRDefault="000B05A4"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2AD7DBC2" w14:textId="77777777" w:rsidR="000B05A4" w:rsidRPr="001D73C4" w:rsidRDefault="000B05A4" w:rsidP="000C7048">
            <w:pPr>
              <w:spacing w:after="120"/>
              <w:rPr>
                <w:rFonts w:ascii="Helvetica" w:hAnsi="Helvetica" w:cs="Helvetica"/>
                <w:i/>
                <w:sz w:val="18"/>
                <w:szCs w:val="18"/>
              </w:rPr>
            </w:pPr>
          </w:p>
          <w:p w14:paraId="313A3E76" w14:textId="77777777" w:rsidR="000B05A4" w:rsidRPr="003241F7" w:rsidRDefault="000B05A4" w:rsidP="000C7048">
            <w:pPr>
              <w:spacing w:after="120"/>
              <w:rPr>
                <w:rFonts w:ascii="Helvetica" w:hAnsi="Helvetica" w:cs="Helvetica"/>
                <w:i/>
                <w:sz w:val="18"/>
                <w:szCs w:val="18"/>
              </w:rPr>
            </w:pPr>
          </w:p>
        </w:tc>
      </w:tr>
      <w:tr w:rsidR="000B05A4" w:rsidRPr="003241F7" w14:paraId="76DE910D" w14:textId="77777777" w:rsidTr="000C7048">
        <w:tc>
          <w:tcPr>
            <w:tcW w:w="7086" w:type="dxa"/>
            <w:shd w:val="clear" w:color="auto" w:fill="auto"/>
          </w:tcPr>
          <w:p w14:paraId="3FF2D3A8"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23B721A" w14:textId="77777777" w:rsidR="000B05A4" w:rsidRPr="003241F7" w:rsidRDefault="000B05A4" w:rsidP="000C7048">
            <w:pPr>
              <w:spacing w:after="120"/>
              <w:rPr>
                <w:rFonts w:ascii="Helvetica" w:hAnsi="Helvetica" w:cs="Helvetica"/>
                <w:i/>
                <w:sz w:val="18"/>
                <w:szCs w:val="18"/>
              </w:rPr>
            </w:pPr>
          </w:p>
        </w:tc>
      </w:tr>
      <w:tr w:rsidR="000B05A4" w:rsidRPr="003241F7" w14:paraId="1FFFD66E" w14:textId="77777777" w:rsidTr="000C7048">
        <w:tc>
          <w:tcPr>
            <w:tcW w:w="7086" w:type="dxa"/>
            <w:shd w:val="clear" w:color="auto" w:fill="auto"/>
          </w:tcPr>
          <w:p w14:paraId="77D46A41"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0B05A4" w:rsidRPr="003241F7" w:rsidRDefault="000B05A4" w:rsidP="000C704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0B05A4" w:rsidRPr="003241F7" w:rsidRDefault="000B05A4" w:rsidP="000C704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0B05A4" w:rsidRPr="003241F7" w:rsidRDefault="000B05A4" w:rsidP="000C7048">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0B05A4" w:rsidRPr="003241F7" w:rsidRDefault="000B05A4" w:rsidP="000C7048">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0B05A4" w:rsidRPr="003241F7" w:rsidRDefault="000B05A4" w:rsidP="000C704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meet the minimum and not exceed the maximum course requirements; and</w:t>
            </w:r>
          </w:p>
          <w:p w14:paraId="5A5EBF6C" w14:textId="77777777" w:rsidR="000B05A4" w:rsidRPr="003241F7" w:rsidRDefault="000B05A4" w:rsidP="000C7048">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361658A0" w14:textId="77777777" w:rsidR="000B05A4" w:rsidRPr="001D73C4" w:rsidRDefault="000B05A4" w:rsidP="000C7048">
            <w:pPr>
              <w:spacing w:after="120"/>
              <w:rPr>
                <w:rFonts w:ascii="Helvetica" w:hAnsi="Helvetica" w:cs="Helvetica"/>
                <w:i/>
                <w:sz w:val="18"/>
                <w:szCs w:val="18"/>
              </w:rPr>
            </w:pPr>
          </w:p>
          <w:p w14:paraId="00E18A3A" w14:textId="77777777" w:rsidR="000B05A4" w:rsidRPr="003241F7" w:rsidRDefault="000B05A4" w:rsidP="000C7048">
            <w:pPr>
              <w:spacing w:after="120"/>
              <w:rPr>
                <w:rFonts w:ascii="Helvetica" w:hAnsi="Helvetica" w:cs="Helvetica"/>
                <w:sz w:val="18"/>
                <w:szCs w:val="18"/>
              </w:rPr>
            </w:pPr>
          </w:p>
        </w:tc>
      </w:tr>
      <w:tr w:rsidR="000B05A4" w:rsidRPr="003241F7" w14:paraId="35E2ACBD" w14:textId="77777777" w:rsidTr="000C7048">
        <w:tc>
          <w:tcPr>
            <w:tcW w:w="7086" w:type="dxa"/>
            <w:shd w:val="clear" w:color="auto" w:fill="auto"/>
          </w:tcPr>
          <w:p w14:paraId="15ED43CA"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48493F72" w14:textId="77777777" w:rsidR="000B05A4" w:rsidRPr="003241F7" w:rsidRDefault="000B05A4" w:rsidP="000C7048">
            <w:pPr>
              <w:spacing w:after="120"/>
              <w:rPr>
                <w:rFonts w:ascii="Helvetica" w:hAnsi="Helvetica" w:cs="Helvetica"/>
                <w:i/>
                <w:sz w:val="18"/>
                <w:szCs w:val="18"/>
              </w:rPr>
            </w:pPr>
          </w:p>
        </w:tc>
      </w:tr>
      <w:tr w:rsidR="000B05A4" w:rsidRPr="003241F7" w14:paraId="7EFC72DB" w14:textId="77777777" w:rsidTr="000C7048">
        <w:tc>
          <w:tcPr>
            <w:tcW w:w="7086" w:type="dxa"/>
            <w:shd w:val="clear" w:color="auto" w:fill="auto"/>
          </w:tcPr>
          <w:p w14:paraId="6A8C4392"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0B05A4" w:rsidRPr="003241F7" w:rsidRDefault="000B05A4" w:rsidP="000C704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0B05A4" w:rsidRPr="003241F7" w:rsidRDefault="000B05A4"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252BFFB" w14:textId="77777777" w:rsidR="000B05A4" w:rsidRPr="001D73C4" w:rsidRDefault="000B05A4" w:rsidP="000C7048">
            <w:pPr>
              <w:spacing w:after="120"/>
              <w:rPr>
                <w:rFonts w:ascii="Helvetica" w:hAnsi="Helvetica" w:cs="Helvetica"/>
                <w:i/>
                <w:sz w:val="18"/>
                <w:szCs w:val="18"/>
              </w:rPr>
            </w:pPr>
          </w:p>
          <w:p w14:paraId="3E9520D8" w14:textId="77777777" w:rsidR="000B05A4" w:rsidRPr="003241F7" w:rsidRDefault="000B05A4" w:rsidP="000C7048">
            <w:pPr>
              <w:spacing w:after="120"/>
              <w:rPr>
                <w:rFonts w:ascii="Helvetica" w:hAnsi="Helvetica" w:cs="Helvetica"/>
                <w:sz w:val="18"/>
                <w:szCs w:val="18"/>
              </w:rPr>
            </w:pPr>
          </w:p>
        </w:tc>
      </w:tr>
      <w:tr w:rsidR="000B05A4" w:rsidRPr="003241F7" w14:paraId="7154C161" w14:textId="77777777" w:rsidTr="000C7048">
        <w:tc>
          <w:tcPr>
            <w:tcW w:w="7086" w:type="dxa"/>
            <w:shd w:val="clear" w:color="auto" w:fill="auto"/>
          </w:tcPr>
          <w:p w14:paraId="3FBA6782"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0B05A4"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0B9BA919" w14:textId="77777777" w:rsidR="000B05A4" w:rsidRPr="001D73C4" w:rsidRDefault="000B05A4" w:rsidP="000C7048">
            <w:pPr>
              <w:spacing w:after="120"/>
              <w:rPr>
                <w:rFonts w:ascii="Helvetica" w:hAnsi="Helvetica" w:cs="Helvetica"/>
                <w:sz w:val="18"/>
                <w:szCs w:val="18"/>
              </w:rPr>
            </w:pPr>
            <w:r w:rsidRPr="001D73C4">
              <w:rPr>
                <w:rFonts w:ascii="Helvetica" w:hAnsi="Helvetica" w:cs="Helvetica"/>
                <w:sz w:val="18"/>
                <w:szCs w:val="18"/>
              </w:rPr>
              <w:t xml:space="preserve"> </w:t>
            </w:r>
          </w:p>
          <w:p w14:paraId="4ABD5531" w14:textId="77777777" w:rsidR="000B05A4" w:rsidRPr="003241F7" w:rsidRDefault="000B05A4" w:rsidP="000C7048">
            <w:pPr>
              <w:spacing w:after="120"/>
              <w:rPr>
                <w:rFonts w:ascii="Helvetica" w:hAnsi="Helvetica" w:cs="Helvetica"/>
                <w:sz w:val="18"/>
                <w:szCs w:val="18"/>
              </w:rPr>
            </w:pPr>
          </w:p>
        </w:tc>
      </w:tr>
      <w:tr w:rsidR="000B05A4" w:rsidRPr="003241F7" w14:paraId="7EA3674E" w14:textId="77777777" w:rsidTr="000C7048">
        <w:tc>
          <w:tcPr>
            <w:tcW w:w="7086" w:type="dxa"/>
            <w:shd w:val="clear" w:color="auto" w:fill="auto"/>
          </w:tcPr>
          <w:p w14:paraId="4FBFE9B4" w14:textId="77777777" w:rsidR="000B05A4" w:rsidRPr="003241F7" w:rsidRDefault="000B05A4" w:rsidP="000C7048">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0B05A4" w:rsidRPr="003241F7" w:rsidRDefault="000B05A4" w:rsidP="000C7048">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0B05A4" w:rsidRPr="003241F7" w:rsidRDefault="000B05A4" w:rsidP="000C7048">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53CD9C5E" w14:textId="77777777" w:rsidR="000B05A4" w:rsidRPr="003241F7" w:rsidRDefault="000B05A4" w:rsidP="000C7048">
            <w:pPr>
              <w:spacing w:after="120"/>
              <w:rPr>
                <w:rFonts w:ascii="Helvetica" w:hAnsi="Helvetica" w:cs="Helvetica"/>
                <w:i/>
                <w:sz w:val="18"/>
                <w:szCs w:val="18"/>
              </w:rPr>
            </w:pPr>
          </w:p>
        </w:tc>
      </w:tr>
      <w:tr w:rsidR="000B05A4" w:rsidRPr="003241F7" w14:paraId="66FFBCBC" w14:textId="77777777" w:rsidTr="000C7048">
        <w:tc>
          <w:tcPr>
            <w:tcW w:w="7086" w:type="dxa"/>
            <w:shd w:val="clear" w:color="auto" w:fill="auto"/>
          </w:tcPr>
          <w:p w14:paraId="7938C767"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0B05A4" w:rsidRPr="003241F7" w:rsidRDefault="000B05A4" w:rsidP="000C7048">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1D17668" w14:textId="77777777" w:rsidR="000B05A4" w:rsidRPr="003241F7" w:rsidRDefault="000B05A4" w:rsidP="000C7048">
            <w:pPr>
              <w:spacing w:after="120"/>
              <w:rPr>
                <w:rFonts w:ascii="Helvetica" w:hAnsi="Helvetica" w:cs="Helvetica"/>
                <w:i/>
                <w:sz w:val="18"/>
                <w:szCs w:val="18"/>
              </w:rPr>
            </w:pPr>
          </w:p>
        </w:tc>
      </w:tr>
      <w:tr w:rsidR="000B05A4" w:rsidRPr="003241F7" w14:paraId="5D3329E2" w14:textId="77777777" w:rsidTr="000C7048">
        <w:tc>
          <w:tcPr>
            <w:tcW w:w="7086" w:type="dxa"/>
            <w:shd w:val="clear" w:color="auto" w:fill="auto"/>
          </w:tcPr>
          <w:p w14:paraId="205024CA" w14:textId="77777777" w:rsidR="000B05A4" w:rsidRPr="003241F7" w:rsidRDefault="000B05A4"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0B05A4" w:rsidRPr="003241F7" w:rsidRDefault="000B05A4" w:rsidP="000C7048">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0B05A4" w:rsidRPr="003241F7" w:rsidRDefault="000B05A4" w:rsidP="000C7048">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0B05A4" w:rsidRPr="003241F7" w:rsidRDefault="000B05A4" w:rsidP="000C7048">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0B05A4" w:rsidRPr="003241F7" w:rsidRDefault="000B05A4" w:rsidP="000C7048">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w:t>
            </w:r>
            <w:r w:rsidRPr="003241F7">
              <w:rPr>
                <w:rFonts w:ascii="Helvetica" w:hAnsi="Helvetica" w:cs="Helvetica"/>
                <w:color w:val="222222"/>
                <w:sz w:val="18"/>
                <w:szCs w:val="18"/>
              </w:rPr>
              <w:lastRenderedPageBreak/>
              <w:t>supervising; experience serving as external examiner for Ph.D. examining committees).</w:t>
            </w:r>
          </w:p>
          <w:p w14:paraId="66185EF0"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0B05A4" w:rsidRPr="003241F7" w:rsidRDefault="000B05A4" w:rsidP="000C7048">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0B05A4" w:rsidRPr="003241F7" w:rsidRDefault="000B05A4" w:rsidP="000C7048">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0B05A4" w:rsidRPr="003241F7" w:rsidRDefault="000B05A4" w:rsidP="000C7048">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0B05A4" w:rsidRPr="003241F7" w:rsidRDefault="000B05A4" w:rsidP="000C7048">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0B05A4" w:rsidRPr="003241F7" w:rsidRDefault="000B05A4" w:rsidP="000C704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0B05A4" w:rsidRPr="003241F7" w:rsidRDefault="000B05A4" w:rsidP="000C704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0B05A4" w:rsidRPr="003241F7" w:rsidRDefault="000B05A4" w:rsidP="000C7048">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0B05A4" w:rsidRPr="003241F7" w:rsidRDefault="000B05A4" w:rsidP="000C704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0B05A4" w:rsidRPr="003241F7" w:rsidRDefault="000B05A4" w:rsidP="000C7048">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0B05A4" w:rsidRPr="003241F7" w:rsidRDefault="000B05A4" w:rsidP="000C704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0B05A4" w:rsidRPr="003241F7" w:rsidRDefault="000B05A4" w:rsidP="000C704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0B05A4" w:rsidRPr="003241F7" w:rsidRDefault="000B05A4" w:rsidP="000C704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0B05A4" w:rsidRPr="003241F7" w:rsidRDefault="000B05A4" w:rsidP="000C7048">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9D9CF40" w14:textId="77777777" w:rsidR="000B05A4" w:rsidRPr="003241F7" w:rsidRDefault="000B05A4" w:rsidP="000C7048">
            <w:pPr>
              <w:spacing w:after="120"/>
              <w:rPr>
                <w:rFonts w:ascii="Helvetica" w:hAnsi="Helvetica" w:cs="Helvetica"/>
                <w:sz w:val="18"/>
                <w:szCs w:val="18"/>
              </w:rPr>
            </w:pPr>
          </w:p>
        </w:tc>
      </w:tr>
      <w:tr w:rsidR="000B05A4" w:rsidRPr="003241F7" w14:paraId="621856CD" w14:textId="77777777" w:rsidTr="000C7048">
        <w:tc>
          <w:tcPr>
            <w:tcW w:w="7086" w:type="dxa"/>
            <w:shd w:val="clear" w:color="auto" w:fill="auto"/>
          </w:tcPr>
          <w:p w14:paraId="069BCA68"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0B05A4" w:rsidRPr="003241F7" w:rsidRDefault="000B05A4"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EEB5985" w14:textId="77777777" w:rsidR="000B05A4" w:rsidRPr="003241F7" w:rsidRDefault="000B05A4" w:rsidP="000C7048">
            <w:pPr>
              <w:spacing w:after="120"/>
              <w:rPr>
                <w:rFonts w:ascii="Helvetica" w:hAnsi="Helvetica" w:cs="Helvetica"/>
                <w:sz w:val="18"/>
                <w:szCs w:val="18"/>
              </w:rPr>
            </w:pPr>
          </w:p>
        </w:tc>
      </w:tr>
      <w:tr w:rsidR="000B05A4" w:rsidRPr="003241F7" w14:paraId="0AAB374B" w14:textId="77777777" w:rsidTr="000C7048">
        <w:tc>
          <w:tcPr>
            <w:tcW w:w="7086" w:type="dxa"/>
            <w:shd w:val="clear" w:color="auto" w:fill="auto"/>
          </w:tcPr>
          <w:p w14:paraId="11DCE010" w14:textId="44281754"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6D5237B" w14:textId="77777777" w:rsidR="000B05A4" w:rsidRPr="003241F7" w:rsidRDefault="000B05A4" w:rsidP="000C7048">
            <w:pPr>
              <w:spacing w:after="120"/>
              <w:rPr>
                <w:rFonts w:ascii="Helvetica" w:hAnsi="Helvetica" w:cs="Helvetica"/>
                <w:sz w:val="18"/>
                <w:szCs w:val="18"/>
              </w:rPr>
            </w:pPr>
          </w:p>
        </w:tc>
      </w:tr>
      <w:tr w:rsidR="000B05A4" w:rsidRPr="003241F7" w14:paraId="2F4E70DB" w14:textId="77777777" w:rsidTr="000C7048">
        <w:tc>
          <w:tcPr>
            <w:tcW w:w="7086" w:type="dxa"/>
            <w:shd w:val="clear" w:color="auto" w:fill="auto"/>
          </w:tcPr>
          <w:p w14:paraId="5C9AE3F8" w14:textId="77777777" w:rsidR="000B05A4" w:rsidRPr="003241F7" w:rsidRDefault="000B05A4"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0B05A4" w:rsidRPr="003241F7" w:rsidRDefault="000B05A4" w:rsidP="000C704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0B05A4" w:rsidRPr="003241F7" w:rsidRDefault="000B05A4" w:rsidP="000C704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0B05A4" w:rsidRPr="003241F7" w:rsidRDefault="000B05A4" w:rsidP="000C704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0B05A4" w:rsidRPr="003241F7" w:rsidRDefault="000B05A4" w:rsidP="000C7048">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0B05A4" w:rsidRPr="003241F7" w:rsidRDefault="000B05A4" w:rsidP="000C7048">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0B05A4" w:rsidRPr="003241F7" w:rsidRDefault="000B05A4" w:rsidP="000C7048">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0B05A4" w:rsidRPr="003241F7" w:rsidRDefault="000B05A4" w:rsidP="000C7048">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7C63CB9F" w14:textId="77777777" w:rsidR="000B05A4" w:rsidRPr="003241F7" w:rsidRDefault="000B05A4" w:rsidP="000C7048">
            <w:pPr>
              <w:spacing w:after="120"/>
              <w:rPr>
                <w:rFonts w:ascii="Helvetica" w:hAnsi="Helvetica" w:cs="Helvetica"/>
                <w:sz w:val="18"/>
                <w:szCs w:val="18"/>
              </w:rPr>
            </w:pPr>
          </w:p>
        </w:tc>
      </w:tr>
      <w:tr w:rsidR="000B05A4" w:rsidRPr="003241F7" w14:paraId="75CEFC37" w14:textId="77777777" w:rsidTr="000C7048">
        <w:tc>
          <w:tcPr>
            <w:tcW w:w="7086" w:type="dxa"/>
            <w:shd w:val="clear" w:color="auto" w:fill="auto"/>
          </w:tcPr>
          <w:p w14:paraId="0954940D" w14:textId="778FFBF1"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0B05A4" w:rsidRPr="003241F7" w:rsidRDefault="000B05A4" w:rsidP="000C7048">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0B05A4" w:rsidRPr="003241F7" w:rsidRDefault="000B05A4" w:rsidP="000C7048">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0B05A4" w:rsidRPr="003241F7" w:rsidRDefault="000B05A4" w:rsidP="000C7048">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0B05A4" w:rsidRPr="003241F7" w:rsidRDefault="000B05A4" w:rsidP="000C704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0B05A4" w:rsidRPr="003241F7" w:rsidRDefault="000B05A4" w:rsidP="000C704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0B05A4" w:rsidRPr="003241F7" w:rsidRDefault="000B05A4" w:rsidP="000C704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0B05A4" w:rsidRPr="003241F7" w:rsidRDefault="000B05A4" w:rsidP="000C7048">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0B05A4" w:rsidRPr="003241F7" w:rsidRDefault="000B05A4" w:rsidP="000C704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0B05A4" w:rsidRPr="003241F7" w:rsidRDefault="000B05A4" w:rsidP="000C704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7FBE37C" w14:textId="77777777" w:rsidR="000B05A4" w:rsidRPr="003241F7" w:rsidRDefault="000B05A4" w:rsidP="000C7048">
            <w:pPr>
              <w:spacing w:after="120"/>
              <w:rPr>
                <w:rFonts w:ascii="Helvetica" w:hAnsi="Helvetica" w:cs="Helvetica"/>
                <w:i/>
                <w:sz w:val="18"/>
                <w:szCs w:val="18"/>
              </w:rPr>
            </w:pPr>
          </w:p>
        </w:tc>
      </w:tr>
      <w:tr w:rsidR="000B05A4" w:rsidRPr="003241F7" w14:paraId="03BFF2D9" w14:textId="77777777" w:rsidTr="000C7048">
        <w:tc>
          <w:tcPr>
            <w:tcW w:w="7086" w:type="dxa"/>
            <w:shd w:val="clear" w:color="auto" w:fill="auto"/>
          </w:tcPr>
          <w:p w14:paraId="2AE97E42"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0B05A4" w:rsidRPr="003241F7" w:rsidRDefault="000B05A4" w:rsidP="000C7048">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0B05A4" w:rsidRPr="003241F7" w:rsidRDefault="000B05A4" w:rsidP="000C7048">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0B05A4" w:rsidRPr="003241F7" w:rsidRDefault="000B05A4" w:rsidP="000C704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0B05A4" w:rsidRPr="003241F7" w:rsidRDefault="000B05A4" w:rsidP="000C704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0B05A4" w:rsidRPr="003241F7" w:rsidRDefault="000B05A4" w:rsidP="000C704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0B05A4" w:rsidRPr="003241F7" w:rsidRDefault="000B05A4" w:rsidP="000C7048">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0B05A4" w:rsidRPr="003241F7" w:rsidRDefault="000B05A4" w:rsidP="000C7048">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0B05A4" w:rsidRPr="003241F7" w:rsidRDefault="000B05A4" w:rsidP="000C704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0B05A4" w:rsidRPr="003241F7" w:rsidRDefault="000B05A4" w:rsidP="000C704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0B05A4" w:rsidRPr="003241F7" w:rsidRDefault="000B05A4" w:rsidP="000C704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0B05A4" w:rsidRPr="003241F7" w:rsidRDefault="000B05A4" w:rsidP="000C7048">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0B05A4" w:rsidRPr="003241F7" w:rsidRDefault="000B05A4" w:rsidP="000C7048">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0B05A4" w:rsidRPr="003241F7" w:rsidRDefault="000B05A4" w:rsidP="000C7048">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0B05A4" w:rsidRPr="003241F7" w:rsidRDefault="000B05A4" w:rsidP="000C7048">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80DA9DA" w14:textId="77777777" w:rsidR="000B05A4" w:rsidRPr="003241F7" w:rsidRDefault="000B05A4" w:rsidP="000C7048">
            <w:pPr>
              <w:spacing w:after="120"/>
              <w:rPr>
                <w:rFonts w:ascii="Helvetica" w:hAnsi="Helvetica" w:cs="Helvetica"/>
                <w:sz w:val="18"/>
                <w:szCs w:val="18"/>
              </w:rPr>
            </w:pPr>
          </w:p>
        </w:tc>
      </w:tr>
      <w:tr w:rsidR="000B05A4" w:rsidRPr="003241F7" w14:paraId="4606527D" w14:textId="77777777" w:rsidTr="000C7048">
        <w:tc>
          <w:tcPr>
            <w:tcW w:w="7086" w:type="dxa"/>
            <w:shd w:val="clear" w:color="auto" w:fill="auto"/>
          </w:tcPr>
          <w:p w14:paraId="0C2EC3B2"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D3B7CC7" w14:textId="77777777" w:rsidR="000B05A4" w:rsidRPr="003241F7" w:rsidRDefault="000B05A4" w:rsidP="000C7048">
            <w:pPr>
              <w:spacing w:after="120"/>
              <w:rPr>
                <w:rFonts w:ascii="Helvetica" w:hAnsi="Helvetica" w:cs="Helvetica"/>
                <w:sz w:val="18"/>
                <w:szCs w:val="18"/>
              </w:rPr>
            </w:pPr>
          </w:p>
        </w:tc>
      </w:tr>
      <w:tr w:rsidR="000B05A4" w:rsidRPr="003241F7" w14:paraId="0036E660" w14:textId="77777777" w:rsidTr="000C7048">
        <w:tc>
          <w:tcPr>
            <w:tcW w:w="7086" w:type="dxa"/>
            <w:shd w:val="clear" w:color="auto" w:fill="auto"/>
          </w:tcPr>
          <w:p w14:paraId="3E62D95F"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2ED6DEFE" w14:textId="77777777" w:rsidR="000B05A4" w:rsidRPr="003241F7" w:rsidRDefault="000B05A4" w:rsidP="000C7048">
            <w:pPr>
              <w:spacing w:after="120"/>
              <w:rPr>
                <w:rFonts w:ascii="Helvetica" w:hAnsi="Helvetica" w:cs="Helvetica"/>
                <w:sz w:val="18"/>
                <w:szCs w:val="18"/>
              </w:rPr>
            </w:pPr>
          </w:p>
        </w:tc>
      </w:tr>
      <w:tr w:rsidR="000B05A4" w:rsidRPr="003241F7" w14:paraId="1AE07714" w14:textId="77777777" w:rsidTr="000C7048">
        <w:tc>
          <w:tcPr>
            <w:tcW w:w="7086" w:type="dxa"/>
            <w:shd w:val="clear" w:color="auto" w:fill="auto"/>
          </w:tcPr>
          <w:p w14:paraId="663EC502"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163136D9" w14:textId="77777777" w:rsidR="000B05A4" w:rsidRPr="003241F7" w:rsidRDefault="000B05A4" w:rsidP="000C7048">
            <w:pPr>
              <w:spacing w:after="120"/>
              <w:rPr>
                <w:rFonts w:ascii="Helvetica" w:hAnsi="Helvetica" w:cs="Helvetica"/>
                <w:sz w:val="18"/>
                <w:szCs w:val="18"/>
              </w:rPr>
            </w:pPr>
          </w:p>
        </w:tc>
      </w:tr>
      <w:tr w:rsidR="000B05A4" w:rsidRPr="003241F7" w14:paraId="1A636201" w14:textId="77777777" w:rsidTr="000C7048">
        <w:tc>
          <w:tcPr>
            <w:tcW w:w="7086" w:type="dxa"/>
            <w:shd w:val="clear" w:color="auto" w:fill="auto"/>
          </w:tcPr>
          <w:p w14:paraId="78AE7D95" w14:textId="77777777" w:rsidR="000B05A4" w:rsidRPr="003241F7" w:rsidRDefault="000B05A4"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0B05A4" w:rsidRPr="003241F7" w:rsidRDefault="000B05A4" w:rsidP="000C7048">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0B05A4" w:rsidRPr="003241F7" w:rsidRDefault="000B05A4" w:rsidP="000C7048">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0B05A4" w:rsidRPr="003241F7" w:rsidRDefault="000B05A4" w:rsidP="000C7048">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0B05A4" w:rsidRPr="003241F7" w:rsidRDefault="000B05A4" w:rsidP="000C704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D76D970" w14:textId="77777777" w:rsidR="000B05A4" w:rsidRPr="003241F7" w:rsidRDefault="000B05A4" w:rsidP="000C7048">
            <w:pPr>
              <w:spacing w:after="120"/>
              <w:rPr>
                <w:rFonts w:ascii="Helvetica" w:hAnsi="Helvetica" w:cs="Helvetica"/>
                <w:sz w:val="18"/>
                <w:szCs w:val="18"/>
              </w:rPr>
            </w:pPr>
          </w:p>
        </w:tc>
      </w:tr>
      <w:tr w:rsidR="000B05A4" w:rsidRPr="003241F7" w14:paraId="783E9C03" w14:textId="77777777" w:rsidTr="000C7048">
        <w:tc>
          <w:tcPr>
            <w:tcW w:w="7086" w:type="dxa"/>
            <w:shd w:val="clear" w:color="auto" w:fill="auto"/>
          </w:tcPr>
          <w:p w14:paraId="6EB9E2B7"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0B05A4" w:rsidRPr="003241F7" w:rsidRDefault="000B05A4" w:rsidP="000C7048">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0B05A4" w:rsidRPr="003241F7" w:rsidRDefault="000B05A4" w:rsidP="000C7048">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0B05A4" w:rsidRPr="003241F7" w:rsidRDefault="000B05A4" w:rsidP="000C7048">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0B05A4" w:rsidRPr="003241F7" w:rsidRDefault="000B05A4" w:rsidP="000C7048">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3E63729" w14:textId="77777777" w:rsidR="000B05A4" w:rsidRPr="003241F7" w:rsidRDefault="000B05A4" w:rsidP="000C7048">
            <w:pPr>
              <w:spacing w:after="120"/>
              <w:ind w:left="-18" w:firstLine="18"/>
              <w:jc w:val="both"/>
              <w:rPr>
                <w:rFonts w:ascii="Helvetica" w:hAnsi="Helvetica" w:cs="Helvetica"/>
                <w:sz w:val="18"/>
                <w:szCs w:val="18"/>
              </w:rPr>
            </w:pPr>
          </w:p>
        </w:tc>
      </w:tr>
      <w:tr w:rsidR="000B05A4" w:rsidRPr="003241F7" w14:paraId="630862C2" w14:textId="77777777" w:rsidTr="000C7048">
        <w:tc>
          <w:tcPr>
            <w:tcW w:w="7086" w:type="dxa"/>
            <w:shd w:val="clear" w:color="auto" w:fill="auto"/>
          </w:tcPr>
          <w:p w14:paraId="32D0B25D"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0B05A4" w:rsidRPr="003241F7" w:rsidRDefault="000B05A4" w:rsidP="000C704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0B05A4" w:rsidRPr="003241F7" w:rsidRDefault="000B05A4" w:rsidP="000C704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0B05A4" w:rsidRPr="003241F7" w:rsidRDefault="000B05A4" w:rsidP="000C704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0B05A4" w:rsidRPr="003241F7" w:rsidRDefault="000B05A4" w:rsidP="000C7048">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37E2332" w14:textId="77777777" w:rsidR="000B05A4" w:rsidRPr="003241F7" w:rsidRDefault="000B05A4" w:rsidP="000C7048">
            <w:pPr>
              <w:spacing w:after="120"/>
              <w:rPr>
                <w:rFonts w:ascii="Helvetica" w:hAnsi="Helvetica" w:cs="Helvetica"/>
                <w:sz w:val="18"/>
                <w:szCs w:val="18"/>
              </w:rPr>
            </w:pPr>
          </w:p>
        </w:tc>
      </w:tr>
      <w:tr w:rsidR="000B05A4" w:rsidRPr="003241F7" w14:paraId="7A33A40C" w14:textId="77777777" w:rsidTr="000C7048">
        <w:tc>
          <w:tcPr>
            <w:tcW w:w="7086" w:type="dxa"/>
            <w:shd w:val="clear" w:color="auto" w:fill="auto"/>
          </w:tcPr>
          <w:p w14:paraId="38D4BE11"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0B05A4" w:rsidRPr="003241F7" w:rsidRDefault="000B05A4" w:rsidP="000C7048">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0B05A4" w:rsidRPr="003241F7" w:rsidRDefault="000B05A4" w:rsidP="000C7048">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0B05A4" w:rsidRPr="003241F7" w:rsidRDefault="000B05A4" w:rsidP="000C7048">
            <w:pPr>
              <w:spacing w:after="120"/>
              <w:textAlignment w:val="baseline"/>
              <w:rPr>
                <w:rFonts w:ascii="Helvetica" w:hAnsi="Helvetica" w:cs="Helvetica"/>
                <w:color w:val="222222"/>
                <w:sz w:val="18"/>
                <w:szCs w:val="18"/>
              </w:rPr>
            </w:pPr>
          </w:p>
        </w:tc>
        <w:tc>
          <w:tcPr>
            <w:tcW w:w="4254" w:type="dxa"/>
          </w:tcPr>
          <w:p w14:paraId="7AF53502" w14:textId="77777777" w:rsidR="000B05A4" w:rsidRPr="003241F7" w:rsidRDefault="000B05A4" w:rsidP="000C7048">
            <w:pPr>
              <w:spacing w:after="120"/>
              <w:rPr>
                <w:rFonts w:ascii="Helvetica" w:hAnsi="Helvetica" w:cs="Helvetica"/>
                <w:sz w:val="18"/>
                <w:szCs w:val="18"/>
              </w:rPr>
            </w:pPr>
          </w:p>
        </w:tc>
      </w:tr>
      <w:tr w:rsidR="000B05A4" w:rsidRPr="003241F7" w14:paraId="2FDAD0C5" w14:textId="77777777" w:rsidTr="000C7048">
        <w:tc>
          <w:tcPr>
            <w:tcW w:w="7086" w:type="dxa"/>
            <w:shd w:val="clear" w:color="auto" w:fill="auto"/>
          </w:tcPr>
          <w:p w14:paraId="4FBD5564"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2B31AB7" w14:textId="77777777" w:rsidR="000B05A4" w:rsidRPr="003241F7" w:rsidRDefault="000B05A4" w:rsidP="000C7048">
            <w:pPr>
              <w:spacing w:after="120"/>
              <w:rPr>
                <w:rFonts w:ascii="Helvetica" w:hAnsi="Helvetica" w:cs="Helvetica"/>
                <w:sz w:val="18"/>
                <w:szCs w:val="18"/>
              </w:rPr>
            </w:pPr>
          </w:p>
        </w:tc>
      </w:tr>
      <w:tr w:rsidR="000B05A4" w:rsidRPr="003241F7" w14:paraId="5C76B0AE" w14:textId="77777777" w:rsidTr="000C7048">
        <w:tc>
          <w:tcPr>
            <w:tcW w:w="7086" w:type="dxa"/>
            <w:shd w:val="clear" w:color="auto" w:fill="auto"/>
          </w:tcPr>
          <w:p w14:paraId="293F29FF" w14:textId="77777777" w:rsidR="000B05A4" w:rsidRPr="003241F7" w:rsidRDefault="000B05A4" w:rsidP="000C7048">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0B05A4" w:rsidRPr="003241F7" w:rsidRDefault="000B05A4" w:rsidP="000C7048">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0B05A4" w:rsidRPr="003241F7" w:rsidRDefault="000B05A4" w:rsidP="000C7048">
            <w:pPr>
              <w:pStyle w:val="NormalWeb"/>
              <w:spacing w:before="0" w:beforeAutospacing="0" w:after="120" w:afterAutospacing="0"/>
              <w:rPr>
                <w:rStyle w:val="Strong"/>
                <w:rFonts w:ascii="Helvetica" w:hAnsi="Helvetica" w:cs="Helvetica"/>
                <w:color w:val="000000"/>
                <w:sz w:val="18"/>
                <w:szCs w:val="18"/>
              </w:rPr>
            </w:pPr>
          </w:p>
          <w:p w14:paraId="773AD6E7" w14:textId="13518211"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0B05A4" w:rsidRPr="003241F7" w:rsidRDefault="000B05A4" w:rsidP="000C7048">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0B05A4" w:rsidRPr="003241F7" w:rsidRDefault="000B05A4" w:rsidP="000C7048">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E0A8057" w14:textId="77777777" w:rsidR="000B05A4" w:rsidRPr="003241F7" w:rsidRDefault="000B05A4" w:rsidP="000C7048">
            <w:pPr>
              <w:spacing w:after="120"/>
              <w:rPr>
                <w:rFonts w:ascii="Helvetica" w:hAnsi="Helvetica" w:cs="Helvetica"/>
                <w:sz w:val="18"/>
                <w:szCs w:val="18"/>
              </w:rPr>
            </w:pPr>
          </w:p>
        </w:tc>
      </w:tr>
      <w:tr w:rsidR="000B05A4" w:rsidRPr="003241F7" w14:paraId="4ADF22F5" w14:textId="77777777" w:rsidTr="000C7048">
        <w:tc>
          <w:tcPr>
            <w:tcW w:w="7086" w:type="dxa"/>
            <w:shd w:val="clear" w:color="auto" w:fill="auto"/>
          </w:tcPr>
          <w:p w14:paraId="75D6C2EB"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0B05A4" w:rsidRPr="003241F7" w:rsidRDefault="000B05A4" w:rsidP="000C7048">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0B05A4" w:rsidRPr="003241F7" w:rsidRDefault="000B05A4" w:rsidP="000C7048">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0B05A4" w:rsidRPr="003241F7" w:rsidRDefault="000B05A4" w:rsidP="000C7048">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12CA724" w14:textId="77777777" w:rsidR="000B05A4" w:rsidRPr="003241F7" w:rsidRDefault="000B05A4" w:rsidP="000C7048">
            <w:pPr>
              <w:spacing w:after="120"/>
              <w:rPr>
                <w:rFonts w:ascii="Helvetica" w:hAnsi="Helvetica" w:cs="Helvetica"/>
                <w:sz w:val="18"/>
                <w:szCs w:val="18"/>
              </w:rPr>
            </w:pPr>
          </w:p>
        </w:tc>
      </w:tr>
      <w:tr w:rsidR="000B05A4" w:rsidRPr="003241F7" w14:paraId="114E9B46" w14:textId="77777777" w:rsidTr="000C7048">
        <w:tc>
          <w:tcPr>
            <w:tcW w:w="7086" w:type="dxa"/>
            <w:shd w:val="clear" w:color="auto" w:fill="auto"/>
          </w:tcPr>
          <w:p w14:paraId="04871C5E"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4F8A4EA2" w14:textId="77777777" w:rsidR="000B05A4" w:rsidRPr="003241F7" w:rsidRDefault="000B05A4" w:rsidP="000C7048">
            <w:pPr>
              <w:spacing w:after="120"/>
              <w:rPr>
                <w:rFonts w:ascii="Helvetica" w:hAnsi="Helvetica" w:cs="Helvetica"/>
                <w:sz w:val="18"/>
                <w:szCs w:val="18"/>
              </w:rPr>
            </w:pPr>
          </w:p>
        </w:tc>
      </w:tr>
      <w:tr w:rsidR="000B05A4" w:rsidRPr="003241F7" w14:paraId="4CFDC136" w14:textId="77777777" w:rsidTr="000C7048">
        <w:tc>
          <w:tcPr>
            <w:tcW w:w="7086" w:type="dxa"/>
            <w:shd w:val="clear" w:color="auto" w:fill="auto"/>
          </w:tcPr>
          <w:p w14:paraId="07890C48"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BE77218" w14:textId="77777777" w:rsidR="000B05A4" w:rsidRPr="003241F7" w:rsidRDefault="000B05A4" w:rsidP="000C7048">
            <w:pPr>
              <w:spacing w:after="120"/>
              <w:rPr>
                <w:rFonts w:ascii="Helvetica" w:hAnsi="Helvetica" w:cs="Helvetica"/>
                <w:sz w:val="18"/>
                <w:szCs w:val="18"/>
              </w:rPr>
            </w:pPr>
          </w:p>
        </w:tc>
      </w:tr>
      <w:tr w:rsidR="000B05A4" w:rsidRPr="003241F7" w14:paraId="7D0E80C3" w14:textId="77777777" w:rsidTr="000C7048">
        <w:tc>
          <w:tcPr>
            <w:tcW w:w="7086" w:type="dxa"/>
            <w:shd w:val="clear" w:color="auto" w:fill="auto"/>
          </w:tcPr>
          <w:p w14:paraId="712F9C15" w14:textId="77777777" w:rsidR="000B05A4" w:rsidRPr="003241F7" w:rsidRDefault="000B05A4" w:rsidP="000C7048">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0B05A4" w:rsidRPr="003241F7" w:rsidRDefault="000B05A4" w:rsidP="000C7048">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55913B24" w14:textId="77777777" w:rsidR="000B05A4" w:rsidRPr="003241F7" w:rsidRDefault="000B05A4" w:rsidP="000C7048">
            <w:pPr>
              <w:spacing w:after="120"/>
              <w:rPr>
                <w:rFonts w:ascii="Helvetica" w:hAnsi="Helvetica" w:cs="Helvetica"/>
                <w:i/>
                <w:sz w:val="18"/>
                <w:szCs w:val="18"/>
              </w:rPr>
            </w:pPr>
          </w:p>
        </w:tc>
      </w:tr>
      <w:tr w:rsidR="000B05A4" w:rsidRPr="003241F7" w14:paraId="7B423774" w14:textId="77777777" w:rsidTr="000C7048">
        <w:tc>
          <w:tcPr>
            <w:tcW w:w="7086" w:type="dxa"/>
            <w:shd w:val="clear" w:color="auto" w:fill="auto"/>
          </w:tcPr>
          <w:p w14:paraId="22DAB0F7" w14:textId="77039549" w:rsidR="000B05A4" w:rsidRPr="003241F7" w:rsidRDefault="000B05A4" w:rsidP="000C7048">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0B05A4" w:rsidRPr="003241F7" w:rsidRDefault="000B05A4" w:rsidP="000C7048">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61D79533" w14:textId="77777777" w:rsidR="000B05A4" w:rsidRPr="00F52A7C" w:rsidRDefault="000B05A4" w:rsidP="000B05A4">
            <w:pPr>
              <w:jc w:val="both"/>
              <w:rPr>
                <w:rFonts w:ascii="Helvetica" w:hAnsi="Helvetica" w:cs="Helvetica"/>
                <w:b/>
                <w:bCs/>
                <w:sz w:val="18"/>
                <w:szCs w:val="18"/>
                <w:lang w:val="fr-CA"/>
              </w:rPr>
            </w:pPr>
            <w:r w:rsidRPr="00F52A7C">
              <w:rPr>
                <w:rFonts w:ascii="Helvetica" w:hAnsi="Helvetica" w:cs="Helvetica"/>
                <w:b/>
                <w:bCs/>
                <w:sz w:val="18"/>
                <w:szCs w:val="18"/>
                <w:lang w:val="fr-CA"/>
              </w:rPr>
              <w:lastRenderedPageBreak/>
              <w:t>Appels</w:t>
            </w:r>
          </w:p>
          <w:p w14:paraId="2683AFC7" w14:textId="77777777" w:rsidR="000B05A4" w:rsidRPr="00F52A7C" w:rsidRDefault="000B05A4" w:rsidP="000B05A4">
            <w:pPr>
              <w:pStyle w:val="FootnoteText"/>
              <w:widowControl/>
              <w:tabs>
                <w:tab w:val="clear" w:pos="-720"/>
                <w:tab w:val="left" w:pos="720"/>
              </w:tabs>
              <w:suppressAutoHyphens w:val="0"/>
              <w:jc w:val="both"/>
              <w:rPr>
                <w:rFonts w:ascii="Helvetica" w:hAnsi="Helvetica" w:cs="Helvetica"/>
                <w:sz w:val="18"/>
                <w:szCs w:val="18"/>
                <w:lang w:val="fr-CA"/>
              </w:rPr>
            </w:pPr>
            <w:r w:rsidRPr="00F52A7C">
              <w:rPr>
                <w:rFonts w:ascii="Helvetica" w:hAnsi="Helvetica" w:cs="Helvetica"/>
                <w:sz w:val="18"/>
                <w:szCs w:val="18"/>
                <w:lang w:val="fr-CA"/>
              </w:rPr>
              <w:t xml:space="preserve">Dans l’éventualité d’un appel concernant une décision administrative ou académique, l’étudiante ou l’étudiant de la maîtrise en éducation de l’Université de Saint-Boniface devra déposer son </w:t>
            </w:r>
            <w:r w:rsidRPr="00F52A7C">
              <w:rPr>
                <w:rFonts w:ascii="Helvetica" w:hAnsi="Helvetica" w:cs="Helvetica"/>
                <w:sz w:val="18"/>
                <w:szCs w:val="18"/>
                <w:lang w:val="fr-CA"/>
              </w:rPr>
              <w:lastRenderedPageBreak/>
              <w:t xml:space="preserve">grief à la Faculté des études supérieures de l’Université du Manitoba. </w:t>
            </w:r>
          </w:p>
          <w:p w14:paraId="24FB2E80" w14:textId="77777777" w:rsidR="000B05A4" w:rsidRPr="00F52A7C" w:rsidRDefault="000B05A4" w:rsidP="000B05A4">
            <w:pPr>
              <w:pStyle w:val="FootnoteText"/>
              <w:widowControl/>
              <w:tabs>
                <w:tab w:val="clear" w:pos="-720"/>
                <w:tab w:val="left" w:pos="720"/>
              </w:tabs>
              <w:suppressAutoHyphens w:val="0"/>
              <w:jc w:val="both"/>
              <w:rPr>
                <w:rFonts w:ascii="Helvetica" w:hAnsi="Helvetica" w:cs="Helvetica"/>
                <w:b/>
                <w:bCs/>
                <w:sz w:val="18"/>
                <w:szCs w:val="18"/>
                <w:lang w:val="fr-CA"/>
              </w:rPr>
            </w:pPr>
          </w:p>
          <w:p w14:paraId="5333A9BC" w14:textId="77777777" w:rsidR="000B05A4" w:rsidRPr="00F52A7C" w:rsidRDefault="000B05A4" w:rsidP="000B05A4">
            <w:pPr>
              <w:jc w:val="both"/>
              <w:rPr>
                <w:rFonts w:ascii="Helvetica" w:hAnsi="Helvetica" w:cs="Helvetica"/>
                <w:b/>
                <w:bCs/>
                <w:sz w:val="18"/>
                <w:szCs w:val="18"/>
                <w:lang w:val="en-CA"/>
              </w:rPr>
            </w:pPr>
            <w:r w:rsidRPr="00F52A7C">
              <w:rPr>
                <w:rFonts w:ascii="Helvetica" w:hAnsi="Helvetica" w:cs="Helvetica"/>
                <w:b/>
                <w:bCs/>
                <w:sz w:val="18"/>
                <w:szCs w:val="18"/>
                <w:lang w:val="en-CA"/>
              </w:rPr>
              <w:t>Appeals</w:t>
            </w:r>
          </w:p>
          <w:p w14:paraId="11E8AA10" w14:textId="000364D9" w:rsidR="000B05A4" w:rsidRPr="003241F7" w:rsidRDefault="000B05A4" w:rsidP="000B05A4">
            <w:pPr>
              <w:spacing w:after="120"/>
              <w:rPr>
                <w:rFonts w:ascii="Helvetica" w:hAnsi="Helvetica" w:cs="Helvetica"/>
                <w:sz w:val="18"/>
                <w:szCs w:val="18"/>
              </w:rPr>
            </w:pPr>
            <w:r w:rsidRPr="00F52A7C">
              <w:rPr>
                <w:rFonts w:ascii="Helvetica" w:hAnsi="Helvetica" w:cs="Helvetica"/>
                <w:sz w:val="18"/>
                <w:szCs w:val="18"/>
                <w:lang w:val="en-CA"/>
              </w:rPr>
              <w:t>Questions regarding the appropriateness of an administrative or academic decision should be put forward to the Faculty of Graduate Studies.</w:t>
            </w:r>
          </w:p>
        </w:tc>
      </w:tr>
      <w:tr w:rsidR="000B05A4" w:rsidRPr="003241F7" w14:paraId="25C190F5" w14:textId="77777777" w:rsidTr="000C7048">
        <w:tc>
          <w:tcPr>
            <w:tcW w:w="7086" w:type="dxa"/>
            <w:shd w:val="clear" w:color="auto" w:fill="auto"/>
          </w:tcPr>
          <w:p w14:paraId="63A817CA" w14:textId="77777777" w:rsidR="000B05A4" w:rsidRPr="003241F7" w:rsidRDefault="000B05A4" w:rsidP="000C7048">
            <w:pPr>
              <w:spacing w:after="120"/>
              <w:rPr>
                <w:rFonts w:ascii="Helvetica" w:hAnsi="Helvetica" w:cs="Helvetica"/>
                <w:sz w:val="18"/>
                <w:szCs w:val="18"/>
              </w:rPr>
            </w:pPr>
            <w:r w:rsidRPr="003241F7">
              <w:rPr>
                <w:rFonts w:ascii="Helvetica" w:hAnsi="Helvetica" w:cs="Helvetica"/>
                <w:b/>
                <w:bCs/>
                <w:color w:val="000000"/>
                <w:sz w:val="18"/>
                <w:szCs w:val="18"/>
              </w:rPr>
              <w:lastRenderedPageBreak/>
              <w:t>11.2 Definitions</w:t>
            </w:r>
          </w:p>
          <w:p w14:paraId="79F201CA" w14:textId="77777777" w:rsidR="000B05A4" w:rsidRPr="003241F7" w:rsidRDefault="000B05A4" w:rsidP="000C7048">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0B05A4" w:rsidRPr="003241F7" w:rsidRDefault="000B05A4" w:rsidP="000C704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0B05A4" w:rsidRPr="003241F7" w:rsidRDefault="000B05A4" w:rsidP="000C7048">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0B05A4" w:rsidRPr="003241F7" w:rsidRDefault="000B05A4" w:rsidP="000C704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0B05A4" w:rsidRPr="003241F7" w:rsidRDefault="000B05A4" w:rsidP="000C704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0B05A4" w:rsidRPr="003241F7" w:rsidRDefault="000B05A4" w:rsidP="000C7048">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0B05A4" w:rsidRPr="003241F7" w:rsidRDefault="000B05A4" w:rsidP="000C7048">
            <w:pPr>
              <w:spacing w:after="120"/>
              <w:textAlignment w:val="baseline"/>
              <w:rPr>
                <w:rFonts w:ascii="Helvetica" w:hAnsi="Helvetica" w:cs="Helvetica"/>
                <w:color w:val="222222"/>
                <w:sz w:val="18"/>
                <w:szCs w:val="18"/>
              </w:rPr>
            </w:pPr>
          </w:p>
        </w:tc>
        <w:tc>
          <w:tcPr>
            <w:tcW w:w="4254" w:type="dxa"/>
          </w:tcPr>
          <w:p w14:paraId="5C33CC9E" w14:textId="77777777" w:rsidR="000B05A4" w:rsidRPr="003241F7" w:rsidRDefault="000B05A4" w:rsidP="000C7048">
            <w:pPr>
              <w:spacing w:after="120"/>
              <w:rPr>
                <w:rFonts w:ascii="Helvetica" w:hAnsi="Helvetica" w:cs="Helvetica"/>
                <w:sz w:val="18"/>
                <w:szCs w:val="18"/>
              </w:rPr>
            </w:pPr>
          </w:p>
        </w:tc>
      </w:tr>
      <w:tr w:rsidR="000B05A4" w:rsidRPr="003241F7" w14:paraId="27822B71" w14:textId="77777777" w:rsidTr="000C7048">
        <w:tc>
          <w:tcPr>
            <w:tcW w:w="7086" w:type="dxa"/>
            <w:shd w:val="clear" w:color="auto" w:fill="auto"/>
          </w:tcPr>
          <w:p w14:paraId="35A4C22E"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0B05A4" w:rsidRPr="003241F7" w:rsidRDefault="000B05A4" w:rsidP="000C7048">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0B05A4" w:rsidRPr="003241F7" w:rsidRDefault="000B05A4" w:rsidP="000C7048">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academic;</w:t>
            </w:r>
            <w:proofErr w:type="gramEnd"/>
          </w:p>
          <w:p w14:paraId="7013D1B9" w14:textId="77777777" w:rsidR="000B05A4" w:rsidRPr="003241F7" w:rsidRDefault="000B05A4" w:rsidP="000C7048">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0B05A4" w:rsidRPr="003241F7" w:rsidRDefault="000B05A4" w:rsidP="000C7048">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3B89575D" w14:textId="77777777" w:rsidR="000B05A4" w:rsidRPr="003241F7" w:rsidRDefault="000B05A4" w:rsidP="000C7048">
            <w:pPr>
              <w:spacing w:after="120"/>
              <w:rPr>
                <w:rFonts w:ascii="Helvetica" w:hAnsi="Helvetica" w:cs="Helvetica"/>
                <w:sz w:val="18"/>
                <w:szCs w:val="18"/>
              </w:rPr>
            </w:pPr>
          </w:p>
        </w:tc>
      </w:tr>
      <w:tr w:rsidR="000B05A4" w:rsidRPr="003241F7" w14:paraId="7C9EE250" w14:textId="77777777" w:rsidTr="000C7048">
        <w:tc>
          <w:tcPr>
            <w:tcW w:w="7086" w:type="dxa"/>
            <w:shd w:val="clear" w:color="auto" w:fill="auto"/>
          </w:tcPr>
          <w:p w14:paraId="4643CC51"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0B05A4" w:rsidRPr="003241F7" w:rsidRDefault="000B05A4"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BAC1573" w14:textId="515C6D3D" w:rsidR="000B05A4" w:rsidRPr="003241F7" w:rsidRDefault="000B05A4" w:rsidP="000C7048">
            <w:pPr>
              <w:spacing w:after="120"/>
              <w:rPr>
                <w:rFonts w:ascii="Helvetica" w:hAnsi="Helvetica" w:cs="Helvetica"/>
                <w:sz w:val="18"/>
                <w:szCs w:val="18"/>
              </w:rPr>
            </w:pPr>
          </w:p>
        </w:tc>
      </w:tr>
      <w:tr w:rsidR="000B05A4" w:rsidRPr="003241F7" w14:paraId="0DE2A69F" w14:textId="77777777" w:rsidTr="000C7048">
        <w:tc>
          <w:tcPr>
            <w:tcW w:w="7086" w:type="dxa"/>
            <w:shd w:val="clear" w:color="auto" w:fill="auto"/>
          </w:tcPr>
          <w:p w14:paraId="5CB1AD7C"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0B05A4" w:rsidRPr="003241F7" w:rsidRDefault="000B05A4" w:rsidP="000C7048">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0B05A4" w:rsidRPr="003241F7" w:rsidRDefault="000B05A4" w:rsidP="000C7048">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0B05A4" w:rsidRPr="003241F7" w:rsidRDefault="000B05A4" w:rsidP="000C7048">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3F124306" w14:textId="2A496729" w:rsidR="000B05A4" w:rsidRPr="003241F7" w:rsidRDefault="000B05A4" w:rsidP="000C7048">
            <w:pPr>
              <w:spacing w:after="120"/>
              <w:rPr>
                <w:rFonts w:ascii="Helvetica" w:hAnsi="Helvetica" w:cs="Helvetica"/>
                <w:sz w:val="18"/>
                <w:szCs w:val="18"/>
              </w:rPr>
            </w:pPr>
          </w:p>
        </w:tc>
      </w:tr>
      <w:tr w:rsidR="000B05A4" w:rsidRPr="003241F7" w14:paraId="4903E952" w14:textId="77777777" w:rsidTr="000C7048">
        <w:tc>
          <w:tcPr>
            <w:tcW w:w="7086" w:type="dxa"/>
            <w:shd w:val="clear" w:color="auto" w:fill="auto"/>
          </w:tcPr>
          <w:p w14:paraId="343BBD37" w14:textId="77777777" w:rsidR="000B05A4" w:rsidRPr="003241F7" w:rsidRDefault="000B05A4"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0B05A4" w:rsidRPr="003241F7" w:rsidRDefault="000B05A4" w:rsidP="000C7048">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0B05A4" w:rsidRPr="003241F7" w:rsidRDefault="000B05A4" w:rsidP="000C7048">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0B05A4" w:rsidRPr="003241F7" w:rsidRDefault="000B05A4" w:rsidP="000C7048">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744EEF88" w14:textId="0BD28646" w:rsidR="000B05A4" w:rsidRPr="003241F7" w:rsidRDefault="000B05A4" w:rsidP="000C7048">
            <w:pPr>
              <w:spacing w:after="120"/>
              <w:rPr>
                <w:rFonts w:ascii="Helvetica" w:hAnsi="Helvetica" w:cs="Helvetica"/>
                <w:sz w:val="18"/>
                <w:szCs w:val="18"/>
              </w:rPr>
            </w:pPr>
          </w:p>
        </w:tc>
      </w:tr>
      <w:tr w:rsidR="000B05A4" w:rsidRPr="003241F7" w14:paraId="4527F11A" w14:textId="77777777" w:rsidTr="000C7048">
        <w:tc>
          <w:tcPr>
            <w:tcW w:w="7086" w:type="dxa"/>
            <w:shd w:val="clear" w:color="auto" w:fill="auto"/>
          </w:tcPr>
          <w:p w14:paraId="3B5FF489" w14:textId="77777777" w:rsidR="000B05A4" w:rsidRPr="003241F7" w:rsidRDefault="000B05A4"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0B05A4" w:rsidRPr="003241F7" w:rsidRDefault="000B05A4" w:rsidP="000C704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0B05A4" w:rsidRPr="003241F7" w:rsidRDefault="000B05A4" w:rsidP="000C704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0B05A4" w:rsidRPr="003241F7" w:rsidRDefault="000B05A4" w:rsidP="000C704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0B05A4" w:rsidRPr="003241F7" w:rsidRDefault="000B05A4" w:rsidP="000C704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0B05A4" w:rsidRPr="003241F7" w:rsidRDefault="000B05A4" w:rsidP="000C7048">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0B05A4" w:rsidRPr="0052607E" w:rsidRDefault="000B05A4" w:rsidP="000C7048">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0B05A4" w:rsidRPr="0052607E" w:rsidRDefault="000B05A4" w:rsidP="000C704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0B05A4" w:rsidRPr="0052607E" w:rsidRDefault="000B05A4" w:rsidP="000C704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0B05A4" w:rsidRPr="0052607E" w:rsidRDefault="000B05A4" w:rsidP="000C704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0B05A4" w:rsidRPr="0052607E" w:rsidRDefault="000B05A4" w:rsidP="000C7048">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0B05A4" w:rsidRPr="003241F7" w:rsidRDefault="000B05A4" w:rsidP="000C7048">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54A9AFE6" w14:textId="77777777" w:rsidR="000B05A4" w:rsidRPr="003241F7" w:rsidRDefault="000B05A4" w:rsidP="000C7048">
            <w:pPr>
              <w:spacing w:after="120"/>
              <w:rPr>
                <w:rFonts w:ascii="Helvetica" w:hAnsi="Helvetica" w:cs="Helvetica"/>
                <w:sz w:val="18"/>
                <w:szCs w:val="18"/>
              </w:rPr>
            </w:pPr>
          </w:p>
        </w:tc>
      </w:tr>
      <w:tr w:rsidR="000B05A4" w:rsidRPr="003241F7" w14:paraId="55CEF7F5" w14:textId="77777777" w:rsidTr="000C7048">
        <w:tc>
          <w:tcPr>
            <w:tcW w:w="7086" w:type="dxa"/>
            <w:shd w:val="clear" w:color="auto" w:fill="auto"/>
          </w:tcPr>
          <w:p w14:paraId="302205B9" w14:textId="77777777" w:rsidR="000B05A4" w:rsidRPr="003241F7" w:rsidRDefault="000B05A4" w:rsidP="000C704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0B05A4" w:rsidRPr="003241F7" w:rsidRDefault="000B05A4" w:rsidP="000C7048">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5104F0C5" w14:textId="77777777" w:rsidR="000B05A4" w:rsidRPr="003241F7" w:rsidRDefault="000B05A4" w:rsidP="000C7048">
            <w:pPr>
              <w:spacing w:after="120"/>
              <w:rPr>
                <w:rFonts w:ascii="Helvetica" w:hAnsi="Helvetica" w:cs="Helvetica"/>
                <w:sz w:val="18"/>
                <w:szCs w:val="18"/>
              </w:rPr>
            </w:pPr>
          </w:p>
        </w:tc>
      </w:tr>
      <w:tr w:rsidR="000B05A4" w:rsidRPr="003241F7" w14:paraId="5C0C4684" w14:textId="77777777" w:rsidTr="000C7048">
        <w:tc>
          <w:tcPr>
            <w:tcW w:w="7086" w:type="dxa"/>
            <w:shd w:val="clear" w:color="auto" w:fill="auto"/>
          </w:tcPr>
          <w:p w14:paraId="74FA0296"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0B05A4" w:rsidRPr="003241F7" w:rsidRDefault="000B05A4" w:rsidP="000C704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15803C65" w14:textId="77777777" w:rsidR="000B05A4" w:rsidRPr="003241F7" w:rsidRDefault="000B05A4" w:rsidP="000C7048">
            <w:pPr>
              <w:spacing w:after="120"/>
              <w:rPr>
                <w:rFonts w:ascii="Helvetica" w:hAnsi="Helvetica" w:cs="Helvetica"/>
                <w:sz w:val="18"/>
                <w:szCs w:val="18"/>
              </w:rPr>
            </w:pPr>
          </w:p>
        </w:tc>
      </w:tr>
      <w:tr w:rsidR="000B05A4" w:rsidRPr="003241F7" w14:paraId="12B099BC" w14:textId="77777777" w:rsidTr="000C7048">
        <w:tc>
          <w:tcPr>
            <w:tcW w:w="7086" w:type="dxa"/>
            <w:shd w:val="clear" w:color="auto" w:fill="auto"/>
          </w:tcPr>
          <w:p w14:paraId="62341F4C" w14:textId="77777777" w:rsidR="000B05A4" w:rsidRPr="003241F7" w:rsidRDefault="000B05A4" w:rsidP="000C704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B619596" w14:textId="77777777" w:rsidR="000B05A4" w:rsidRPr="003241F7" w:rsidRDefault="000B05A4" w:rsidP="000C7048">
            <w:pPr>
              <w:spacing w:after="120"/>
              <w:rPr>
                <w:rFonts w:ascii="Helvetica" w:hAnsi="Helvetica" w:cs="Helvetica"/>
                <w:sz w:val="18"/>
                <w:szCs w:val="18"/>
              </w:rPr>
            </w:pPr>
          </w:p>
        </w:tc>
      </w:tr>
      <w:tr w:rsidR="000B05A4" w:rsidRPr="003241F7" w14:paraId="5C0AF0E8" w14:textId="77777777" w:rsidTr="000C7048">
        <w:tc>
          <w:tcPr>
            <w:tcW w:w="7086" w:type="dxa"/>
            <w:shd w:val="clear" w:color="auto" w:fill="auto"/>
          </w:tcPr>
          <w:p w14:paraId="52D0E89D" w14:textId="77777777" w:rsidR="000B05A4" w:rsidRPr="003241F7" w:rsidRDefault="000B05A4" w:rsidP="000C7048">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0B05A4" w:rsidRPr="003241F7" w:rsidRDefault="000B05A4" w:rsidP="000C7048">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0B05A4" w:rsidRPr="003241F7" w:rsidRDefault="000B05A4" w:rsidP="000C7048">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0B05A4" w:rsidRPr="003241F7" w:rsidRDefault="000B05A4" w:rsidP="000C7048">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0B05A4" w:rsidRPr="003241F7" w:rsidRDefault="000B05A4" w:rsidP="000C7048">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0B05A4" w:rsidRPr="003241F7" w:rsidRDefault="000B05A4" w:rsidP="000C704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0B05A4" w:rsidRPr="003241F7" w:rsidRDefault="000B05A4" w:rsidP="000C704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0B05A4" w:rsidRPr="003241F7" w:rsidRDefault="000B05A4" w:rsidP="000C704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0B05A4" w:rsidRPr="003241F7" w:rsidRDefault="000B05A4" w:rsidP="000C704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0B05A4" w:rsidRPr="003241F7" w:rsidRDefault="000B05A4" w:rsidP="000C7048">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0B05A4" w:rsidRPr="003241F7" w:rsidRDefault="000B05A4" w:rsidP="000C7048">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0D70CA3" w14:textId="77777777" w:rsidR="000B05A4" w:rsidRPr="003241F7" w:rsidRDefault="000B05A4" w:rsidP="000C7048">
            <w:pPr>
              <w:spacing w:after="120"/>
              <w:rPr>
                <w:rFonts w:ascii="Helvetica" w:hAnsi="Helvetica" w:cs="Helvetica"/>
                <w:sz w:val="18"/>
                <w:szCs w:val="18"/>
              </w:rPr>
            </w:pPr>
          </w:p>
        </w:tc>
      </w:tr>
      <w:tr w:rsidR="000B05A4" w:rsidRPr="003241F7" w14:paraId="25A7EF58" w14:textId="77777777" w:rsidTr="000C7048">
        <w:tc>
          <w:tcPr>
            <w:tcW w:w="7086" w:type="dxa"/>
            <w:shd w:val="clear" w:color="auto" w:fill="auto"/>
          </w:tcPr>
          <w:p w14:paraId="6CD01E41" w14:textId="77777777" w:rsidR="000B05A4" w:rsidRPr="003241F7" w:rsidRDefault="000B05A4" w:rsidP="000C7048">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1E1DA130" w14:textId="77777777" w:rsidR="000B05A4" w:rsidRPr="003241F7" w:rsidRDefault="000B05A4" w:rsidP="000C7048">
            <w:pPr>
              <w:spacing w:after="120"/>
              <w:rPr>
                <w:rFonts w:ascii="Helvetica" w:hAnsi="Helvetica" w:cs="Helvetica"/>
                <w:sz w:val="18"/>
                <w:szCs w:val="18"/>
              </w:rPr>
            </w:pPr>
          </w:p>
        </w:tc>
      </w:tr>
      <w:tr w:rsidR="000B05A4" w:rsidRPr="003241F7" w14:paraId="40646F30" w14:textId="77777777" w:rsidTr="000C7048">
        <w:tc>
          <w:tcPr>
            <w:tcW w:w="7086" w:type="dxa"/>
            <w:shd w:val="clear" w:color="auto" w:fill="auto"/>
          </w:tcPr>
          <w:p w14:paraId="36A977D9" w14:textId="77777777" w:rsidR="000B05A4" w:rsidRPr="003241F7" w:rsidRDefault="000B05A4" w:rsidP="000C7048">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0B05A4" w:rsidRPr="003241F7" w:rsidRDefault="000B05A4" w:rsidP="000C7048">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9E9399B" w14:textId="77777777" w:rsidR="000B05A4" w:rsidRPr="003241F7" w:rsidRDefault="000B05A4" w:rsidP="000C7048">
            <w:pPr>
              <w:spacing w:after="120"/>
              <w:rPr>
                <w:rFonts w:ascii="Helvetica" w:hAnsi="Helvetica" w:cs="Helvetica"/>
                <w:sz w:val="18"/>
                <w:szCs w:val="18"/>
              </w:rPr>
            </w:pPr>
          </w:p>
        </w:tc>
      </w:tr>
      <w:tr w:rsidR="000B05A4" w:rsidRPr="003241F7" w14:paraId="0A325D46" w14:textId="77777777" w:rsidTr="000C7048">
        <w:tc>
          <w:tcPr>
            <w:tcW w:w="7086" w:type="dxa"/>
            <w:shd w:val="clear" w:color="auto" w:fill="auto"/>
          </w:tcPr>
          <w:p w14:paraId="59319BB5"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0B05A4" w:rsidRPr="003241F7" w:rsidRDefault="000B05A4" w:rsidP="000C7048">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0B05A4" w:rsidRPr="003241F7" w:rsidRDefault="000B05A4" w:rsidP="000C7048">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0B05A4" w:rsidRPr="003241F7" w:rsidRDefault="000B05A4" w:rsidP="000C7048">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0B05A4" w:rsidRPr="003241F7" w:rsidRDefault="000B05A4" w:rsidP="000C704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4A428E92" w14:textId="77777777" w:rsidR="000B05A4" w:rsidRPr="003241F7" w:rsidRDefault="000B05A4" w:rsidP="000C7048">
            <w:pPr>
              <w:spacing w:after="120"/>
              <w:rPr>
                <w:rFonts w:ascii="Helvetica" w:hAnsi="Helvetica" w:cs="Helvetica"/>
                <w:sz w:val="18"/>
                <w:szCs w:val="18"/>
              </w:rPr>
            </w:pPr>
          </w:p>
        </w:tc>
      </w:tr>
      <w:tr w:rsidR="000B05A4" w:rsidRPr="003241F7" w14:paraId="01DDEE32" w14:textId="77777777" w:rsidTr="000C7048">
        <w:tc>
          <w:tcPr>
            <w:tcW w:w="7086" w:type="dxa"/>
            <w:shd w:val="clear" w:color="auto" w:fill="auto"/>
          </w:tcPr>
          <w:p w14:paraId="2374FA3E"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0B05A4" w:rsidRPr="003241F7" w:rsidRDefault="000B05A4"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2B60B72" w14:textId="77777777" w:rsidR="000B05A4" w:rsidRPr="003241F7" w:rsidRDefault="000B05A4" w:rsidP="000C7048">
            <w:pPr>
              <w:spacing w:after="120"/>
              <w:rPr>
                <w:rFonts w:ascii="Helvetica" w:hAnsi="Helvetica" w:cs="Helvetica"/>
                <w:sz w:val="18"/>
                <w:szCs w:val="18"/>
              </w:rPr>
            </w:pPr>
          </w:p>
        </w:tc>
      </w:tr>
      <w:tr w:rsidR="000B05A4" w:rsidRPr="003241F7" w14:paraId="5F4FB1E9" w14:textId="77777777" w:rsidTr="000C7048">
        <w:tc>
          <w:tcPr>
            <w:tcW w:w="7086" w:type="dxa"/>
            <w:shd w:val="clear" w:color="auto" w:fill="auto"/>
          </w:tcPr>
          <w:p w14:paraId="2D47F968"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0B05A4" w:rsidRPr="003241F7" w:rsidRDefault="000B05A4" w:rsidP="000C7048">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0B05A4" w:rsidRPr="003241F7" w:rsidRDefault="000B05A4" w:rsidP="000C7048">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0B05A4" w:rsidRPr="003241F7" w:rsidRDefault="000B05A4" w:rsidP="000C7048">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EFD2DA4" w14:textId="77777777" w:rsidR="000B05A4" w:rsidRPr="003241F7" w:rsidRDefault="000B05A4" w:rsidP="000C7048">
            <w:pPr>
              <w:spacing w:after="120"/>
              <w:rPr>
                <w:rFonts w:ascii="Helvetica" w:hAnsi="Helvetica" w:cs="Helvetica"/>
                <w:sz w:val="18"/>
                <w:szCs w:val="18"/>
              </w:rPr>
            </w:pPr>
          </w:p>
        </w:tc>
      </w:tr>
      <w:tr w:rsidR="000B05A4" w:rsidRPr="003241F7" w14:paraId="1A062FA7" w14:textId="77777777" w:rsidTr="000C7048">
        <w:tc>
          <w:tcPr>
            <w:tcW w:w="7086" w:type="dxa"/>
            <w:shd w:val="clear" w:color="auto" w:fill="auto"/>
          </w:tcPr>
          <w:p w14:paraId="48B82923" w14:textId="77777777" w:rsidR="000B05A4" w:rsidRPr="003241F7" w:rsidRDefault="000B05A4" w:rsidP="000C7048">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0B05A4" w:rsidRPr="003241F7" w:rsidRDefault="000B05A4" w:rsidP="000C7048">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52BD63E7" w14:textId="77777777" w:rsidR="000B05A4" w:rsidRPr="003241F7" w:rsidRDefault="000B05A4" w:rsidP="000C7048">
            <w:pPr>
              <w:spacing w:after="120"/>
              <w:rPr>
                <w:rFonts w:ascii="Helvetica" w:hAnsi="Helvetica" w:cs="Helvetica"/>
                <w:sz w:val="18"/>
                <w:szCs w:val="18"/>
              </w:rPr>
            </w:pPr>
          </w:p>
        </w:tc>
      </w:tr>
      <w:tr w:rsidR="000B05A4" w:rsidRPr="003241F7" w14:paraId="68666842" w14:textId="77777777" w:rsidTr="000C7048">
        <w:tc>
          <w:tcPr>
            <w:tcW w:w="7086" w:type="dxa"/>
            <w:shd w:val="clear" w:color="auto" w:fill="auto"/>
          </w:tcPr>
          <w:p w14:paraId="20C2A510" w14:textId="05CA2C1A"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0B05A4" w:rsidRPr="003241F7" w:rsidRDefault="000B05A4" w:rsidP="000C7048">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0B05A4" w:rsidRPr="003241F7" w:rsidRDefault="000B05A4" w:rsidP="000C7048">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2E90C67E" w14:textId="77777777" w:rsidR="000B05A4" w:rsidRPr="003241F7" w:rsidRDefault="000B05A4" w:rsidP="000C7048">
            <w:pPr>
              <w:spacing w:after="120"/>
              <w:rPr>
                <w:rFonts w:ascii="Helvetica" w:hAnsi="Helvetica" w:cs="Helvetica"/>
                <w:sz w:val="18"/>
                <w:szCs w:val="18"/>
              </w:rPr>
            </w:pPr>
          </w:p>
        </w:tc>
      </w:tr>
      <w:tr w:rsidR="000B05A4" w:rsidRPr="003241F7" w14:paraId="1002F320" w14:textId="77777777" w:rsidTr="000C7048">
        <w:tc>
          <w:tcPr>
            <w:tcW w:w="7086" w:type="dxa"/>
            <w:shd w:val="clear" w:color="auto" w:fill="auto"/>
          </w:tcPr>
          <w:p w14:paraId="7C7F528F" w14:textId="513179A5"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0B05A4" w:rsidRPr="003241F7" w:rsidRDefault="000B05A4"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0B05A4" w:rsidRPr="003241F7" w:rsidRDefault="000B05A4" w:rsidP="000C7048">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55529435" w14:textId="77777777" w:rsidR="000B05A4" w:rsidRPr="003241F7" w:rsidRDefault="000B05A4" w:rsidP="000C7048">
            <w:pPr>
              <w:spacing w:after="120"/>
              <w:rPr>
                <w:rFonts w:ascii="Helvetica" w:hAnsi="Helvetica" w:cs="Helvetica"/>
                <w:sz w:val="18"/>
                <w:szCs w:val="18"/>
              </w:rPr>
            </w:pPr>
          </w:p>
        </w:tc>
      </w:tr>
      <w:tr w:rsidR="000B05A4" w:rsidRPr="003241F7" w14:paraId="3D56D3CE" w14:textId="77777777" w:rsidTr="000C7048">
        <w:tc>
          <w:tcPr>
            <w:tcW w:w="7086" w:type="dxa"/>
            <w:shd w:val="clear" w:color="auto" w:fill="auto"/>
          </w:tcPr>
          <w:p w14:paraId="0B02BA69" w14:textId="1F1F68F4"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0B05A4" w:rsidRPr="003241F7" w:rsidRDefault="000B05A4" w:rsidP="000C7048">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6CC2C763" w14:textId="77777777" w:rsidR="000B05A4" w:rsidRPr="003241F7" w:rsidRDefault="000B05A4" w:rsidP="000C7048">
            <w:pPr>
              <w:spacing w:after="120"/>
              <w:rPr>
                <w:rFonts w:ascii="Helvetica" w:hAnsi="Helvetica" w:cs="Helvetica"/>
                <w:sz w:val="18"/>
                <w:szCs w:val="18"/>
              </w:rPr>
            </w:pPr>
          </w:p>
        </w:tc>
      </w:tr>
      <w:tr w:rsidR="000B05A4" w:rsidRPr="003241F7" w14:paraId="5C2F2356" w14:textId="77777777" w:rsidTr="000C7048">
        <w:tc>
          <w:tcPr>
            <w:tcW w:w="7086" w:type="dxa"/>
            <w:shd w:val="clear" w:color="auto" w:fill="auto"/>
          </w:tcPr>
          <w:p w14:paraId="1D884294"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0B05A4" w:rsidRPr="003241F7" w:rsidRDefault="000B05A4" w:rsidP="000C7048">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0B05A4" w:rsidRPr="003241F7" w:rsidRDefault="000B05A4" w:rsidP="000C7048">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0B05A4" w:rsidRPr="003241F7" w:rsidRDefault="000B05A4" w:rsidP="000C7048">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0B05A4" w:rsidRPr="003241F7" w:rsidRDefault="000B05A4" w:rsidP="000C7048">
            <w:pPr>
              <w:spacing w:after="120"/>
              <w:rPr>
                <w:rStyle w:val="title2"/>
                <w:rFonts w:ascii="Helvetica" w:hAnsi="Helvetica" w:cs="Helvetica"/>
                <w:b/>
                <w:bCs/>
                <w:color w:val="000000"/>
                <w:sz w:val="18"/>
                <w:szCs w:val="18"/>
              </w:rPr>
            </w:pPr>
          </w:p>
          <w:p w14:paraId="75F4E886" w14:textId="53A827BB"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0B05A4" w:rsidRPr="003241F7" w:rsidRDefault="000B05A4" w:rsidP="000C7048">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0B05A4" w:rsidRPr="003241F7" w:rsidRDefault="000B05A4" w:rsidP="000C704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0B05A4" w:rsidRPr="003241F7" w:rsidRDefault="000B05A4" w:rsidP="000C704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0B05A4" w:rsidRPr="003241F7" w:rsidRDefault="000B05A4" w:rsidP="000C704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0B05A4" w:rsidRPr="003241F7" w:rsidRDefault="000B05A4" w:rsidP="000C704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0B05A4" w:rsidRPr="003241F7" w:rsidRDefault="000B05A4" w:rsidP="000C704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0B05A4" w:rsidRPr="003241F7" w:rsidRDefault="000B05A4" w:rsidP="000C7048">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D2CCA11" w14:textId="77777777" w:rsidR="000B05A4" w:rsidRPr="003241F7" w:rsidRDefault="000B05A4" w:rsidP="000C7048">
            <w:pPr>
              <w:spacing w:after="120"/>
              <w:rPr>
                <w:rFonts w:ascii="Helvetica" w:hAnsi="Helvetica" w:cs="Helvetica"/>
                <w:sz w:val="18"/>
                <w:szCs w:val="18"/>
              </w:rPr>
            </w:pPr>
          </w:p>
        </w:tc>
      </w:tr>
      <w:tr w:rsidR="000B05A4" w:rsidRPr="003241F7" w14:paraId="569C9F3C" w14:textId="77777777" w:rsidTr="000C7048">
        <w:tc>
          <w:tcPr>
            <w:tcW w:w="7086" w:type="dxa"/>
            <w:shd w:val="clear" w:color="auto" w:fill="auto"/>
          </w:tcPr>
          <w:p w14:paraId="44603ED5"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0B05A4" w:rsidRPr="003241F7" w:rsidRDefault="000B05A4" w:rsidP="000C7048">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64747F3" w14:textId="77777777" w:rsidR="000B05A4" w:rsidRPr="003241F7" w:rsidRDefault="000B05A4" w:rsidP="000C7048">
            <w:pPr>
              <w:spacing w:after="120"/>
              <w:rPr>
                <w:rFonts w:ascii="Helvetica" w:hAnsi="Helvetica" w:cs="Helvetica"/>
                <w:sz w:val="18"/>
                <w:szCs w:val="18"/>
              </w:rPr>
            </w:pPr>
          </w:p>
        </w:tc>
      </w:tr>
      <w:tr w:rsidR="000B05A4" w:rsidRPr="003241F7" w14:paraId="091BDB40" w14:textId="77777777" w:rsidTr="000C7048">
        <w:tc>
          <w:tcPr>
            <w:tcW w:w="7086" w:type="dxa"/>
            <w:shd w:val="clear" w:color="auto" w:fill="auto"/>
          </w:tcPr>
          <w:p w14:paraId="13E6D673"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0B05A4" w:rsidRPr="003241F7" w:rsidRDefault="000B05A4" w:rsidP="000C7048">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4E54B2E7" w14:textId="77777777" w:rsidR="000B05A4" w:rsidRPr="003241F7" w:rsidRDefault="000B05A4" w:rsidP="000C7048">
            <w:pPr>
              <w:spacing w:after="120"/>
              <w:rPr>
                <w:rFonts w:ascii="Helvetica" w:hAnsi="Helvetica" w:cs="Helvetica"/>
                <w:sz w:val="18"/>
                <w:szCs w:val="18"/>
              </w:rPr>
            </w:pPr>
          </w:p>
        </w:tc>
      </w:tr>
      <w:tr w:rsidR="000B05A4" w:rsidRPr="003241F7" w14:paraId="00A1C4A7" w14:textId="77777777" w:rsidTr="000C7048">
        <w:tc>
          <w:tcPr>
            <w:tcW w:w="7086" w:type="dxa"/>
            <w:shd w:val="clear" w:color="auto" w:fill="auto"/>
          </w:tcPr>
          <w:p w14:paraId="0CB6D23D" w14:textId="6AE0F176" w:rsidR="000B05A4" w:rsidRPr="003241F7" w:rsidRDefault="000B05A4" w:rsidP="000C704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0B05A4" w:rsidRPr="003241F7" w:rsidRDefault="000B05A4" w:rsidP="000C7048">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5EBC4CF9" w14:textId="77777777" w:rsidR="000B05A4" w:rsidRPr="003241F7" w:rsidRDefault="000B05A4" w:rsidP="000C7048">
            <w:pPr>
              <w:spacing w:after="120"/>
              <w:rPr>
                <w:rFonts w:ascii="Helvetica" w:hAnsi="Helvetica" w:cs="Helvetica"/>
                <w:sz w:val="18"/>
                <w:szCs w:val="18"/>
              </w:rPr>
            </w:pPr>
          </w:p>
        </w:tc>
      </w:tr>
      <w:tr w:rsidR="000B05A4" w:rsidRPr="003241F7" w14:paraId="6B647E39" w14:textId="77777777" w:rsidTr="000C7048">
        <w:tc>
          <w:tcPr>
            <w:tcW w:w="7086" w:type="dxa"/>
            <w:shd w:val="clear" w:color="auto" w:fill="auto"/>
          </w:tcPr>
          <w:p w14:paraId="1EAF6026" w14:textId="77777777" w:rsidR="000B05A4" w:rsidRPr="003241F7" w:rsidRDefault="000B05A4" w:rsidP="000C704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0B05A4" w:rsidRPr="003241F7" w:rsidRDefault="000B05A4" w:rsidP="000C7048">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09D45406" w14:textId="77777777" w:rsidR="000B05A4" w:rsidRPr="003241F7" w:rsidRDefault="000B05A4" w:rsidP="000C7048">
            <w:pPr>
              <w:spacing w:after="120"/>
              <w:rPr>
                <w:rFonts w:ascii="Helvetica" w:hAnsi="Helvetica" w:cs="Helvetica"/>
                <w:sz w:val="18"/>
                <w:szCs w:val="18"/>
              </w:rPr>
            </w:pPr>
          </w:p>
        </w:tc>
      </w:tr>
      <w:tr w:rsidR="000B05A4" w:rsidRPr="003241F7" w14:paraId="5373877B" w14:textId="77777777" w:rsidTr="000C7048">
        <w:tc>
          <w:tcPr>
            <w:tcW w:w="7086" w:type="dxa"/>
            <w:shd w:val="clear" w:color="auto" w:fill="auto"/>
          </w:tcPr>
          <w:p w14:paraId="5087427D" w14:textId="77777777" w:rsidR="000B05A4" w:rsidRPr="003241F7" w:rsidRDefault="000B05A4" w:rsidP="000C704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0B05A4" w:rsidRPr="003241F7" w:rsidRDefault="000B05A4" w:rsidP="000C7048">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1B527303" w14:textId="77777777" w:rsidR="000B05A4" w:rsidRPr="003241F7" w:rsidRDefault="000B05A4" w:rsidP="000C7048">
            <w:pPr>
              <w:spacing w:after="120"/>
              <w:rPr>
                <w:rFonts w:ascii="Helvetica" w:hAnsi="Helvetica" w:cs="Helvetica"/>
                <w:sz w:val="18"/>
                <w:szCs w:val="18"/>
              </w:rPr>
            </w:pPr>
          </w:p>
        </w:tc>
      </w:tr>
      <w:tr w:rsidR="000B05A4" w:rsidRPr="003241F7" w14:paraId="6FC28282" w14:textId="77777777" w:rsidTr="000C7048">
        <w:tc>
          <w:tcPr>
            <w:tcW w:w="7086" w:type="dxa"/>
            <w:shd w:val="clear" w:color="auto" w:fill="auto"/>
          </w:tcPr>
          <w:p w14:paraId="27A7647E" w14:textId="77777777" w:rsidR="000B05A4" w:rsidRPr="003241F7" w:rsidRDefault="000B05A4" w:rsidP="000C704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0B05A4" w:rsidRPr="003241F7" w:rsidRDefault="000B05A4" w:rsidP="000C7048">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6CB3054" w14:textId="77777777" w:rsidR="000B05A4" w:rsidRPr="003241F7" w:rsidRDefault="000B05A4" w:rsidP="000C7048">
            <w:pPr>
              <w:spacing w:after="120"/>
              <w:rPr>
                <w:rFonts w:ascii="Helvetica" w:hAnsi="Helvetica" w:cs="Helvetica"/>
                <w:sz w:val="18"/>
                <w:szCs w:val="18"/>
              </w:rPr>
            </w:pPr>
          </w:p>
        </w:tc>
      </w:tr>
      <w:tr w:rsidR="000B05A4" w:rsidRPr="003241F7" w14:paraId="4A5C3728" w14:textId="77777777" w:rsidTr="000C7048">
        <w:tc>
          <w:tcPr>
            <w:tcW w:w="7086" w:type="dxa"/>
            <w:shd w:val="clear" w:color="auto" w:fill="auto"/>
          </w:tcPr>
          <w:p w14:paraId="167257DD"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0B05A4" w:rsidRPr="003241F7" w:rsidRDefault="000B05A4" w:rsidP="000C7048">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BE09A91" w14:textId="77777777" w:rsidR="000B05A4" w:rsidRPr="003241F7" w:rsidRDefault="000B05A4" w:rsidP="000C7048">
            <w:pPr>
              <w:spacing w:after="120"/>
              <w:rPr>
                <w:rFonts w:ascii="Helvetica" w:hAnsi="Helvetica" w:cs="Helvetica"/>
                <w:sz w:val="18"/>
                <w:szCs w:val="18"/>
              </w:rPr>
            </w:pPr>
          </w:p>
        </w:tc>
      </w:tr>
      <w:tr w:rsidR="000B05A4" w:rsidRPr="003241F7" w14:paraId="3CBD0E74" w14:textId="77777777" w:rsidTr="000C7048">
        <w:tc>
          <w:tcPr>
            <w:tcW w:w="7086" w:type="dxa"/>
            <w:shd w:val="clear" w:color="auto" w:fill="auto"/>
          </w:tcPr>
          <w:p w14:paraId="66B40454" w14:textId="77777777" w:rsidR="000B05A4" w:rsidRPr="003241F7" w:rsidRDefault="000B05A4" w:rsidP="000C7048">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0B05A4" w:rsidRPr="003241F7" w:rsidRDefault="000B05A4" w:rsidP="000C7048">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0B05A4" w:rsidRPr="003241F7" w:rsidRDefault="000B05A4" w:rsidP="000C704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0B05A4" w:rsidRPr="003241F7" w:rsidRDefault="000B05A4" w:rsidP="000C704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0B05A4" w:rsidRPr="003241F7" w:rsidRDefault="000B05A4" w:rsidP="000C704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0B05A4" w:rsidRPr="003241F7" w:rsidRDefault="000B05A4" w:rsidP="000C7048">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0B05A4" w:rsidRPr="003241F7" w:rsidRDefault="000B05A4" w:rsidP="000C7048">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3AD87E1" w14:textId="77777777" w:rsidR="000B05A4" w:rsidRPr="003241F7" w:rsidRDefault="000B05A4" w:rsidP="000C7048">
            <w:pPr>
              <w:spacing w:after="120"/>
              <w:rPr>
                <w:rFonts w:ascii="Helvetica" w:hAnsi="Helvetica" w:cs="Helvetica"/>
                <w:sz w:val="18"/>
                <w:szCs w:val="18"/>
              </w:rPr>
            </w:pPr>
          </w:p>
        </w:tc>
      </w:tr>
      <w:tr w:rsidR="000B05A4" w:rsidRPr="003241F7" w14:paraId="664D6DF7" w14:textId="77777777" w:rsidTr="000C7048">
        <w:tc>
          <w:tcPr>
            <w:tcW w:w="7086" w:type="dxa"/>
            <w:shd w:val="clear" w:color="auto" w:fill="auto"/>
          </w:tcPr>
          <w:p w14:paraId="63596F84" w14:textId="77777777" w:rsidR="000B05A4" w:rsidRPr="003241F7" w:rsidRDefault="000B05A4" w:rsidP="000C7048">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0B05A4" w:rsidRPr="003241F7" w:rsidRDefault="000B05A4" w:rsidP="000C7048">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14685BDA" w14:textId="77777777" w:rsidR="000B05A4" w:rsidRPr="003241F7" w:rsidRDefault="000B05A4" w:rsidP="000C7048">
            <w:pPr>
              <w:spacing w:after="120"/>
              <w:rPr>
                <w:rFonts w:ascii="Helvetica" w:hAnsi="Helvetica" w:cs="Helvetica"/>
                <w:sz w:val="18"/>
                <w:szCs w:val="18"/>
              </w:rPr>
            </w:pPr>
          </w:p>
        </w:tc>
      </w:tr>
      <w:tr w:rsidR="000B05A4" w:rsidRPr="003241F7" w14:paraId="6C391A0A" w14:textId="77777777" w:rsidTr="000C7048">
        <w:tc>
          <w:tcPr>
            <w:tcW w:w="7086" w:type="dxa"/>
            <w:shd w:val="clear" w:color="auto" w:fill="auto"/>
          </w:tcPr>
          <w:p w14:paraId="01A735D2"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2CB15149" w14:textId="77777777" w:rsidR="000B05A4" w:rsidRPr="003241F7" w:rsidRDefault="000B05A4" w:rsidP="000C7048">
            <w:pPr>
              <w:spacing w:after="120"/>
              <w:rPr>
                <w:rFonts w:ascii="Helvetica" w:hAnsi="Helvetica" w:cs="Helvetica"/>
                <w:i/>
                <w:sz w:val="18"/>
                <w:szCs w:val="18"/>
              </w:rPr>
            </w:pPr>
          </w:p>
        </w:tc>
      </w:tr>
      <w:tr w:rsidR="000B05A4" w:rsidRPr="003241F7" w14:paraId="1372C6E7" w14:textId="77777777" w:rsidTr="000C7048">
        <w:tc>
          <w:tcPr>
            <w:tcW w:w="7086" w:type="dxa"/>
            <w:shd w:val="clear" w:color="auto" w:fill="auto"/>
          </w:tcPr>
          <w:p w14:paraId="79079918"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6A4D86C2" w14:textId="77777777" w:rsidR="000B05A4" w:rsidRPr="003241F7" w:rsidRDefault="000B05A4" w:rsidP="000C7048">
            <w:pPr>
              <w:spacing w:after="120"/>
              <w:rPr>
                <w:rFonts w:ascii="Helvetica" w:hAnsi="Helvetica" w:cs="Helvetica"/>
                <w:sz w:val="18"/>
                <w:szCs w:val="18"/>
              </w:rPr>
            </w:pPr>
          </w:p>
        </w:tc>
      </w:tr>
      <w:tr w:rsidR="000B05A4" w:rsidRPr="003241F7" w14:paraId="6B0C0925" w14:textId="77777777" w:rsidTr="000C7048">
        <w:tc>
          <w:tcPr>
            <w:tcW w:w="7086" w:type="dxa"/>
            <w:shd w:val="clear" w:color="auto" w:fill="auto"/>
          </w:tcPr>
          <w:p w14:paraId="1ECC905A"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61F686C4" w14:textId="77777777" w:rsidR="000B05A4" w:rsidRPr="003241F7" w:rsidRDefault="000B05A4" w:rsidP="000C7048">
            <w:pPr>
              <w:spacing w:after="120"/>
              <w:rPr>
                <w:rFonts w:ascii="Helvetica" w:hAnsi="Helvetica" w:cs="Helvetica"/>
                <w:sz w:val="18"/>
                <w:szCs w:val="18"/>
              </w:rPr>
            </w:pPr>
          </w:p>
        </w:tc>
      </w:tr>
      <w:tr w:rsidR="000B05A4" w:rsidRPr="003241F7" w14:paraId="1F801145" w14:textId="77777777" w:rsidTr="000C7048">
        <w:tc>
          <w:tcPr>
            <w:tcW w:w="7086" w:type="dxa"/>
            <w:shd w:val="clear" w:color="auto" w:fill="auto"/>
          </w:tcPr>
          <w:p w14:paraId="577BB4F6"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41BD9E0" w14:textId="77777777" w:rsidR="000B05A4" w:rsidRPr="003241F7" w:rsidRDefault="000B05A4" w:rsidP="000C7048">
            <w:pPr>
              <w:spacing w:after="120"/>
              <w:rPr>
                <w:rFonts w:ascii="Helvetica" w:hAnsi="Helvetica" w:cs="Helvetica"/>
                <w:sz w:val="18"/>
                <w:szCs w:val="18"/>
              </w:rPr>
            </w:pPr>
          </w:p>
        </w:tc>
      </w:tr>
      <w:tr w:rsidR="000B05A4" w:rsidRPr="003241F7" w14:paraId="0B0A320C" w14:textId="77777777" w:rsidTr="000C7048">
        <w:tc>
          <w:tcPr>
            <w:tcW w:w="7086" w:type="dxa"/>
            <w:shd w:val="clear" w:color="auto" w:fill="auto"/>
          </w:tcPr>
          <w:p w14:paraId="6F08C791"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0B05A4" w:rsidRPr="003241F7" w:rsidRDefault="000B05A4" w:rsidP="000C7048">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2D14A49B" w14:textId="77777777" w:rsidR="000B05A4" w:rsidRPr="003241F7" w:rsidRDefault="000B05A4" w:rsidP="000C7048">
            <w:pPr>
              <w:spacing w:after="120"/>
              <w:rPr>
                <w:rFonts w:ascii="Helvetica" w:hAnsi="Helvetica" w:cs="Helvetica"/>
                <w:sz w:val="18"/>
                <w:szCs w:val="18"/>
              </w:rPr>
            </w:pPr>
          </w:p>
        </w:tc>
      </w:tr>
      <w:tr w:rsidR="000B05A4" w:rsidRPr="003241F7" w14:paraId="437B6D58" w14:textId="77777777" w:rsidTr="000C7048">
        <w:tc>
          <w:tcPr>
            <w:tcW w:w="7086" w:type="dxa"/>
            <w:shd w:val="clear" w:color="auto" w:fill="auto"/>
          </w:tcPr>
          <w:p w14:paraId="068AC5D4"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0B05A4" w:rsidRPr="003241F7" w:rsidRDefault="000B05A4" w:rsidP="000C7048">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4CEDB3D3" w14:textId="77777777" w:rsidR="000B05A4" w:rsidRPr="003241F7" w:rsidRDefault="000B05A4" w:rsidP="000C7048">
            <w:pPr>
              <w:spacing w:after="120"/>
              <w:rPr>
                <w:rFonts w:ascii="Helvetica" w:hAnsi="Helvetica" w:cs="Helvetica"/>
                <w:sz w:val="18"/>
                <w:szCs w:val="18"/>
              </w:rPr>
            </w:pPr>
          </w:p>
        </w:tc>
      </w:tr>
      <w:tr w:rsidR="000B05A4" w:rsidRPr="003241F7" w14:paraId="36F77342" w14:textId="77777777" w:rsidTr="000C7048">
        <w:tc>
          <w:tcPr>
            <w:tcW w:w="7086" w:type="dxa"/>
            <w:shd w:val="clear" w:color="auto" w:fill="auto"/>
          </w:tcPr>
          <w:p w14:paraId="445A2DFC" w14:textId="77777777" w:rsidR="000B05A4" w:rsidRPr="003241F7" w:rsidRDefault="000B05A4" w:rsidP="000C7048">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0B05A4" w:rsidRPr="003241F7" w:rsidRDefault="000B05A4" w:rsidP="000C7048">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0B05A4" w:rsidRPr="003241F7" w:rsidRDefault="000B05A4" w:rsidP="000C7048">
            <w:pPr>
              <w:pStyle w:val="BodyText"/>
              <w:ind w:left="0"/>
              <w:rPr>
                <w:rFonts w:ascii="Helvetica" w:hAnsi="Helvetica" w:cs="Helvetica"/>
                <w:sz w:val="18"/>
                <w:szCs w:val="18"/>
              </w:rPr>
            </w:pPr>
          </w:p>
          <w:p w14:paraId="59E25539" w14:textId="4247FB54" w:rsidR="000B05A4" w:rsidRPr="003241F7" w:rsidRDefault="000B05A4" w:rsidP="000C7048">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0B05A4" w:rsidRPr="003241F7" w:rsidRDefault="000B05A4" w:rsidP="000C7048">
            <w:pPr>
              <w:pStyle w:val="BodyText"/>
              <w:spacing w:before="7"/>
              <w:ind w:left="0"/>
              <w:rPr>
                <w:rFonts w:ascii="Helvetica" w:hAnsi="Helvetica" w:cs="Helvetica"/>
                <w:sz w:val="18"/>
                <w:szCs w:val="18"/>
              </w:rPr>
            </w:pPr>
          </w:p>
          <w:p w14:paraId="347CE5CF" w14:textId="77777777" w:rsidR="000B05A4" w:rsidRPr="003241F7" w:rsidRDefault="000B05A4" w:rsidP="000C7048">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0B05A4" w:rsidRPr="003241F7" w:rsidRDefault="000B05A4" w:rsidP="000C7048">
            <w:pPr>
              <w:pStyle w:val="BodyText"/>
              <w:ind w:left="0"/>
              <w:rPr>
                <w:rFonts w:ascii="Helvetica" w:hAnsi="Helvetica" w:cs="Helvetica"/>
                <w:sz w:val="18"/>
                <w:szCs w:val="18"/>
              </w:rPr>
            </w:pPr>
          </w:p>
          <w:p w14:paraId="426FEA5C" w14:textId="77777777" w:rsidR="000B05A4" w:rsidRPr="003241F7" w:rsidRDefault="000B05A4" w:rsidP="000C7048">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0B05A4" w:rsidRPr="003241F7" w:rsidRDefault="000B05A4" w:rsidP="000C7048">
            <w:pPr>
              <w:pStyle w:val="BodyText"/>
              <w:spacing w:before="5"/>
              <w:ind w:left="0"/>
              <w:rPr>
                <w:rFonts w:ascii="Helvetica" w:hAnsi="Helvetica" w:cs="Helvetica"/>
                <w:sz w:val="18"/>
                <w:szCs w:val="18"/>
              </w:rPr>
            </w:pPr>
          </w:p>
          <w:p w14:paraId="292AD186" w14:textId="7FD974DD" w:rsidR="000B05A4" w:rsidRPr="003241F7" w:rsidRDefault="000B05A4" w:rsidP="000C7048">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07C57515" w14:textId="77777777" w:rsidR="000B05A4" w:rsidRPr="003241F7" w:rsidRDefault="000B05A4" w:rsidP="000C7048">
            <w:pPr>
              <w:spacing w:after="120"/>
              <w:rPr>
                <w:rFonts w:ascii="Helvetica" w:hAnsi="Helvetica" w:cs="Helvetica"/>
                <w:sz w:val="18"/>
                <w:szCs w:val="18"/>
              </w:rPr>
            </w:pPr>
          </w:p>
        </w:tc>
      </w:tr>
      <w:tr w:rsidR="000B05A4" w:rsidRPr="003241F7" w14:paraId="54E418D0" w14:textId="77777777" w:rsidTr="000C7048">
        <w:tc>
          <w:tcPr>
            <w:tcW w:w="7086" w:type="dxa"/>
            <w:shd w:val="clear" w:color="auto" w:fill="auto"/>
          </w:tcPr>
          <w:p w14:paraId="59A300D3" w14:textId="77777777" w:rsidR="000B05A4" w:rsidRPr="003241F7" w:rsidRDefault="000B05A4" w:rsidP="000C7048">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0B05A4" w:rsidRPr="003241F7" w:rsidRDefault="000B05A4" w:rsidP="000C7048">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0B05A4" w:rsidRPr="003241F7" w:rsidRDefault="000B05A4" w:rsidP="000C7048">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804FD5F" w14:textId="77777777" w:rsidR="000B05A4" w:rsidRPr="003241F7" w:rsidRDefault="000B05A4" w:rsidP="000C7048">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2E225FD" w14:textId="5FCEC3AC" w:rsidR="000C7048" w:rsidRDefault="000C7048" w:rsidP="000C7048">
    <w:pPr>
      <w:pStyle w:val="Footer"/>
      <w:jc w:val="right"/>
      <w:rPr>
        <w:rFonts w:ascii="Arial" w:hAnsi="Arial" w:cs="Arial"/>
        <w:i/>
        <w:sz w:val="18"/>
        <w:szCs w:val="18"/>
      </w:rPr>
    </w:pPr>
    <w:r>
      <w:rPr>
        <w:rFonts w:ascii="Arial" w:hAnsi="Arial" w:cs="Arial"/>
        <w:i/>
        <w:sz w:val="18"/>
        <w:szCs w:val="18"/>
      </w:rPr>
      <w:t xml:space="preserve">Education USB (M.Ed./M. </w:t>
    </w:r>
    <w:proofErr w:type="spellStart"/>
    <w:r>
      <w:rPr>
        <w:rFonts w:ascii="Arial" w:hAnsi="Arial" w:cs="Arial"/>
        <w:i/>
        <w:sz w:val="18"/>
        <w:szCs w:val="18"/>
      </w:rPr>
      <w:t>en</w:t>
    </w:r>
    <w:proofErr w:type="spellEnd"/>
    <w:r>
      <w:rPr>
        <w:rFonts w:ascii="Arial" w:hAnsi="Arial" w:cs="Arial"/>
        <w:i/>
        <w:sz w:val="18"/>
        <w:szCs w:val="18"/>
      </w:rPr>
      <w:t xml:space="preserve"> Ed.)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D8A270F" w14:textId="6A21846C" w:rsidR="000C7048" w:rsidRDefault="000C7048" w:rsidP="000C7048">
    <w:pPr>
      <w:pStyle w:val="Footer"/>
      <w:jc w:val="right"/>
      <w:rPr>
        <w:rFonts w:ascii="Arial" w:hAnsi="Arial" w:cs="Arial"/>
        <w:i/>
        <w:sz w:val="18"/>
        <w:szCs w:val="18"/>
      </w:rPr>
    </w:pPr>
    <w:r>
      <w:rPr>
        <w:rFonts w:ascii="Arial" w:hAnsi="Arial" w:cs="Arial"/>
        <w:i/>
        <w:sz w:val="18"/>
        <w:szCs w:val="18"/>
      </w:rPr>
      <w:t xml:space="preserve">Education USB (M.Ed./M. </w:t>
    </w:r>
    <w:proofErr w:type="spellStart"/>
    <w:r>
      <w:rPr>
        <w:rFonts w:ascii="Arial" w:hAnsi="Arial" w:cs="Arial"/>
        <w:i/>
        <w:sz w:val="18"/>
        <w:szCs w:val="18"/>
      </w:rPr>
      <w:t>en</w:t>
    </w:r>
    <w:proofErr w:type="spellEnd"/>
    <w:r>
      <w:rPr>
        <w:rFonts w:ascii="Arial" w:hAnsi="Arial" w:cs="Arial"/>
        <w:i/>
        <w:sz w:val="18"/>
        <w:szCs w:val="18"/>
      </w:rPr>
      <w:t xml:space="preserve"> Ed.)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7EF080B9" w14:textId="77777777" w:rsidR="00EB2D3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6B87398F" w:rsidR="000C7048" w:rsidRPr="00BA5103" w:rsidRDefault="000C7048"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 xml:space="preserve">Education Université de Saint-Boniface (M. </w:t>
          </w:r>
          <w:proofErr w:type="spellStart"/>
          <w:r>
            <w:rPr>
              <w:rFonts w:ascii="Arial" w:hAnsi="Arial" w:cs="Arial"/>
              <w:b/>
              <w:sz w:val="28"/>
              <w:szCs w:val="28"/>
            </w:rPr>
            <w:t>en</w:t>
          </w:r>
          <w:proofErr w:type="spellEnd"/>
          <w:r>
            <w:rPr>
              <w:rFonts w:ascii="Arial" w:hAnsi="Arial" w:cs="Arial"/>
              <w:b/>
              <w:sz w:val="28"/>
              <w:szCs w:val="28"/>
            </w:rPr>
            <w:t xml:space="preserve"> Ed. / M.Ed.)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FF0C3D"/>
    <w:multiLevelType w:val="multilevel"/>
    <w:tmpl w:val="649E9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06FF0"/>
    <w:multiLevelType w:val="hybridMultilevel"/>
    <w:tmpl w:val="0F802522"/>
    <w:lvl w:ilvl="0" w:tplc="04090001">
      <w:start w:val="1"/>
      <w:numFmt w:val="bullet"/>
      <w:lvlText w:val=""/>
      <w:lvlJc w:val="left"/>
      <w:pPr>
        <w:tabs>
          <w:tab w:val="num" w:pos="1065"/>
        </w:tabs>
        <w:ind w:left="1065" w:hanging="360"/>
      </w:pPr>
      <w:rPr>
        <w:rFonts w:ascii="Symbol" w:hAnsi="Symbol" w:hint="default"/>
      </w:rPr>
    </w:lvl>
    <w:lvl w:ilvl="1" w:tplc="040C0003">
      <w:start w:val="1"/>
      <w:numFmt w:val="bullet"/>
      <w:lvlText w:val="o"/>
      <w:lvlJc w:val="left"/>
      <w:pPr>
        <w:tabs>
          <w:tab w:val="num" w:pos="1785"/>
        </w:tabs>
        <w:ind w:left="1785" w:hanging="360"/>
      </w:pPr>
      <w:rPr>
        <w:rFonts w:ascii="Courier New" w:hAnsi="Courier New" w:cs="Times New Roman"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Times New Roman"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Times New Roman" w:hint="default"/>
      </w:rPr>
    </w:lvl>
    <w:lvl w:ilvl="8" w:tplc="040C0005">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BE5524"/>
    <w:multiLevelType w:val="hybridMultilevel"/>
    <w:tmpl w:val="14CC39B4"/>
    <w:lvl w:ilvl="0" w:tplc="040C0017">
      <w:start w:val="1"/>
      <w:numFmt w:val="lowerLetter"/>
      <w:lvlText w:val="%1)"/>
      <w:lvlJc w:val="left"/>
      <w:pPr>
        <w:tabs>
          <w:tab w:val="num" w:pos="1068"/>
        </w:tabs>
        <w:ind w:left="1068" w:hanging="360"/>
      </w:p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15"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515D86"/>
    <w:multiLevelType w:val="hybridMultilevel"/>
    <w:tmpl w:val="6E146D7E"/>
    <w:lvl w:ilvl="0" w:tplc="04090001">
      <w:start w:val="1"/>
      <w:numFmt w:val="bullet"/>
      <w:lvlText w:val=""/>
      <w:lvlJc w:val="left"/>
      <w:pPr>
        <w:ind w:left="1785" w:hanging="360"/>
      </w:pPr>
      <w:rPr>
        <w:rFonts w:ascii="Symbol" w:hAnsi="Symbol" w:hint="default"/>
      </w:rPr>
    </w:lvl>
    <w:lvl w:ilvl="1" w:tplc="04090003">
      <w:start w:val="1"/>
      <w:numFmt w:val="bullet"/>
      <w:lvlText w:val="o"/>
      <w:lvlJc w:val="left"/>
      <w:pPr>
        <w:ind w:left="2505" w:hanging="360"/>
      </w:pPr>
      <w:rPr>
        <w:rFonts w:ascii="Courier New" w:hAnsi="Courier New" w:cs="Courier New" w:hint="default"/>
      </w:rPr>
    </w:lvl>
    <w:lvl w:ilvl="2" w:tplc="04090005">
      <w:start w:val="1"/>
      <w:numFmt w:val="bullet"/>
      <w:lvlText w:val=""/>
      <w:lvlJc w:val="left"/>
      <w:pPr>
        <w:ind w:left="3225" w:hanging="360"/>
      </w:pPr>
      <w:rPr>
        <w:rFonts w:ascii="Wingdings" w:hAnsi="Wingdings" w:hint="default"/>
      </w:rPr>
    </w:lvl>
    <w:lvl w:ilvl="3" w:tplc="04090001">
      <w:start w:val="1"/>
      <w:numFmt w:val="bullet"/>
      <w:lvlText w:val=""/>
      <w:lvlJc w:val="left"/>
      <w:pPr>
        <w:ind w:left="3945" w:hanging="360"/>
      </w:pPr>
      <w:rPr>
        <w:rFonts w:ascii="Symbol" w:hAnsi="Symbol" w:hint="default"/>
      </w:rPr>
    </w:lvl>
    <w:lvl w:ilvl="4" w:tplc="04090003">
      <w:start w:val="1"/>
      <w:numFmt w:val="bullet"/>
      <w:lvlText w:val="o"/>
      <w:lvlJc w:val="left"/>
      <w:pPr>
        <w:ind w:left="4665" w:hanging="360"/>
      </w:pPr>
      <w:rPr>
        <w:rFonts w:ascii="Courier New" w:hAnsi="Courier New" w:cs="Courier New" w:hint="default"/>
      </w:rPr>
    </w:lvl>
    <w:lvl w:ilvl="5" w:tplc="04090005">
      <w:start w:val="1"/>
      <w:numFmt w:val="bullet"/>
      <w:lvlText w:val=""/>
      <w:lvlJc w:val="left"/>
      <w:pPr>
        <w:ind w:left="5385" w:hanging="360"/>
      </w:pPr>
      <w:rPr>
        <w:rFonts w:ascii="Wingdings" w:hAnsi="Wingdings" w:hint="default"/>
      </w:rPr>
    </w:lvl>
    <w:lvl w:ilvl="6" w:tplc="04090001">
      <w:start w:val="1"/>
      <w:numFmt w:val="bullet"/>
      <w:lvlText w:val=""/>
      <w:lvlJc w:val="left"/>
      <w:pPr>
        <w:ind w:left="6105" w:hanging="360"/>
      </w:pPr>
      <w:rPr>
        <w:rFonts w:ascii="Symbol" w:hAnsi="Symbol" w:hint="default"/>
      </w:rPr>
    </w:lvl>
    <w:lvl w:ilvl="7" w:tplc="04090003">
      <w:start w:val="1"/>
      <w:numFmt w:val="bullet"/>
      <w:lvlText w:val="o"/>
      <w:lvlJc w:val="left"/>
      <w:pPr>
        <w:ind w:left="6825" w:hanging="360"/>
      </w:pPr>
      <w:rPr>
        <w:rFonts w:ascii="Courier New" w:hAnsi="Courier New" w:cs="Courier New" w:hint="default"/>
      </w:rPr>
    </w:lvl>
    <w:lvl w:ilvl="8" w:tplc="04090005">
      <w:start w:val="1"/>
      <w:numFmt w:val="bullet"/>
      <w:lvlText w:val=""/>
      <w:lvlJc w:val="left"/>
      <w:pPr>
        <w:ind w:left="7545" w:hanging="360"/>
      </w:pPr>
      <w:rPr>
        <w:rFonts w:ascii="Wingdings" w:hAnsi="Wingdings" w:hint="default"/>
      </w:rPr>
    </w:lvl>
  </w:abstractNum>
  <w:abstractNum w:abstractNumId="20"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7"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8"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FC343E"/>
    <w:multiLevelType w:val="multilevel"/>
    <w:tmpl w:val="F5FC5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B41816"/>
    <w:multiLevelType w:val="hybridMultilevel"/>
    <w:tmpl w:val="101656FC"/>
    <w:lvl w:ilvl="0" w:tplc="5FD623C2">
      <w:start w:val="1"/>
      <w:numFmt w:val="lowerLetter"/>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6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9"/>
  </w:num>
  <w:num w:numId="2" w16cid:durableId="232010757">
    <w:abstractNumId w:val="43"/>
  </w:num>
  <w:num w:numId="3" w16cid:durableId="1499691881">
    <w:abstractNumId w:val="18"/>
  </w:num>
  <w:num w:numId="4" w16cid:durableId="1198809870">
    <w:abstractNumId w:val="17"/>
  </w:num>
  <w:num w:numId="5" w16cid:durableId="1503661810">
    <w:abstractNumId w:val="63"/>
  </w:num>
  <w:num w:numId="6" w16cid:durableId="2124306456">
    <w:abstractNumId w:val="66"/>
  </w:num>
  <w:num w:numId="7" w16cid:durableId="1070932364">
    <w:abstractNumId w:val="23"/>
  </w:num>
  <w:num w:numId="8" w16cid:durableId="1280915092">
    <w:abstractNumId w:val="46"/>
  </w:num>
  <w:num w:numId="9" w16cid:durableId="1346590715">
    <w:abstractNumId w:val="15"/>
  </w:num>
  <w:num w:numId="10" w16cid:durableId="1444038896">
    <w:abstractNumId w:val="58"/>
  </w:num>
  <w:num w:numId="11" w16cid:durableId="46953652">
    <w:abstractNumId w:val="68"/>
  </w:num>
  <w:num w:numId="12" w16cid:durableId="1439721255">
    <w:abstractNumId w:val="45"/>
  </w:num>
  <w:num w:numId="13" w16cid:durableId="1228616198">
    <w:abstractNumId w:val="69"/>
  </w:num>
  <w:num w:numId="14" w16cid:durableId="417288595">
    <w:abstractNumId w:val="11"/>
  </w:num>
  <w:num w:numId="15" w16cid:durableId="1981575928">
    <w:abstractNumId w:val="0"/>
  </w:num>
  <w:num w:numId="16" w16cid:durableId="1399088142">
    <w:abstractNumId w:val="24"/>
  </w:num>
  <w:num w:numId="17" w16cid:durableId="1199703652">
    <w:abstractNumId w:val="37"/>
  </w:num>
  <w:num w:numId="18" w16cid:durableId="1744910889">
    <w:abstractNumId w:val="6"/>
  </w:num>
  <w:num w:numId="19" w16cid:durableId="1402869183">
    <w:abstractNumId w:val="53"/>
  </w:num>
  <w:num w:numId="20" w16cid:durableId="1981105235">
    <w:abstractNumId w:val="56"/>
  </w:num>
  <w:num w:numId="21" w16cid:durableId="1619797229">
    <w:abstractNumId w:val="41"/>
  </w:num>
  <w:num w:numId="22" w16cid:durableId="1482192037">
    <w:abstractNumId w:val="32"/>
  </w:num>
  <w:num w:numId="23" w16cid:durableId="1542984623">
    <w:abstractNumId w:val="42"/>
  </w:num>
  <w:num w:numId="24" w16cid:durableId="1562131984">
    <w:abstractNumId w:val="49"/>
  </w:num>
  <w:num w:numId="25" w16cid:durableId="179852163">
    <w:abstractNumId w:val="31"/>
  </w:num>
  <w:num w:numId="26" w16cid:durableId="2114476408">
    <w:abstractNumId w:val="30"/>
  </w:num>
  <w:num w:numId="27" w16cid:durableId="1902672630">
    <w:abstractNumId w:val="54"/>
  </w:num>
  <w:num w:numId="28" w16cid:durableId="1362705653">
    <w:abstractNumId w:val="44"/>
  </w:num>
  <w:num w:numId="29" w16cid:durableId="49615931">
    <w:abstractNumId w:val="16"/>
  </w:num>
  <w:num w:numId="30" w16cid:durableId="1023097125">
    <w:abstractNumId w:val="20"/>
  </w:num>
  <w:num w:numId="31" w16cid:durableId="223757154">
    <w:abstractNumId w:val="5"/>
  </w:num>
  <w:num w:numId="32" w16cid:durableId="1400397513">
    <w:abstractNumId w:val="28"/>
  </w:num>
  <w:num w:numId="33" w16cid:durableId="1154643584">
    <w:abstractNumId w:val="40"/>
  </w:num>
  <w:num w:numId="34" w16cid:durableId="1286156141">
    <w:abstractNumId w:val="55"/>
  </w:num>
  <w:num w:numId="35" w16cid:durableId="1849559053">
    <w:abstractNumId w:val="71"/>
  </w:num>
  <w:num w:numId="36" w16cid:durableId="2094164574">
    <w:abstractNumId w:val="7"/>
  </w:num>
  <w:num w:numId="37" w16cid:durableId="753164693">
    <w:abstractNumId w:val="25"/>
  </w:num>
  <w:num w:numId="38" w16cid:durableId="1275213016">
    <w:abstractNumId w:val="27"/>
  </w:num>
  <w:num w:numId="39" w16cid:durableId="1599556170">
    <w:abstractNumId w:val="3"/>
  </w:num>
  <w:num w:numId="40" w16cid:durableId="1288657039">
    <w:abstractNumId w:val="38"/>
  </w:num>
  <w:num w:numId="41" w16cid:durableId="1709061433">
    <w:abstractNumId w:val="51"/>
  </w:num>
  <w:num w:numId="42" w16cid:durableId="1238587035">
    <w:abstractNumId w:val="4"/>
  </w:num>
  <w:num w:numId="43" w16cid:durableId="1879732336">
    <w:abstractNumId w:val="50"/>
  </w:num>
  <w:num w:numId="44" w16cid:durableId="706416215">
    <w:abstractNumId w:val="13"/>
  </w:num>
  <w:num w:numId="45" w16cid:durableId="791362389">
    <w:abstractNumId w:val="57"/>
  </w:num>
  <w:num w:numId="46" w16cid:durableId="673920422">
    <w:abstractNumId w:val="60"/>
  </w:num>
  <w:num w:numId="47" w16cid:durableId="559443321">
    <w:abstractNumId w:val="29"/>
  </w:num>
  <w:num w:numId="48" w16cid:durableId="1630428176">
    <w:abstractNumId w:val="48"/>
  </w:num>
  <w:num w:numId="49" w16cid:durableId="200358883">
    <w:abstractNumId w:val="22"/>
  </w:num>
  <w:num w:numId="50" w16cid:durableId="1140534300">
    <w:abstractNumId w:val="35"/>
  </w:num>
  <w:num w:numId="51" w16cid:durableId="1395740756">
    <w:abstractNumId w:val="10"/>
  </w:num>
  <w:num w:numId="52" w16cid:durableId="778645799">
    <w:abstractNumId w:val="70"/>
  </w:num>
  <w:num w:numId="53" w16cid:durableId="870268195">
    <w:abstractNumId w:val="34"/>
  </w:num>
  <w:num w:numId="54" w16cid:durableId="517353610">
    <w:abstractNumId w:val="64"/>
  </w:num>
  <w:num w:numId="55" w16cid:durableId="1697580120">
    <w:abstractNumId w:val="61"/>
  </w:num>
  <w:num w:numId="56" w16cid:durableId="390226634">
    <w:abstractNumId w:val="47"/>
  </w:num>
  <w:num w:numId="57" w16cid:durableId="457993812">
    <w:abstractNumId w:val="2"/>
  </w:num>
  <w:num w:numId="58" w16cid:durableId="1113524979">
    <w:abstractNumId w:val="12"/>
  </w:num>
  <w:num w:numId="59" w16cid:durableId="1337609268">
    <w:abstractNumId w:val="52"/>
  </w:num>
  <w:num w:numId="60" w16cid:durableId="1977909073">
    <w:abstractNumId w:val="59"/>
  </w:num>
  <w:num w:numId="61" w16cid:durableId="2140879982">
    <w:abstractNumId w:val="62"/>
  </w:num>
  <w:num w:numId="62" w16cid:durableId="874469321">
    <w:abstractNumId w:val="36"/>
  </w:num>
  <w:num w:numId="63" w16cid:durableId="936670729">
    <w:abstractNumId w:val="21"/>
  </w:num>
  <w:num w:numId="64" w16cid:durableId="1876190625">
    <w:abstractNumId w:val="1"/>
  </w:num>
  <w:num w:numId="65" w16cid:durableId="557741685">
    <w:abstractNumId w:val="26"/>
  </w:num>
  <w:num w:numId="66" w16cid:durableId="850727738">
    <w:abstractNumId w:val="65"/>
  </w:num>
  <w:num w:numId="67" w16cid:durableId="267396056">
    <w:abstractNumId w:val="8"/>
  </w:num>
  <w:num w:numId="68" w16cid:durableId="1603486976">
    <w:abstractNumId w:val="33"/>
  </w:num>
  <w:num w:numId="69" w16cid:durableId="1162620963">
    <w:abstractNumId w:val="19"/>
  </w:num>
  <w:num w:numId="70" w16cid:durableId="1949434226">
    <w:abstractNumId w:val="9"/>
  </w:num>
  <w:num w:numId="71" w16cid:durableId="11275531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431734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5A4"/>
    <w:rsid w:val="000B0B60"/>
    <w:rsid w:val="000B22D3"/>
    <w:rsid w:val="000C258C"/>
    <w:rsid w:val="000C7048"/>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6417"/>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FootnoteText">
    <w:name w:val="footnote text"/>
    <w:basedOn w:val="Normal"/>
    <w:link w:val="FootnoteTextChar"/>
    <w:semiHidden/>
    <w:unhideWhenUsed/>
    <w:rsid w:val="000C7048"/>
    <w:pPr>
      <w:widowControl w:val="0"/>
      <w:tabs>
        <w:tab w:val="left" w:pos="-720"/>
      </w:tabs>
      <w:suppressAutoHyphens/>
      <w:snapToGrid w:val="0"/>
    </w:pPr>
    <w:rPr>
      <w:rFonts w:ascii="CG Times" w:hAnsi="CG Times"/>
      <w:szCs w:val="20"/>
    </w:rPr>
  </w:style>
  <w:style w:type="character" w:customStyle="1" w:styleId="FootnoteTextChar">
    <w:name w:val="Footnote Text Char"/>
    <w:basedOn w:val="DefaultParagraphFont"/>
    <w:link w:val="FootnoteText"/>
    <w:semiHidden/>
    <w:rsid w:val="000C7048"/>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umanitoba.ca/faculties/graduate_studies/admissions/programs/education_cusb.html"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umanitoba.ca/faculties/graduate_studies/admissions/programs/education_cusb.html"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etudessuperieuresFE@ustboniface.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72</Pages>
  <Words>37515</Words>
  <Characters>213836</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2023-06-15T15:56:00Z</dcterms:modified>
</cp:coreProperties>
</file>