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AF1D5D" w:rsidRPr="003241F7" w14:paraId="27813CB1" w14:textId="77777777" w:rsidTr="00AF1D5D">
        <w:tc>
          <w:tcPr>
            <w:tcW w:w="7086" w:type="dxa"/>
            <w:shd w:val="clear" w:color="auto" w:fill="auto"/>
          </w:tcPr>
          <w:p w14:paraId="0007F05B" w14:textId="50F8682E" w:rsidR="00AF1D5D" w:rsidRPr="003241F7" w:rsidRDefault="00AF1D5D" w:rsidP="00AF1D5D">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AF1D5D" w:rsidRPr="003241F7" w:rsidRDefault="00AF1D5D" w:rsidP="00AF1D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AF1D5D" w:rsidRPr="003241F7" w:rsidRDefault="00AF1D5D" w:rsidP="00AF1D5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AF1D5D" w:rsidRPr="003241F7" w:rsidRDefault="00AF1D5D" w:rsidP="00AF1D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AF1D5D" w:rsidRPr="003241F7" w:rsidRDefault="00AF1D5D" w:rsidP="00AF1D5D">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AF1D5D" w:rsidRPr="003241F7" w:rsidRDefault="00AF1D5D" w:rsidP="00AF1D5D">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AF1D5D" w:rsidRPr="003241F7" w:rsidRDefault="00AF1D5D" w:rsidP="00AF1D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AF1D5D" w:rsidRPr="003241F7" w:rsidRDefault="00AF1D5D" w:rsidP="00AF1D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AF1D5D" w:rsidRPr="003241F7" w:rsidRDefault="00AF1D5D" w:rsidP="00AF1D5D">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AF1D5D" w:rsidRPr="003241F7" w:rsidRDefault="00AF1D5D" w:rsidP="00AF1D5D">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ADACEFB"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lastRenderedPageBreak/>
              <w:t>Administration of graduate programs at the departmental level is the responsibility of the department's Graduate Studies Committee (GSC).</w:t>
            </w:r>
            <w:r w:rsidRPr="009A1DF5">
              <w:rPr>
                <w:sz w:val="18"/>
                <w:szCs w:val="18"/>
              </w:rPr>
              <w:t xml:space="preserve"> </w:t>
            </w:r>
            <w:r w:rsidRPr="009A1DF5">
              <w:rPr>
                <w:rFonts w:ascii="Arial" w:hAnsi="Arial" w:cs="Arial"/>
                <w:sz w:val="18"/>
                <w:szCs w:val="18"/>
              </w:rPr>
              <w:t>Its membership consists of the Graduate Associate Head (as chair of the committee and a voting member), plus 5 faculty members (who must be members of the Faculty of Graduate Studies) and a graduate student member, as well as the Department Head (voting) and the Administrative Assistant (non-voting) as ex officio members. If the instructor teaching Research Methodologies (COMP 7210) in any given term is not one of the above, then that instructor is also a non-voting member of GSC.  Members of the Department of Computer Sc</w:t>
            </w:r>
            <w:r>
              <w:rPr>
                <w:rFonts w:ascii="Arial" w:hAnsi="Arial" w:cs="Arial"/>
                <w:sz w:val="18"/>
                <w:szCs w:val="18"/>
              </w:rPr>
              <w:t>ience GSC</w:t>
            </w:r>
            <w:r w:rsidRPr="009A1DF5">
              <w:rPr>
                <w:rFonts w:ascii="Arial" w:hAnsi="Arial" w:cs="Arial"/>
                <w:sz w:val="18"/>
                <w:szCs w:val="18"/>
              </w:rPr>
              <w:t xml:space="preserve"> are elected by Departmental Council. The graduate student member is elected by the computer science graduate student body. The GSC is advisory to the Department Head and is responsible for most aspects of the department’s graduate programs including approval of graduate courses, M.Sc. thesis proposals and admissions. The GSC also advises the Department Head on changes to regulations, policies and procedures related to graduate programs. A member of </w:t>
            </w:r>
            <w:r>
              <w:rPr>
                <w:rFonts w:ascii="Arial" w:hAnsi="Arial" w:cs="Arial"/>
                <w:sz w:val="18"/>
                <w:szCs w:val="18"/>
              </w:rPr>
              <w:t xml:space="preserve">the </w:t>
            </w:r>
            <w:r w:rsidRPr="009A1DF5">
              <w:rPr>
                <w:rFonts w:ascii="Arial" w:hAnsi="Arial" w:cs="Arial"/>
                <w:sz w:val="18"/>
                <w:szCs w:val="18"/>
              </w:rPr>
              <w:t xml:space="preserve">GSC will abstain from voting in any situation in which a conflict of interest with his or her own student(s) </w:t>
            </w:r>
            <w:proofErr w:type="gramStart"/>
            <w:r w:rsidRPr="009A1DF5">
              <w:rPr>
                <w:rFonts w:ascii="Arial" w:hAnsi="Arial" w:cs="Arial"/>
                <w:sz w:val="18"/>
                <w:szCs w:val="18"/>
              </w:rPr>
              <w:t>exists, and</w:t>
            </w:r>
            <w:proofErr w:type="gramEnd"/>
            <w:r w:rsidRPr="009A1DF5">
              <w:rPr>
                <w:rFonts w:ascii="Arial" w:hAnsi="Arial" w:cs="Arial"/>
                <w:sz w:val="18"/>
                <w:szCs w:val="18"/>
              </w:rPr>
              <w:t xml:space="preserve"> will be asked to leave a meeting when a decision is being made about one of his or her own students in particular.</w:t>
            </w:r>
          </w:p>
          <w:p w14:paraId="6743581C" w14:textId="77777777" w:rsidR="00AF1D5D" w:rsidRPr="009A1DF5" w:rsidRDefault="00AF1D5D" w:rsidP="00AF1D5D">
            <w:pPr>
              <w:jc w:val="both"/>
              <w:rPr>
                <w:rFonts w:ascii="Arial" w:hAnsi="Arial" w:cs="Arial"/>
                <w:sz w:val="18"/>
                <w:szCs w:val="18"/>
              </w:rPr>
            </w:pPr>
          </w:p>
          <w:p w14:paraId="1D981DCA" w14:textId="59B40F2D" w:rsidR="00AF1D5D" w:rsidRPr="009A1DF5" w:rsidRDefault="00AF1D5D" w:rsidP="00AF1D5D">
            <w:pPr>
              <w:jc w:val="both"/>
              <w:rPr>
                <w:rFonts w:ascii="Arial" w:hAnsi="Arial" w:cs="Arial"/>
                <w:sz w:val="18"/>
                <w:szCs w:val="18"/>
              </w:rPr>
            </w:pPr>
            <w:r w:rsidRPr="009A1DF5">
              <w:rPr>
                <w:rFonts w:ascii="Arial" w:hAnsi="Arial" w:cs="Arial"/>
                <w:sz w:val="18"/>
                <w:szCs w:val="18"/>
              </w:rPr>
              <w:t xml:space="preserve">The department also has a Graduate Appeals Committee, to handle appeals under Section </w:t>
            </w:r>
            <w:r w:rsidR="004B55F5">
              <w:rPr>
                <w:rFonts w:ascii="Arial" w:hAnsi="Arial" w:cs="Arial"/>
                <w:sz w:val="18"/>
                <w:szCs w:val="18"/>
              </w:rPr>
              <w:t>11</w:t>
            </w:r>
            <w:r w:rsidRPr="009A1DF5">
              <w:rPr>
                <w:rFonts w:ascii="Arial" w:hAnsi="Arial" w:cs="Arial"/>
                <w:sz w:val="18"/>
                <w:szCs w:val="18"/>
              </w:rPr>
              <w:t xml:space="preserve">.  </w:t>
            </w:r>
          </w:p>
          <w:p w14:paraId="6FBB8C45"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The Graduate Appeals Committee consists of 4 faculty members, two faculty member alternates and one graduate student. Faculty members must be members of the Faculty of Graduate Studies. No panel member may concurrently be a member of the GSC. Panel members are appointed by Department Council in the same manner as the GSC. Any panel member who was responsible for the decision/recommendation under consideration, or who is otherwise materially involved in the case being considered, shall excuse himself/herself from the deliberations and be replaced by an alternate.</w:t>
            </w:r>
          </w:p>
          <w:p w14:paraId="4FA4FC0D" w14:textId="77777777" w:rsidR="00AF1D5D" w:rsidRPr="003241F7" w:rsidRDefault="00AF1D5D" w:rsidP="00AF1D5D">
            <w:pPr>
              <w:spacing w:after="120"/>
              <w:rPr>
                <w:rFonts w:ascii="Helvetica" w:hAnsi="Helvetica" w:cs="Helvetica"/>
                <w:sz w:val="18"/>
                <w:szCs w:val="18"/>
              </w:rPr>
            </w:pPr>
          </w:p>
        </w:tc>
      </w:tr>
      <w:tr w:rsidR="00AF1D5D" w:rsidRPr="003241F7" w14:paraId="6D515BD8" w14:textId="77777777" w:rsidTr="00AF1D5D">
        <w:tc>
          <w:tcPr>
            <w:tcW w:w="7086" w:type="dxa"/>
            <w:shd w:val="clear" w:color="auto" w:fill="auto"/>
          </w:tcPr>
          <w:p w14:paraId="4E547001"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AF1D5D" w:rsidRPr="003241F7" w:rsidRDefault="00AF1D5D" w:rsidP="00AF1D5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AF1D5D" w:rsidRPr="003241F7" w:rsidRDefault="00AF1D5D" w:rsidP="00AF1D5D">
            <w:pPr>
              <w:pStyle w:val="NormalWeb"/>
              <w:spacing w:before="0" w:beforeAutospacing="0" w:after="120" w:afterAutospacing="0"/>
              <w:rPr>
                <w:rStyle w:val="Strong"/>
                <w:rFonts w:ascii="Helvetica" w:hAnsi="Helvetica" w:cs="Helvetica"/>
                <w:color w:val="000000"/>
                <w:sz w:val="18"/>
                <w:szCs w:val="18"/>
              </w:rPr>
            </w:pPr>
          </w:p>
          <w:p w14:paraId="28092DC5" w14:textId="6EF3802A" w:rsidR="00AF1D5D" w:rsidRPr="003241F7" w:rsidRDefault="00AF1D5D" w:rsidP="00AF1D5D">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AF1D5D" w:rsidRPr="003241F7" w:rsidRDefault="00AF1D5D" w:rsidP="00AF1D5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AF1D5D" w:rsidRPr="003241F7" w:rsidRDefault="00AF1D5D" w:rsidP="00AF1D5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AF1D5D" w:rsidRPr="003241F7" w:rsidRDefault="00AF1D5D" w:rsidP="00AF1D5D">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AF1D5D" w:rsidRPr="003241F7" w:rsidRDefault="00AF1D5D" w:rsidP="00AF1D5D">
            <w:pPr>
              <w:spacing w:after="120"/>
              <w:textAlignment w:val="baseline"/>
              <w:rPr>
                <w:rFonts w:ascii="Helvetica" w:hAnsi="Helvetica" w:cs="Helvetica"/>
                <w:color w:val="000000"/>
                <w:sz w:val="18"/>
                <w:szCs w:val="18"/>
              </w:rPr>
            </w:pPr>
          </w:p>
        </w:tc>
        <w:tc>
          <w:tcPr>
            <w:tcW w:w="4254" w:type="dxa"/>
          </w:tcPr>
          <w:p w14:paraId="0901349F" w14:textId="77777777" w:rsidR="00AF1D5D" w:rsidRPr="009A1DF5" w:rsidRDefault="00AF1D5D" w:rsidP="00AF1D5D">
            <w:pPr>
              <w:rPr>
                <w:rFonts w:ascii="Arial" w:hAnsi="Arial" w:cs="Arial"/>
                <w:sz w:val="18"/>
                <w:szCs w:val="18"/>
              </w:rPr>
            </w:pPr>
            <w:r w:rsidRPr="009A1DF5">
              <w:rPr>
                <w:rFonts w:ascii="Arial" w:hAnsi="Arial" w:cs="Arial"/>
                <w:sz w:val="18"/>
                <w:szCs w:val="18"/>
              </w:rPr>
              <w:t>Department of Computer Science</w:t>
            </w:r>
          </w:p>
          <w:p w14:paraId="0E4C6D7D" w14:textId="77777777" w:rsidR="00AF1D5D" w:rsidRPr="009A1DF5" w:rsidRDefault="00AF1D5D" w:rsidP="00AF1D5D">
            <w:pPr>
              <w:rPr>
                <w:rFonts w:ascii="Arial" w:hAnsi="Arial" w:cs="Arial"/>
                <w:sz w:val="18"/>
                <w:szCs w:val="18"/>
              </w:rPr>
            </w:pPr>
            <w:r w:rsidRPr="009A1DF5">
              <w:rPr>
                <w:rFonts w:ascii="Arial" w:hAnsi="Arial" w:cs="Arial"/>
                <w:sz w:val="18"/>
                <w:szCs w:val="18"/>
              </w:rPr>
              <w:t>E2-445 EITC</w:t>
            </w:r>
          </w:p>
          <w:p w14:paraId="251110F4" w14:textId="77777777" w:rsidR="00AF1D5D" w:rsidRPr="009A1DF5" w:rsidRDefault="00AF1D5D" w:rsidP="00AF1D5D">
            <w:pPr>
              <w:rPr>
                <w:rFonts w:ascii="Arial" w:hAnsi="Arial" w:cs="Arial"/>
                <w:sz w:val="18"/>
                <w:szCs w:val="18"/>
              </w:rPr>
            </w:pPr>
            <w:r w:rsidRPr="009A1DF5">
              <w:rPr>
                <w:rFonts w:ascii="Arial" w:hAnsi="Arial" w:cs="Arial"/>
                <w:sz w:val="18"/>
                <w:szCs w:val="18"/>
              </w:rPr>
              <w:t>University of Manitoba</w:t>
            </w:r>
          </w:p>
          <w:p w14:paraId="1AC4317E" w14:textId="77777777" w:rsidR="00AF1D5D" w:rsidRPr="009A1DF5" w:rsidRDefault="00AF1D5D" w:rsidP="00AF1D5D">
            <w:pPr>
              <w:rPr>
                <w:rFonts w:ascii="Arial" w:hAnsi="Arial" w:cs="Arial"/>
                <w:sz w:val="18"/>
                <w:szCs w:val="18"/>
              </w:rPr>
            </w:pPr>
            <w:r w:rsidRPr="009A1DF5">
              <w:rPr>
                <w:rFonts w:ascii="Arial" w:hAnsi="Arial" w:cs="Arial"/>
                <w:sz w:val="18"/>
                <w:szCs w:val="18"/>
              </w:rPr>
              <w:t xml:space="preserve">Winnipeg, Manitoba, </w:t>
            </w:r>
            <w:proofErr w:type="gramStart"/>
            <w:r w:rsidRPr="009A1DF5">
              <w:rPr>
                <w:rFonts w:ascii="Arial" w:hAnsi="Arial" w:cs="Arial"/>
                <w:sz w:val="18"/>
                <w:szCs w:val="18"/>
              </w:rPr>
              <w:t>Canada  R</w:t>
            </w:r>
            <w:proofErr w:type="gramEnd"/>
            <w:r w:rsidRPr="009A1DF5">
              <w:rPr>
                <w:rFonts w:ascii="Arial" w:hAnsi="Arial" w:cs="Arial"/>
                <w:sz w:val="18"/>
                <w:szCs w:val="18"/>
              </w:rPr>
              <w:t>3T 2N2</w:t>
            </w:r>
          </w:p>
          <w:p w14:paraId="73AB61DF" w14:textId="77777777" w:rsidR="00AF1D5D" w:rsidRPr="009A1DF5" w:rsidRDefault="00DD18BA" w:rsidP="00AF1D5D">
            <w:pPr>
              <w:rPr>
                <w:rFonts w:ascii="Arial" w:hAnsi="Arial" w:cs="Arial"/>
                <w:i/>
                <w:sz w:val="18"/>
                <w:szCs w:val="18"/>
              </w:rPr>
            </w:pPr>
            <w:hyperlink r:id="rId10" w:history="1">
              <w:r w:rsidR="00AF1D5D" w:rsidRPr="009A1DF5">
                <w:rPr>
                  <w:rStyle w:val="Hyperlink"/>
                  <w:rFonts w:ascii="Arial" w:hAnsi="Arial" w:cs="Arial"/>
                  <w:sz w:val="18"/>
                  <w:szCs w:val="18"/>
                </w:rPr>
                <w:t>admissions@cs.umanitoba.ca</w:t>
              </w:r>
            </w:hyperlink>
            <w:r w:rsidR="00AF1D5D" w:rsidRPr="009A1DF5">
              <w:rPr>
                <w:rFonts w:ascii="Arial" w:hAnsi="Arial" w:cs="Arial"/>
                <w:sz w:val="18"/>
                <w:szCs w:val="18"/>
              </w:rPr>
              <w:t xml:space="preserve"> </w:t>
            </w:r>
          </w:p>
          <w:p w14:paraId="7FBEB72F" w14:textId="77777777" w:rsidR="00AF1D5D" w:rsidRPr="003241F7" w:rsidRDefault="00AF1D5D" w:rsidP="00AF1D5D">
            <w:pPr>
              <w:spacing w:after="120"/>
              <w:rPr>
                <w:rFonts w:ascii="Helvetica" w:hAnsi="Helvetica" w:cs="Helvetica"/>
                <w:sz w:val="18"/>
                <w:szCs w:val="18"/>
              </w:rPr>
            </w:pPr>
          </w:p>
        </w:tc>
      </w:tr>
      <w:tr w:rsidR="00AF1D5D" w:rsidRPr="003241F7" w14:paraId="54179CB8" w14:textId="77777777" w:rsidTr="00AF1D5D">
        <w:tc>
          <w:tcPr>
            <w:tcW w:w="7086" w:type="dxa"/>
            <w:shd w:val="clear" w:color="auto" w:fill="auto"/>
          </w:tcPr>
          <w:p w14:paraId="65D66BC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AF1D5D" w:rsidRPr="003241F7" w14:paraId="7DF5DCFA" w14:textId="77777777" w:rsidTr="004E3FAB">
              <w:trPr>
                <w:tblCellSpacing w:w="0" w:type="dxa"/>
              </w:trPr>
              <w:tc>
                <w:tcPr>
                  <w:tcW w:w="1302" w:type="dxa"/>
                  <w:shd w:val="clear" w:color="auto" w:fill="auto"/>
                  <w:vAlign w:val="center"/>
                  <w:hideMark/>
                </w:tcPr>
                <w:p w14:paraId="72885DDE"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AF1D5D" w:rsidRPr="003241F7" w14:paraId="7134F400" w14:textId="77777777" w:rsidTr="004E3FAB">
              <w:trPr>
                <w:tblCellSpacing w:w="0" w:type="dxa"/>
              </w:trPr>
              <w:tc>
                <w:tcPr>
                  <w:tcW w:w="1302" w:type="dxa"/>
                  <w:shd w:val="clear" w:color="auto" w:fill="auto"/>
                  <w:vAlign w:val="center"/>
                  <w:hideMark/>
                </w:tcPr>
                <w:p w14:paraId="5C2B4DBE" w14:textId="675DE6AF"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AF1D5D" w:rsidRPr="003241F7" w14:paraId="21AD9DAB" w14:textId="77777777" w:rsidTr="004E3FAB">
              <w:trPr>
                <w:tblCellSpacing w:w="0" w:type="dxa"/>
              </w:trPr>
              <w:tc>
                <w:tcPr>
                  <w:tcW w:w="1302" w:type="dxa"/>
                  <w:shd w:val="clear" w:color="auto" w:fill="auto"/>
                  <w:vAlign w:val="center"/>
                  <w:hideMark/>
                </w:tcPr>
                <w:p w14:paraId="1781A780" w14:textId="7E2B5D86"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AF1D5D" w:rsidRPr="003241F7" w14:paraId="75B0AFB0" w14:textId="77777777" w:rsidTr="004E3FAB">
              <w:trPr>
                <w:tblCellSpacing w:w="0" w:type="dxa"/>
              </w:trPr>
              <w:tc>
                <w:tcPr>
                  <w:tcW w:w="1302" w:type="dxa"/>
                  <w:shd w:val="clear" w:color="auto" w:fill="auto"/>
                  <w:vAlign w:val="center"/>
                  <w:hideMark/>
                </w:tcPr>
                <w:p w14:paraId="1C866045" w14:textId="7F736744"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AF1D5D" w:rsidRPr="003241F7" w:rsidRDefault="00AF1D5D" w:rsidP="00AF1D5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F67F395" w14:textId="464ADF4D" w:rsidR="00AF1D5D" w:rsidRPr="00AF1D5D" w:rsidRDefault="00AF1D5D" w:rsidP="00AF1D5D">
            <w:pPr>
              <w:spacing w:before="120"/>
              <w:rPr>
                <w:rFonts w:ascii="Helvetica" w:hAnsi="Helvetica" w:cs="Helvetica"/>
                <w:sz w:val="18"/>
                <w:szCs w:val="18"/>
              </w:rPr>
            </w:pPr>
            <w:r w:rsidRPr="00AF1D5D">
              <w:rPr>
                <w:rFonts w:ascii="Helvetica" w:hAnsi="Helvetica" w:cs="Helvetica"/>
                <w:sz w:val="18"/>
                <w:szCs w:val="18"/>
              </w:rPr>
              <w:lastRenderedPageBreak/>
              <w:t xml:space="preserve">For upcoming application deadlines, please consult the Graduate Program Page: </w:t>
            </w:r>
          </w:p>
          <w:p w14:paraId="7BD6CCDF" w14:textId="23671130" w:rsidR="00AF1D5D" w:rsidRPr="00AF1D5D" w:rsidRDefault="00AF1D5D" w:rsidP="00AF1D5D">
            <w:pPr>
              <w:spacing w:before="120"/>
              <w:rPr>
                <w:rFonts w:ascii="Helvetica" w:hAnsi="Helvetica" w:cs="Helvetica"/>
                <w:sz w:val="18"/>
                <w:szCs w:val="18"/>
              </w:rPr>
            </w:pPr>
            <w:r w:rsidRPr="00AF1D5D">
              <w:rPr>
                <w:rFonts w:ascii="Helvetica" w:hAnsi="Helvetica" w:cs="Helvetica"/>
                <w:sz w:val="18"/>
                <w:szCs w:val="18"/>
              </w:rPr>
              <w:t>M.Sc.:</w:t>
            </w:r>
          </w:p>
          <w:p w14:paraId="1A1581E0" w14:textId="77777777" w:rsidR="00AF1D5D" w:rsidRPr="00AF1D5D" w:rsidRDefault="00DD18BA" w:rsidP="00AF1D5D">
            <w:pPr>
              <w:spacing w:before="120"/>
              <w:rPr>
                <w:rFonts w:ascii="Helvetica" w:hAnsi="Helvetica" w:cs="Helvetica"/>
                <w:sz w:val="18"/>
                <w:szCs w:val="18"/>
              </w:rPr>
            </w:pPr>
            <w:hyperlink r:id="rId12" w:history="1">
              <w:r w:rsidR="00AF1D5D" w:rsidRPr="00AF1D5D">
                <w:rPr>
                  <w:rStyle w:val="Hyperlink"/>
                  <w:rFonts w:ascii="Helvetica" w:hAnsi="Helvetica" w:cs="Helvetica"/>
                  <w:sz w:val="18"/>
                  <w:szCs w:val="18"/>
                </w:rPr>
                <w:t>Computer Science (MSc) | Explore UM | University of Manitoba (umanitoba.ca)</w:t>
              </w:r>
            </w:hyperlink>
          </w:p>
          <w:p w14:paraId="10D6A392" w14:textId="105837F3" w:rsidR="00AF1D5D" w:rsidRPr="00AF1D5D" w:rsidRDefault="00AF1D5D" w:rsidP="00AF1D5D">
            <w:pPr>
              <w:spacing w:before="120"/>
              <w:rPr>
                <w:rFonts w:ascii="Helvetica" w:hAnsi="Helvetica" w:cs="Helvetica"/>
                <w:sz w:val="18"/>
                <w:szCs w:val="18"/>
              </w:rPr>
            </w:pPr>
            <w:r w:rsidRPr="00AF1D5D">
              <w:rPr>
                <w:rFonts w:ascii="Helvetica" w:hAnsi="Helvetica" w:cs="Helvetica"/>
                <w:sz w:val="18"/>
                <w:szCs w:val="18"/>
              </w:rPr>
              <w:t xml:space="preserve">Ph.D.:  </w:t>
            </w:r>
          </w:p>
          <w:p w14:paraId="7A44B273" w14:textId="717FF9F3" w:rsidR="00AF1D5D" w:rsidRPr="00AF1D5D" w:rsidRDefault="00DD18BA" w:rsidP="00AF1D5D">
            <w:pPr>
              <w:spacing w:before="120"/>
              <w:rPr>
                <w:rFonts w:ascii="Helvetica" w:hAnsi="Helvetica" w:cs="Helvetica"/>
                <w:sz w:val="18"/>
                <w:szCs w:val="18"/>
              </w:rPr>
            </w:pPr>
            <w:hyperlink r:id="rId13" w:history="1">
              <w:r w:rsidR="00AF1D5D" w:rsidRPr="00AF1D5D">
                <w:rPr>
                  <w:rStyle w:val="Hyperlink"/>
                  <w:rFonts w:ascii="Helvetica" w:hAnsi="Helvetica" w:cs="Helvetica"/>
                  <w:sz w:val="18"/>
                  <w:szCs w:val="18"/>
                </w:rPr>
                <w:t>Computer Science (PhD) | Explore UM | University of Manitoba (umanitoba.ca)</w:t>
              </w:r>
            </w:hyperlink>
          </w:p>
          <w:p w14:paraId="154DDFC0" w14:textId="77777777" w:rsidR="00AF1D5D" w:rsidRPr="00AF1D5D" w:rsidRDefault="00AF1D5D" w:rsidP="00AF1D5D">
            <w:pPr>
              <w:jc w:val="both"/>
              <w:rPr>
                <w:rFonts w:ascii="Helvetica" w:hAnsi="Helvetica" w:cs="Helvetica"/>
                <w:sz w:val="18"/>
                <w:szCs w:val="18"/>
              </w:rPr>
            </w:pPr>
          </w:p>
          <w:p w14:paraId="678D75B4" w14:textId="1170501A" w:rsidR="00AF1D5D" w:rsidRPr="00AF1D5D" w:rsidRDefault="00AF1D5D" w:rsidP="00AF1D5D">
            <w:pPr>
              <w:jc w:val="both"/>
              <w:rPr>
                <w:rFonts w:ascii="Helvetica" w:hAnsi="Helvetica" w:cs="Helvetica"/>
                <w:i/>
                <w:sz w:val="18"/>
                <w:szCs w:val="18"/>
              </w:rPr>
            </w:pPr>
            <w:r w:rsidRPr="00AF1D5D">
              <w:rPr>
                <w:rFonts w:ascii="Helvetica" w:hAnsi="Helvetica" w:cs="Helvetica"/>
                <w:sz w:val="18"/>
                <w:szCs w:val="18"/>
              </w:rPr>
              <w:t xml:space="preserve">Students are </w:t>
            </w:r>
            <w:r>
              <w:rPr>
                <w:rFonts w:ascii="Helvetica" w:hAnsi="Helvetica" w:cs="Helvetica"/>
                <w:sz w:val="18"/>
                <w:szCs w:val="18"/>
              </w:rPr>
              <w:t>usually</w:t>
            </w:r>
            <w:r w:rsidRPr="00AF1D5D">
              <w:rPr>
                <w:rFonts w:ascii="Helvetica" w:hAnsi="Helvetica" w:cs="Helvetica"/>
                <w:sz w:val="18"/>
                <w:szCs w:val="18"/>
              </w:rPr>
              <w:t xml:space="preserve"> accepted for a September or January start date.  Students will be admitted for a May or July start date under exceptional circumstances only.</w:t>
            </w:r>
          </w:p>
          <w:p w14:paraId="0C7B7352" w14:textId="77777777" w:rsidR="00AF1D5D" w:rsidRPr="00AF1D5D" w:rsidRDefault="00AF1D5D" w:rsidP="00AF1D5D">
            <w:pPr>
              <w:spacing w:after="120"/>
              <w:rPr>
                <w:rFonts w:ascii="Helvetica" w:hAnsi="Helvetica" w:cs="Helvetica"/>
                <w:sz w:val="18"/>
                <w:szCs w:val="18"/>
              </w:rPr>
            </w:pPr>
          </w:p>
        </w:tc>
      </w:tr>
      <w:tr w:rsidR="00AF1D5D" w:rsidRPr="003241F7" w14:paraId="276D50BB" w14:textId="77777777" w:rsidTr="00AF1D5D">
        <w:tc>
          <w:tcPr>
            <w:tcW w:w="7086" w:type="dxa"/>
            <w:shd w:val="clear" w:color="auto" w:fill="auto"/>
          </w:tcPr>
          <w:p w14:paraId="78918CBF"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AF1D5D" w:rsidRPr="003241F7" w:rsidRDefault="00AF1D5D" w:rsidP="00AF1D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68228423" w14:textId="77777777" w:rsidR="00AF1D5D" w:rsidRPr="003241F7" w:rsidRDefault="00AF1D5D" w:rsidP="00AF1D5D">
            <w:pPr>
              <w:spacing w:after="120"/>
              <w:rPr>
                <w:rFonts w:ascii="Helvetica" w:hAnsi="Helvetica" w:cs="Helvetica"/>
                <w:sz w:val="18"/>
                <w:szCs w:val="18"/>
              </w:rPr>
            </w:pPr>
          </w:p>
        </w:tc>
      </w:tr>
      <w:tr w:rsidR="00AF1D5D" w:rsidRPr="003241F7" w14:paraId="580F90B7" w14:textId="77777777" w:rsidTr="00AF1D5D">
        <w:tc>
          <w:tcPr>
            <w:tcW w:w="7086" w:type="dxa"/>
            <w:shd w:val="clear" w:color="auto" w:fill="auto"/>
          </w:tcPr>
          <w:p w14:paraId="264E8CA3"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AF1D5D" w:rsidRPr="003241F7" w:rsidRDefault="00AF1D5D" w:rsidP="00AF1D5D">
            <w:pPr>
              <w:spacing w:after="120"/>
              <w:rPr>
                <w:rFonts w:ascii="Helvetica" w:hAnsi="Helvetica" w:cs="Helvetica"/>
                <w:color w:val="000000"/>
                <w:sz w:val="18"/>
                <w:szCs w:val="18"/>
              </w:rPr>
            </w:pPr>
          </w:p>
        </w:tc>
        <w:tc>
          <w:tcPr>
            <w:tcW w:w="4254" w:type="dxa"/>
          </w:tcPr>
          <w:p w14:paraId="5FAC3D63" w14:textId="77777777" w:rsidR="00AF1D5D" w:rsidRPr="003241F7" w:rsidRDefault="00AF1D5D" w:rsidP="00AF1D5D">
            <w:pPr>
              <w:spacing w:after="120"/>
              <w:rPr>
                <w:rFonts w:ascii="Helvetica" w:hAnsi="Helvetica" w:cs="Helvetica"/>
                <w:sz w:val="18"/>
                <w:szCs w:val="18"/>
              </w:rPr>
            </w:pPr>
          </w:p>
        </w:tc>
      </w:tr>
      <w:tr w:rsidR="00AF1D5D" w:rsidRPr="003241F7" w14:paraId="5094C4D5" w14:textId="77777777" w:rsidTr="00AF1D5D">
        <w:tc>
          <w:tcPr>
            <w:tcW w:w="7086" w:type="dxa"/>
            <w:shd w:val="clear" w:color="auto" w:fill="auto"/>
          </w:tcPr>
          <w:p w14:paraId="785EFD34"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AF1D5D" w:rsidRPr="003241F7" w:rsidRDefault="00AF1D5D" w:rsidP="00AF1D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DD1C1F8" w14:textId="77777777" w:rsidR="00AF1D5D" w:rsidRPr="003241F7" w:rsidRDefault="00AF1D5D" w:rsidP="00AF1D5D">
            <w:pPr>
              <w:spacing w:after="120"/>
              <w:rPr>
                <w:rFonts w:ascii="Helvetica" w:hAnsi="Helvetica" w:cs="Helvetica"/>
                <w:sz w:val="18"/>
                <w:szCs w:val="18"/>
              </w:rPr>
            </w:pPr>
          </w:p>
        </w:tc>
      </w:tr>
      <w:tr w:rsidR="00AF1D5D" w:rsidRPr="003241F7" w14:paraId="6F777E74" w14:textId="77777777" w:rsidTr="00AF1D5D">
        <w:tc>
          <w:tcPr>
            <w:tcW w:w="7086" w:type="dxa"/>
            <w:shd w:val="clear" w:color="auto" w:fill="auto"/>
          </w:tcPr>
          <w:p w14:paraId="0FC22C40"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CD8C40C" w14:textId="77777777" w:rsidR="00AF1D5D" w:rsidRPr="003241F7" w:rsidRDefault="00AF1D5D" w:rsidP="00AF1D5D">
            <w:pPr>
              <w:spacing w:after="120"/>
              <w:rPr>
                <w:rFonts w:ascii="Helvetica" w:hAnsi="Helvetica" w:cs="Helvetica"/>
                <w:sz w:val="18"/>
                <w:szCs w:val="18"/>
              </w:rPr>
            </w:pPr>
          </w:p>
        </w:tc>
      </w:tr>
      <w:tr w:rsidR="00AF1D5D" w:rsidRPr="003241F7" w14:paraId="2A00BC30" w14:textId="77777777" w:rsidTr="00AF1D5D">
        <w:tc>
          <w:tcPr>
            <w:tcW w:w="7086" w:type="dxa"/>
            <w:shd w:val="clear" w:color="auto" w:fill="auto"/>
          </w:tcPr>
          <w:p w14:paraId="23D354B5"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AF1D5D" w:rsidRPr="003241F7" w:rsidRDefault="00AF1D5D" w:rsidP="00AF1D5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AF1D5D" w:rsidRPr="003241F7" w:rsidRDefault="00AF1D5D" w:rsidP="00AF1D5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AF1D5D" w:rsidRPr="003241F7" w:rsidRDefault="00AF1D5D" w:rsidP="00AF1D5D">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AF1D5D" w:rsidRPr="003241F7" w:rsidRDefault="00AF1D5D" w:rsidP="00AF1D5D">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AF1D5D" w:rsidRPr="003241F7" w:rsidRDefault="00AF1D5D" w:rsidP="00AF1D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8E979FF" w14:textId="77777777" w:rsidR="00AF1D5D" w:rsidRPr="00556FEE" w:rsidRDefault="00AF1D5D" w:rsidP="00AF1D5D">
            <w:pPr>
              <w:rPr>
                <w:rFonts w:ascii="Arial" w:hAnsi="Arial" w:cs="Arial"/>
                <w:sz w:val="18"/>
                <w:szCs w:val="18"/>
              </w:rPr>
            </w:pPr>
          </w:p>
          <w:p w14:paraId="5888D5E9" w14:textId="77777777" w:rsidR="00AF1D5D" w:rsidRPr="003241F7" w:rsidRDefault="00AF1D5D" w:rsidP="00AF1D5D">
            <w:pPr>
              <w:spacing w:after="120"/>
              <w:rPr>
                <w:rFonts w:ascii="Helvetica" w:hAnsi="Helvetica" w:cs="Helvetica"/>
                <w:sz w:val="18"/>
                <w:szCs w:val="18"/>
              </w:rPr>
            </w:pPr>
          </w:p>
        </w:tc>
      </w:tr>
      <w:tr w:rsidR="00AF1D5D" w:rsidRPr="003241F7" w14:paraId="03D5AC3E" w14:textId="77777777" w:rsidTr="00AF1D5D">
        <w:tc>
          <w:tcPr>
            <w:tcW w:w="7086" w:type="dxa"/>
            <w:shd w:val="clear" w:color="auto" w:fill="auto"/>
          </w:tcPr>
          <w:p w14:paraId="79E1EA9A" w14:textId="09EC44F3"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5C63D49" w14:textId="77777777" w:rsidR="00AF1D5D" w:rsidRPr="003241F7" w:rsidRDefault="00AF1D5D" w:rsidP="00AF1D5D">
            <w:pPr>
              <w:spacing w:after="120"/>
              <w:rPr>
                <w:rFonts w:ascii="Helvetica" w:hAnsi="Helvetica" w:cs="Helvetica"/>
                <w:i/>
                <w:sz w:val="18"/>
                <w:szCs w:val="18"/>
              </w:rPr>
            </w:pPr>
          </w:p>
        </w:tc>
      </w:tr>
      <w:tr w:rsidR="00AF1D5D" w:rsidRPr="003241F7" w14:paraId="69C00CD8" w14:textId="77777777" w:rsidTr="00AF1D5D">
        <w:tc>
          <w:tcPr>
            <w:tcW w:w="7086" w:type="dxa"/>
            <w:shd w:val="clear" w:color="auto" w:fill="auto"/>
          </w:tcPr>
          <w:p w14:paraId="240FC4E4" w14:textId="7A99EDA5"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FF9EBEC" w14:textId="77777777" w:rsidR="00AF1D5D" w:rsidRPr="00556FEE" w:rsidRDefault="00AF1D5D" w:rsidP="00AF1D5D">
            <w:pPr>
              <w:rPr>
                <w:rFonts w:ascii="Arial" w:hAnsi="Arial" w:cs="Arial"/>
                <w:i/>
                <w:sz w:val="18"/>
                <w:szCs w:val="18"/>
              </w:rPr>
            </w:pPr>
          </w:p>
          <w:p w14:paraId="59685E4D" w14:textId="77777777" w:rsidR="00AF1D5D" w:rsidRPr="003241F7" w:rsidRDefault="00AF1D5D" w:rsidP="00AF1D5D">
            <w:pPr>
              <w:spacing w:after="120"/>
              <w:rPr>
                <w:rFonts w:ascii="Helvetica" w:hAnsi="Helvetica" w:cs="Helvetica"/>
                <w:sz w:val="18"/>
                <w:szCs w:val="18"/>
              </w:rPr>
            </w:pPr>
          </w:p>
        </w:tc>
      </w:tr>
      <w:tr w:rsidR="00AF1D5D" w:rsidRPr="003241F7" w14:paraId="45FEC82C" w14:textId="77777777" w:rsidTr="00AF1D5D">
        <w:tc>
          <w:tcPr>
            <w:tcW w:w="7086" w:type="dxa"/>
            <w:shd w:val="clear" w:color="auto" w:fill="auto"/>
          </w:tcPr>
          <w:p w14:paraId="19A8ED2E" w14:textId="4A3CEF5D"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7677BD2" w14:textId="77777777" w:rsidR="00AF1D5D" w:rsidRPr="003241F7" w:rsidRDefault="00AF1D5D" w:rsidP="00AF1D5D">
            <w:pPr>
              <w:spacing w:after="120"/>
              <w:rPr>
                <w:rFonts w:ascii="Helvetica" w:hAnsi="Helvetica" w:cs="Helvetica"/>
                <w:sz w:val="18"/>
                <w:szCs w:val="18"/>
              </w:rPr>
            </w:pPr>
          </w:p>
        </w:tc>
      </w:tr>
      <w:tr w:rsidR="00AF1D5D" w:rsidRPr="003241F7" w14:paraId="66D43158" w14:textId="77777777" w:rsidTr="00AF1D5D">
        <w:tc>
          <w:tcPr>
            <w:tcW w:w="7086" w:type="dxa"/>
            <w:shd w:val="clear" w:color="auto" w:fill="auto"/>
          </w:tcPr>
          <w:p w14:paraId="2BBE24F5" w14:textId="06EEE18E"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1DCB717" w14:textId="77777777" w:rsidR="00AF1D5D" w:rsidRPr="00556FEE" w:rsidRDefault="00AF1D5D" w:rsidP="00AF1D5D">
            <w:pPr>
              <w:rPr>
                <w:rFonts w:ascii="Arial" w:hAnsi="Arial" w:cs="Arial"/>
                <w:sz w:val="18"/>
                <w:szCs w:val="18"/>
              </w:rPr>
            </w:pPr>
          </w:p>
          <w:p w14:paraId="7FA17908" w14:textId="77777777" w:rsidR="00AF1D5D" w:rsidRPr="003241F7" w:rsidRDefault="00AF1D5D" w:rsidP="00AF1D5D">
            <w:pPr>
              <w:spacing w:after="120"/>
              <w:rPr>
                <w:rFonts w:ascii="Helvetica" w:hAnsi="Helvetica" w:cs="Helvetica"/>
                <w:sz w:val="18"/>
                <w:szCs w:val="18"/>
              </w:rPr>
            </w:pPr>
          </w:p>
        </w:tc>
      </w:tr>
      <w:tr w:rsidR="00AF1D5D" w:rsidRPr="003241F7" w14:paraId="5CF4FE29" w14:textId="77777777" w:rsidTr="00AF1D5D">
        <w:tc>
          <w:tcPr>
            <w:tcW w:w="7086" w:type="dxa"/>
            <w:shd w:val="clear" w:color="auto" w:fill="auto"/>
          </w:tcPr>
          <w:p w14:paraId="3DC74509"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AF1D5D" w:rsidRPr="003241F7" w:rsidRDefault="00AF1D5D" w:rsidP="00AF1D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AF1D5D" w:rsidRPr="003241F7" w:rsidRDefault="00AF1D5D" w:rsidP="00AF1D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AF1D5D" w:rsidRPr="003241F7" w:rsidRDefault="00AF1D5D" w:rsidP="00AF1D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AF1D5D" w:rsidRPr="003241F7" w:rsidRDefault="00AF1D5D" w:rsidP="00AF1D5D">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AF1D5D" w:rsidRPr="003241F7" w:rsidRDefault="00AF1D5D" w:rsidP="00AF1D5D">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C5EBDB6" w14:textId="77777777" w:rsidR="00AF1D5D" w:rsidRPr="003241F7" w:rsidRDefault="00AF1D5D" w:rsidP="00AF1D5D">
            <w:pPr>
              <w:spacing w:after="120"/>
              <w:rPr>
                <w:rFonts w:ascii="Helvetica" w:hAnsi="Helvetica" w:cs="Helvetica"/>
                <w:sz w:val="18"/>
                <w:szCs w:val="18"/>
              </w:rPr>
            </w:pPr>
          </w:p>
        </w:tc>
      </w:tr>
      <w:tr w:rsidR="00AF1D5D" w:rsidRPr="003241F7" w14:paraId="08988F23" w14:textId="77777777" w:rsidTr="00AF1D5D">
        <w:tc>
          <w:tcPr>
            <w:tcW w:w="7086" w:type="dxa"/>
            <w:shd w:val="clear" w:color="auto" w:fill="auto"/>
          </w:tcPr>
          <w:p w14:paraId="144CC5D3" w14:textId="77777777" w:rsidR="00AF1D5D" w:rsidRPr="003241F7" w:rsidRDefault="00AF1D5D" w:rsidP="00AF1D5D">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AF1D5D" w:rsidRPr="003241F7" w:rsidRDefault="00AF1D5D" w:rsidP="00AF1D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AF1D5D" w:rsidRPr="003241F7" w:rsidRDefault="00AF1D5D" w:rsidP="00AF1D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AF1D5D" w:rsidRPr="003241F7" w:rsidRDefault="00AF1D5D" w:rsidP="00AF1D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AF1D5D" w:rsidRPr="003241F7" w:rsidRDefault="00AF1D5D" w:rsidP="00AF1D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AF1D5D" w:rsidRPr="003241F7" w:rsidRDefault="00AF1D5D" w:rsidP="00AF1D5D">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AF1D5D"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6B68DF05" w14:textId="77777777" w:rsidR="00AF1D5D" w:rsidRPr="00556FEE" w:rsidRDefault="00AF1D5D" w:rsidP="00AF1D5D">
            <w:pPr>
              <w:rPr>
                <w:rFonts w:ascii="Arial" w:hAnsi="Arial" w:cs="Arial"/>
                <w:sz w:val="18"/>
                <w:szCs w:val="18"/>
              </w:rPr>
            </w:pPr>
          </w:p>
          <w:p w14:paraId="48B1AC05" w14:textId="77777777" w:rsidR="00AF1D5D" w:rsidRPr="003241F7" w:rsidRDefault="00AF1D5D" w:rsidP="00AF1D5D">
            <w:pPr>
              <w:spacing w:after="120"/>
              <w:rPr>
                <w:rFonts w:ascii="Helvetica" w:hAnsi="Helvetica" w:cs="Helvetica"/>
                <w:sz w:val="18"/>
                <w:szCs w:val="18"/>
              </w:rPr>
            </w:pPr>
          </w:p>
        </w:tc>
      </w:tr>
      <w:tr w:rsidR="00AF1D5D" w:rsidRPr="003241F7" w14:paraId="5AC0D437" w14:textId="77777777" w:rsidTr="00AF1D5D">
        <w:tc>
          <w:tcPr>
            <w:tcW w:w="7086" w:type="dxa"/>
            <w:shd w:val="clear" w:color="auto" w:fill="auto"/>
          </w:tcPr>
          <w:p w14:paraId="595C077B" w14:textId="121D080F"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AF1D5D" w:rsidRPr="003241F7" w:rsidRDefault="00AF1D5D" w:rsidP="00AF1D5D">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AF1D5D" w:rsidRPr="003241F7" w:rsidRDefault="00AF1D5D" w:rsidP="00AF1D5D">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AF1D5D" w:rsidRPr="003241F7" w:rsidRDefault="00AF1D5D" w:rsidP="00AF1D5D">
            <w:pPr>
              <w:spacing w:after="120"/>
              <w:rPr>
                <w:rFonts w:ascii="Helvetica" w:hAnsi="Helvetica" w:cs="Helvetica"/>
                <w:color w:val="222222"/>
                <w:sz w:val="18"/>
                <w:szCs w:val="18"/>
              </w:rPr>
            </w:pPr>
          </w:p>
        </w:tc>
        <w:tc>
          <w:tcPr>
            <w:tcW w:w="4254" w:type="dxa"/>
          </w:tcPr>
          <w:p w14:paraId="3140B1B6" w14:textId="77777777" w:rsidR="00AF1D5D" w:rsidRPr="00556FEE" w:rsidRDefault="00AF1D5D" w:rsidP="00AF1D5D">
            <w:pPr>
              <w:rPr>
                <w:rFonts w:ascii="Arial" w:hAnsi="Arial" w:cs="Arial"/>
                <w:sz w:val="18"/>
                <w:szCs w:val="18"/>
              </w:rPr>
            </w:pPr>
          </w:p>
          <w:p w14:paraId="07FAD7B0" w14:textId="77777777" w:rsidR="00AF1D5D" w:rsidRPr="003241F7" w:rsidRDefault="00AF1D5D" w:rsidP="00AF1D5D">
            <w:pPr>
              <w:spacing w:after="120"/>
              <w:rPr>
                <w:rFonts w:ascii="Helvetica" w:hAnsi="Helvetica" w:cs="Helvetica"/>
                <w:sz w:val="18"/>
                <w:szCs w:val="18"/>
              </w:rPr>
            </w:pPr>
          </w:p>
        </w:tc>
      </w:tr>
      <w:tr w:rsidR="00AF1D5D" w:rsidRPr="003241F7" w14:paraId="36964A91" w14:textId="77777777" w:rsidTr="00AF1D5D">
        <w:tc>
          <w:tcPr>
            <w:tcW w:w="7086" w:type="dxa"/>
            <w:shd w:val="clear" w:color="auto" w:fill="auto"/>
          </w:tcPr>
          <w:p w14:paraId="62AFCE3F" w14:textId="48A4EE9B"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4B15474" w14:textId="77777777" w:rsidR="00AF1D5D" w:rsidRPr="003241F7" w:rsidRDefault="00AF1D5D" w:rsidP="00AF1D5D">
            <w:pPr>
              <w:spacing w:after="120"/>
              <w:rPr>
                <w:rFonts w:ascii="Helvetica" w:hAnsi="Helvetica" w:cs="Helvetica"/>
                <w:sz w:val="18"/>
                <w:szCs w:val="18"/>
              </w:rPr>
            </w:pPr>
          </w:p>
        </w:tc>
      </w:tr>
      <w:tr w:rsidR="00AF1D5D" w:rsidRPr="003241F7" w14:paraId="24FDA69B" w14:textId="77777777" w:rsidTr="00AF1D5D">
        <w:tc>
          <w:tcPr>
            <w:tcW w:w="7086" w:type="dxa"/>
            <w:shd w:val="clear" w:color="auto" w:fill="auto"/>
          </w:tcPr>
          <w:p w14:paraId="161FE09E" w14:textId="52F8CE9C"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AF1D5D" w:rsidRPr="003241F7" w:rsidRDefault="00AF1D5D" w:rsidP="00AF1D5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57D895BC" w14:textId="77777777" w:rsidR="00AF1D5D" w:rsidRPr="003241F7" w:rsidRDefault="00AF1D5D" w:rsidP="00AF1D5D">
            <w:pPr>
              <w:spacing w:after="120"/>
              <w:rPr>
                <w:rFonts w:ascii="Helvetica" w:hAnsi="Helvetica" w:cs="Helvetica"/>
                <w:sz w:val="18"/>
                <w:szCs w:val="18"/>
              </w:rPr>
            </w:pPr>
          </w:p>
        </w:tc>
      </w:tr>
      <w:tr w:rsidR="00AF1D5D" w:rsidRPr="003241F7" w14:paraId="35F5E30D" w14:textId="77777777" w:rsidTr="00AF1D5D">
        <w:tc>
          <w:tcPr>
            <w:tcW w:w="7086" w:type="dxa"/>
            <w:shd w:val="clear" w:color="auto" w:fill="auto"/>
          </w:tcPr>
          <w:p w14:paraId="34EC7DF5" w14:textId="0584F6DF"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AF1D5D" w:rsidRPr="003241F7" w:rsidRDefault="00AF1D5D" w:rsidP="00AF1D5D">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AF1D5D" w:rsidRPr="003241F7" w:rsidRDefault="00AF1D5D" w:rsidP="00AF1D5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AF1D5D" w:rsidRPr="003241F7" w:rsidRDefault="00AF1D5D" w:rsidP="00AF1D5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AF1D5D" w:rsidRPr="003241F7" w:rsidRDefault="00AF1D5D" w:rsidP="00AF1D5D">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AF1D5D" w:rsidRPr="003241F7" w:rsidRDefault="00AF1D5D" w:rsidP="00AF1D5D">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9EE665D" w14:textId="77777777" w:rsidR="00AF1D5D" w:rsidRPr="00556FEE" w:rsidRDefault="00AF1D5D" w:rsidP="00AF1D5D">
            <w:pPr>
              <w:rPr>
                <w:rFonts w:ascii="Arial" w:hAnsi="Arial" w:cs="Arial"/>
                <w:sz w:val="18"/>
                <w:szCs w:val="18"/>
              </w:rPr>
            </w:pPr>
          </w:p>
          <w:p w14:paraId="1B21AD6C" w14:textId="77777777" w:rsidR="00AF1D5D" w:rsidRPr="003241F7" w:rsidRDefault="00AF1D5D" w:rsidP="00AF1D5D">
            <w:pPr>
              <w:spacing w:after="120"/>
              <w:rPr>
                <w:rFonts w:ascii="Helvetica" w:hAnsi="Helvetica" w:cs="Helvetica"/>
                <w:sz w:val="18"/>
                <w:szCs w:val="18"/>
              </w:rPr>
            </w:pPr>
          </w:p>
        </w:tc>
      </w:tr>
      <w:tr w:rsidR="00AF1D5D" w:rsidRPr="003241F7" w14:paraId="79DCC583" w14:textId="77777777" w:rsidTr="00AF1D5D">
        <w:tc>
          <w:tcPr>
            <w:tcW w:w="7086" w:type="dxa"/>
            <w:shd w:val="clear" w:color="auto" w:fill="auto"/>
          </w:tcPr>
          <w:p w14:paraId="1D937EE8" w14:textId="77777777" w:rsidR="00AF1D5D" w:rsidRPr="003241F7" w:rsidRDefault="00AF1D5D" w:rsidP="00AF1D5D">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46487C03" w14:textId="64E58BEF" w:rsidR="00AF1D5D" w:rsidRPr="003241F7" w:rsidRDefault="00AF1D5D" w:rsidP="00AF1D5D">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AF1D5D" w:rsidRPr="003241F7" w:rsidRDefault="00AF1D5D" w:rsidP="00AF1D5D">
            <w:pPr>
              <w:pStyle w:val="ListParagraph"/>
              <w:spacing w:before="100" w:beforeAutospacing="1" w:after="100" w:afterAutospacing="1"/>
              <w:ind w:left="0"/>
              <w:rPr>
                <w:rFonts w:ascii="Helvetica" w:hAnsi="Helvetica" w:cs="Helvetica"/>
                <w:color w:val="000000"/>
                <w:sz w:val="18"/>
                <w:szCs w:val="18"/>
              </w:rPr>
            </w:pPr>
          </w:p>
          <w:p w14:paraId="65CA5E66" w14:textId="77777777" w:rsidR="00AF1D5D" w:rsidRPr="003241F7" w:rsidRDefault="00AF1D5D" w:rsidP="00AF1D5D">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AF1D5D" w:rsidRPr="003241F7" w:rsidRDefault="00AF1D5D" w:rsidP="00AF1D5D">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4D87C70D" w14:textId="264E2629"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6CEC14F0" w14:textId="570A06B7"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37EC2583" w14:textId="6B78A934"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7967E2D6" w14:textId="5C536A73"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21761A30" w14:textId="729C1BAF"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4AD77363" w14:textId="74EBBDEB"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3FE9273E" w14:textId="60E77961"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2F2DBB0E" w14:textId="2994E10F" w:rsidR="00AF1D5D" w:rsidRPr="003241F7" w:rsidRDefault="00AF1D5D" w:rsidP="00AF1D5D">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AF1D5D" w:rsidRPr="003241F7" w:rsidRDefault="00AF1D5D" w:rsidP="00AF1D5D">
            <w:pPr>
              <w:pStyle w:val="ListParagraph"/>
              <w:spacing w:before="100" w:beforeAutospacing="1" w:after="100" w:afterAutospacing="1"/>
              <w:ind w:left="0"/>
              <w:rPr>
                <w:rFonts w:ascii="Helvetica" w:hAnsi="Helvetica" w:cs="Helvetica"/>
                <w:sz w:val="18"/>
                <w:szCs w:val="18"/>
              </w:rPr>
            </w:pPr>
          </w:p>
          <w:p w14:paraId="3596C444" w14:textId="4B3CD4B0" w:rsidR="00AF1D5D" w:rsidRPr="003241F7" w:rsidRDefault="00AF1D5D" w:rsidP="00AF1D5D">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69D9D00E" w14:textId="77777777" w:rsidR="00AF1D5D" w:rsidRPr="00556FEE" w:rsidRDefault="00AF1D5D" w:rsidP="00AF1D5D">
            <w:pPr>
              <w:rPr>
                <w:rFonts w:ascii="Arial" w:hAnsi="Arial" w:cs="Arial"/>
                <w:sz w:val="18"/>
                <w:szCs w:val="18"/>
              </w:rPr>
            </w:pPr>
          </w:p>
          <w:p w14:paraId="7D952D2E" w14:textId="77777777" w:rsidR="00AF1D5D" w:rsidRPr="003241F7" w:rsidRDefault="00AF1D5D" w:rsidP="00AF1D5D">
            <w:pPr>
              <w:spacing w:after="120"/>
              <w:rPr>
                <w:rFonts w:ascii="Helvetica" w:hAnsi="Helvetica" w:cs="Helvetica"/>
                <w:sz w:val="18"/>
                <w:szCs w:val="18"/>
              </w:rPr>
            </w:pPr>
          </w:p>
        </w:tc>
      </w:tr>
      <w:tr w:rsidR="00AF1D5D" w:rsidRPr="003241F7" w14:paraId="4DE672EC" w14:textId="77777777" w:rsidTr="00AF1D5D">
        <w:tc>
          <w:tcPr>
            <w:tcW w:w="7086" w:type="dxa"/>
            <w:shd w:val="clear" w:color="auto" w:fill="auto"/>
          </w:tcPr>
          <w:p w14:paraId="6EA92C38"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AF1D5D" w:rsidRPr="003241F7" w:rsidRDefault="00AF1D5D" w:rsidP="00AF1D5D">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AF1D5D" w:rsidRPr="003241F7" w:rsidRDefault="00AF1D5D" w:rsidP="00AF1D5D">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40F93DB" w14:textId="77777777" w:rsidR="00AF1D5D" w:rsidRPr="00D00E75" w:rsidRDefault="00AF1D5D" w:rsidP="00AF1D5D">
            <w:pPr>
              <w:pStyle w:val="Default"/>
              <w:rPr>
                <w:rFonts w:ascii="Arial" w:hAnsi="Arial" w:cs="Arial"/>
                <w:sz w:val="16"/>
                <w:szCs w:val="16"/>
              </w:rPr>
            </w:pPr>
          </w:p>
          <w:p w14:paraId="32FD1E61" w14:textId="77777777" w:rsidR="00AF1D5D" w:rsidRPr="003241F7" w:rsidRDefault="00AF1D5D" w:rsidP="00AF1D5D">
            <w:pPr>
              <w:spacing w:after="120"/>
              <w:rPr>
                <w:rFonts w:ascii="Helvetica" w:hAnsi="Helvetica" w:cs="Helvetica"/>
                <w:sz w:val="18"/>
                <w:szCs w:val="18"/>
              </w:rPr>
            </w:pPr>
          </w:p>
        </w:tc>
      </w:tr>
      <w:tr w:rsidR="00AF1D5D" w:rsidRPr="003241F7" w14:paraId="5CBF7CE1" w14:textId="77777777" w:rsidTr="00AF1D5D">
        <w:tc>
          <w:tcPr>
            <w:tcW w:w="7086" w:type="dxa"/>
            <w:shd w:val="clear" w:color="auto" w:fill="auto"/>
          </w:tcPr>
          <w:p w14:paraId="00088BD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AF1D5D" w:rsidRPr="003241F7" w:rsidRDefault="00AF1D5D" w:rsidP="00AF1D5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AF1D5D" w:rsidRPr="003241F7" w:rsidRDefault="00AF1D5D" w:rsidP="00AF1D5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AF1D5D" w:rsidRPr="003241F7" w:rsidRDefault="00AF1D5D" w:rsidP="00AF1D5D">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C838DDD" w14:textId="77777777" w:rsidR="00AF1D5D" w:rsidRPr="003241F7" w:rsidRDefault="00AF1D5D" w:rsidP="00AF1D5D">
            <w:pPr>
              <w:pStyle w:val="Default"/>
              <w:spacing w:after="120"/>
              <w:rPr>
                <w:rFonts w:ascii="Helvetica" w:hAnsi="Helvetica" w:cs="Helvetica"/>
                <w:sz w:val="18"/>
                <w:szCs w:val="18"/>
              </w:rPr>
            </w:pPr>
          </w:p>
        </w:tc>
      </w:tr>
      <w:tr w:rsidR="00AF1D5D" w:rsidRPr="003241F7" w14:paraId="0A8830BE" w14:textId="77777777" w:rsidTr="00AF1D5D">
        <w:tc>
          <w:tcPr>
            <w:tcW w:w="7086" w:type="dxa"/>
            <w:shd w:val="clear" w:color="auto" w:fill="auto"/>
          </w:tcPr>
          <w:p w14:paraId="3E584551"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22B537B" w14:textId="77777777" w:rsidR="00AF1D5D" w:rsidRPr="003241F7" w:rsidRDefault="00AF1D5D" w:rsidP="00AF1D5D">
            <w:pPr>
              <w:spacing w:after="120"/>
              <w:rPr>
                <w:rFonts w:ascii="Helvetica" w:hAnsi="Helvetica" w:cs="Helvetica"/>
                <w:sz w:val="18"/>
                <w:szCs w:val="18"/>
              </w:rPr>
            </w:pPr>
          </w:p>
        </w:tc>
      </w:tr>
      <w:tr w:rsidR="00AF1D5D" w:rsidRPr="003241F7" w14:paraId="4309616C" w14:textId="77777777" w:rsidTr="00AF1D5D">
        <w:tc>
          <w:tcPr>
            <w:tcW w:w="7086" w:type="dxa"/>
            <w:shd w:val="clear" w:color="auto" w:fill="auto"/>
          </w:tcPr>
          <w:p w14:paraId="55A66287"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AF1D5D" w:rsidRPr="003241F7" w:rsidRDefault="00AF1D5D" w:rsidP="00AF1D5D">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AF1D5D" w:rsidRPr="003241F7" w:rsidRDefault="00AF1D5D" w:rsidP="00AF1D5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AF1D5D" w:rsidRPr="003241F7" w:rsidRDefault="00AF1D5D" w:rsidP="00AF1D5D">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4A8328B" w14:textId="77777777" w:rsidR="00AF1D5D" w:rsidRPr="00556FEE" w:rsidRDefault="00AF1D5D" w:rsidP="00AF1D5D">
            <w:pPr>
              <w:rPr>
                <w:rFonts w:ascii="Arial" w:hAnsi="Arial" w:cs="Arial"/>
                <w:i/>
                <w:sz w:val="18"/>
                <w:szCs w:val="18"/>
              </w:rPr>
            </w:pPr>
          </w:p>
          <w:p w14:paraId="6545D2B3" w14:textId="77777777" w:rsidR="00AF1D5D" w:rsidRPr="003241F7" w:rsidRDefault="00AF1D5D" w:rsidP="00AF1D5D">
            <w:pPr>
              <w:spacing w:after="120"/>
              <w:rPr>
                <w:rFonts w:ascii="Helvetica" w:hAnsi="Helvetica" w:cs="Helvetica"/>
                <w:sz w:val="18"/>
                <w:szCs w:val="18"/>
              </w:rPr>
            </w:pPr>
          </w:p>
        </w:tc>
      </w:tr>
      <w:tr w:rsidR="00AF1D5D" w:rsidRPr="003241F7" w14:paraId="086E2914" w14:textId="77777777" w:rsidTr="00AF1D5D">
        <w:tc>
          <w:tcPr>
            <w:tcW w:w="7086" w:type="dxa"/>
            <w:shd w:val="clear" w:color="auto" w:fill="auto"/>
          </w:tcPr>
          <w:p w14:paraId="3EE41E18"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AF1D5D" w:rsidRPr="003241F7" w:rsidRDefault="00AF1D5D" w:rsidP="00AF1D5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AF1D5D" w:rsidRPr="003241F7" w:rsidRDefault="00AF1D5D" w:rsidP="00AF1D5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AF1D5D" w:rsidRPr="003241F7" w:rsidRDefault="00AF1D5D" w:rsidP="00AF1D5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AF1D5D" w:rsidRPr="003241F7" w:rsidRDefault="00AF1D5D" w:rsidP="00AF1D5D">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AF1D5D" w:rsidRPr="003241F7" w:rsidRDefault="00AF1D5D" w:rsidP="00AF1D5D">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03A7CD40" w14:textId="77777777" w:rsidR="00AF1D5D" w:rsidRPr="00556FEE" w:rsidRDefault="00AF1D5D" w:rsidP="00AF1D5D">
            <w:pPr>
              <w:rPr>
                <w:rFonts w:ascii="Arial" w:hAnsi="Arial" w:cs="Arial"/>
                <w:sz w:val="16"/>
                <w:szCs w:val="16"/>
              </w:rPr>
            </w:pPr>
          </w:p>
          <w:p w14:paraId="1A3AB17A" w14:textId="5779C00E" w:rsidR="00AF1D5D" w:rsidRPr="003241F7" w:rsidRDefault="00AF1D5D" w:rsidP="00AF1D5D">
            <w:pPr>
              <w:spacing w:after="120"/>
              <w:rPr>
                <w:rFonts w:ascii="Helvetica" w:hAnsi="Helvetica" w:cs="Helvetica"/>
                <w:i/>
                <w:sz w:val="18"/>
                <w:szCs w:val="18"/>
              </w:rPr>
            </w:pPr>
            <w:r w:rsidRPr="00556FEE">
              <w:rPr>
                <w:rFonts w:ascii="Arial" w:hAnsi="Arial" w:cs="Arial"/>
                <w:sz w:val="16"/>
                <w:szCs w:val="16"/>
              </w:rPr>
              <w:lastRenderedPageBreak/>
              <w:tab/>
            </w:r>
          </w:p>
        </w:tc>
      </w:tr>
      <w:tr w:rsidR="00AF1D5D" w:rsidRPr="003241F7" w14:paraId="76CF524B" w14:textId="77777777" w:rsidTr="00AF1D5D">
        <w:tc>
          <w:tcPr>
            <w:tcW w:w="7086" w:type="dxa"/>
            <w:shd w:val="clear" w:color="auto" w:fill="auto"/>
          </w:tcPr>
          <w:p w14:paraId="0C6875B1"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AF1D5D" w:rsidRPr="003241F7" w:rsidRDefault="00AF1D5D"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0E086266" w14:textId="77777777" w:rsidR="00AF1D5D" w:rsidRPr="003241F7" w:rsidRDefault="00AF1D5D" w:rsidP="00AF1D5D">
            <w:pPr>
              <w:spacing w:after="120"/>
              <w:rPr>
                <w:rFonts w:ascii="Helvetica" w:hAnsi="Helvetica" w:cs="Helvetica"/>
                <w:sz w:val="18"/>
                <w:szCs w:val="18"/>
              </w:rPr>
            </w:pPr>
          </w:p>
        </w:tc>
      </w:tr>
      <w:tr w:rsidR="00AF1D5D" w:rsidRPr="003241F7" w14:paraId="36065B47" w14:textId="77777777" w:rsidTr="00AF1D5D">
        <w:tc>
          <w:tcPr>
            <w:tcW w:w="7086" w:type="dxa"/>
            <w:shd w:val="clear" w:color="auto" w:fill="auto"/>
          </w:tcPr>
          <w:p w14:paraId="1B09BE0C"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AF1D5D" w:rsidRPr="003241F7" w:rsidRDefault="00AF1D5D" w:rsidP="00AF1D5D">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AF1D5D" w:rsidRPr="003241F7" w:rsidRDefault="00AF1D5D" w:rsidP="00AF1D5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AF1D5D" w:rsidRPr="003241F7" w:rsidRDefault="00AF1D5D" w:rsidP="00AF1D5D">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AF1D5D" w:rsidRPr="003241F7" w:rsidRDefault="00AF1D5D" w:rsidP="00AF1D5D">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AF1D5D" w:rsidRPr="003241F7" w:rsidRDefault="00AF1D5D" w:rsidP="00AF1D5D">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2294878" w14:textId="77777777" w:rsidR="00AF1D5D" w:rsidRPr="003241F7" w:rsidRDefault="00AF1D5D" w:rsidP="00AF1D5D">
            <w:pPr>
              <w:spacing w:after="120"/>
              <w:rPr>
                <w:rFonts w:ascii="Helvetica" w:hAnsi="Helvetica" w:cs="Helvetica"/>
                <w:sz w:val="18"/>
                <w:szCs w:val="18"/>
              </w:rPr>
            </w:pPr>
          </w:p>
        </w:tc>
      </w:tr>
      <w:tr w:rsidR="00AF1D5D" w:rsidRPr="003241F7" w14:paraId="32C061EB" w14:textId="77777777" w:rsidTr="00AF1D5D">
        <w:tc>
          <w:tcPr>
            <w:tcW w:w="7086" w:type="dxa"/>
            <w:shd w:val="clear" w:color="auto" w:fill="auto"/>
          </w:tcPr>
          <w:p w14:paraId="3F85DC73"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AF1D5D" w:rsidRPr="003241F7" w:rsidRDefault="00AF1D5D" w:rsidP="00AF1D5D">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4C9AE94" w14:textId="77777777" w:rsidR="00AF1D5D" w:rsidRPr="00556FEE" w:rsidRDefault="00AF1D5D" w:rsidP="00AF1D5D">
            <w:pPr>
              <w:rPr>
                <w:rFonts w:ascii="Arial" w:hAnsi="Arial" w:cs="Arial"/>
                <w:sz w:val="18"/>
                <w:szCs w:val="18"/>
              </w:rPr>
            </w:pPr>
          </w:p>
          <w:p w14:paraId="5EFBCC00" w14:textId="77777777" w:rsidR="00AF1D5D" w:rsidRPr="003241F7" w:rsidRDefault="00AF1D5D" w:rsidP="00AF1D5D">
            <w:pPr>
              <w:spacing w:after="120"/>
              <w:rPr>
                <w:rFonts w:ascii="Helvetica" w:hAnsi="Helvetica" w:cs="Helvetica"/>
                <w:sz w:val="18"/>
                <w:szCs w:val="18"/>
              </w:rPr>
            </w:pPr>
          </w:p>
        </w:tc>
      </w:tr>
      <w:tr w:rsidR="00AF1D5D" w:rsidRPr="003241F7" w14:paraId="698C1B93" w14:textId="77777777" w:rsidTr="00AF1D5D">
        <w:tc>
          <w:tcPr>
            <w:tcW w:w="7086" w:type="dxa"/>
            <w:shd w:val="clear" w:color="auto" w:fill="auto"/>
          </w:tcPr>
          <w:p w14:paraId="1E76A969"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AF1D5D" w:rsidRPr="003241F7" w:rsidRDefault="00AF1D5D" w:rsidP="00AF1D5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AF1D5D" w:rsidRPr="003241F7" w:rsidRDefault="00AF1D5D" w:rsidP="00AF1D5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AF1D5D" w:rsidRPr="003241F7" w:rsidRDefault="00AF1D5D" w:rsidP="00AF1D5D">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AF1D5D" w:rsidRPr="003241F7" w:rsidRDefault="00AF1D5D" w:rsidP="00AF1D5D">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44EAB6E" w14:textId="77777777" w:rsidR="00AF1D5D" w:rsidRPr="003241F7" w:rsidRDefault="00AF1D5D" w:rsidP="00AF1D5D">
            <w:pPr>
              <w:spacing w:after="120"/>
              <w:rPr>
                <w:rFonts w:ascii="Helvetica" w:hAnsi="Helvetica" w:cs="Helvetica"/>
                <w:sz w:val="18"/>
                <w:szCs w:val="18"/>
              </w:rPr>
            </w:pPr>
          </w:p>
        </w:tc>
      </w:tr>
      <w:tr w:rsidR="00AF1D5D" w:rsidRPr="003241F7" w14:paraId="317C3608" w14:textId="77777777" w:rsidTr="00AF1D5D">
        <w:tc>
          <w:tcPr>
            <w:tcW w:w="7086" w:type="dxa"/>
            <w:shd w:val="clear" w:color="auto" w:fill="auto"/>
          </w:tcPr>
          <w:p w14:paraId="0EB476B6" w14:textId="77777777"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AF1D5D" w:rsidRPr="003241F7" w:rsidRDefault="00AF1D5D" w:rsidP="00AF1D5D">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83B4744"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Pri</w:t>
            </w:r>
            <w:r>
              <w:rPr>
                <w:rFonts w:ascii="Arial" w:hAnsi="Arial" w:cs="Arial"/>
                <w:sz w:val="18"/>
                <w:szCs w:val="18"/>
              </w:rPr>
              <w:t>or to registration each year a progress r</w:t>
            </w:r>
            <w:r w:rsidRPr="009A1DF5">
              <w:rPr>
                <w:rFonts w:ascii="Arial" w:hAnsi="Arial" w:cs="Arial"/>
                <w:sz w:val="18"/>
                <w:szCs w:val="18"/>
              </w:rPr>
              <w:t>eport must be completed by the advisor (and if present, the co-</w:t>
            </w:r>
            <w:proofErr w:type="gramStart"/>
            <w:r w:rsidRPr="009A1DF5">
              <w:rPr>
                <w:rFonts w:ascii="Arial" w:hAnsi="Arial" w:cs="Arial"/>
                <w:sz w:val="18"/>
                <w:szCs w:val="18"/>
              </w:rPr>
              <w:t>advisor</w:t>
            </w:r>
            <w:proofErr w:type="gramEnd"/>
            <w:r w:rsidRPr="009A1DF5">
              <w:rPr>
                <w:rFonts w:ascii="Arial" w:hAnsi="Arial" w:cs="Arial"/>
                <w:sz w:val="18"/>
                <w:szCs w:val="18"/>
              </w:rPr>
              <w:t xml:space="preserve"> and advisory committee) and the student, and provided to the Department Head for approval at least two weeks before the Faculty of Graduate Studies Deadline.  Once approved by the Department Head, this must be filed with the Faculty of Graduate Studies.  Note that a student or the student's </w:t>
            </w:r>
            <w:r>
              <w:rPr>
                <w:rFonts w:ascii="Arial" w:hAnsi="Arial" w:cs="Arial"/>
                <w:sz w:val="18"/>
                <w:szCs w:val="18"/>
              </w:rPr>
              <w:t>advisor may require additional progress r</w:t>
            </w:r>
            <w:r w:rsidRPr="009A1DF5">
              <w:rPr>
                <w:rFonts w:ascii="Arial" w:hAnsi="Arial" w:cs="Arial"/>
                <w:sz w:val="18"/>
                <w:szCs w:val="18"/>
              </w:rPr>
              <w:t xml:space="preserve">eports throughout the year, and are well within their right to do so, </w:t>
            </w:r>
            <w:proofErr w:type="gramStart"/>
            <w:r w:rsidRPr="009A1DF5">
              <w:rPr>
                <w:rFonts w:ascii="Arial" w:hAnsi="Arial" w:cs="Arial"/>
                <w:sz w:val="18"/>
                <w:szCs w:val="18"/>
              </w:rPr>
              <w:t>in order to</w:t>
            </w:r>
            <w:proofErr w:type="gramEnd"/>
            <w:r w:rsidRPr="009A1DF5">
              <w:rPr>
                <w:rFonts w:ascii="Arial" w:hAnsi="Arial" w:cs="Arial"/>
                <w:sz w:val="18"/>
                <w:szCs w:val="18"/>
              </w:rPr>
              <w:t xml:space="preserve"> ensure that student progress is adequate.  If the student's next progress report is intended to be done less than a year in the future, the advisor should note this, along with milestones to be complete</w:t>
            </w:r>
            <w:r>
              <w:rPr>
                <w:rFonts w:ascii="Arial" w:hAnsi="Arial" w:cs="Arial"/>
                <w:sz w:val="18"/>
                <w:szCs w:val="18"/>
              </w:rPr>
              <w:t>d by that date, on the current progress r</w:t>
            </w:r>
            <w:r w:rsidRPr="009A1DF5">
              <w:rPr>
                <w:rFonts w:ascii="Arial" w:hAnsi="Arial" w:cs="Arial"/>
                <w:sz w:val="18"/>
                <w:szCs w:val="18"/>
              </w:rPr>
              <w:t>eport.</w:t>
            </w:r>
          </w:p>
          <w:p w14:paraId="152A044D" w14:textId="77777777" w:rsidR="00AF1D5D" w:rsidRPr="009A1DF5" w:rsidRDefault="00AF1D5D" w:rsidP="00AF1D5D">
            <w:pPr>
              <w:jc w:val="both"/>
              <w:rPr>
                <w:rFonts w:ascii="Arial" w:hAnsi="Arial" w:cs="Arial"/>
                <w:sz w:val="18"/>
                <w:szCs w:val="18"/>
              </w:rPr>
            </w:pPr>
          </w:p>
          <w:p w14:paraId="07F3B68C" w14:textId="2A027A3B" w:rsidR="00AF1D5D" w:rsidRPr="009A1DF5" w:rsidRDefault="00AF1D5D" w:rsidP="00AF1D5D">
            <w:pPr>
              <w:jc w:val="both"/>
              <w:rPr>
                <w:rFonts w:ascii="Arial" w:hAnsi="Arial" w:cs="Arial"/>
                <w:sz w:val="18"/>
                <w:szCs w:val="18"/>
              </w:rPr>
            </w:pPr>
            <w:r w:rsidRPr="009A1DF5">
              <w:rPr>
                <w:rFonts w:ascii="Arial" w:hAnsi="Arial" w:cs="Arial"/>
                <w:sz w:val="18"/>
                <w:szCs w:val="18"/>
              </w:rPr>
              <w:t xml:space="preserve">A student who falls behind is expected to catch up to the appropriate point by the next </w:t>
            </w:r>
            <w:proofErr w:type="gramStart"/>
            <w:r w:rsidRPr="009A1DF5">
              <w:rPr>
                <w:rFonts w:ascii="Arial" w:hAnsi="Arial" w:cs="Arial"/>
                <w:sz w:val="18"/>
                <w:szCs w:val="18"/>
              </w:rPr>
              <w:t>review, and</w:t>
            </w:r>
            <w:proofErr w:type="gramEnd"/>
            <w:r w:rsidRPr="009A1DF5">
              <w:rPr>
                <w:rFonts w:ascii="Arial" w:hAnsi="Arial" w:cs="Arial"/>
                <w:sz w:val="18"/>
                <w:szCs w:val="18"/>
              </w:rPr>
              <w:t xml:space="preserve"> will be given an "in need of improvement" or "unsatisfactory" evaluation unless the student provides a satisfactory explanation and revised timeline goals. All less than satisfactory progress reports will be brought to the attention of the Graduate Associate Head.  A student is only allowed to have one "In need of improvement" evaluation - a subsequent "In need of improvement" evaluation will </w:t>
            </w:r>
            <w:r w:rsidR="00E146BD">
              <w:rPr>
                <w:rFonts w:ascii="Arial" w:hAnsi="Arial" w:cs="Arial"/>
                <w:sz w:val="18"/>
                <w:szCs w:val="18"/>
              </w:rPr>
              <w:t>usually</w:t>
            </w:r>
            <w:r w:rsidRPr="009A1DF5">
              <w:rPr>
                <w:rFonts w:ascii="Arial" w:hAnsi="Arial" w:cs="Arial"/>
                <w:sz w:val="18"/>
                <w:szCs w:val="18"/>
              </w:rPr>
              <w:t xml:space="preserve"> require the student to withdraw from the program.   A student who receives an "unsatisfactory" report at any time is </w:t>
            </w:r>
            <w:r w:rsidR="00E146BD">
              <w:rPr>
                <w:rFonts w:ascii="Arial" w:hAnsi="Arial" w:cs="Arial"/>
                <w:sz w:val="18"/>
                <w:szCs w:val="18"/>
              </w:rPr>
              <w:t>usually</w:t>
            </w:r>
            <w:r w:rsidRPr="009A1DF5">
              <w:rPr>
                <w:rFonts w:ascii="Arial" w:hAnsi="Arial" w:cs="Arial"/>
                <w:sz w:val="18"/>
                <w:szCs w:val="18"/>
              </w:rPr>
              <w:t xml:space="preserve"> required to withdraw.</w:t>
            </w:r>
          </w:p>
          <w:p w14:paraId="51FD4FA8" w14:textId="77777777" w:rsidR="00AF1D5D" w:rsidRPr="003241F7" w:rsidRDefault="00AF1D5D" w:rsidP="00AF1D5D">
            <w:pPr>
              <w:spacing w:after="120"/>
              <w:rPr>
                <w:rFonts w:ascii="Helvetica" w:hAnsi="Helvetica" w:cs="Helvetica"/>
                <w:sz w:val="18"/>
                <w:szCs w:val="18"/>
              </w:rPr>
            </w:pPr>
          </w:p>
        </w:tc>
      </w:tr>
      <w:tr w:rsidR="00AF1D5D" w:rsidRPr="003241F7" w14:paraId="5549982A" w14:textId="77777777" w:rsidTr="00AF1D5D">
        <w:tc>
          <w:tcPr>
            <w:tcW w:w="7086" w:type="dxa"/>
            <w:shd w:val="clear" w:color="auto" w:fill="auto"/>
          </w:tcPr>
          <w:p w14:paraId="7A2A2E72" w14:textId="2F639C15" w:rsidR="00AF1D5D" w:rsidRPr="003241F7" w:rsidRDefault="00AF1D5D" w:rsidP="00AF1D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AF1D5D" w:rsidRPr="003241F7" w:rsidRDefault="00AF1D5D" w:rsidP="00AF1D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AF1D5D"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AF1D5D"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36" w:tooltip="GRAD 7030" w:history="1">
                    <w:r w:rsidR="00AF1D5D" w:rsidRPr="003241F7">
                      <w:rPr>
                        <w:rStyle w:val="Hyperlink"/>
                        <w:rFonts w:ascii="Helvetica" w:hAnsi="Helvetica" w:cs="Helvetica"/>
                        <w:color w:val="005D61"/>
                        <w:sz w:val="18"/>
                        <w:szCs w:val="18"/>
                      </w:rPr>
                      <w:t>GRAD 7030</w:t>
                    </w:r>
                  </w:hyperlink>
                </w:p>
              </w:tc>
            </w:tr>
            <w:tr w:rsidR="00AF1D5D"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37" w:tooltip="GRAD 7010" w:history="1">
                    <w:r w:rsidR="00AF1D5D" w:rsidRPr="003241F7">
                      <w:rPr>
                        <w:rStyle w:val="Hyperlink"/>
                        <w:rFonts w:ascii="Helvetica" w:hAnsi="Helvetica" w:cs="Helvetica"/>
                        <w:color w:val="005D61"/>
                        <w:sz w:val="18"/>
                        <w:szCs w:val="18"/>
                      </w:rPr>
                      <w:t>GRAD 7010</w:t>
                    </w:r>
                  </w:hyperlink>
                  <w:r w:rsidR="00AF1D5D" w:rsidRPr="003241F7">
                    <w:rPr>
                      <w:rFonts w:ascii="Helvetica" w:hAnsi="Helvetica" w:cs="Helvetica"/>
                      <w:color w:val="000000"/>
                      <w:sz w:val="18"/>
                      <w:szCs w:val="18"/>
                    </w:rPr>
                    <w:br/>
                  </w:r>
                  <w:hyperlink r:id="rId38" w:tooltip="GRAD 7050" w:history="1">
                    <w:r w:rsidR="00AF1D5D" w:rsidRPr="003241F7">
                      <w:rPr>
                        <w:rStyle w:val="Hyperlink"/>
                        <w:rFonts w:ascii="Helvetica" w:hAnsi="Helvetica" w:cs="Helvetica"/>
                        <w:color w:val="005D61"/>
                        <w:sz w:val="18"/>
                        <w:szCs w:val="18"/>
                      </w:rPr>
                      <w:t>GRAD 7050</w:t>
                    </w:r>
                  </w:hyperlink>
                  <w:r w:rsidR="00AF1D5D" w:rsidRPr="003241F7">
                    <w:rPr>
                      <w:rFonts w:ascii="Helvetica" w:hAnsi="Helvetica" w:cs="Helvetica"/>
                      <w:color w:val="000000"/>
                      <w:sz w:val="18"/>
                      <w:szCs w:val="18"/>
                    </w:rPr>
                    <w:br/>
                  </w:r>
                  <w:hyperlink r:id="rId39" w:tooltip="GRAD 7090" w:history="1">
                    <w:r w:rsidR="00AF1D5D" w:rsidRPr="003241F7">
                      <w:rPr>
                        <w:rStyle w:val="Hyperlink"/>
                        <w:rFonts w:ascii="Helvetica" w:hAnsi="Helvetica" w:cs="Helvetica"/>
                        <w:color w:val="005D61"/>
                        <w:sz w:val="18"/>
                        <w:szCs w:val="18"/>
                      </w:rPr>
                      <w:t>GRAD 7090</w:t>
                    </w:r>
                  </w:hyperlink>
                  <w:r w:rsidR="00AF1D5D" w:rsidRPr="003241F7">
                    <w:rPr>
                      <w:rFonts w:ascii="Helvetica" w:hAnsi="Helvetica" w:cs="Helvetica"/>
                      <w:color w:val="000000"/>
                      <w:sz w:val="18"/>
                      <w:szCs w:val="18"/>
                    </w:rPr>
                    <w:br/>
                  </w:r>
                  <w:hyperlink r:id="rId40" w:tooltip="GRAD 7200" w:history="1">
                    <w:r w:rsidR="00AF1D5D"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41" w:tooltip="GRAD 7010" w:history="1">
                    <w:r w:rsidR="00AF1D5D" w:rsidRPr="003241F7">
                      <w:rPr>
                        <w:rStyle w:val="Hyperlink"/>
                        <w:rFonts w:ascii="Helvetica" w:hAnsi="Helvetica" w:cs="Helvetica"/>
                        <w:color w:val="005D61"/>
                        <w:sz w:val="18"/>
                        <w:szCs w:val="18"/>
                      </w:rPr>
                      <w:t>GRAD 7010</w:t>
                    </w:r>
                  </w:hyperlink>
                  <w:r w:rsidR="00AF1D5D" w:rsidRPr="003241F7">
                    <w:rPr>
                      <w:rFonts w:ascii="Helvetica" w:hAnsi="Helvetica" w:cs="Helvetica"/>
                      <w:color w:val="000000"/>
                      <w:sz w:val="18"/>
                      <w:szCs w:val="18"/>
                    </w:rPr>
                    <w:br/>
                  </w:r>
                  <w:hyperlink r:id="rId42" w:tooltip="GRAD 7050" w:history="1">
                    <w:r w:rsidR="00AF1D5D" w:rsidRPr="003241F7">
                      <w:rPr>
                        <w:rStyle w:val="Hyperlink"/>
                        <w:rFonts w:ascii="Helvetica" w:hAnsi="Helvetica" w:cs="Helvetica"/>
                        <w:color w:val="005D61"/>
                        <w:sz w:val="18"/>
                        <w:szCs w:val="18"/>
                      </w:rPr>
                      <w:t>GRAD 7050</w:t>
                    </w:r>
                  </w:hyperlink>
                  <w:r w:rsidR="00AF1D5D" w:rsidRPr="003241F7">
                    <w:rPr>
                      <w:rFonts w:ascii="Helvetica" w:hAnsi="Helvetica" w:cs="Helvetica"/>
                      <w:color w:val="000000"/>
                      <w:sz w:val="18"/>
                      <w:szCs w:val="18"/>
                    </w:rPr>
                    <w:br/>
                  </w:r>
                  <w:hyperlink r:id="rId43" w:tooltip="GRAD 7090" w:history="1">
                    <w:r w:rsidR="00AF1D5D" w:rsidRPr="003241F7">
                      <w:rPr>
                        <w:rStyle w:val="Hyperlink"/>
                        <w:rFonts w:ascii="Helvetica" w:hAnsi="Helvetica" w:cs="Helvetica"/>
                        <w:color w:val="005D61"/>
                        <w:sz w:val="18"/>
                        <w:szCs w:val="18"/>
                      </w:rPr>
                      <w:t>GRAD 7090</w:t>
                    </w:r>
                  </w:hyperlink>
                  <w:r w:rsidR="00AF1D5D" w:rsidRPr="003241F7">
                    <w:rPr>
                      <w:rFonts w:ascii="Helvetica" w:hAnsi="Helvetica" w:cs="Helvetica"/>
                      <w:color w:val="000000"/>
                      <w:sz w:val="18"/>
                      <w:szCs w:val="18"/>
                    </w:rPr>
                    <w:br/>
                  </w:r>
                  <w:hyperlink r:id="rId44" w:tooltip="GRAD 7200" w:history="1">
                    <w:r w:rsidR="00AF1D5D" w:rsidRPr="003241F7">
                      <w:rPr>
                        <w:rStyle w:val="Hyperlink"/>
                        <w:rFonts w:ascii="Helvetica" w:hAnsi="Helvetica" w:cs="Helvetica"/>
                        <w:color w:val="005D61"/>
                        <w:sz w:val="18"/>
                        <w:szCs w:val="18"/>
                      </w:rPr>
                      <w:t>GRAD 7200</w:t>
                    </w:r>
                  </w:hyperlink>
                  <w:r w:rsidR="00AF1D5D" w:rsidRPr="003241F7">
                    <w:rPr>
                      <w:rFonts w:ascii="Helvetica" w:hAnsi="Helvetica" w:cs="Helvetica"/>
                      <w:color w:val="000000"/>
                      <w:sz w:val="18"/>
                      <w:szCs w:val="18"/>
                    </w:rPr>
                    <w:br/>
                    <w:t>Examining/Adjudication Committee</w:t>
                  </w:r>
                </w:p>
              </w:tc>
            </w:tr>
            <w:tr w:rsidR="00AF1D5D"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47" w:tooltip="GRAD 7000" w:history="1">
                    <w:r w:rsidR="00AF1D5D" w:rsidRPr="003241F7">
                      <w:rPr>
                        <w:rStyle w:val="Hyperlink"/>
                        <w:rFonts w:ascii="Helvetica" w:hAnsi="Helvetica" w:cs="Helvetica"/>
                        <w:color w:val="005D61"/>
                        <w:sz w:val="18"/>
                        <w:szCs w:val="18"/>
                      </w:rPr>
                      <w:t>GRAD 7000</w:t>
                    </w:r>
                  </w:hyperlink>
                  <w:r w:rsidR="00AF1D5D" w:rsidRPr="003241F7">
                    <w:rPr>
                      <w:rFonts w:ascii="Helvetica" w:hAnsi="Helvetica" w:cs="Helvetica"/>
                      <w:color w:val="000000"/>
                      <w:sz w:val="18"/>
                      <w:szCs w:val="18"/>
                    </w:rPr>
                    <w:br/>
                  </w:r>
                  <w:hyperlink r:id="rId48" w:tooltip="GRAD 8000" w:history="1">
                    <w:r w:rsidR="00AF1D5D" w:rsidRPr="003241F7">
                      <w:rPr>
                        <w:rStyle w:val="Hyperlink"/>
                        <w:rFonts w:ascii="Helvetica" w:hAnsi="Helvetica" w:cs="Helvetica"/>
                        <w:color w:val="005D61"/>
                        <w:sz w:val="18"/>
                        <w:szCs w:val="18"/>
                      </w:rPr>
                      <w:t>GRAD 8000</w:t>
                    </w:r>
                  </w:hyperlink>
                </w:p>
              </w:tc>
            </w:tr>
            <w:tr w:rsidR="00AF1D5D"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1" w:tooltip="GRAD 7000" w:history="1">
                    <w:r w:rsidR="00AF1D5D" w:rsidRPr="003241F7">
                      <w:rPr>
                        <w:rStyle w:val="Hyperlink"/>
                        <w:rFonts w:ascii="Helvetica" w:hAnsi="Helvetica" w:cs="Helvetica"/>
                        <w:color w:val="005D61"/>
                        <w:sz w:val="18"/>
                        <w:szCs w:val="18"/>
                      </w:rPr>
                      <w:t>GRAD 7000</w:t>
                    </w:r>
                  </w:hyperlink>
                  <w:r w:rsidR="00AF1D5D" w:rsidRPr="003241F7">
                    <w:rPr>
                      <w:rFonts w:ascii="Helvetica" w:hAnsi="Helvetica" w:cs="Helvetica"/>
                      <w:color w:val="000000"/>
                      <w:sz w:val="18"/>
                      <w:szCs w:val="18"/>
                    </w:rPr>
                    <w:br/>
                  </w:r>
                  <w:hyperlink r:id="rId52" w:tooltip="GRAD 8000" w:history="1">
                    <w:r w:rsidR="00AF1D5D" w:rsidRPr="003241F7">
                      <w:rPr>
                        <w:rStyle w:val="Hyperlink"/>
                        <w:rFonts w:ascii="Helvetica" w:hAnsi="Helvetica" w:cs="Helvetica"/>
                        <w:color w:val="005D61"/>
                        <w:sz w:val="18"/>
                        <w:szCs w:val="18"/>
                      </w:rPr>
                      <w:t>GRAD 8000</w:t>
                    </w:r>
                  </w:hyperlink>
                </w:p>
              </w:tc>
            </w:tr>
            <w:tr w:rsidR="00AF1D5D"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3" w:tooltip="GRAD 8010" w:history="1">
                    <w:r w:rsidR="00AF1D5D"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4" w:tooltip="GRAD 8010" w:history="1">
                    <w:r w:rsidR="00AF1D5D" w:rsidRPr="003241F7">
                      <w:rPr>
                        <w:rStyle w:val="Hyperlink"/>
                        <w:rFonts w:ascii="Helvetica" w:hAnsi="Helvetica" w:cs="Helvetica"/>
                        <w:color w:val="005D61"/>
                        <w:sz w:val="18"/>
                        <w:szCs w:val="18"/>
                      </w:rPr>
                      <w:t>GRAD 8010</w:t>
                    </w:r>
                  </w:hyperlink>
                </w:p>
              </w:tc>
            </w:tr>
            <w:tr w:rsidR="00AF1D5D"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5" w:tooltip="GRAD 7500" w:history="1">
                    <w:r w:rsidR="00AF1D5D"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6" w:tooltip="GRAD 7500" w:history="1">
                    <w:r w:rsidR="00AF1D5D" w:rsidRPr="003241F7">
                      <w:rPr>
                        <w:rStyle w:val="Hyperlink"/>
                        <w:rFonts w:ascii="Helvetica" w:hAnsi="Helvetica" w:cs="Helvetica"/>
                        <w:color w:val="005D61"/>
                        <w:sz w:val="18"/>
                        <w:szCs w:val="18"/>
                      </w:rPr>
                      <w:t>GRAD 7500</w:t>
                    </w:r>
                  </w:hyperlink>
                </w:p>
              </w:tc>
            </w:tr>
            <w:tr w:rsidR="00AF1D5D"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7" w:tooltip="GRAD 7300" w:history="1">
                    <w:r w:rsidR="00AF1D5D"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AF1D5D" w:rsidRPr="003241F7" w:rsidRDefault="00DD18BA" w:rsidP="00AF1D5D">
                  <w:pPr>
                    <w:pStyle w:val="NormalWeb"/>
                    <w:spacing w:before="0" w:beforeAutospacing="0" w:after="120" w:afterAutospacing="0"/>
                    <w:rPr>
                      <w:rFonts w:ascii="Helvetica" w:hAnsi="Helvetica" w:cs="Helvetica"/>
                      <w:color w:val="000000"/>
                      <w:sz w:val="18"/>
                      <w:szCs w:val="18"/>
                    </w:rPr>
                  </w:pPr>
                  <w:hyperlink r:id="rId58" w:tooltip="GRAD 7300" w:history="1">
                    <w:r w:rsidR="00AF1D5D" w:rsidRPr="003241F7">
                      <w:rPr>
                        <w:rStyle w:val="Hyperlink"/>
                        <w:rFonts w:ascii="Helvetica" w:hAnsi="Helvetica" w:cs="Helvetica"/>
                        <w:color w:val="005D61"/>
                        <w:sz w:val="18"/>
                        <w:szCs w:val="18"/>
                      </w:rPr>
                      <w:t>GRAD 7300</w:t>
                    </w:r>
                  </w:hyperlink>
                </w:p>
              </w:tc>
            </w:tr>
            <w:tr w:rsidR="00AF1D5D"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710172B7" w14:textId="77777777" w:rsidR="00AF1D5D" w:rsidRPr="003241F7" w:rsidRDefault="00AF1D5D" w:rsidP="00AF1D5D">
            <w:pPr>
              <w:spacing w:after="120"/>
              <w:rPr>
                <w:rFonts w:ascii="Helvetica" w:hAnsi="Helvetica" w:cs="Helvetica"/>
                <w:i/>
                <w:sz w:val="18"/>
                <w:szCs w:val="18"/>
              </w:rPr>
            </w:pPr>
          </w:p>
        </w:tc>
      </w:tr>
      <w:tr w:rsidR="00AF1D5D" w:rsidRPr="003241F7" w14:paraId="7C32BA08" w14:textId="77777777" w:rsidTr="00AF1D5D">
        <w:tc>
          <w:tcPr>
            <w:tcW w:w="7086" w:type="dxa"/>
            <w:shd w:val="clear" w:color="auto" w:fill="auto"/>
          </w:tcPr>
          <w:p w14:paraId="0062060A" w14:textId="710FDF04" w:rsidR="00AF1D5D" w:rsidRPr="003241F7" w:rsidRDefault="00AF1D5D" w:rsidP="00AF1D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BAED1A8" w14:textId="77777777" w:rsidR="00AF1D5D" w:rsidRPr="00556FEE" w:rsidRDefault="00AF1D5D" w:rsidP="00AF1D5D">
            <w:pPr>
              <w:rPr>
                <w:rFonts w:ascii="Arial" w:hAnsi="Arial" w:cs="Arial"/>
                <w:i/>
                <w:sz w:val="18"/>
                <w:szCs w:val="18"/>
              </w:rPr>
            </w:pPr>
          </w:p>
          <w:p w14:paraId="51505326" w14:textId="77777777" w:rsidR="00AF1D5D" w:rsidRPr="003241F7" w:rsidRDefault="00AF1D5D" w:rsidP="00AF1D5D">
            <w:pPr>
              <w:spacing w:after="120"/>
              <w:rPr>
                <w:rFonts w:ascii="Helvetica" w:hAnsi="Helvetica" w:cs="Helvetica"/>
                <w:i/>
                <w:sz w:val="18"/>
                <w:szCs w:val="18"/>
              </w:rPr>
            </w:pPr>
          </w:p>
        </w:tc>
      </w:tr>
      <w:tr w:rsidR="00AF1D5D" w:rsidRPr="003241F7" w14:paraId="5C5FA70A" w14:textId="77777777" w:rsidTr="00AF1D5D">
        <w:tc>
          <w:tcPr>
            <w:tcW w:w="7086" w:type="dxa"/>
            <w:shd w:val="clear" w:color="auto" w:fill="auto"/>
          </w:tcPr>
          <w:p w14:paraId="41E51907" w14:textId="1E6409D0" w:rsidR="00AF1D5D" w:rsidRPr="003241F7" w:rsidRDefault="00AF1D5D" w:rsidP="00AF1D5D">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AF1D5D" w:rsidRPr="0073707A" w:rsidRDefault="00AF1D5D" w:rsidP="00AF1D5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AF1D5D"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AF1D5D"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AF1D5D" w:rsidRPr="003241F7" w:rsidRDefault="00AF1D5D" w:rsidP="00AF1D5D">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6CADE7BB" w14:textId="77777777" w:rsidR="00AF1D5D" w:rsidRPr="00556FEE" w:rsidRDefault="00AF1D5D" w:rsidP="00AF1D5D">
            <w:pPr>
              <w:rPr>
                <w:rFonts w:ascii="Arial" w:hAnsi="Arial" w:cs="Arial"/>
                <w:i/>
                <w:sz w:val="18"/>
                <w:szCs w:val="18"/>
              </w:rPr>
            </w:pPr>
          </w:p>
          <w:p w14:paraId="669FD8A2" w14:textId="77777777" w:rsidR="00AF1D5D" w:rsidRPr="00556FEE" w:rsidRDefault="00AF1D5D" w:rsidP="00AF1D5D">
            <w:pPr>
              <w:rPr>
                <w:rFonts w:ascii="Arial" w:hAnsi="Arial" w:cs="Arial"/>
                <w:i/>
                <w:sz w:val="18"/>
                <w:szCs w:val="18"/>
              </w:rPr>
            </w:pPr>
          </w:p>
          <w:p w14:paraId="45C7BF80" w14:textId="77777777" w:rsidR="00AF1D5D" w:rsidRPr="003241F7" w:rsidRDefault="00AF1D5D" w:rsidP="00AF1D5D">
            <w:pPr>
              <w:spacing w:after="120"/>
              <w:rPr>
                <w:rFonts w:ascii="Helvetica" w:hAnsi="Helvetica" w:cs="Helvetica"/>
                <w:i/>
                <w:sz w:val="18"/>
                <w:szCs w:val="18"/>
              </w:rPr>
            </w:pPr>
          </w:p>
        </w:tc>
      </w:tr>
      <w:tr w:rsidR="00AF1D5D" w:rsidRPr="003241F7" w14:paraId="41875AA8" w14:textId="77777777" w:rsidTr="00AF1D5D">
        <w:tc>
          <w:tcPr>
            <w:tcW w:w="7086" w:type="dxa"/>
            <w:shd w:val="clear" w:color="auto" w:fill="auto"/>
          </w:tcPr>
          <w:p w14:paraId="56DE9D3C" w14:textId="39BAC3EA" w:rsidR="00AF1D5D" w:rsidRPr="003241F7" w:rsidRDefault="00AF1D5D" w:rsidP="00AF1D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AF1D5D" w:rsidRPr="0073707A" w:rsidRDefault="00AF1D5D" w:rsidP="00AF1D5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AF1D5D" w:rsidRPr="003241F7" w:rsidRDefault="00AF1D5D" w:rsidP="00AF1D5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794337E" w14:textId="77777777" w:rsidR="00AF1D5D" w:rsidRPr="003241F7" w:rsidRDefault="00AF1D5D" w:rsidP="00AF1D5D">
            <w:pPr>
              <w:spacing w:after="120"/>
              <w:rPr>
                <w:rFonts w:ascii="Helvetica" w:hAnsi="Helvetica" w:cs="Helvetica"/>
                <w:sz w:val="18"/>
                <w:szCs w:val="18"/>
              </w:rPr>
            </w:pPr>
          </w:p>
        </w:tc>
      </w:tr>
      <w:tr w:rsidR="00AF1D5D" w:rsidRPr="003241F7" w14:paraId="423B858A" w14:textId="77777777" w:rsidTr="00AF1D5D">
        <w:tc>
          <w:tcPr>
            <w:tcW w:w="7086" w:type="dxa"/>
            <w:shd w:val="clear" w:color="auto" w:fill="auto"/>
          </w:tcPr>
          <w:p w14:paraId="0D8106D0" w14:textId="77777777" w:rsidR="00AF1D5D" w:rsidRPr="003241F7" w:rsidRDefault="00AF1D5D" w:rsidP="00AF1D5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AF1D5D" w:rsidRPr="003241F7" w:rsidRDefault="00AF1D5D" w:rsidP="00AF1D5D">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AF1D5D" w:rsidRPr="003241F7" w:rsidRDefault="00AF1D5D" w:rsidP="00AF1D5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0AD134EA" w14:textId="77777777" w:rsidR="00AF1D5D" w:rsidRPr="003241F7" w:rsidRDefault="00AF1D5D" w:rsidP="00AF1D5D">
            <w:pPr>
              <w:spacing w:after="120"/>
              <w:rPr>
                <w:rFonts w:ascii="Helvetica" w:hAnsi="Helvetica" w:cs="Helvetica"/>
                <w:sz w:val="18"/>
                <w:szCs w:val="18"/>
              </w:rPr>
            </w:pPr>
          </w:p>
        </w:tc>
      </w:tr>
      <w:tr w:rsidR="00AF1D5D" w:rsidRPr="003241F7" w14:paraId="29B9672D" w14:textId="77777777" w:rsidTr="00AF1D5D">
        <w:tc>
          <w:tcPr>
            <w:tcW w:w="7086" w:type="dxa"/>
            <w:shd w:val="clear" w:color="auto" w:fill="auto"/>
          </w:tcPr>
          <w:p w14:paraId="595C8B7F" w14:textId="77777777" w:rsidR="00AF1D5D" w:rsidRPr="003241F7" w:rsidRDefault="00AF1D5D" w:rsidP="00AF1D5D">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AF1D5D" w:rsidRPr="003241F7" w:rsidRDefault="00AF1D5D" w:rsidP="00AF1D5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AF1D5D" w:rsidRPr="003241F7" w:rsidRDefault="00AF1D5D" w:rsidP="00AF1D5D">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AF1D5D" w:rsidRPr="003241F7" w:rsidRDefault="00AF1D5D" w:rsidP="00AF1D5D">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AF1D5D" w:rsidRPr="003241F7" w:rsidRDefault="00AF1D5D" w:rsidP="00AF1D5D">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AF1D5D" w:rsidRPr="003241F7" w:rsidRDefault="00AF1D5D" w:rsidP="00AF1D5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4F9F1593" w14:textId="77777777" w:rsidR="00AF1D5D" w:rsidRPr="003241F7" w:rsidRDefault="00AF1D5D" w:rsidP="00AF1D5D">
            <w:pPr>
              <w:spacing w:after="120"/>
              <w:rPr>
                <w:rFonts w:ascii="Helvetica" w:hAnsi="Helvetica" w:cs="Helvetica"/>
                <w:sz w:val="18"/>
                <w:szCs w:val="18"/>
              </w:rPr>
            </w:pPr>
          </w:p>
        </w:tc>
      </w:tr>
      <w:tr w:rsidR="00AF1D5D" w:rsidRPr="003241F7" w14:paraId="6261139F" w14:textId="77777777" w:rsidTr="00AF1D5D">
        <w:tc>
          <w:tcPr>
            <w:tcW w:w="7086" w:type="dxa"/>
            <w:shd w:val="clear" w:color="auto" w:fill="auto"/>
          </w:tcPr>
          <w:p w14:paraId="0FCC948A" w14:textId="77777777" w:rsidR="00AF1D5D" w:rsidRPr="00295B89" w:rsidRDefault="00AF1D5D" w:rsidP="00AF1D5D">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AF1D5D" w:rsidRPr="003241F7" w:rsidRDefault="00AF1D5D" w:rsidP="00AF1D5D">
            <w:pPr>
              <w:rPr>
                <w:rFonts w:ascii="Helvetica" w:hAnsi="Helvetica" w:cs="Helvetica"/>
                <w:sz w:val="18"/>
                <w:szCs w:val="18"/>
              </w:rPr>
            </w:pPr>
          </w:p>
          <w:p w14:paraId="366B254F"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AF1D5D" w:rsidRDefault="00AF1D5D" w:rsidP="00AF1D5D">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AF1D5D" w:rsidRPr="003241F7" w:rsidRDefault="00AF1D5D" w:rsidP="00AF1D5D">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AF1D5D" w:rsidRPr="003241F7" w:rsidRDefault="00AF1D5D" w:rsidP="00AF1D5D">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43BBCB47" w14:textId="77777777" w:rsidR="00AF1D5D" w:rsidRPr="003241F7" w:rsidRDefault="00AF1D5D" w:rsidP="00AF1D5D">
            <w:pPr>
              <w:spacing w:after="120"/>
              <w:rPr>
                <w:rFonts w:ascii="Helvetica" w:hAnsi="Helvetica" w:cs="Helvetica"/>
                <w:sz w:val="18"/>
                <w:szCs w:val="18"/>
              </w:rPr>
            </w:pPr>
          </w:p>
        </w:tc>
      </w:tr>
      <w:tr w:rsidR="00AF1D5D" w:rsidRPr="003241F7" w14:paraId="4A3B3875" w14:textId="77777777" w:rsidTr="00AF1D5D">
        <w:tc>
          <w:tcPr>
            <w:tcW w:w="7086" w:type="dxa"/>
            <w:shd w:val="clear" w:color="auto" w:fill="auto"/>
          </w:tcPr>
          <w:p w14:paraId="00ADC53D" w14:textId="77777777"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AF1D5D" w:rsidRPr="003241F7" w:rsidRDefault="00AF1D5D" w:rsidP="00AF1D5D">
            <w:pPr>
              <w:pStyle w:val="NormalWeb"/>
              <w:spacing w:before="0" w:beforeAutospacing="0" w:after="120" w:afterAutospacing="0"/>
              <w:jc w:val="both"/>
              <w:rPr>
                <w:rFonts w:ascii="Helvetica" w:hAnsi="Helvetica" w:cs="Helvetica"/>
                <w:color w:val="000000"/>
                <w:sz w:val="18"/>
                <w:szCs w:val="18"/>
              </w:rPr>
            </w:pPr>
          </w:p>
        </w:tc>
        <w:tc>
          <w:tcPr>
            <w:tcW w:w="4254" w:type="dxa"/>
          </w:tcPr>
          <w:p w14:paraId="53FF619E" w14:textId="77777777" w:rsidR="00AF1D5D" w:rsidRPr="00FD4809" w:rsidRDefault="00AF1D5D" w:rsidP="00AF1D5D">
            <w:pPr>
              <w:jc w:val="both"/>
              <w:rPr>
                <w:rFonts w:ascii="Helvetica" w:hAnsi="Helvetica" w:cs="Helvetica"/>
                <w:sz w:val="18"/>
                <w:szCs w:val="18"/>
                <w:lang w:val="en-CA"/>
              </w:rPr>
            </w:pPr>
            <w:r w:rsidRPr="00FD4809">
              <w:rPr>
                <w:rFonts w:ascii="Helvetica" w:hAnsi="Helvetica" w:cs="Helvetica"/>
                <w:sz w:val="18"/>
                <w:szCs w:val="18"/>
                <w:lang w:val="en-CA"/>
              </w:rPr>
              <w:t>The Department of C</w:t>
            </w:r>
            <w:r>
              <w:rPr>
                <w:rFonts w:ascii="Helvetica" w:hAnsi="Helvetica" w:cs="Helvetica"/>
                <w:sz w:val="18"/>
                <w:szCs w:val="18"/>
                <w:lang w:val="en-CA"/>
              </w:rPr>
              <w:t>omputer Science</w:t>
            </w:r>
            <w:r w:rsidRPr="00FD4809">
              <w:rPr>
                <w:rFonts w:ascii="Helvetica" w:hAnsi="Helvetica" w:cs="Helvetica"/>
                <w:sz w:val="18"/>
                <w:szCs w:val="18"/>
                <w:lang w:val="en-CA"/>
              </w:rPr>
              <w:t xml:space="preserve"> does </w:t>
            </w:r>
            <w:r w:rsidRPr="00FD4809">
              <w:rPr>
                <w:rFonts w:ascii="Helvetica" w:hAnsi="Helvetica" w:cs="Helvetica"/>
                <w:b/>
                <w:i/>
                <w:sz w:val="18"/>
                <w:szCs w:val="18"/>
                <w:lang w:val="en-CA"/>
              </w:rPr>
              <w:t>not</w:t>
            </w:r>
            <w:r w:rsidRPr="00FD4809">
              <w:rPr>
                <w:rFonts w:ascii="Helvetica" w:hAnsi="Helvetica" w:cs="Helvetica"/>
                <w:sz w:val="18"/>
                <w:szCs w:val="18"/>
                <w:lang w:val="en-CA"/>
              </w:rPr>
              <w:t xml:space="preserve"> encourage applications to the pre-</w:t>
            </w:r>
            <w:proofErr w:type="gramStart"/>
            <w:r w:rsidRPr="00FD4809">
              <w:rPr>
                <w:rFonts w:ascii="Helvetica" w:hAnsi="Helvetica" w:cs="Helvetica"/>
                <w:sz w:val="18"/>
                <w:szCs w:val="18"/>
                <w:lang w:val="en-CA"/>
              </w:rPr>
              <w:t>Master’s</w:t>
            </w:r>
            <w:proofErr w:type="gramEnd"/>
            <w:r w:rsidRPr="00FD4809">
              <w:rPr>
                <w:rFonts w:ascii="Helvetica" w:hAnsi="Helvetica" w:cs="Helvetica"/>
                <w:sz w:val="18"/>
                <w:szCs w:val="18"/>
                <w:lang w:val="en-CA"/>
              </w:rPr>
              <w:t xml:space="preserve"> program. However, applicants to the M.Sc. program whose previous education did not include topics </w:t>
            </w:r>
            <w:r w:rsidRPr="00491DFB">
              <w:rPr>
                <w:rFonts w:ascii="Helvetica" w:hAnsi="Helvetica" w:cs="Helvetica"/>
                <w:sz w:val="18"/>
                <w:szCs w:val="18"/>
                <w:lang w:val="en-CA"/>
              </w:rPr>
              <w:t>essential to the area of research they wish to pursue and/or completion of the required coursework</w:t>
            </w:r>
            <w:r w:rsidRPr="00731C95">
              <w:rPr>
                <w:rFonts w:ascii="Helvetica" w:hAnsi="Helvetica" w:cs="Helvetica"/>
                <w:sz w:val="18"/>
                <w:szCs w:val="18"/>
                <w:lang w:val="en-CA"/>
              </w:rPr>
              <w:t>,</w:t>
            </w:r>
            <w:r w:rsidRPr="00FD4809">
              <w:rPr>
                <w:rFonts w:ascii="Helvetica" w:hAnsi="Helvetica" w:cs="Helvetica"/>
                <w:sz w:val="18"/>
                <w:szCs w:val="18"/>
                <w:lang w:val="en-CA"/>
              </w:rPr>
              <w:t xml:space="preserve"> </w:t>
            </w:r>
            <w:r w:rsidRPr="00FD4809">
              <w:rPr>
                <w:rFonts w:ascii="Helvetica" w:hAnsi="Helvetica" w:cs="Helvetica"/>
                <w:i/>
                <w:sz w:val="18"/>
                <w:szCs w:val="18"/>
                <w:lang w:val="en-CA"/>
              </w:rPr>
              <w:t>may</w:t>
            </w:r>
            <w:r w:rsidRPr="00FD4809">
              <w:rPr>
                <w:rFonts w:ascii="Helvetica" w:hAnsi="Helvetica" w:cs="Helvetica"/>
                <w:sz w:val="18"/>
                <w:szCs w:val="18"/>
                <w:lang w:val="en-CA"/>
              </w:rPr>
              <w:t xml:space="preserve"> be offered the opportunity to remedy these deficiencies during a 1-year pre-</w:t>
            </w:r>
            <w:proofErr w:type="gramStart"/>
            <w:r w:rsidRPr="00FD4809">
              <w:rPr>
                <w:rFonts w:ascii="Helvetica" w:hAnsi="Helvetica" w:cs="Helvetica"/>
                <w:sz w:val="18"/>
                <w:szCs w:val="18"/>
                <w:lang w:val="en-CA"/>
              </w:rPr>
              <w:t>Master’s</w:t>
            </w:r>
            <w:proofErr w:type="gramEnd"/>
            <w:r w:rsidRPr="00FD4809">
              <w:rPr>
                <w:rFonts w:ascii="Helvetica" w:hAnsi="Helvetica" w:cs="Helvetica"/>
                <w:sz w:val="18"/>
                <w:szCs w:val="18"/>
                <w:lang w:val="en-CA"/>
              </w:rPr>
              <w:t xml:space="preserve"> program of study.</w:t>
            </w:r>
          </w:p>
          <w:p w14:paraId="0750CDD5" w14:textId="77777777" w:rsidR="00AF1D5D" w:rsidRPr="00FD4809" w:rsidRDefault="00AF1D5D" w:rsidP="00AF1D5D">
            <w:pPr>
              <w:jc w:val="both"/>
              <w:rPr>
                <w:rFonts w:ascii="Helvetica" w:hAnsi="Helvetica" w:cs="Helvetica"/>
                <w:sz w:val="18"/>
                <w:szCs w:val="18"/>
                <w:lang w:val="en-CA"/>
              </w:rPr>
            </w:pPr>
          </w:p>
          <w:p w14:paraId="41F51947" w14:textId="77777777" w:rsidR="00AF1D5D" w:rsidRPr="00FD4809" w:rsidRDefault="00AF1D5D" w:rsidP="00AF1D5D">
            <w:pPr>
              <w:spacing w:after="120"/>
              <w:jc w:val="both"/>
              <w:rPr>
                <w:rFonts w:ascii="Helvetica" w:hAnsi="Helvetica" w:cs="Helvetica"/>
                <w:sz w:val="18"/>
                <w:szCs w:val="18"/>
                <w:lang w:val="en-CA"/>
              </w:rPr>
            </w:pPr>
            <w:r w:rsidRPr="00FD4809">
              <w:rPr>
                <w:rFonts w:ascii="Helvetica" w:hAnsi="Helvetica" w:cs="Helvetica"/>
                <w:sz w:val="18"/>
                <w:szCs w:val="18"/>
                <w:lang w:val="en-CA"/>
              </w:rPr>
              <w:t xml:space="preserve">The </w:t>
            </w:r>
            <w:r w:rsidRPr="009A1DF5">
              <w:rPr>
                <w:rFonts w:ascii="Arial" w:hAnsi="Arial" w:cs="Arial"/>
                <w:sz w:val="18"/>
                <w:szCs w:val="18"/>
              </w:rPr>
              <w:t>Graduate Studies Committee</w:t>
            </w:r>
            <w:r>
              <w:rPr>
                <w:rFonts w:ascii="Arial" w:hAnsi="Arial" w:cs="Arial"/>
                <w:sz w:val="18"/>
                <w:szCs w:val="18"/>
              </w:rPr>
              <w:t xml:space="preserve"> (GSC)</w:t>
            </w:r>
            <w:r w:rsidRPr="00FD4809">
              <w:rPr>
                <w:rFonts w:ascii="Helvetica" w:hAnsi="Helvetica" w:cs="Helvetica"/>
                <w:sz w:val="18"/>
                <w:szCs w:val="18"/>
                <w:lang w:val="en-CA"/>
              </w:rPr>
              <w:t xml:space="preserve"> may generate a recommendation to accept a student into a pre-</w:t>
            </w:r>
            <w:proofErr w:type="gramStart"/>
            <w:r w:rsidRPr="00FD4809">
              <w:rPr>
                <w:rFonts w:ascii="Helvetica" w:hAnsi="Helvetica" w:cs="Helvetica"/>
                <w:sz w:val="18"/>
                <w:szCs w:val="18"/>
                <w:lang w:val="en-CA"/>
              </w:rPr>
              <w:t>Master’s</w:t>
            </w:r>
            <w:proofErr w:type="gramEnd"/>
            <w:r w:rsidRPr="00FD4809">
              <w:rPr>
                <w:rFonts w:ascii="Helvetica" w:hAnsi="Helvetica" w:cs="Helvetica"/>
                <w:sz w:val="18"/>
                <w:szCs w:val="18"/>
                <w:lang w:val="en-CA"/>
              </w:rPr>
              <w:t xml:space="preserve"> program if:</w:t>
            </w:r>
          </w:p>
          <w:p w14:paraId="72D79BC5" w14:textId="77777777" w:rsidR="00AF1D5D" w:rsidRPr="00FD4809" w:rsidRDefault="00AF1D5D" w:rsidP="00AF1D5D">
            <w:pPr>
              <w:numPr>
                <w:ilvl w:val="0"/>
                <w:numId w:val="67"/>
              </w:numPr>
              <w:tabs>
                <w:tab w:val="left" w:pos="397"/>
              </w:tabs>
              <w:contextualSpacing/>
              <w:jc w:val="both"/>
              <w:rPr>
                <w:rFonts w:ascii="Helvetica" w:hAnsi="Helvetica" w:cs="Helvetica"/>
                <w:sz w:val="18"/>
                <w:szCs w:val="18"/>
                <w:lang w:val="en-CA"/>
              </w:rPr>
            </w:pPr>
            <w:r w:rsidRPr="00FD4809">
              <w:rPr>
                <w:rFonts w:ascii="Helvetica" w:hAnsi="Helvetica" w:cs="Helvetica"/>
                <w:sz w:val="18"/>
                <w:szCs w:val="18"/>
                <w:lang w:val="en-CA"/>
              </w:rPr>
              <w:t xml:space="preserve">The applicant’s prior transcripts show evidence of strong academic ability in </w:t>
            </w:r>
            <w:proofErr w:type="gramStart"/>
            <w:r w:rsidRPr="00FD4809">
              <w:rPr>
                <w:rFonts w:ascii="Helvetica" w:hAnsi="Helvetica" w:cs="Helvetica"/>
                <w:sz w:val="18"/>
                <w:szCs w:val="18"/>
                <w:lang w:val="en-CA"/>
              </w:rPr>
              <w:t>general;</w:t>
            </w:r>
            <w:proofErr w:type="gramEnd"/>
          </w:p>
          <w:p w14:paraId="547FD2BF" w14:textId="77777777" w:rsidR="00AF1D5D" w:rsidRPr="00FD4809" w:rsidRDefault="00AF1D5D" w:rsidP="00AF1D5D">
            <w:pPr>
              <w:numPr>
                <w:ilvl w:val="0"/>
                <w:numId w:val="67"/>
              </w:numPr>
              <w:tabs>
                <w:tab w:val="left" w:pos="397"/>
              </w:tabs>
              <w:contextualSpacing/>
              <w:jc w:val="both"/>
              <w:rPr>
                <w:rFonts w:ascii="Helvetica" w:hAnsi="Helvetica" w:cs="Helvetica"/>
                <w:sz w:val="18"/>
                <w:szCs w:val="18"/>
                <w:lang w:val="en-CA"/>
              </w:rPr>
            </w:pPr>
            <w:r w:rsidRPr="00FD4809">
              <w:rPr>
                <w:rFonts w:ascii="Helvetica" w:hAnsi="Helvetica" w:cs="Helvetica"/>
                <w:sz w:val="18"/>
                <w:szCs w:val="18"/>
                <w:lang w:val="en-CA"/>
              </w:rPr>
              <w:t xml:space="preserve">The GSC believes that, notwithstanding specific course deficiencies in </w:t>
            </w:r>
            <w:r>
              <w:rPr>
                <w:rFonts w:ascii="Helvetica" w:hAnsi="Helvetica" w:cs="Helvetica"/>
                <w:sz w:val="18"/>
                <w:szCs w:val="18"/>
                <w:lang w:val="en-CA"/>
              </w:rPr>
              <w:t>the applicant’s</w:t>
            </w:r>
            <w:r w:rsidRPr="00FD4809">
              <w:rPr>
                <w:rFonts w:ascii="Helvetica" w:hAnsi="Helvetica" w:cs="Helvetica"/>
                <w:sz w:val="18"/>
                <w:szCs w:val="18"/>
                <w:lang w:val="en-CA"/>
              </w:rPr>
              <w:t xml:space="preserve"> previous education, the applicant shows strong potential for success as a graduate </w:t>
            </w:r>
            <w:proofErr w:type="gramStart"/>
            <w:r w:rsidRPr="00FD4809">
              <w:rPr>
                <w:rFonts w:ascii="Helvetica" w:hAnsi="Helvetica" w:cs="Helvetica"/>
                <w:sz w:val="18"/>
                <w:szCs w:val="18"/>
                <w:lang w:val="en-CA"/>
              </w:rPr>
              <w:t>student;</w:t>
            </w:r>
            <w:proofErr w:type="gramEnd"/>
          </w:p>
          <w:p w14:paraId="46C4BEBB" w14:textId="77777777" w:rsidR="00AF1D5D" w:rsidRPr="00FD4809" w:rsidRDefault="00AF1D5D" w:rsidP="00AF1D5D">
            <w:pPr>
              <w:numPr>
                <w:ilvl w:val="0"/>
                <w:numId w:val="67"/>
              </w:numPr>
              <w:tabs>
                <w:tab w:val="left" w:pos="397"/>
              </w:tabs>
              <w:contextualSpacing/>
              <w:jc w:val="both"/>
              <w:rPr>
                <w:rFonts w:ascii="Helvetica" w:hAnsi="Helvetica" w:cs="Helvetica"/>
                <w:sz w:val="18"/>
                <w:szCs w:val="18"/>
                <w:lang w:val="en-CA"/>
              </w:rPr>
            </w:pPr>
            <w:r w:rsidRPr="00FD4809">
              <w:rPr>
                <w:rFonts w:ascii="Helvetica" w:hAnsi="Helvetica" w:cs="Helvetica"/>
                <w:sz w:val="18"/>
                <w:szCs w:val="18"/>
                <w:lang w:val="en-CA"/>
              </w:rPr>
              <w:t>Based on an expression of interest from a faculty member</w:t>
            </w:r>
            <w:r>
              <w:rPr>
                <w:rFonts w:ascii="Helvetica" w:hAnsi="Helvetica" w:cs="Helvetica"/>
                <w:sz w:val="18"/>
                <w:szCs w:val="18"/>
                <w:lang w:val="en-CA"/>
              </w:rPr>
              <w:t xml:space="preserve"> (whose primary appointment is in the Department of Computer Science)</w:t>
            </w:r>
            <w:r w:rsidRPr="00FD4809">
              <w:rPr>
                <w:rFonts w:ascii="Helvetica" w:hAnsi="Helvetica" w:cs="Helvetica"/>
                <w:sz w:val="18"/>
                <w:szCs w:val="18"/>
                <w:lang w:val="en-CA"/>
              </w:rPr>
              <w:t xml:space="preserve">, there is a strong likelihood that the applicant would secure an advisor in our graduate program upon </w:t>
            </w:r>
            <w:r>
              <w:rPr>
                <w:rFonts w:ascii="Helvetica" w:hAnsi="Helvetica" w:cs="Helvetica"/>
                <w:sz w:val="18"/>
                <w:szCs w:val="18"/>
                <w:lang w:val="en-CA"/>
              </w:rPr>
              <w:t>strong performance in</w:t>
            </w:r>
            <w:r w:rsidRPr="00FD4809">
              <w:rPr>
                <w:rFonts w:ascii="Helvetica" w:hAnsi="Helvetica" w:cs="Helvetica"/>
                <w:sz w:val="18"/>
                <w:szCs w:val="18"/>
                <w:lang w:val="en-CA"/>
              </w:rPr>
              <w:t xml:space="preserve"> a pre-</w:t>
            </w:r>
            <w:proofErr w:type="gramStart"/>
            <w:r w:rsidRPr="00FD4809">
              <w:rPr>
                <w:rFonts w:ascii="Helvetica" w:hAnsi="Helvetica" w:cs="Helvetica"/>
                <w:sz w:val="18"/>
                <w:szCs w:val="18"/>
                <w:lang w:val="en-CA"/>
              </w:rPr>
              <w:t>Master’s</w:t>
            </w:r>
            <w:proofErr w:type="gramEnd"/>
            <w:r w:rsidRPr="00FD4809">
              <w:rPr>
                <w:rFonts w:ascii="Helvetica" w:hAnsi="Helvetica" w:cs="Helvetica"/>
                <w:sz w:val="18"/>
                <w:szCs w:val="18"/>
                <w:lang w:val="en-CA"/>
              </w:rPr>
              <w:t xml:space="preserve"> year. (However, this interest does not </w:t>
            </w:r>
            <w:r w:rsidRPr="00FD4809">
              <w:rPr>
                <w:rFonts w:ascii="Helvetica" w:hAnsi="Helvetica" w:cs="Helvetica"/>
                <w:i/>
                <w:sz w:val="18"/>
                <w:szCs w:val="18"/>
                <w:lang w:val="en-CA"/>
              </w:rPr>
              <w:t>guarantee</w:t>
            </w:r>
            <w:r w:rsidRPr="00FD4809">
              <w:rPr>
                <w:rFonts w:ascii="Helvetica" w:hAnsi="Helvetica" w:cs="Helvetica"/>
                <w:sz w:val="18"/>
                <w:szCs w:val="18"/>
                <w:lang w:val="en-CA"/>
              </w:rPr>
              <w:t xml:space="preserve"> later acceptance.)</w:t>
            </w:r>
          </w:p>
          <w:p w14:paraId="04D5E181" w14:textId="77777777" w:rsidR="00AF1D5D" w:rsidRDefault="00AF1D5D" w:rsidP="00AF1D5D">
            <w:pPr>
              <w:jc w:val="both"/>
              <w:rPr>
                <w:rFonts w:ascii="Arial" w:hAnsi="Arial" w:cs="Arial"/>
                <w:sz w:val="18"/>
                <w:szCs w:val="18"/>
              </w:rPr>
            </w:pPr>
          </w:p>
          <w:p w14:paraId="1C38D5FA"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The Pre-</w:t>
            </w:r>
            <w:proofErr w:type="gramStart"/>
            <w:r w:rsidRPr="009A1DF5">
              <w:rPr>
                <w:rFonts w:ascii="Arial" w:hAnsi="Arial" w:cs="Arial"/>
                <w:sz w:val="18"/>
                <w:szCs w:val="18"/>
              </w:rPr>
              <w:t>Master’s</w:t>
            </w:r>
            <w:proofErr w:type="gramEnd"/>
            <w:r w:rsidRPr="009A1DF5">
              <w:rPr>
                <w:rFonts w:ascii="Arial" w:hAnsi="Arial" w:cs="Arial"/>
                <w:sz w:val="18"/>
                <w:szCs w:val="18"/>
              </w:rPr>
              <w:t xml:space="preserve"> program will comprise a maximum of 30 credit hours, of which a maximum of 24 credit hours may be taken in Computer Science.  The Graduate Associate Head is the advisor of all Pre-</w:t>
            </w:r>
            <w:proofErr w:type="gramStart"/>
            <w:r w:rsidRPr="009A1DF5">
              <w:rPr>
                <w:rFonts w:ascii="Arial" w:hAnsi="Arial" w:cs="Arial"/>
                <w:sz w:val="18"/>
                <w:szCs w:val="18"/>
              </w:rPr>
              <w:t>Master’s</w:t>
            </w:r>
            <w:proofErr w:type="gramEnd"/>
            <w:r w:rsidRPr="009A1DF5">
              <w:rPr>
                <w:rFonts w:ascii="Arial" w:hAnsi="Arial" w:cs="Arial"/>
                <w:sz w:val="18"/>
                <w:szCs w:val="18"/>
              </w:rPr>
              <w:t xml:space="preserve"> students.  Accepted Pre-</w:t>
            </w:r>
            <w:proofErr w:type="gramStart"/>
            <w:r w:rsidRPr="009A1DF5">
              <w:rPr>
                <w:rFonts w:ascii="Arial" w:hAnsi="Arial" w:cs="Arial"/>
                <w:sz w:val="18"/>
                <w:szCs w:val="18"/>
              </w:rPr>
              <w:t>Master’s</w:t>
            </w:r>
            <w:proofErr w:type="gramEnd"/>
            <w:r w:rsidRPr="009A1DF5">
              <w:rPr>
                <w:rFonts w:ascii="Arial" w:hAnsi="Arial" w:cs="Arial"/>
                <w:sz w:val="18"/>
                <w:szCs w:val="18"/>
              </w:rPr>
              <w:t xml:space="preserve"> students must consult with the Graduate Associate Head</w:t>
            </w:r>
            <w:r w:rsidRPr="009A1DF5" w:rsidDel="009A0A14">
              <w:rPr>
                <w:rFonts w:ascii="Arial" w:hAnsi="Arial" w:cs="Arial"/>
                <w:sz w:val="18"/>
                <w:szCs w:val="18"/>
              </w:rPr>
              <w:t xml:space="preserve"> </w:t>
            </w:r>
            <w:r w:rsidRPr="009A1DF5">
              <w:rPr>
                <w:rFonts w:ascii="Arial" w:hAnsi="Arial" w:cs="Arial"/>
                <w:sz w:val="18"/>
                <w:szCs w:val="18"/>
              </w:rPr>
              <w:t xml:space="preserve">before courses will be approved. Each program will be designed to complement the individual student’s background and correct any academic deficiencies prior to admission to the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program.</w:t>
            </w:r>
          </w:p>
          <w:p w14:paraId="34AA25C3" w14:textId="77777777" w:rsidR="00AF1D5D" w:rsidRPr="003241F7" w:rsidRDefault="00AF1D5D" w:rsidP="00AF1D5D">
            <w:pPr>
              <w:spacing w:after="120"/>
              <w:rPr>
                <w:rFonts w:ascii="Helvetica" w:hAnsi="Helvetica" w:cs="Helvetica"/>
                <w:sz w:val="18"/>
                <w:szCs w:val="18"/>
              </w:rPr>
            </w:pPr>
          </w:p>
        </w:tc>
      </w:tr>
      <w:tr w:rsidR="00AF1D5D" w:rsidRPr="003241F7" w14:paraId="5F1A096A" w14:textId="77777777" w:rsidTr="00AF1D5D">
        <w:tc>
          <w:tcPr>
            <w:tcW w:w="7086" w:type="dxa"/>
            <w:shd w:val="clear" w:color="auto" w:fill="auto"/>
          </w:tcPr>
          <w:p w14:paraId="1A1F1FB7" w14:textId="77777777" w:rsidR="00AF1D5D" w:rsidRPr="003241F7" w:rsidRDefault="00AF1D5D" w:rsidP="00AF1D5D">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B758F91"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Students in the Pre-</w:t>
            </w:r>
            <w:proofErr w:type="gramStart"/>
            <w:r w:rsidRPr="009A1DF5">
              <w:rPr>
                <w:rFonts w:ascii="Arial" w:hAnsi="Arial" w:cs="Arial"/>
                <w:sz w:val="18"/>
                <w:szCs w:val="18"/>
              </w:rPr>
              <w:t>Master’s</w:t>
            </w:r>
            <w:proofErr w:type="gramEnd"/>
            <w:r w:rsidRPr="009A1DF5">
              <w:rPr>
                <w:rFonts w:ascii="Arial" w:hAnsi="Arial" w:cs="Arial"/>
                <w:sz w:val="18"/>
                <w:szCs w:val="18"/>
              </w:rPr>
              <w:t xml:space="preserve"> program are required to achieve a grade point average of 3.0 (B) in course work with no grade below a C+.</w:t>
            </w:r>
          </w:p>
          <w:p w14:paraId="78118CE8" w14:textId="77777777" w:rsidR="00AF1D5D" w:rsidRDefault="00AF1D5D" w:rsidP="00AF1D5D">
            <w:pPr>
              <w:jc w:val="both"/>
              <w:rPr>
                <w:rFonts w:ascii="Arial" w:hAnsi="Arial" w:cs="Arial"/>
                <w:sz w:val="18"/>
                <w:szCs w:val="18"/>
              </w:rPr>
            </w:pPr>
          </w:p>
          <w:p w14:paraId="54579B50"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When a student has failed to meet these requirements, the Graduate Studies Committee</w:t>
            </w:r>
            <w:r>
              <w:rPr>
                <w:rFonts w:ascii="Arial" w:hAnsi="Arial" w:cs="Arial"/>
                <w:sz w:val="18"/>
                <w:szCs w:val="18"/>
              </w:rPr>
              <w:t xml:space="preserve"> (GSC)</w:t>
            </w:r>
            <w:r w:rsidRPr="009A1DF5">
              <w:rPr>
                <w:rFonts w:ascii="Arial" w:hAnsi="Arial" w:cs="Arial"/>
                <w:sz w:val="18"/>
                <w:szCs w:val="18"/>
              </w:rPr>
              <w:t xml:space="preserve"> may make one of the following remedial recommendations:</w:t>
            </w:r>
          </w:p>
          <w:p w14:paraId="3FEE2FCB" w14:textId="77777777" w:rsidR="00AF1D5D" w:rsidRPr="009A1DF5" w:rsidRDefault="00AF1D5D" w:rsidP="00AF1D5D">
            <w:pPr>
              <w:jc w:val="both"/>
              <w:rPr>
                <w:rFonts w:ascii="Arial" w:hAnsi="Arial" w:cs="Arial"/>
                <w:sz w:val="18"/>
                <w:szCs w:val="18"/>
              </w:rPr>
            </w:pPr>
          </w:p>
          <w:p w14:paraId="2FAC4F85"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1. Students deficient in 6 hours of credit or less with a grade of C in a course or courses may be permitted to repeat the course or courses, or tak</w:t>
            </w:r>
            <w:r>
              <w:rPr>
                <w:rFonts w:ascii="Arial" w:hAnsi="Arial" w:cs="Arial"/>
                <w:sz w:val="18"/>
                <w:szCs w:val="18"/>
              </w:rPr>
              <w:t xml:space="preserve">e equivalent substitute </w:t>
            </w:r>
            <w:proofErr w:type="gramStart"/>
            <w:r>
              <w:rPr>
                <w:rFonts w:ascii="Arial" w:hAnsi="Arial" w:cs="Arial"/>
                <w:sz w:val="18"/>
                <w:szCs w:val="18"/>
              </w:rPr>
              <w:t>courses;</w:t>
            </w:r>
            <w:proofErr w:type="gramEnd"/>
          </w:p>
          <w:p w14:paraId="007373D1" w14:textId="77777777" w:rsidR="00AF1D5D" w:rsidRPr="009A1DF5" w:rsidRDefault="00AF1D5D" w:rsidP="00AF1D5D">
            <w:pPr>
              <w:jc w:val="both"/>
              <w:rPr>
                <w:rFonts w:ascii="Arial" w:hAnsi="Arial" w:cs="Arial"/>
                <w:sz w:val="18"/>
                <w:szCs w:val="18"/>
              </w:rPr>
            </w:pPr>
          </w:p>
          <w:p w14:paraId="682ECBE0"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lastRenderedPageBreak/>
              <w:t>2. Students deficient in 6 hours of credit or less and with a grade of D or F in a course or courses, may be permitted, if the overall term average is C or better, to repeat the course or courses or take an equivalent substitute course.</w:t>
            </w:r>
          </w:p>
          <w:p w14:paraId="47B076A7" w14:textId="77777777" w:rsidR="00AF1D5D" w:rsidRPr="003241F7" w:rsidRDefault="00AF1D5D" w:rsidP="00AF1D5D">
            <w:pPr>
              <w:spacing w:after="120"/>
              <w:rPr>
                <w:rFonts w:ascii="Helvetica" w:hAnsi="Helvetica" w:cs="Helvetica"/>
                <w:sz w:val="18"/>
                <w:szCs w:val="18"/>
              </w:rPr>
            </w:pPr>
          </w:p>
        </w:tc>
      </w:tr>
      <w:tr w:rsidR="00AF1D5D" w:rsidRPr="003241F7" w14:paraId="61DB9F73" w14:textId="77777777" w:rsidTr="00AF1D5D">
        <w:tc>
          <w:tcPr>
            <w:tcW w:w="7086" w:type="dxa"/>
            <w:shd w:val="clear" w:color="auto" w:fill="auto"/>
          </w:tcPr>
          <w:p w14:paraId="1CBFD476" w14:textId="77777777" w:rsidR="00AF1D5D" w:rsidRPr="003241F7" w:rsidRDefault="00AF1D5D" w:rsidP="00AF1D5D">
            <w:pPr>
              <w:spacing w:after="120"/>
              <w:jc w:val="both"/>
              <w:rPr>
                <w:rFonts w:ascii="Helvetica" w:hAnsi="Helvetica" w:cs="Helvetica"/>
                <w:b/>
                <w:bCs/>
                <w:sz w:val="18"/>
                <w:szCs w:val="18"/>
              </w:rPr>
            </w:pPr>
            <w:r w:rsidRPr="003241F7">
              <w:rPr>
                <w:rFonts w:ascii="Helvetica" w:hAnsi="Helvetica" w:cs="Helvetica"/>
                <w:b/>
                <w:bCs/>
                <w:sz w:val="18"/>
                <w:szCs w:val="18"/>
              </w:rPr>
              <w:lastRenderedPageBreak/>
              <w:t>SECTION 4: General Regulations: Micro-Diploma</w:t>
            </w:r>
          </w:p>
          <w:p w14:paraId="064678C7" w14:textId="77777777" w:rsidR="00AF1D5D" w:rsidRPr="003241F7" w:rsidRDefault="00AF1D5D" w:rsidP="00AF1D5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AF1D5D" w:rsidRPr="003241F7" w:rsidRDefault="00AF1D5D" w:rsidP="00AF1D5D">
            <w:pPr>
              <w:autoSpaceDE w:val="0"/>
              <w:autoSpaceDN w:val="0"/>
              <w:adjustRightInd w:val="0"/>
              <w:rPr>
                <w:rFonts w:ascii="Helvetica" w:hAnsi="Helvetica" w:cs="Helvetica"/>
                <w:sz w:val="18"/>
                <w:szCs w:val="18"/>
              </w:rPr>
            </w:pPr>
          </w:p>
          <w:p w14:paraId="47FBA112" w14:textId="77777777" w:rsidR="00AF1D5D" w:rsidRPr="003241F7" w:rsidRDefault="00AF1D5D" w:rsidP="00AF1D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AF1D5D" w:rsidRPr="003241F7" w:rsidRDefault="00AF1D5D" w:rsidP="00AF1D5D">
            <w:pPr>
              <w:autoSpaceDE w:val="0"/>
              <w:autoSpaceDN w:val="0"/>
              <w:adjustRightInd w:val="0"/>
              <w:rPr>
                <w:rFonts w:ascii="Helvetica" w:hAnsi="Helvetica" w:cs="Helvetica"/>
                <w:color w:val="222222"/>
                <w:sz w:val="18"/>
                <w:szCs w:val="18"/>
                <w:shd w:val="clear" w:color="auto" w:fill="FFFFFF"/>
              </w:rPr>
            </w:pPr>
          </w:p>
          <w:p w14:paraId="702C11A6" w14:textId="7C5BE5B4" w:rsidR="00AF1D5D" w:rsidRPr="003241F7" w:rsidRDefault="00AF1D5D" w:rsidP="00AF1D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31AC3E6" w14:textId="77777777" w:rsidR="00AF1D5D" w:rsidRPr="003241F7" w:rsidRDefault="00AF1D5D" w:rsidP="00AF1D5D">
            <w:pPr>
              <w:spacing w:after="120"/>
              <w:rPr>
                <w:rFonts w:ascii="Helvetica" w:hAnsi="Helvetica" w:cs="Helvetica"/>
                <w:sz w:val="18"/>
                <w:szCs w:val="18"/>
              </w:rPr>
            </w:pPr>
          </w:p>
        </w:tc>
      </w:tr>
      <w:tr w:rsidR="00AF1D5D" w:rsidRPr="003241F7" w14:paraId="0BF05ED4" w14:textId="77777777" w:rsidTr="00AF1D5D">
        <w:tc>
          <w:tcPr>
            <w:tcW w:w="7086" w:type="dxa"/>
            <w:shd w:val="clear" w:color="auto" w:fill="auto"/>
          </w:tcPr>
          <w:p w14:paraId="56316616" w14:textId="77777777" w:rsidR="00AF1D5D" w:rsidRPr="003241F7" w:rsidRDefault="00AF1D5D" w:rsidP="00AF1D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AF1D5D" w:rsidRPr="003241F7" w:rsidRDefault="00AF1D5D" w:rsidP="00AF1D5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AF1D5D" w:rsidRPr="003241F7" w:rsidRDefault="00AF1D5D" w:rsidP="00AF1D5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AF1D5D" w:rsidRPr="003241F7" w:rsidRDefault="00AF1D5D" w:rsidP="00AF1D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AF1D5D" w:rsidRPr="003241F7" w:rsidRDefault="00AF1D5D" w:rsidP="00AF1D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AF1D5D" w:rsidRPr="003241F7" w:rsidRDefault="00AF1D5D" w:rsidP="00AF1D5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AF1D5D" w:rsidRPr="003241F7" w:rsidRDefault="00AF1D5D" w:rsidP="00AF1D5D">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AF1D5D" w:rsidRPr="003241F7" w:rsidRDefault="00AF1D5D" w:rsidP="00AF1D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AF1D5D" w:rsidRPr="003241F7" w:rsidRDefault="00AF1D5D" w:rsidP="00AF1D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AF1D5D" w:rsidRPr="003241F7" w:rsidRDefault="00AF1D5D" w:rsidP="00AF1D5D">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AF1D5D" w:rsidRPr="003241F7" w:rsidRDefault="00AF1D5D" w:rsidP="00AF1D5D">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AF1D5D" w:rsidRPr="003241F7" w:rsidRDefault="00AF1D5D" w:rsidP="00AF1D5D">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D94DBA9" w14:textId="77777777" w:rsidR="00AF1D5D" w:rsidRPr="003241F7" w:rsidRDefault="00AF1D5D" w:rsidP="00AF1D5D">
            <w:pPr>
              <w:spacing w:after="120"/>
              <w:rPr>
                <w:rFonts w:ascii="Helvetica" w:hAnsi="Helvetica" w:cs="Helvetica"/>
                <w:sz w:val="18"/>
                <w:szCs w:val="18"/>
              </w:rPr>
            </w:pPr>
          </w:p>
        </w:tc>
      </w:tr>
      <w:tr w:rsidR="00AF1D5D" w:rsidRPr="003241F7" w14:paraId="59C0D092" w14:textId="77777777" w:rsidTr="00AF1D5D">
        <w:tc>
          <w:tcPr>
            <w:tcW w:w="7086" w:type="dxa"/>
            <w:shd w:val="clear" w:color="auto" w:fill="auto"/>
          </w:tcPr>
          <w:p w14:paraId="37100169" w14:textId="77777777" w:rsidR="00AF1D5D" w:rsidRPr="003241F7" w:rsidRDefault="00AF1D5D" w:rsidP="00AF1D5D">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6130DB32" w14:textId="77777777" w:rsidR="00AF1D5D" w:rsidRPr="0073707A" w:rsidRDefault="00AF1D5D" w:rsidP="00AF1D5D">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AF1D5D" w:rsidRPr="003241F7" w:rsidRDefault="00AF1D5D" w:rsidP="00AF1D5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671A1C80" w14:textId="77777777" w:rsidR="00AF1D5D" w:rsidRPr="003241F7" w:rsidRDefault="00AF1D5D" w:rsidP="00AF1D5D">
            <w:pPr>
              <w:spacing w:after="120"/>
              <w:rPr>
                <w:rFonts w:ascii="Helvetica" w:hAnsi="Helvetica" w:cs="Helvetica"/>
                <w:sz w:val="18"/>
                <w:szCs w:val="18"/>
              </w:rPr>
            </w:pPr>
          </w:p>
        </w:tc>
      </w:tr>
      <w:tr w:rsidR="00AF1D5D" w:rsidRPr="003241F7" w14:paraId="1011A36E" w14:textId="77777777" w:rsidTr="00AF1D5D">
        <w:tc>
          <w:tcPr>
            <w:tcW w:w="7086" w:type="dxa"/>
            <w:shd w:val="clear" w:color="auto" w:fill="auto"/>
          </w:tcPr>
          <w:p w14:paraId="0FB768C3" w14:textId="77777777" w:rsidR="00AF1D5D" w:rsidRPr="003241F7" w:rsidRDefault="00AF1D5D" w:rsidP="00AF1D5D">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AF1D5D" w:rsidRPr="003241F7" w:rsidRDefault="00AF1D5D" w:rsidP="00AF1D5D">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9F84726" w14:textId="77777777" w:rsidR="00AF1D5D" w:rsidRPr="003241F7" w:rsidRDefault="00AF1D5D" w:rsidP="00AF1D5D">
            <w:pPr>
              <w:spacing w:after="120"/>
              <w:rPr>
                <w:rFonts w:ascii="Helvetica" w:hAnsi="Helvetica" w:cs="Helvetica"/>
                <w:sz w:val="18"/>
                <w:szCs w:val="18"/>
              </w:rPr>
            </w:pPr>
          </w:p>
        </w:tc>
      </w:tr>
      <w:tr w:rsidR="00AF1D5D" w:rsidRPr="003241F7" w14:paraId="31AF5D89" w14:textId="77777777" w:rsidTr="00AF1D5D">
        <w:tc>
          <w:tcPr>
            <w:tcW w:w="7086" w:type="dxa"/>
            <w:shd w:val="clear" w:color="auto" w:fill="auto"/>
          </w:tcPr>
          <w:p w14:paraId="62A1D10B"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CFB314D" w14:textId="77777777" w:rsidR="00AF1D5D" w:rsidRPr="003241F7" w:rsidRDefault="00AF1D5D" w:rsidP="00AF1D5D">
            <w:pPr>
              <w:spacing w:after="120"/>
              <w:rPr>
                <w:rFonts w:ascii="Helvetica" w:hAnsi="Helvetica" w:cs="Helvetica"/>
                <w:sz w:val="18"/>
                <w:szCs w:val="18"/>
              </w:rPr>
            </w:pPr>
          </w:p>
        </w:tc>
      </w:tr>
      <w:tr w:rsidR="00AF1D5D" w:rsidRPr="003241F7" w14:paraId="5FBB6326" w14:textId="77777777" w:rsidTr="00AF1D5D">
        <w:tc>
          <w:tcPr>
            <w:tcW w:w="7086" w:type="dxa"/>
            <w:shd w:val="clear" w:color="auto" w:fill="auto"/>
          </w:tcPr>
          <w:p w14:paraId="15D72A5D" w14:textId="77777777"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AF1D5D" w:rsidRPr="003241F7" w:rsidRDefault="00AF1D5D" w:rsidP="00AF1D5D">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53EFBAF1" w14:textId="77777777" w:rsidR="00AF1D5D" w:rsidRPr="003241F7" w:rsidRDefault="00AF1D5D" w:rsidP="00AF1D5D">
            <w:pPr>
              <w:spacing w:after="120"/>
              <w:rPr>
                <w:rFonts w:ascii="Helvetica" w:hAnsi="Helvetica" w:cs="Helvetica"/>
                <w:sz w:val="18"/>
                <w:szCs w:val="18"/>
              </w:rPr>
            </w:pPr>
          </w:p>
        </w:tc>
      </w:tr>
      <w:tr w:rsidR="00AF1D5D" w:rsidRPr="003241F7" w14:paraId="22FAE195" w14:textId="77777777" w:rsidTr="00AF1D5D">
        <w:tc>
          <w:tcPr>
            <w:tcW w:w="7086" w:type="dxa"/>
            <w:shd w:val="clear" w:color="auto" w:fill="auto"/>
          </w:tcPr>
          <w:p w14:paraId="76C74590" w14:textId="77777777"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AF1D5D" w:rsidRPr="003241F7" w:rsidRDefault="00AF1D5D" w:rsidP="00AF1D5D">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AF1D5D" w:rsidRPr="003241F7" w:rsidRDefault="00AF1D5D" w:rsidP="00AF1D5D">
            <w:pPr>
              <w:autoSpaceDE w:val="0"/>
              <w:autoSpaceDN w:val="0"/>
              <w:adjustRightInd w:val="0"/>
              <w:rPr>
                <w:rFonts w:ascii="Helvetica" w:hAnsi="Helvetica" w:cs="Helvetica"/>
                <w:sz w:val="18"/>
                <w:szCs w:val="18"/>
              </w:rPr>
            </w:pPr>
          </w:p>
          <w:p w14:paraId="6B04F152" w14:textId="77777777" w:rsidR="00AF1D5D" w:rsidRPr="003241F7" w:rsidRDefault="00AF1D5D" w:rsidP="00AF1D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AF1D5D" w:rsidRPr="003241F7" w:rsidRDefault="00AF1D5D" w:rsidP="00AF1D5D">
            <w:pPr>
              <w:spacing w:after="120"/>
              <w:jc w:val="both"/>
              <w:rPr>
                <w:rFonts w:ascii="Helvetica" w:hAnsi="Helvetica" w:cs="Helvetica"/>
                <w:b/>
                <w:bCs/>
                <w:color w:val="000000"/>
                <w:sz w:val="18"/>
                <w:szCs w:val="18"/>
                <w:lang w:eastAsia="en-CA"/>
              </w:rPr>
            </w:pPr>
          </w:p>
          <w:p w14:paraId="086C2F7B" w14:textId="46AEF5D3" w:rsidR="00AF1D5D" w:rsidRPr="003241F7" w:rsidRDefault="00AF1D5D" w:rsidP="00AF1D5D">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C427A2B" w14:textId="77777777" w:rsidR="00AF1D5D" w:rsidRPr="003241F7" w:rsidRDefault="00AF1D5D" w:rsidP="00AF1D5D">
            <w:pPr>
              <w:spacing w:after="120"/>
              <w:rPr>
                <w:rFonts w:ascii="Helvetica" w:hAnsi="Helvetica" w:cs="Helvetica"/>
                <w:sz w:val="18"/>
                <w:szCs w:val="18"/>
              </w:rPr>
            </w:pPr>
          </w:p>
        </w:tc>
      </w:tr>
      <w:tr w:rsidR="00AF1D5D" w:rsidRPr="003241F7" w14:paraId="149838E7" w14:textId="77777777" w:rsidTr="00AF1D5D">
        <w:tc>
          <w:tcPr>
            <w:tcW w:w="7086" w:type="dxa"/>
            <w:shd w:val="clear" w:color="auto" w:fill="auto"/>
          </w:tcPr>
          <w:p w14:paraId="6CE4CCAD" w14:textId="77777777" w:rsidR="00AF1D5D" w:rsidRPr="003241F7" w:rsidRDefault="00AF1D5D" w:rsidP="00AF1D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AF1D5D" w:rsidRPr="003241F7" w:rsidRDefault="00AF1D5D" w:rsidP="00AF1D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AF1D5D" w:rsidRPr="003241F7" w:rsidRDefault="00AF1D5D" w:rsidP="00AF1D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AF1D5D" w:rsidRPr="003241F7" w:rsidRDefault="00AF1D5D" w:rsidP="00AF1D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A9D318F" w14:textId="77777777" w:rsidR="00AF1D5D" w:rsidRPr="003241F7" w:rsidRDefault="00AF1D5D" w:rsidP="00AF1D5D">
            <w:pPr>
              <w:spacing w:after="120"/>
              <w:rPr>
                <w:rFonts w:ascii="Helvetica" w:hAnsi="Helvetica" w:cs="Helvetica"/>
                <w:sz w:val="18"/>
                <w:szCs w:val="18"/>
              </w:rPr>
            </w:pPr>
          </w:p>
        </w:tc>
      </w:tr>
      <w:tr w:rsidR="00AF1D5D" w:rsidRPr="003241F7" w14:paraId="7602C6FA" w14:textId="77777777" w:rsidTr="00AF1D5D">
        <w:tc>
          <w:tcPr>
            <w:tcW w:w="7086" w:type="dxa"/>
            <w:shd w:val="clear" w:color="auto" w:fill="auto"/>
          </w:tcPr>
          <w:p w14:paraId="5A444D82" w14:textId="77777777" w:rsidR="00AF1D5D" w:rsidRPr="003241F7" w:rsidRDefault="00AF1D5D" w:rsidP="00AF1D5D">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AF1D5D" w:rsidRPr="003241F7" w:rsidRDefault="00AF1D5D" w:rsidP="00AF1D5D">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w:t>
            </w:r>
            <w:r w:rsidRPr="003241F7">
              <w:rPr>
                <w:rFonts w:ascii="Helvetica" w:hAnsi="Helvetica" w:cs="Helvetica"/>
                <w:color w:val="222222"/>
                <w:sz w:val="18"/>
                <w:szCs w:val="18"/>
              </w:rPr>
              <w:lastRenderedPageBreak/>
              <w:t>action. Any such action must be approved by the Dean of the Faculty of Graduate Studies.</w:t>
            </w:r>
          </w:p>
          <w:p w14:paraId="04A3144C" w14:textId="099053FF"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AF1D5D" w:rsidRPr="003241F7" w:rsidRDefault="00AF1D5D" w:rsidP="00AF1D5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FD82E82" w14:textId="77777777" w:rsidR="00AF1D5D" w:rsidRPr="003241F7" w:rsidRDefault="00AF1D5D" w:rsidP="00AF1D5D">
            <w:pPr>
              <w:spacing w:after="120"/>
              <w:rPr>
                <w:rFonts w:ascii="Helvetica" w:hAnsi="Helvetica" w:cs="Helvetica"/>
                <w:sz w:val="18"/>
                <w:szCs w:val="18"/>
              </w:rPr>
            </w:pPr>
          </w:p>
        </w:tc>
      </w:tr>
      <w:tr w:rsidR="00AF1D5D" w:rsidRPr="003241F7" w14:paraId="54CDE928" w14:textId="77777777" w:rsidTr="00AF1D5D">
        <w:tc>
          <w:tcPr>
            <w:tcW w:w="7086" w:type="dxa"/>
            <w:shd w:val="clear" w:color="auto" w:fill="auto"/>
          </w:tcPr>
          <w:p w14:paraId="55C174F8" w14:textId="77777777" w:rsidR="00AF1D5D" w:rsidRPr="003241F7" w:rsidRDefault="00AF1D5D" w:rsidP="00AF1D5D">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AF1D5D" w:rsidRPr="003241F7" w:rsidRDefault="00AF1D5D" w:rsidP="00AF1D5D">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262D736" w14:textId="77777777" w:rsidR="00AF1D5D" w:rsidRPr="003241F7" w:rsidRDefault="00AF1D5D" w:rsidP="00AF1D5D">
            <w:pPr>
              <w:spacing w:after="120"/>
              <w:rPr>
                <w:rFonts w:ascii="Helvetica" w:hAnsi="Helvetica" w:cs="Helvetica"/>
                <w:sz w:val="18"/>
                <w:szCs w:val="18"/>
              </w:rPr>
            </w:pPr>
          </w:p>
        </w:tc>
      </w:tr>
      <w:tr w:rsidR="00AF1D5D" w:rsidRPr="003241F7" w14:paraId="46A5EE56" w14:textId="77777777" w:rsidTr="00AF1D5D">
        <w:tc>
          <w:tcPr>
            <w:tcW w:w="7086" w:type="dxa"/>
            <w:shd w:val="clear" w:color="auto" w:fill="auto"/>
          </w:tcPr>
          <w:p w14:paraId="601C2F1A"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AF1D5D" w:rsidRPr="003241F7" w:rsidRDefault="00AF1D5D" w:rsidP="00AF1D5D">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AF1D5D" w:rsidRPr="003241F7" w:rsidRDefault="00AF1D5D" w:rsidP="00AF1D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AF1D5D" w:rsidRPr="003241F7" w:rsidRDefault="00AF1D5D" w:rsidP="00AF1D5D">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305E5F0" w14:textId="77777777" w:rsidR="00AF1D5D" w:rsidRPr="003241F7" w:rsidRDefault="00AF1D5D" w:rsidP="00AF1D5D">
            <w:pPr>
              <w:spacing w:after="120"/>
              <w:rPr>
                <w:rFonts w:ascii="Helvetica" w:hAnsi="Helvetica" w:cs="Helvetica"/>
                <w:sz w:val="18"/>
                <w:szCs w:val="18"/>
              </w:rPr>
            </w:pPr>
          </w:p>
        </w:tc>
      </w:tr>
      <w:tr w:rsidR="00AF1D5D" w:rsidRPr="003241F7" w14:paraId="4D469D3C" w14:textId="77777777" w:rsidTr="00AF1D5D">
        <w:tc>
          <w:tcPr>
            <w:tcW w:w="7086" w:type="dxa"/>
            <w:shd w:val="clear" w:color="auto" w:fill="auto"/>
          </w:tcPr>
          <w:p w14:paraId="2ED2A0FA" w14:textId="77777777"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AF1D5D" w:rsidRPr="003241F7" w:rsidRDefault="00AF1D5D" w:rsidP="00AF1D5D">
            <w:pPr>
              <w:spacing w:after="120"/>
              <w:jc w:val="both"/>
              <w:rPr>
                <w:rFonts w:ascii="Helvetica" w:hAnsi="Helvetica" w:cs="Helvetica"/>
                <w:sz w:val="18"/>
                <w:szCs w:val="18"/>
              </w:rPr>
            </w:pPr>
            <w:r w:rsidRPr="003241F7">
              <w:rPr>
                <w:rFonts w:ascii="Helvetica" w:hAnsi="Helvetica" w:cs="Helvetica"/>
                <w:sz w:val="18"/>
                <w:szCs w:val="18"/>
              </w:rPr>
              <w:lastRenderedPageBreak/>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F0BBD85" w14:textId="77777777" w:rsidR="00AF1D5D" w:rsidRPr="003241F7" w:rsidRDefault="00AF1D5D" w:rsidP="00AF1D5D">
            <w:pPr>
              <w:spacing w:after="120"/>
              <w:rPr>
                <w:rFonts w:ascii="Helvetica" w:hAnsi="Helvetica" w:cs="Helvetica"/>
                <w:sz w:val="18"/>
                <w:szCs w:val="18"/>
              </w:rPr>
            </w:pPr>
          </w:p>
        </w:tc>
      </w:tr>
      <w:tr w:rsidR="00AF1D5D" w:rsidRPr="003241F7" w14:paraId="5B405A4F" w14:textId="77777777" w:rsidTr="00AF1D5D">
        <w:tc>
          <w:tcPr>
            <w:tcW w:w="7086" w:type="dxa"/>
            <w:shd w:val="clear" w:color="auto" w:fill="auto"/>
          </w:tcPr>
          <w:p w14:paraId="04E81EDF" w14:textId="40410AAC" w:rsidR="00AF1D5D" w:rsidRPr="003241F7" w:rsidRDefault="00AF1D5D" w:rsidP="00AF1D5D">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AF1D5D" w:rsidRPr="003241F7" w:rsidRDefault="00AF1D5D" w:rsidP="00AF1D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AF1D5D" w:rsidRPr="003241F7" w:rsidRDefault="00AF1D5D" w:rsidP="00AF1D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AF1D5D" w:rsidRPr="003241F7" w:rsidRDefault="00AF1D5D" w:rsidP="00AF1D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AF1D5D" w:rsidRPr="003241F7" w:rsidRDefault="00AF1D5D" w:rsidP="00AF1D5D">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AF1D5D" w:rsidRPr="003241F7" w:rsidRDefault="00AF1D5D" w:rsidP="00AF1D5D">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DEDE56C" w14:textId="77777777" w:rsidR="00AF1D5D" w:rsidRPr="003241F7" w:rsidRDefault="00AF1D5D" w:rsidP="00AF1D5D">
            <w:pPr>
              <w:spacing w:after="120"/>
              <w:rPr>
                <w:rFonts w:ascii="Helvetica" w:hAnsi="Helvetica" w:cs="Helvetica"/>
                <w:sz w:val="18"/>
                <w:szCs w:val="18"/>
              </w:rPr>
            </w:pPr>
          </w:p>
        </w:tc>
      </w:tr>
      <w:tr w:rsidR="00AF1D5D" w:rsidRPr="003241F7" w14:paraId="5A389EB2" w14:textId="77777777" w:rsidTr="00AF1D5D">
        <w:tc>
          <w:tcPr>
            <w:tcW w:w="7086" w:type="dxa"/>
            <w:shd w:val="clear" w:color="auto" w:fill="auto"/>
          </w:tcPr>
          <w:p w14:paraId="7CC396A3" w14:textId="77777777" w:rsidR="00AF1D5D" w:rsidRPr="003241F7" w:rsidRDefault="00AF1D5D" w:rsidP="00AF1D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AF1D5D" w:rsidRPr="003241F7" w:rsidRDefault="00AF1D5D" w:rsidP="00AF1D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AF1D5D" w:rsidRPr="003241F7" w:rsidRDefault="00AF1D5D" w:rsidP="00AF1D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AF1D5D" w:rsidRPr="003241F7" w:rsidRDefault="00AF1D5D" w:rsidP="00AF1D5D">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AF1D5D" w:rsidRPr="003241F7" w:rsidRDefault="00AF1D5D" w:rsidP="00AF1D5D">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6503DFF" w14:textId="77777777" w:rsidR="00AF1D5D" w:rsidRPr="006973C8" w:rsidRDefault="00AF1D5D" w:rsidP="00AF1D5D">
            <w:pPr>
              <w:rPr>
                <w:rFonts w:ascii="Arial" w:hAnsi="Arial" w:cs="Arial"/>
                <w:sz w:val="18"/>
                <w:szCs w:val="18"/>
              </w:rPr>
            </w:pPr>
            <w:r w:rsidRPr="006973C8">
              <w:rPr>
                <w:rFonts w:ascii="Arial" w:hAnsi="Arial" w:cs="Arial"/>
                <w:sz w:val="18"/>
                <w:szCs w:val="18"/>
              </w:rPr>
              <w:t>Candidates can apply through two streams: standard and non-standard admission.</w:t>
            </w:r>
          </w:p>
          <w:p w14:paraId="2F673AFA" w14:textId="77777777" w:rsidR="00AF1D5D" w:rsidRPr="006973C8" w:rsidRDefault="00AF1D5D" w:rsidP="00AF1D5D">
            <w:pPr>
              <w:rPr>
                <w:rFonts w:ascii="Arial" w:hAnsi="Arial" w:cs="Arial"/>
                <w:sz w:val="18"/>
                <w:szCs w:val="18"/>
              </w:rPr>
            </w:pPr>
          </w:p>
          <w:p w14:paraId="264E4C68" w14:textId="66497191" w:rsidR="00AF1D5D" w:rsidRPr="006973C8" w:rsidRDefault="00AF1D5D" w:rsidP="00AF1D5D">
            <w:pPr>
              <w:rPr>
                <w:rFonts w:ascii="Arial" w:hAnsi="Arial" w:cs="Arial"/>
                <w:sz w:val="18"/>
                <w:szCs w:val="18"/>
              </w:rPr>
            </w:pPr>
            <w:r w:rsidRPr="006973C8">
              <w:rPr>
                <w:rFonts w:ascii="Arial" w:hAnsi="Arial" w:cs="Arial"/>
                <w:sz w:val="18"/>
                <w:szCs w:val="18"/>
              </w:rPr>
              <w:t xml:space="preserve">The standard admission stream </w:t>
            </w:r>
            <w:r w:rsidR="00E47794">
              <w:rPr>
                <w:rFonts w:ascii="Arial" w:hAnsi="Arial" w:cs="Arial"/>
                <w:sz w:val="18"/>
                <w:szCs w:val="18"/>
              </w:rPr>
              <w:t>usually</w:t>
            </w:r>
            <w:r w:rsidRPr="006973C8">
              <w:rPr>
                <w:rFonts w:ascii="Arial" w:hAnsi="Arial" w:cs="Arial"/>
                <w:sz w:val="18"/>
                <w:szCs w:val="18"/>
              </w:rPr>
              <w:t xml:space="preserve"> requires a 4-year degree in Computer Science with a GPA of at least 3.0 (B) or the completion of the Pre-</w:t>
            </w:r>
            <w:proofErr w:type="gramStart"/>
            <w:r w:rsidRPr="006973C8">
              <w:rPr>
                <w:rFonts w:ascii="Arial" w:hAnsi="Arial" w:cs="Arial"/>
                <w:sz w:val="18"/>
                <w:szCs w:val="18"/>
              </w:rPr>
              <w:t>Master’s</w:t>
            </w:r>
            <w:proofErr w:type="gramEnd"/>
            <w:r w:rsidRPr="006973C8">
              <w:rPr>
                <w:rFonts w:ascii="Arial" w:hAnsi="Arial" w:cs="Arial"/>
                <w:sz w:val="18"/>
                <w:szCs w:val="18"/>
              </w:rPr>
              <w:t xml:space="preserve"> program with a GPA of at least 3.0 (B). Students are expected to have adequate breadth of knowledge in Computer Science to be admitted to the M.Sc. program. If, on admission, students are assessed to have a background that is deficient in any way, they may be required to take additional courses prescribed by the GSC. Students require the support of an advisor. </w:t>
            </w:r>
          </w:p>
          <w:p w14:paraId="24D6057A" w14:textId="77777777" w:rsidR="00AF1D5D" w:rsidRPr="006973C8" w:rsidRDefault="00AF1D5D" w:rsidP="00AF1D5D">
            <w:pPr>
              <w:rPr>
                <w:rFonts w:ascii="Arial" w:hAnsi="Arial" w:cs="Arial"/>
                <w:sz w:val="18"/>
                <w:szCs w:val="18"/>
              </w:rPr>
            </w:pPr>
          </w:p>
          <w:p w14:paraId="419CEF0A" w14:textId="77777777" w:rsidR="00AF1D5D" w:rsidRPr="006973C8" w:rsidRDefault="00AF1D5D" w:rsidP="00AF1D5D">
            <w:pPr>
              <w:rPr>
                <w:rFonts w:ascii="Arial" w:hAnsi="Arial" w:cs="Arial"/>
                <w:sz w:val="18"/>
                <w:szCs w:val="18"/>
              </w:rPr>
            </w:pPr>
            <w:r w:rsidRPr="006973C8">
              <w:rPr>
                <w:rFonts w:ascii="Arial" w:hAnsi="Arial" w:cs="Arial"/>
                <w:sz w:val="18"/>
                <w:szCs w:val="18"/>
              </w:rPr>
              <w:t>The nonstandard admission stream is reserved for superior students with a background outside of computer science. The nonstandard admission stream requires a 4-year degree with a GPA of at least 3.5 (</w:t>
            </w:r>
            <w:r>
              <w:rPr>
                <w:rFonts w:ascii="Arial" w:hAnsi="Arial" w:cs="Arial"/>
                <w:sz w:val="18"/>
                <w:szCs w:val="18"/>
              </w:rPr>
              <w:t>B+</w:t>
            </w:r>
            <w:r w:rsidRPr="006973C8">
              <w:rPr>
                <w:rFonts w:ascii="Arial" w:hAnsi="Arial" w:cs="Arial"/>
                <w:sz w:val="18"/>
                <w:szCs w:val="18"/>
              </w:rPr>
              <w:t>) and the equivalent of a minor in Computer Science. Applicants require a strong, detailed support letter from an advisor, as well as a statement of previous academic and non-academic experience as well as a planned research program. Students should consult the computer science website for more details.</w:t>
            </w:r>
          </w:p>
          <w:p w14:paraId="3C8B24AE" w14:textId="77777777" w:rsidR="00AF1D5D" w:rsidRPr="006973C8" w:rsidRDefault="00AF1D5D" w:rsidP="00AF1D5D">
            <w:pPr>
              <w:rPr>
                <w:rFonts w:ascii="Arial" w:hAnsi="Arial" w:cs="Arial"/>
                <w:sz w:val="18"/>
                <w:szCs w:val="18"/>
              </w:rPr>
            </w:pPr>
          </w:p>
          <w:p w14:paraId="410AFD14" w14:textId="713A858D" w:rsidR="00AF1D5D" w:rsidRDefault="00AF1D5D" w:rsidP="00AF1D5D">
            <w:pPr>
              <w:rPr>
                <w:rFonts w:ascii="Arial" w:hAnsi="Arial" w:cs="Arial"/>
                <w:sz w:val="18"/>
                <w:szCs w:val="18"/>
              </w:rPr>
            </w:pPr>
            <w:r w:rsidRPr="006973C8">
              <w:rPr>
                <w:rFonts w:ascii="Arial" w:hAnsi="Arial" w:cs="Arial"/>
                <w:sz w:val="18"/>
                <w:szCs w:val="18"/>
              </w:rPr>
              <w:t xml:space="preserve">In both cases, the undergraduate degree will have </w:t>
            </w:r>
            <w:r w:rsidR="00E47794">
              <w:rPr>
                <w:rFonts w:ascii="Arial" w:hAnsi="Arial" w:cs="Arial"/>
                <w:sz w:val="18"/>
                <w:szCs w:val="18"/>
              </w:rPr>
              <w:t>usually</w:t>
            </w:r>
            <w:r w:rsidRPr="006973C8">
              <w:rPr>
                <w:rFonts w:ascii="Arial" w:hAnsi="Arial" w:cs="Arial"/>
                <w:sz w:val="18"/>
                <w:szCs w:val="18"/>
              </w:rPr>
              <w:t xml:space="preserve"> been completed in the last five years. For both streams, </w:t>
            </w:r>
            <w:r w:rsidRPr="00102395">
              <w:rPr>
                <w:rFonts w:ascii="Arial" w:hAnsi="Arial" w:cs="Arial"/>
                <w:sz w:val="18"/>
                <w:szCs w:val="18"/>
              </w:rPr>
              <w:t>the advertised minimum GPA does not guarantee admission.</w:t>
            </w:r>
          </w:p>
          <w:p w14:paraId="73134251" w14:textId="77777777" w:rsidR="00AF1D5D" w:rsidRPr="003241F7" w:rsidRDefault="00AF1D5D" w:rsidP="00AF1D5D">
            <w:pPr>
              <w:spacing w:after="120"/>
              <w:rPr>
                <w:rFonts w:ascii="Helvetica" w:hAnsi="Helvetica" w:cs="Helvetica"/>
                <w:sz w:val="18"/>
                <w:szCs w:val="18"/>
              </w:rPr>
            </w:pPr>
          </w:p>
        </w:tc>
      </w:tr>
      <w:tr w:rsidR="00AF1D5D" w:rsidRPr="003241F7" w14:paraId="4E860E74" w14:textId="77777777" w:rsidTr="00AF1D5D">
        <w:tc>
          <w:tcPr>
            <w:tcW w:w="7086" w:type="dxa"/>
            <w:shd w:val="clear" w:color="auto" w:fill="auto"/>
          </w:tcPr>
          <w:p w14:paraId="3BF80C8A" w14:textId="77777777" w:rsidR="00AF1D5D" w:rsidRPr="003241F7" w:rsidRDefault="00AF1D5D" w:rsidP="00AF1D5D">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w:t>
            </w:r>
            <w:r w:rsidRPr="003241F7">
              <w:rPr>
                <w:rFonts w:ascii="Helvetica" w:hAnsi="Helvetica" w:cs="Helvetica"/>
                <w:color w:val="222222"/>
                <w:sz w:val="18"/>
                <w:szCs w:val="18"/>
              </w:rPr>
              <w:lastRenderedPageBreak/>
              <w:t>requirements of the appropriate accrediting body and shall be detailed in the program’s supplementary regulations.</w:t>
            </w:r>
          </w:p>
          <w:p w14:paraId="21464342" w14:textId="0776D29E" w:rsidR="00AF1D5D" w:rsidRPr="003241F7" w:rsidRDefault="00AF1D5D" w:rsidP="00AF1D5D">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F5CCF21" w14:textId="5D9BC83F" w:rsidR="00AF1D5D" w:rsidRPr="003241F7" w:rsidRDefault="00AF1D5D" w:rsidP="00AF1D5D">
            <w:pPr>
              <w:spacing w:after="120"/>
              <w:rPr>
                <w:rFonts w:ascii="Helvetica" w:hAnsi="Helvetica" w:cs="Helvetica"/>
                <w:i/>
                <w:sz w:val="18"/>
                <w:szCs w:val="18"/>
              </w:rPr>
            </w:pPr>
          </w:p>
        </w:tc>
      </w:tr>
      <w:tr w:rsidR="00AF1D5D" w:rsidRPr="003241F7" w14:paraId="3F759D04" w14:textId="77777777" w:rsidTr="00AF1D5D">
        <w:tc>
          <w:tcPr>
            <w:tcW w:w="7086" w:type="dxa"/>
            <w:shd w:val="clear" w:color="auto" w:fill="auto"/>
          </w:tcPr>
          <w:p w14:paraId="7228DC00"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AF1D5D" w:rsidRPr="003241F7" w:rsidRDefault="00AF1D5D" w:rsidP="00AF1D5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1033BAC1" w14:textId="7F20CE1B" w:rsidR="00AF1D5D" w:rsidRPr="003241F7" w:rsidRDefault="00AF1D5D" w:rsidP="00AF1D5D">
            <w:pPr>
              <w:spacing w:after="120"/>
              <w:rPr>
                <w:rFonts w:ascii="Helvetica" w:hAnsi="Helvetica" w:cs="Helvetica"/>
                <w:i/>
                <w:sz w:val="18"/>
                <w:szCs w:val="18"/>
              </w:rPr>
            </w:pPr>
            <w:r w:rsidRPr="009A1DF5">
              <w:rPr>
                <w:rFonts w:ascii="Arial" w:hAnsi="Arial" w:cs="Arial"/>
                <w:sz w:val="18"/>
                <w:szCs w:val="18"/>
              </w:rPr>
              <w:t xml:space="preserve">A minimum of 15 credit hours of course work is required at the 7000 level, typically corresponding to at least five graduate courses taken during the M.Sc. program. Of these five courses, one must be Research Methodologies (COMP 7210) to be completed at the earliest possible opportunity, and at least three more must be graduate courses in Computer Science, including courses in at least two of the three areas (Theory, Applications, and Systems). The fifth course can be any graduate course in Computer Science or any graduate course from another department included on the list of approved graduate courses maintained by </w:t>
            </w:r>
            <w:r>
              <w:rPr>
                <w:rFonts w:ascii="Arial" w:hAnsi="Arial" w:cs="Arial"/>
                <w:sz w:val="18"/>
                <w:szCs w:val="18"/>
              </w:rPr>
              <w:t xml:space="preserve">the </w:t>
            </w:r>
            <w:r w:rsidRPr="009A1DF5">
              <w:rPr>
                <w:rFonts w:ascii="Arial" w:hAnsi="Arial" w:cs="Arial"/>
                <w:sz w:val="18"/>
                <w:szCs w:val="18"/>
              </w:rPr>
              <w:t xml:space="preserve">GSC. Upon receiving approval from his or her advisory committee (or advisor only if the advisory committee has not yet been formed) and by the Graduate Associate Head, a student may request to have a course added to the list of approved courses. If the recommendation is approved by the advisory committee but not by the Graduate Associate Head, then the decision goes to </w:t>
            </w:r>
            <w:r>
              <w:rPr>
                <w:rFonts w:ascii="Arial" w:hAnsi="Arial" w:cs="Arial"/>
                <w:sz w:val="18"/>
                <w:szCs w:val="18"/>
              </w:rPr>
              <w:t xml:space="preserve">the </w:t>
            </w:r>
            <w:r w:rsidRPr="009A1DF5">
              <w:rPr>
                <w:rFonts w:ascii="Arial" w:hAnsi="Arial" w:cs="Arial"/>
                <w:sz w:val="18"/>
                <w:szCs w:val="18"/>
              </w:rPr>
              <w:t xml:space="preserve">GSC. Email approval is sufficient. Once approved, the course is added to the list of approved courses. </w:t>
            </w:r>
            <w:r>
              <w:rPr>
                <w:rFonts w:ascii="Arial" w:hAnsi="Arial" w:cs="Arial"/>
                <w:sz w:val="18"/>
                <w:szCs w:val="18"/>
              </w:rPr>
              <w:t xml:space="preserve">The </w:t>
            </w:r>
            <w:r w:rsidRPr="009A1DF5">
              <w:rPr>
                <w:rFonts w:ascii="Arial" w:hAnsi="Arial" w:cs="Arial"/>
                <w:sz w:val="18"/>
                <w:szCs w:val="18"/>
              </w:rPr>
              <w:t>GSC will be responsible for maintaining the currency of the list of approved courses and removing courses over time. The student is expected to complete the course requirements</w:t>
            </w:r>
            <w:r>
              <w:rPr>
                <w:rFonts w:ascii="Arial" w:hAnsi="Arial" w:cs="Arial"/>
                <w:sz w:val="18"/>
                <w:szCs w:val="18"/>
              </w:rPr>
              <w:t xml:space="preserve"> during the first 16 months of </w:t>
            </w:r>
            <w:r w:rsidRPr="009A1DF5">
              <w:rPr>
                <w:rFonts w:ascii="Arial" w:hAnsi="Arial" w:cs="Arial"/>
                <w:sz w:val="18"/>
                <w:szCs w:val="18"/>
              </w:rPr>
              <w:t xml:space="preserve">the M.Sc. program. </w:t>
            </w:r>
            <w:r w:rsidRPr="005B4F9A">
              <w:rPr>
                <w:rFonts w:ascii="Arial" w:hAnsi="Arial" w:cs="Arial"/>
                <w:sz w:val="18"/>
                <w:szCs w:val="18"/>
              </w:rPr>
              <w:t xml:space="preserve"> </w:t>
            </w:r>
          </w:p>
        </w:tc>
      </w:tr>
      <w:tr w:rsidR="00AF1D5D" w:rsidRPr="003241F7" w14:paraId="1231CEF7" w14:textId="77777777" w:rsidTr="00AF1D5D">
        <w:tc>
          <w:tcPr>
            <w:tcW w:w="7086" w:type="dxa"/>
            <w:shd w:val="clear" w:color="auto" w:fill="auto"/>
          </w:tcPr>
          <w:p w14:paraId="7EFA5B0C"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AF1D5D" w:rsidRPr="003241F7" w:rsidRDefault="00AF1D5D"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586EC122" w14:textId="633BAA12" w:rsidR="00AF1D5D" w:rsidRPr="003241F7" w:rsidRDefault="00AF1D5D" w:rsidP="00AF1D5D">
            <w:pPr>
              <w:spacing w:after="120"/>
              <w:rPr>
                <w:rFonts w:ascii="Helvetica" w:hAnsi="Helvetica" w:cs="Helvetica"/>
                <w:i/>
                <w:sz w:val="18"/>
                <w:szCs w:val="18"/>
              </w:rPr>
            </w:pPr>
            <w:r w:rsidRPr="00A30BE0">
              <w:rPr>
                <w:rFonts w:ascii="Helvetica" w:hAnsi="Helvetica" w:cs="Helvetica"/>
                <w:sz w:val="18"/>
                <w:szCs w:val="18"/>
              </w:rPr>
              <w:t xml:space="preserve">The Department of Computer Science does not offer a </w:t>
            </w:r>
            <w:proofErr w:type="gramStart"/>
            <w:r w:rsidRPr="00A30BE0">
              <w:rPr>
                <w:rFonts w:ascii="Helvetica" w:hAnsi="Helvetica" w:cs="Helvetica"/>
                <w:sz w:val="18"/>
                <w:szCs w:val="18"/>
              </w:rPr>
              <w:t>Master’s</w:t>
            </w:r>
            <w:proofErr w:type="gramEnd"/>
            <w:r w:rsidRPr="00A30BE0">
              <w:rPr>
                <w:rFonts w:ascii="Helvetica" w:hAnsi="Helvetica" w:cs="Helvetica"/>
                <w:sz w:val="18"/>
                <w:szCs w:val="18"/>
              </w:rPr>
              <w:t xml:space="preserve"> program via any of these routes.</w:t>
            </w:r>
          </w:p>
        </w:tc>
      </w:tr>
      <w:tr w:rsidR="00AF1D5D" w:rsidRPr="003241F7" w14:paraId="162A3A53" w14:textId="77777777" w:rsidTr="00AF1D5D">
        <w:tc>
          <w:tcPr>
            <w:tcW w:w="7086" w:type="dxa"/>
            <w:shd w:val="clear" w:color="auto" w:fill="auto"/>
          </w:tcPr>
          <w:p w14:paraId="398268FD"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AF1D5D" w:rsidRPr="003241F7" w:rsidRDefault="00AF1D5D"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513ECB33" w14:textId="0ABB72B9" w:rsidR="00AF1D5D" w:rsidRPr="003241F7" w:rsidRDefault="00AF1D5D" w:rsidP="00AF1D5D">
            <w:pPr>
              <w:spacing w:after="120"/>
              <w:rPr>
                <w:rFonts w:ascii="Helvetica" w:hAnsi="Helvetica" w:cs="Helvetica"/>
                <w:i/>
                <w:sz w:val="18"/>
                <w:szCs w:val="18"/>
              </w:rPr>
            </w:pPr>
            <w:r w:rsidRPr="00917C44">
              <w:rPr>
                <w:rFonts w:ascii="Arial" w:hAnsi="Arial" w:cs="Arial"/>
                <w:sz w:val="18"/>
                <w:szCs w:val="18"/>
              </w:rPr>
              <w:t>Not required.</w:t>
            </w:r>
          </w:p>
        </w:tc>
      </w:tr>
      <w:tr w:rsidR="00AF1D5D" w:rsidRPr="003241F7" w14:paraId="7C8FC385" w14:textId="77777777" w:rsidTr="00AF1D5D">
        <w:tc>
          <w:tcPr>
            <w:tcW w:w="7086" w:type="dxa"/>
            <w:shd w:val="clear" w:color="auto" w:fill="auto"/>
          </w:tcPr>
          <w:p w14:paraId="2E2956C9"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AF1D5D" w:rsidRPr="003241F7" w:rsidRDefault="00AF1D5D" w:rsidP="00AF1D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AF1D5D" w:rsidRPr="003241F7" w:rsidRDefault="00AF1D5D" w:rsidP="00AF1D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11840F69" w14:textId="77777777" w:rsidR="00AF1D5D" w:rsidRPr="003241F7" w:rsidRDefault="00AF1D5D" w:rsidP="00AF1D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AF1D5D" w:rsidRPr="00981BEC" w:rsidRDefault="00AF1D5D" w:rsidP="00AF1D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AF1D5D" w:rsidRPr="003241F7" w:rsidRDefault="00AF1D5D" w:rsidP="00AF1D5D">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7C62CD0" w14:textId="542CE991" w:rsidR="00AF1D5D" w:rsidRPr="003241F7" w:rsidRDefault="00AF1D5D" w:rsidP="00AF1D5D">
            <w:pPr>
              <w:spacing w:after="120"/>
              <w:rPr>
                <w:rFonts w:ascii="Helvetica" w:hAnsi="Helvetica" w:cs="Helvetica"/>
                <w:i/>
                <w:sz w:val="18"/>
                <w:szCs w:val="18"/>
              </w:rPr>
            </w:pPr>
            <w:r w:rsidRPr="009A1DF5">
              <w:rPr>
                <w:rFonts w:ascii="Arial" w:hAnsi="Arial" w:cs="Arial"/>
                <w:sz w:val="18"/>
                <w:szCs w:val="18"/>
              </w:rPr>
              <w:lastRenderedPageBreak/>
              <w:t>Advance credit for courses taken els</w:t>
            </w:r>
            <w:r>
              <w:rPr>
                <w:rFonts w:ascii="Arial" w:hAnsi="Arial" w:cs="Arial"/>
                <w:sz w:val="18"/>
                <w:szCs w:val="18"/>
              </w:rPr>
              <w:t>ewhere toward a degree at this u</w:t>
            </w:r>
            <w:r w:rsidRPr="009A1DF5">
              <w:rPr>
                <w:rFonts w:ascii="Arial" w:hAnsi="Arial" w:cs="Arial"/>
                <w:sz w:val="18"/>
                <w:szCs w:val="18"/>
              </w:rPr>
              <w:t xml:space="preserve">niversity will be given consideration on an individual basis by </w:t>
            </w:r>
            <w:r>
              <w:rPr>
                <w:rFonts w:ascii="Arial" w:hAnsi="Arial" w:cs="Arial"/>
                <w:sz w:val="18"/>
                <w:szCs w:val="18"/>
              </w:rPr>
              <w:t xml:space="preserve">the </w:t>
            </w:r>
            <w:r w:rsidRPr="009A1DF5">
              <w:rPr>
                <w:rFonts w:ascii="Arial" w:hAnsi="Arial" w:cs="Arial"/>
                <w:sz w:val="18"/>
                <w:szCs w:val="18"/>
              </w:rPr>
              <w:t xml:space="preserve">GSC, who will make a recommendation to the Faculty of Graduate Studies. Students wishing to have courses considered by </w:t>
            </w:r>
            <w:r>
              <w:rPr>
                <w:rFonts w:ascii="Arial" w:hAnsi="Arial" w:cs="Arial"/>
                <w:sz w:val="18"/>
                <w:szCs w:val="18"/>
              </w:rPr>
              <w:t xml:space="preserve">the </w:t>
            </w:r>
            <w:r w:rsidRPr="009A1DF5">
              <w:rPr>
                <w:rFonts w:ascii="Arial" w:hAnsi="Arial" w:cs="Arial"/>
                <w:sz w:val="18"/>
                <w:szCs w:val="18"/>
              </w:rPr>
              <w:t xml:space="preserve">GSC for advance credit should supply the Graduate Associate Head with documentation regarding their previous courses: </w:t>
            </w:r>
            <w:r w:rsidRPr="009A1DF5">
              <w:rPr>
                <w:rFonts w:ascii="Arial" w:hAnsi="Arial" w:cs="Arial"/>
                <w:sz w:val="18"/>
                <w:szCs w:val="18"/>
              </w:rPr>
              <w:lastRenderedPageBreak/>
              <w:t xml:space="preserve">official course descriptions and course syllabi, for example.  </w:t>
            </w:r>
          </w:p>
        </w:tc>
      </w:tr>
      <w:tr w:rsidR="00AF1D5D" w:rsidRPr="003241F7" w14:paraId="0416AF3F" w14:textId="77777777" w:rsidTr="00AF1D5D">
        <w:tc>
          <w:tcPr>
            <w:tcW w:w="7086" w:type="dxa"/>
            <w:shd w:val="clear" w:color="auto" w:fill="auto"/>
          </w:tcPr>
          <w:p w14:paraId="08C09D1F"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6.3.5 Transfer Credit</w:t>
            </w:r>
          </w:p>
          <w:p w14:paraId="605867E1"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AF1D5D" w:rsidRPr="003241F7" w:rsidRDefault="00AF1D5D" w:rsidP="00AF1D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AF1D5D" w:rsidRPr="003241F7" w:rsidRDefault="00AF1D5D" w:rsidP="00AF1D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AF1D5D" w:rsidRPr="003241F7" w:rsidRDefault="00AF1D5D" w:rsidP="00AF1D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AF1D5D" w:rsidRPr="003241F7" w:rsidRDefault="00AF1D5D" w:rsidP="00AF1D5D">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A093FA6" w14:textId="77777777" w:rsidR="00AF1D5D" w:rsidRPr="00556FEE" w:rsidRDefault="00AF1D5D" w:rsidP="00AF1D5D">
            <w:pPr>
              <w:rPr>
                <w:rFonts w:ascii="Arial" w:hAnsi="Arial" w:cs="Arial"/>
                <w:i/>
                <w:sz w:val="18"/>
                <w:szCs w:val="18"/>
              </w:rPr>
            </w:pPr>
          </w:p>
          <w:p w14:paraId="4DF87498" w14:textId="77777777" w:rsidR="00AF1D5D" w:rsidRPr="003241F7" w:rsidRDefault="00AF1D5D" w:rsidP="00AF1D5D">
            <w:pPr>
              <w:spacing w:after="120"/>
              <w:rPr>
                <w:rFonts w:ascii="Helvetica" w:hAnsi="Helvetica" w:cs="Helvetica"/>
                <w:i/>
                <w:sz w:val="18"/>
                <w:szCs w:val="18"/>
              </w:rPr>
            </w:pPr>
          </w:p>
        </w:tc>
      </w:tr>
      <w:tr w:rsidR="00AF1D5D" w:rsidRPr="003241F7" w14:paraId="143490E4" w14:textId="77777777" w:rsidTr="00AF1D5D">
        <w:tc>
          <w:tcPr>
            <w:tcW w:w="7086" w:type="dxa"/>
            <w:shd w:val="clear" w:color="auto" w:fill="auto"/>
          </w:tcPr>
          <w:p w14:paraId="1060A97F"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AF1D5D" w:rsidRPr="003241F7" w:rsidRDefault="00AF1D5D" w:rsidP="00AF1D5D">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70C63754" w14:textId="77777777" w:rsidR="00AF1D5D" w:rsidRPr="003241F7" w:rsidRDefault="00AF1D5D" w:rsidP="00AF1D5D">
            <w:pPr>
              <w:spacing w:after="120"/>
              <w:rPr>
                <w:rFonts w:ascii="Helvetica" w:hAnsi="Helvetica" w:cs="Helvetica"/>
                <w:i/>
                <w:sz w:val="18"/>
                <w:szCs w:val="18"/>
              </w:rPr>
            </w:pPr>
          </w:p>
        </w:tc>
      </w:tr>
      <w:tr w:rsidR="00AF1D5D" w:rsidRPr="003241F7" w14:paraId="7C6289FB" w14:textId="77777777" w:rsidTr="00AF1D5D">
        <w:tc>
          <w:tcPr>
            <w:tcW w:w="7086" w:type="dxa"/>
            <w:shd w:val="clear" w:color="auto" w:fill="auto"/>
          </w:tcPr>
          <w:p w14:paraId="19EAF5C9" w14:textId="77777777" w:rsidR="00AF1D5D" w:rsidRPr="003241F7" w:rsidRDefault="00AF1D5D"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AF1D5D" w:rsidRPr="003241F7" w:rsidRDefault="00AF1D5D" w:rsidP="00AF1D5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AF1D5D" w:rsidRPr="003241F7" w:rsidRDefault="00AF1D5D" w:rsidP="00AF1D5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AF1D5D" w:rsidRPr="003241F7" w:rsidRDefault="00AF1D5D" w:rsidP="00AF1D5D">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AF1D5D" w:rsidRPr="003241F7" w:rsidRDefault="00AF1D5D" w:rsidP="00AF1D5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AF1D5D" w:rsidRPr="003241F7" w:rsidRDefault="00AF1D5D" w:rsidP="00AF1D5D">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AF1D5D" w:rsidRPr="003241F7" w:rsidRDefault="00AF1D5D" w:rsidP="00AF1D5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AF1D5D" w:rsidRPr="003241F7" w:rsidRDefault="00AF1D5D" w:rsidP="00AF1D5D">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w:t>
            </w:r>
            <w:r w:rsidRPr="003241F7">
              <w:rPr>
                <w:rFonts w:ascii="Helvetica" w:hAnsi="Helvetica" w:cs="Helvetica"/>
                <w:color w:val="222222"/>
                <w:sz w:val="18"/>
                <w:szCs w:val="18"/>
              </w:rPr>
              <w:lastRenderedPageBreak/>
              <w:t xml:space="preserve">the Dean of the Faculty of Graduate Studies who considers each case on an individual basis. </w:t>
            </w:r>
          </w:p>
        </w:tc>
        <w:tc>
          <w:tcPr>
            <w:tcW w:w="4254" w:type="dxa"/>
          </w:tcPr>
          <w:p w14:paraId="2FDBA802"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lastRenderedPageBreak/>
              <w:t xml:space="preserve">Each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student must have an advisor upon entry into the program. The advisor is approved by the Department Head, must be a member of the Faculty of Graduate Studies, be active in research, have expertise in a discipline related to the student’s program, and hold at least a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degree or equivalent. Any exceptions or special circumstances must be recommended by the Head and approved by the Dean of the Faculty of Graduate Studies. It is the responsibility of the Department Head to determine whether faculty members meet these criteria, </w:t>
            </w:r>
            <w:proofErr w:type="gramStart"/>
            <w:r w:rsidRPr="009A1DF5">
              <w:rPr>
                <w:rFonts w:ascii="Arial" w:hAnsi="Arial" w:cs="Arial"/>
                <w:sz w:val="18"/>
                <w:szCs w:val="18"/>
              </w:rPr>
              <w:t>and also</w:t>
            </w:r>
            <w:proofErr w:type="gramEnd"/>
            <w:r w:rsidRPr="009A1DF5">
              <w:rPr>
                <w:rFonts w:ascii="Arial" w:hAnsi="Arial" w:cs="Arial"/>
                <w:sz w:val="18"/>
                <w:szCs w:val="18"/>
              </w:rPr>
              <w:t xml:space="preserve"> to report on equivalency as necessary. Subject to the approval of the Department Head, a student may have an advisor and co-advisor. Since most students have only one advisor, the remainder of these supplemental regulations refer to "advisor" in the singular for simplicity – this does not exclude the possibility of a co-advisor anywhere an advisor is referred to. </w:t>
            </w:r>
          </w:p>
          <w:p w14:paraId="18C9335D" w14:textId="77777777" w:rsidR="00AF1D5D" w:rsidRPr="009A1DF5" w:rsidRDefault="00AF1D5D" w:rsidP="00AF1D5D">
            <w:pPr>
              <w:jc w:val="both"/>
              <w:rPr>
                <w:rFonts w:ascii="Arial" w:hAnsi="Arial" w:cs="Arial"/>
                <w:sz w:val="18"/>
                <w:szCs w:val="18"/>
              </w:rPr>
            </w:pPr>
          </w:p>
          <w:p w14:paraId="79C43A11" w14:textId="5C72DE04" w:rsidR="00AF1D5D" w:rsidRPr="009A1DF5" w:rsidRDefault="00AF1D5D" w:rsidP="00AF1D5D">
            <w:pPr>
              <w:jc w:val="both"/>
              <w:rPr>
                <w:rFonts w:ascii="Arial" w:hAnsi="Arial" w:cs="Arial"/>
                <w:i/>
                <w:sz w:val="18"/>
                <w:szCs w:val="18"/>
              </w:rPr>
            </w:pPr>
            <w:r w:rsidRPr="009A1DF5">
              <w:rPr>
                <w:rFonts w:ascii="Arial" w:hAnsi="Arial" w:cs="Arial"/>
                <w:sz w:val="18"/>
                <w:szCs w:val="18"/>
              </w:rPr>
              <w:t xml:space="preserve">The advisor will advise the student on a program of study, direct research, and supervise thesis work. If for any reason after admission a student is in a position where he or she has no advisor, the Graduate Associate Head will </w:t>
            </w:r>
            <w:r w:rsidR="00E47794">
              <w:rPr>
                <w:rFonts w:ascii="Arial" w:hAnsi="Arial" w:cs="Arial"/>
                <w:sz w:val="18"/>
                <w:szCs w:val="18"/>
              </w:rPr>
              <w:t>usually</w:t>
            </w:r>
            <w:r w:rsidRPr="009A1DF5">
              <w:rPr>
                <w:rFonts w:ascii="Arial" w:hAnsi="Arial" w:cs="Arial"/>
                <w:sz w:val="18"/>
                <w:szCs w:val="18"/>
              </w:rPr>
              <w:t xml:space="preserve"> be deemed the interim advisor for the student, or the Graduate Associate Head or Department Head may appoint another member of the department (who is also a member of the Faculty of Graduate Studies) to act as the student’s advisor.</w:t>
            </w:r>
          </w:p>
          <w:p w14:paraId="77F4A2B9" w14:textId="77777777" w:rsidR="00AF1D5D" w:rsidRPr="009A1DF5" w:rsidRDefault="00AF1D5D" w:rsidP="00AF1D5D">
            <w:pPr>
              <w:jc w:val="both"/>
              <w:rPr>
                <w:rFonts w:ascii="Arial" w:hAnsi="Arial" w:cs="Arial"/>
                <w:i/>
                <w:sz w:val="18"/>
                <w:szCs w:val="18"/>
              </w:rPr>
            </w:pPr>
          </w:p>
          <w:p w14:paraId="28AF6BB7" w14:textId="77777777" w:rsidR="00AF1D5D" w:rsidRPr="003241F7" w:rsidRDefault="00AF1D5D" w:rsidP="00AF1D5D">
            <w:pPr>
              <w:spacing w:after="120"/>
              <w:rPr>
                <w:rFonts w:ascii="Helvetica" w:hAnsi="Helvetica" w:cs="Helvetica"/>
                <w:i/>
                <w:sz w:val="18"/>
                <w:szCs w:val="18"/>
              </w:rPr>
            </w:pPr>
          </w:p>
        </w:tc>
      </w:tr>
      <w:tr w:rsidR="00AF1D5D" w:rsidRPr="003241F7" w14:paraId="67456C56" w14:textId="77777777" w:rsidTr="00AF1D5D">
        <w:tc>
          <w:tcPr>
            <w:tcW w:w="7086" w:type="dxa"/>
            <w:shd w:val="clear" w:color="auto" w:fill="auto"/>
          </w:tcPr>
          <w:p w14:paraId="61D3D1B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AF1D5D" w:rsidRPr="003241F7" w:rsidRDefault="00AF1D5D" w:rsidP="00AF1D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AF1D5D" w:rsidRPr="003241F7" w:rsidRDefault="00AF1D5D" w:rsidP="00AF1D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AF1D5D" w:rsidRPr="003241F7" w:rsidRDefault="00AF1D5D" w:rsidP="00AF1D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AF1D5D" w:rsidRPr="003241F7" w:rsidRDefault="00AF1D5D" w:rsidP="00AF1D5D">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AF1D5D" w:rsidRPr="003241F7" w:rsidRDefault="00AF1D5D" w:rsidP="00AF1D5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3B1AD4FF" w14:textId="77777777" w:rsidR="00AF1D5D" w:rsidRPr="003241F7" w:rsidRDefault="00AF1D5D" w:rsidP="00AF1D5D">
            <w:pPr>
              <w:spacing w:after="120"/>
              <w:rPr>
                <w:rFonts w:ascii="Helvetica" w:hAnsi="Helvetica" w:cs="Helvetica"/>
                <w:i/>
                <w:sz w:val="18"/>
                <w:szCs w:val="18"/>
              </w:rPr>
            </w:pPr>
          </w:p>
        </w:tc>
      </w:tr>
      <w:tr w:rsidR="00AF1D5D" w:rsidRPr="003241F7" w14:paraId="56F9CE42" w14:textId="77777777" w:rsidTr="00AF1D5D">
        <w:tc>
          <w:tcPr>
            <w:tcW w:w="7086" w:type="dxa"/>
            <w:shd w:val="clear" w:color="auto" w:fill="auto"/>
          </w:tcPr>
          <w:p w14:paraId="64325325" w14:textId="77777777" w:rsidR="00AF1D5D" w:rsidRPr="003241F7" w:rsidRDefault="00AF1D5D" w:rsidP="00AF1D5D">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but not limited to, Student Advocacy &amp; Case Management and the Student Counselling Center.</w:t>
            </w:r>
          </w:p>
          <w:p w14:paraId="19B8BE36" w14:textId="77777777" w:rsidR="00AF1D5D" w:rsidRPr="003241F7" w:rsidRDefault="00AF1D5D" w:rsidP="00AF1D5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AF1D5D" w:rsidRPr="003241F7" w:rsidRDefault="00AF1D5D" w:rsidP="00AF1D5D">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41358D1" w14:textId="77777777" w:rsidR="00AF1D5D" w:rsidRPr="003241F7" w:rsidRDefault="00AF1D5D" w:rsidP="00AF1D5D">
            <w:pPr>
              <w:spacing w:after="120"/>
              <w:rPr>
                <w:rFonts w:ascii="Helvetica" w:hAnsi="Helvetica" w:cs="Helvetica"/>
                <w:i/>
                <w:sz w:val="18"/>
                <w:szCs w:val="18"/>
              </w:rPr>
            </w:pPr>
          </w:p>
        </w:tc>
      </w:tr>
      <w:tr w:rsidR="00AF1D5D" w:rsidRPr="003241F7" w14:paraId="61B559CA" w14:textId="77777777" w:rsidTr="00AF1D5D">
        <w:tc>
          <w:tcPr>
            <w:tcW w:w="7086" w:type="dxa"/>
            <w:shd w:val="clear" w:color="auto" w:fill="auto"/>
          </w:tcPr>
          <w:p w14:paraId="16060C87" w14:textId="77777777" w:rsidR="00AF1D5D" w:rsidRPr="003241F7" w:rsidRDefault="00AF1D5D" w:rsidP="00AF1D5D">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AF1D5D" w:rsidRPr="003241F7" w:rsidRDefault="00AF1D5D" w:rsidP="00AF1D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AF1D5D" w:rsidRPr="003241F7" w:rsidRDefault="00AF1D5D" w:rsidP="00AF1D5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FB97A2C" w14:textId="77777777" w:rsidR="00AF1D5D" w:rsidRPr="003241F7" w:rsidRDefault="00AF1D5D" w:rsidP="00AF1D5D">
            <w:pPr>
              <w:spacing w:after="120"/>
              <w:jc w:val="both"/>
              <w:rPr>
                <w:rFonts w:ascii="Helvetica" w:hAnsi="Helvetica" w:cs="Helvetica"/>
                <w:sz w:val="18"/>
                <w:szCs w:val="18"/>
              </w:rPr>
            </w:pPr>
          </w:p>
        </w:tc>
      </w:tr>
      <w:tr w:rsidR="00AF1D5D" w:rsidRPr="003241F7" w14:paraId="2C4D3B5F" w14:textId="77777777" w:rsidTr="00AF1D5D">
        <w:tc>
          <w:tcPr>
            <w:tcW w:w="7086" w:type="dxa"/>
            <w:shd w:val="clear" w:color="auto" w:fill="auto"/>
          </w:tcPr>
          <w:p w14:paraId="329CA3FD"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7F13797B" w14:textId="77777777" w:rsidR="00AF1D5D" w:rsidRPr="004B159C" w:rsidRDefault="00AF1D5D" w:rsidP="00AF1D5D">
            <w:pPr>
              <w:rPr>
                <w:rFonts w:ascii="Arial" w:hAnsi="Arial" w:cs="Arial"/>
                <w:sz w:val="18"/>
                <w:szCs w:val="18"/>
              </w:rPr>
            </w:pPr>
            <w:r w:rsidRPr="004B159C">
              <w:rPr>
                <w:rFonts w:ascii="Arial" w:hAnsi="Arial" w:cs="Arial"/>
                <w:sz w:val="18"/>
                <w:szCs w:val="18"/>
              </w:rPr>
              <w:lastRenderedPageBreak/>
              <w:t xml:space="preserve">The advisory committee must be appointed within eight months of the start of the student’s program.  Names of advisory committee members will be proposed by the advisor for approval by the Department Head, who will consult the Graduate Associate Head for input before approving the advisory committee.  The Department Head may </w:t>
            </w:r>
            <w:r w:rsidRPr="004B159C">
              <w:rPr>
                <w:rFonts w:ascii="Arial" w:hAnsi="Arial" w:cs="Arial"/>
                <w:sz w:val="18"/>
                <w:szCs w:val="18"/>
              </w:rPr>
              <w:lastRenderedPageBreak/>
              <w:t>later approve modifications to advisory committee membership.</w:t>
            </w:r>
          </w:p>
          <w:p w14:paraId="2CC7601A" w14:textId="77777777" w:rsidR="00AF1D5D" w:rsidRPr="003241F7" w:rsidRDefault="00AF1D5D" w:rsidP="00AF1D5D">
            <w:pPr>
              <w:spacing w:after="120"/>
              <w:jc w:val="both"/>
              <w:rPr>
                <w:rFonts w:ascii="Helvetica" w:hAnsi="Helvetica" w:cs="Helvetica"/>
                <w:sz w:val="18"/>
                <w:szCs w:val="18"/>
              </w:rPr>
            </w:pPr>
          </w:p>
        </w:tc>
      </w:tr>
      <w:tr w:rsidR="00AF1D5D" w:rsidRPr="003241F7" w14:paraId="0B98133C" w14:textId="77777777" w:rsidTr="00AF1D5D">
        <w:tc>
          <w:tcPr>
            <w:tcW w:w="7086" w:type="dxa"/>
            <w:shd w:val="clear" w:color="auto" w:fill="auto"/>
          </w:tcPr>
          <w:p w14:paraId="4AD3B8F7" w14:textId="77777777" w:rsidR="00AF1D5D" w:rsidRPr="003241F7" w:rsidRDefault="00AF1D5D" w:rsidP="00AF1D5D">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AF1D5D" w:rsidRPr="003241F7" w:rsidRDefault="00AF1D5D" w:rsidP="00AF1D5D">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62095DB4" w14:textId="77777777" w:rsidR="00AF1D5D" w:rsidRPr="003241F7" w:rsidRDefault="00AF1D5D" w:rsidP="00AF1D5D">
            <w:pPr>
              <w:spacing w:after="120"/>
              <w:rPr>
                <w:rFonts w:ascii="Helvetica" w:hAnsi="Helvetica" w:cs="Helvetica"/>
                <w:sz w:val="18"/>
                <w:szCs w:val="18"/>
              </w:rPr>
            </w:pPr>
          </w:p>
        </w:tc>
      </w:tr>
      <w:tr w:rsidR="00AF1D5D" w:rsidRPr="003241F7" w14:paraId="68AA58BC" w14:textId="77777777" w:rsidTr="00AF1D5D">
        <w:tc>
          <w:tcPr>
            <w:tcW w:w="7086" w:type="dxa"/>
            <w:shd w:val="clear" w:color="auto" w:fill="auto"/>
          </w:tcPr>
          <w:p w14:paraId="7453817F" w14:textId="77777777" w:rsidR="00AF1D5D" w:rsidRPr="003241F7" w:rsidRDefault="00AF1D5D" w:rsidP="00AF1D5D">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AF1D5D" w:rsidRPr="003241F7" w:rsidRDefault="00AF1D5D" w:rsidP="00AF1D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D40574A" w14:textId="77777777" w:rsidR="00AF1D5D" w:rsidRPr="003241F7" w:rsidRDefault="00AF1D5D" w:rsidP="00AF1D5D">
            <w:pPr>
              <w:spacing w:after="120"/>
              <w:rPr>
                <w:rFonts w:ascii="Helvetica" w:hAnsi="Helvetica" w:cs="Helvetica"/>
                <w:i/>
                <w:sz w:val="18"/>
                <w:szCs w:val="18"/>
              </w:rPr>
            </w:pPr>
          </w:p>
        </w:tc>
      </w:tr>
      <w:tr w:rsidR="00AF1D5D" w:rsidRPr="003241F7" w14:paraId="087DF5E0" w14:textId="77777777" w:rsidTr="00AF1D5D">
        <w:tc>
          <w:tcPr>
            <w:tcW w:w="7086" w:type="dxa"/>
            <w:shd w:val="clear" w:color="auto" w:fill="auto"/>
          </w:tcPr>
          <w:p w14:paraId="1927DD05"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3241F7">
              <w:rPr>
                <w:rFonts w:ascii="Helvetica" w:hAnsi="Helvetica" w:cs="Helvetica"/>
                <w:color w:val="222222"/>
                <w:sz w:val="18"/>
                <w:szCs w:val="18"/>
              </w:rPr>
              <w:lastRenderedPageBreak/>
              <w:t>the approval will be valid for one (1) year. After one (1) year, an updated Course Currency form may be required.</w:t>
            </w:r>
          </w:p>
          <w:p w14:paraId="038D2C5D" w14:textId="77777777"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AF1D5D" w:rsidRPr="003241F7" w:rsidRDefault="00AF1D5D" w:rsidP="00AF1D5D">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F2921AC" w14:textId="77777777" w:rsidR="00AF1D5D" w:rsidRPr="003241F7" w:rsidRDefault="00AF1D5D" w:rsidP="00AF1D5D">
            <w:pPr>
              <w:spacing w:after="120"/>
              <w:rPr>
                <w:rFonts w:ascii="Helvetica" w:hAnsi="Helvetica" w:cs="Helvetica"/>
                <w:i/>
                <w:sz w:val="18"/>
                <w:szCs w:val="18"/>
              </w:rPr>
            </w:pPr>
          </w:p>
        </w:tc>
      </w:tr>
      <w:tr w:rsidR="00AF1D5D" w:rsidRPr="003241F7" w14:paraId="7EE781CD" w14:textId="77777777" w:rsidTr="00AF1D5D">
        <w:tc>
          <w:tcPr>
            <w:tcW w:w="7086" w:type="dxa"/>
            <w:shd w:val="clear" w:color="auto" w:fill="auto"/>
          </w:tcPr>
          <w:p w14:paraId="29BA8950"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BDED8FA" w14:textId="77777777" w:rsidR="00AF1D5D" w:rsidRPr="003241F7" w:rsidRDefault="00AF1D5D" w:rsidP="00AF1D5D">
            <w:pPr>
              <w:spacing w:after="120"/>
              <w:rPr>
                <w:rFonts w:ascii="Helvetica" w:hAnsi="Helvetica" w:cs="Helvetica"/>
                <w:i/>
                <w:sz w:val="18"/>
                <w:szCs w:val="18"/>
              </w:rPr>
            </w:pPr>
          </w:p>
        </w:tc>
      </w:tr>
      <w:tr w:rsidR="00AF1D5D" w:rsidRPr="003241F7" w14:paraId="7B78E63A" w14:textId="77777777" w:rsidTr="00AF1D5D">
        <w:tc>
          <w:tcPr>
            <w:tcW w:w="7086" w:type="dxa"/>
            <w:shd w:val="clear" w:color="auto" w:fill="auto"/>
          </w:tcPr>
          <w:p w14:paraId="0CB6F2DE"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92861A4"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 xml:space="preserve">When a student has failed to meet academic requirements, the GSC may recommend to the Faculty of Graduate Studies that students deficient in 6 hours of credit or less may be permitted to repeat the course or </w:t>
            </w:r>
            <w:proofErr w:type="gramStart"/>
            <w:r w:rsidRPr="009A1DF5">
              <w:rPr>
                <w:rFonts w:ascii="Arial" w:hAnsi="Arial" w:cs="Arial"/>
                <w:sz w:val="18"/>
                <w:szCs w:val="18"/>
              </w:rPr>
              <w:t>courses, or</w:t>
            </w:r>
            <w:proofErr w:type="gramEnd"/>
            <w:r w:rsidRPr="009A1DF5">
              <w:rPr>
                <w:rFonts w:ascii="Arial" w:hAnsi="Arial" w:cs="Arial"/>
                <w:sz w:val="18"/>
                <w:szCs w:val="18"/>
              </w:rPr>
              <w:t xml:space="preserve"> take an equivalent substitute course or courses.  </w:t>
            </w:r>
          </w:p>
          <w:p w14:paraId="0D369118" w14:textId="77777777" w:rsidR="00AF1D5D" w:rsidRPr="009A1DF5" w:rsidRDefault="00AF1D5D" w:rsidP="00AF1D5D">
            <w:pPr>
              <w:jc w:val="both"/>
              <w:rPr>
                <w:rFonts w:ascii="Arial" w:hAnsi="Arial" w:cs="Arial"/>
                <w:sz w:val="18"/>
                <w:szCs w:val="18"/>
              </w:rPr>
            </w:pPr>
          </w:p>
          <w:p w14:paraId="01690842" w14:textId="7828359E" w:rsidR="00AF1D5D" w:rsidRPr="009A1DF5" w:rsidRDefault="00AF1D5D" w:rsidP="00AF1D5D">
            <w:pPr>
              <w:jc w:val="both"/>
              <w:rPr>
                <w:rFonts w:ascii="Arial" w:hAnsi="Arial" w:cs="Arial"/>
                <w:sz w:val="18"/>
                <w:szCs w:val="18"/>
              </w:rPr>
            </w:pPr>
            <w:r w:rsidRPr="009A1DF5">
              <w:rPr>
                <w:rFonts w:ascii="Arial" w:hAnsi="Arial" w:cs="Arial"/>
                <w:sz w:val="18"/>
                <w:szCs w:val="18"/>
              </w:rPr>
              <w:t xml:space="preserve">Students deficient in 6 hours of credit or less with a grade of D or F (including grades received </w:t>
            </w:r>
            <w:proofErr w:type="gramStart"/>
            <w:r w:rsidRPr="009A1DF5">
              <w:rPr>
                <w:rFonts w:ascii="Arial" w:hAnsi="Arial" w:cs="Arial"/>
                <w:sz w:val="18"/>
                <w:szCs w:val="18"/>
              </w:rPr>
              <w:t>as a result of</w:t>
            </w:r>
            <w:proofErr w:type="gramEnd"/>
            <w:r w:rsidRPr="009A1DF5">
              <w:rPr>
                <w:rFonts w:ascii="Arial" w:hAnsi="Arial" w:cs="Arial"/>
                <w:sz w:val="18"/>
                <w:szCs w:val="18"/>
              </w:rPr>
              <w:t xml:space="preserve"> academic </w:t>
            </w:r>
            <w:r w:rsidR="00B056FE">
              <w:rPr>
                <w:rFonts w:ascii="Arial" w:hAnsi="Arial" w:cs="Arial"/>
                <w:sz w:val="18"/>
                <w:szCs w:val="18"/>
              </w:rPr>
              <w:t>misconduct</w:t>
            </w:r>
            <w:r w:rsidRPr="009A1DF5">
              <w:rPr>
                <w:rFonts w:ascii="Arial" w:hAnsi="Arial" w:cs="Arial"/>
                <w:sz w:val="18"/>
                <w:szCs w:val="18"/>
              </w:rPr>
              <w:t xml:space="preserve">), or deficient in more than six credit hours, will </w:t>
            </w:r>
            <w:r w:rsidR="00E47794">
              <w:rPr>
                <w:rFonts w:ascii="Arial" w:hAnsi="Arial" w:cs="Arial"/>
                <w:sz w:val="18"/>
                <w:szCs w:val="18"/>
              </w:rPr>
              <w:t>usually</w:t>
            </w:r>
            <w:r w:rsidRPr="009A1DF5">
              <w:rPr>
                <w:rFonts w:ascii="Arial" w:hAnsi="Arial" w:cs="Arial"/>
                <w:sz w:val="18"/>
                <w:szCs w:val="18"/>
              </w:rPr>
              <w:t xml:space="preserve"> be required to withdraw from the program.</w:t>
            </w:r>
          </w:p>
          <w:p w14:paraId="356E8AD8" w14:textId="77777777" w:rsidR="00AF1D5D" w:rsidRPr="009A1DF5" w:rsidRDefault="00AF1D5D" w:rsidP="00AF1D5D">
            <w:pPr>
              <w:jc w:val="both"/>
              <w:rPr>
                <w:rFonts w:ascii="Arial" w:hAnsi="Arial" w:cs="Arial"/>
                <w:sz w:val="18"/>
                <w:szCs w:val="18"/>
              </w:rPr>
            </w:pPr>
          </w:p>
          <w:p w14:paraId="6CD14327"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If individual circumstances are judged to be extraordinary, the department may make a special appeal to the Faculty of Graduate Studies for approval of a remedial recommendation.  A student may be permitted to remove deficiencies in grades by repeating courses only once for each course to a maximum of 6 credit hours of course work.  If a course is repeated, the highest grade obtained in that course will be used in the determination of the grade point average.</w:t>
            </w:r>
          </w:p>
          <w:p w14:paraId="67CA7E61" w14:textId="77777777" w:rsidR="00AF1D5D" w:rsidRPr="003241F7" w:rsidRDefault="00AF1D5D" w:rsidP="00AF1D5D">
            <w:pPr>
              <w:pStyle w:val="Default"/>
              <w:spacing w:after="120"/>
              <w:rPr>
                <w:rFonts w:ascii="Helvetica" w:hAnsi="Helvetica" w:cs="Helvetica"/>
                <w:sz w:val="18"/>
                <w:szCs w:val="18"/>
              </w:rPr>
            </w:pPr>
          </w:p>
        </w:tc>
      </w:tr>
      <w:tr w:rsidR="00AF1D5D" w:rsidRPr="003241F7" w14:paraId="2F120484" w14:textId="77777777" w:rsidTr="00AF1D5D">
        <w:tc>
          <w:tcPr>
            <w:tcW w:w="7086" w:type="dxa"/>
            <w:shd w:val="clear" w:color="auto" w:fill="auto"/>
          </w:tcPr>
          <w:p w14:paraId="378EFA74"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xml:space="preserve"> form. Students who fail to maintain satisfactory performance may be Required to Withdraw on the </w:t>
            </w:r>
            <w:r w:rsidRPr="003241F7">
              <w:rPr>
                <w:rFonts w:ascii="Helvetica" w:hAnsi="Helvetica" w:cs="Helvetica"/>
                <w:color w:val="222222"/>
                <w:sz w:val="18"/>
                <w:szCs w:val="18"/>
              </w:rPr>
              <w:lastRenderedPageBreak/>
              <w:t>recommendation of the Department/Unit Head to the Dean of the Faculty of Graduate Studies.</w:t>
            </w:r>
          </w:p>
          <w:p w14:paraId="31D490D6" w14:textId="0BEC930B" w:rsidR="00AF1D5D" w:rsidRPr="003241F7" w:rsidRDefault="00AF1D5D" w:rsidP="00AF1D5D">
            <w:pPr>
              <w:pStyle w:val="NormalWeb"/>
              <w:spacing w:before="0" w:beforeAutospacing="0" w:after="120" w:afterAutospacing="0"/>
              <w:jc w:val="both"/>
              <w:rPr>
                <w:rFonts w:ascii="Helvetica" w:hAnsi="Helvetica" w:cs="Helvetica"/>
                <w:color w:val="000000"/>
                <w:sz w:val="18"/>
                <w:szCs w:val="18"/>
              </w:rPr>
            </w:pPr>
          </w:p>
        </w:tc>
        <w:tc>
          <w:tcPr>
            <w:tcW w:w="4254" w:type="dxa"/>
          </w:tcPr>
          <w:p w14:paraId="330A2DCC" w14:textId="77777777" w:rsidR="00AF1D5D" w:rsidRPr="009A1DF5" w:rsidRDefault="00AF1D5D" w:rsidP="00AF1D5D">
            <w:pPr>
              <w:jc w:val="both"/>
              <w:rPr>
                <w:rFonts w:ascii="Arial" w:hAnsi="Arial" w:cs="Arial"/>
                <w:i/>
                <w:sz w:val="18"/>
                <w:szCs w:val="18"/>
                <w:highlight w:val="yellow"/>
              </w:rPr>
            </w:pPr>
            <w:r w:rsidRPr="009A1DF5">
              <w:rPr>
                <w:rFonts w:ascii="Arial" w:hAnsi="Arial" w:cs="Arial"/>
                <w:sz w:val="18"/>
                <w:szCs w:val="18"/>
              </w:rPr>
              <w:lastRenderedPageBreak/>
              <w:t>There are no additional non-course related performance requirements.</w:t>
            </w:r>
          </w:p>
          <w:p w14:paraId="04EB481B" w14:textId="77777777" w:rsidR="00AF1D5D" w:rsidRPr="003241F7" w:rsidRDefault="00AF1D5D" w:rsidP="00AF1D5D">
            <w:pPr>
              <w:spacing w:after="120"/>
              <w:rPr>
                <w:rFonts w:ascii="Helvetica" w:hAnsi="Helvetica" w:cs="Helvetica"/>
                <w:i/>
                <w:sz w:val="18"/>
                <w:szCs w:val="18"/>
              </w:rPr>
            </w:pPr>
          </w:p>
        </w:tc>
      </w:tr>
      <w:tr w:rsidR="00AF1D5D" w:rsidRPr="003241F7" w14:paraId="1B7782D5" w14:textId="77777777" w:rsidTr="00AF1D5D">
        <w:tc>
          <w:tcPr>
            <w:tcW w:w="7086" w:type="dxa"/>
            <w:shd w:val="clear" w:color="auto" w:fill="auto"/>
          </w:tcPr>
          <w:p w14:paraId="1900A6F6" w14:textId="77777777" w:rsidR="00AF1D5D" w:rsidRPr="003241F7" w:rsidRDefault="00AF1D5D" w:rsidP="00AF1D5D">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AF1D5D" w:rsidRPr="003241F7" w:rsidRDefault="00AF1D5D" w:rsidP="00AF1D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AF1D5D" w:rsidRPr="003241F7" w:rsidRDefault="00AF1D5D" w:rsidP="00AF1D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AF1D5D" w:rsidRPr="003241F7" w:rsidRDefault="00AF1D5D" w:rsidP="00AF1D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AF1D5D" w:rsidRPr="003241F7" w:rsidRDefault="00AF1D5D" w:rsidP="00AF1D5D">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AF1D5D" w:rsidRPr="003241F7" w:rsidRDefault="00AF1D5D" w:rsidP="00AF1D5D">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2822EB0" w14:textId="77777777" w:rsidR="00AF1D5D" w:rsidRPr="003241F7" w:rsidRDefault="00AF1D5D" w:rsidP="00AF1D5D">
            <w:pPr>
              <w:spacing w:after="120"/>
              <w:rPr>
                <w:rFonts w:ascii="Helvetica" w:hAnsi="Helvetica" w:cs="Helvetica"/>
                <w:i/>
                <w:sz w:val="18"/>
                <w:szCs w:val="18"/>
              </w:rPr>
            </w:pPr>
          </w:p>
        </w:tc>
      </w:tr>
      <w:tr w:rsidR="00AF1D5D" w:rsidRPr="003241F7" w14:paraId="202A4D87" w14:textId="77777777" w:rsidTr="00AF1D5D">
        <w:tc>
          <w:tcPr>
            <w:tcW w:w="7086" w:type="dxa"/>
            <w:shd w:val="clear" w:color="auto" w:fill="auto"/>
          </w:tcPr>
          <w:p w14:paraId="41294399" w14:textId="77777777" w:rsidR="00AF1D5D" w:rsidRPr="003241F7" w:rsidRDefault="00AF1D5D"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AF1D5D" w:rsidRPr="003241F7" w:rsidRDefault="00AF1D5D" w:rsidP="00AF1D5D">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AF1D5D" w:rsidRPr="003241F7" w:rsidRDefault="00AF1D5D"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4ECF181" w14:textId="77777777" w:rsidR="00AF1D5D" w:rsidRPr="00C27AE9" w:rsidRDefault="00AF1D5D" w:rsidP="00AF1D5D">
            <w:pPr>
              <w:tabs>
                <w:tab w:val="left" w:pos="42"/>
              </w:tabs>
              <w:spacing w:after="120"/>
              <w:jc w:val="both"/>
              <w:rPr>
                <w:rFonts w:ascii="Helvetica" w:hAnsi="Helvetica" w:cs="Helvetica"/>
                <w:strike/>
                <w:color w:val="FF0000"/>
                <w:sz w:val="18"/>
                <w:szCs w:val="18"/>
              </w:rPr>
            </w:pPr>
            <w:r w:rsidRPr="00C27AE9">
              <w:rPr>
                <w:rFonts w:ascii="Helvetica" w:hAnsi="Helvetica" w:cs="Helvetica"/>
                <w:sz w:val="18"/>
                <w:szCs w:val="18"/>
              </w:rPr>
              <w:t>Every thesis M.Sc. student must, in consultation with his or her advisor, choose one of two options to get their thesis proposal approved within the first twelve months in the MSc. Program. They can either (</w:t>
            </w:r>
            <w:proofErr w:type="spellStart"/>
            <w:r w:rsidRPr="00C27AE9">
              <w:rPr>
                <w:rFonts w:ascii="Helvetica" w:hAnsi="Helvetica" w:cs="Helvetica"/>
                <w:sz w:val="18"/>
                <w:szCs w:val="18"/>
              </w:rPr>
              <w:t>i</w:t>
            </w:r>
            <w:proofErr w:type="spellEnd"/>
            <w:r w:rsidRPr="00C27AE9">
              <w:rPr>
                <w:rFonts w:ascii="Helvetica" w:hAnsi="Helvetica" w:cs="Helvetica"/>
                <w:sz w:val="18"/>
                <w:szCs w:val="18"/>
              </w:rPr>
              <w:t>) write and submit a formal thesis proposal to their advisory committee members; or (ii) present their proposal to their advisory committee members in a formal, scheduled meeting. Either form of</w:t>
            </w:r>
            <w:r w:rsidRPr="00C27AE9">
              <w:rPr>
                <w:rFonts w:ascii="Helvetica" w:hAnsi="Helvetica" w:cs="Helvetica"/>
                <w:color w:val="FF0000"/>
                <w:sz w:val="18"/>
                <w:szCs w:val="18"/>
              </w:rPr>
              <w:t xml:space="preserve"> </w:t>
            </w:r>
            <w:r w:rsidRPr="00C27AE9">
              <w:rPr>
                <w:rFonts w:ascii="Helvetica" w:hAnsi="Helvetica" w:cs="Helvetica"/>
                <w:sz w:val="18"/>
                <w:szCs w:val="18"/>
              </w:rPr>
              <w:t xml:space="preserve">thesis </w:t>
            </w:r>
            <w:proofErr w:type="gramStart"/>
            <w:r w:rsidRPr="00C27AE9">
              <w:rPr>
                <w:rFonts w:ascii="Helvetica" w:hAnsi="Helvetica" w:cs="Helvetica"/>
                <w:sz w:val="18"/>
                <w:szCs w:val="18"/>
              </w:rPr>
              <w:t>proposal  must</w:t>
            </w:r>
            <w:proofErr w:type="gramEnd"/>
            <w:r w:rsidRPr="00C27AE9">
              <w:rPr>
                <w:rFonts w:ascii="Helvetica" w:hAnsi="Helvetica" w:cs="Helvetica"/>
                <w:sz w:val="18"/>
                <w:szCs w:val="18"/>
              </w:rPr>
              <w:t xml:space="preserve"> include a preliminary review of pertinent previous work related to the student’s proposed research area, a specification of the research topic, a broad formulation of possible research question(s), a description of planned steps to complete the proposed research, including a rough timeline (to the degree to which this is possible at this stage), and a bibliography. The proposal process </w:t>
            </w:r>
            <w:r w:rsidRPr="009553C5">
              <w:rPr>
                <w:rFonts w:ascii="Helvetica" w:hAnsi="Helvetica" w:cs="Helvetica"/>
                <w:sz w:val="18"/>
                <w:szCs w:val="18"/>
              </w:rPr>
              <w:t xml:space="preserve">is intended to allow the student’s advisory committee and the Department of Computer Science GSC to assess the likelihood that the proposed topic has the potential to be developed into an appropriate M.Sc. thesis. </w:t>
            </w:r>
            <w:r w:rsidRPr="00C27AE9">
              <w:rPr>
                <w:rFonts w:ascii="Helvetica" w:hAnsi="Helvetica" w:cs="Helvetica"/>
                <w:sz w:val="18"/>
                <w:szCs w:val="18"/>
              </w:rPr>
              <w:t>If the written proposal option is chosen, the thesis proposal is expected to be from five to eight double-spaced pages in length, not including the bibliography, and no more than fifteen pages plus the bibliography.</w:t>
            </w:r>
            <w:r w:rsidRPr="00A0515B">
              <w:rPr>
                <w:rFonts w:ascii="Helvetica" w:hAnsi="Helvetica" w:cs="Helvetica"/>
                <w:sz w:val="18"/>
                <w:szCs w:val="18"/>
              </w:rPr>
              <w:t xml:space="preserve"> If the presentation option is chosen, the presentation will begin with a </w:t>
            </w:r>
            <w:proofErr w:type="gramStart"/>
            <w:r w:rsidRPr="00A0515B">
              <w:rPr>
                <w:rFonts w:ascii="Helvetica" w:hAnsi="Helvetica" w:cs="Helvetica"/>
                <w:sz w:val="18"/>
                <w:szCs w:val="18"/>
              </w:rPr>
              <w:t>20 minute</w:t>
            </w:r>
            <w:proofErr w:type="gramEnd"/>
            <w:r w:rsidRPr="00A0515B">
              <w:rPr>
                <w:rFonts w:ascii="Helvetica" w:hAnsi="Helvetica" w:cs="Helvetica"/>
                <w:sz w:val="18"/>
                <w:szCs w:val="18"/>
              </w:rPr>
              <w:t xml:space="preserve"> presentation by the student on their proposed research. All committee members should be present at the presentation, online or in-person.  The presentation will be followed by questions from the committee and conclude with feedback on the research by the committee members. Questioning may be extended if necessary but only under exceptional circumstances should the total time for questions be allowed to exceed 60 minutes.</w:t>
            </w:r>
            <w:r w:rsidRPr="00C27AE9">
              <w:rPr>
                <w:rFonts w:ascii="Helvetica" w:hAnsi="Helvetica" w:cs="Helvetica"/>
                <w:sz w:val="18"/>
                <w:szCs w:val="18"/>
              </w:rPr>
              <w:t xml:space="preserve"> </w:t>
            </w:r>
          </w:p>
          <w:p w14:paraId="60F99FFA" w14:textId="77777777" w:rsidR="00AF1D5D" w:rsidRPr="00C27AE9" w:rsidRDefault="00AF1D5D" w:rsidP="00AF1D5D">
            <w:pPr>
              <w:jc w:val="both"/>
              <w:rPr>
                <w:rFonts w:ascii="Helvetica" w:hAnsi="Helvetica" w:cs="Helvetica"/>
                <w:sz w:val="18"/>
                <w:szCs w:val="18"/>
              </w:rPr>
            </w:pPr>
          </w:p>
          <w:p w14:paraId="637B29E9" w14:textId="77777777" w:rsidR="00AF1D5D" w:rsidRPr="00C27AE9" w:rsidRDefault="00AF1D5D" w:rsidP="00AF1D5D">
            <w:pPr>
              <w:jc w:val="both"/>
              <w:rPr>
                <w:rFonts w:ascii="Helvetica" w:hAnsi="Helvetica" w:cs="Helvetica"/>
                <w:strike/>
                <w:color w:val="FF0000"/>
                <w:sz w:val="18"/>
                <w:szCs w:val="18"/>
              </w:rPr>
            </w:pPr>
            <w:r w:rsidRPr="00C27AE9">
              <w:rPr>
                <w:rFonts w:ascii="Helvetica" w:hAnsi="Helvetica" w:cs="Helvetica"/>
                <w:color w:val="000000"/>
                <w:sz w:val="18"/>
                <w:szCs w:val="18"/>
              </w:rPr>
              <w:lastRenderedPageBreak/>
              <w:t xml:space="preserve">The student’s advisory committee will review the proposal (written or presentation), and deem it acceptable or not acceptable by filling out the MSc thesis approval form </w:t>
            </w:r>
            <w:proofErr w:type="gramStart"/>
            <w:r w:rsidRPr="00C27AE9">
              <w:rPr>
                <w:rFonts w:ascii="Helvetica" w:hAnsi="Helvetica" w:cs="Helvetica"/>
                <w:color w:val="000000"/>
                <w:sz w:val="18"/>
                <w:szCs w:val="18"/>
              </w:rPr>
              <w:t>provided  by</w:t>
            </w:r>
            <w:proofErr w:type="gramEnd"/>
            <w:r w:rsidRPr="00C27AE9">
              <w:rPr>
                <w:rFonts w:ascii="Helvetica" w:hAnsi="Helvetica" w:cs="Helvetica"/>
                <w:color w:val="000000"/>
                <w:sz w:val="18"/>
                <w:szCs w:val="18"/>
              </w:rPr>
              <w:t xml:space="preserve"> the Department. The approval form and the proposal (written document or presentation) are to be submitted to the Graduate Associate Head for approval. </w:t>
            </w:r>
          </w:p>
          <w:p w14:paraId="0703C5A9" w14:textId="77777777" w:rsidR="00AF1D5D" w:rsidRPr="00C27AE9" w:rsidRDefault="00AF1D5D" w:rsidP="00AF1D5D">
            <w:pPr>
              <w:jc w:val="both"/>
              <w:rPr>
                <w:rFonts w:ascii="Helvetica" w:hAnsi="Helvetica" w:cs="Helvetica"/>
                <w:strike/>
                <w:color w:val="FF0000"/>
                <w:sz w:val="18"/>
                <w:szCs w:val="18"/>
              </w:rPr>
            </w:pPr>
            <w:r w:rsidRPr="00C27AE9">
              <w:rPr>
                <w:rFonts w:ascii="Helvetica" w:hAnsi="Helvetica" w:cs="Helvetica"/>
                <w:color w:val="000000"/>
                <w:sz w:val="18"/>
                <w:szCs w:val="18"/>
              </w:rPr>
              <w:t>The student’s thesis proposal</w:t>
            </w:r>
            <w:r>
              <w:rPr>
                <w:rFonts w:ascii="Helvetica" w:hAnsi="Helvetica" w:cs="Helvetica"/>
                <w:color w:val="000000"/>
                <w:sz w:val="18"/>
                <w:szCs w:val="18"/>
              </w:rPr>
              <w:t xml:space="preserve"> (written or oral)</w:t>
            </w:r>
            <w:r w:rsidRPr="00C27AE9">
              <w:rPr>
                <w:rFonts w:ascii="Helvetica" w:hAnsi="Helvetica" w:cs="Helvetica"/>
                <w:color w:val="000000"/>
                <w:sz w:val="18"/>
                <w:szCs w:val="18"/>
              </w:rPr>
              <w:t xml:space="preserve"> must be deemed acceptable by the GSC during the student’s first twelve months in the M.Sc. program. </w:t>
            </w:r>
          </w:p>
          <w:p w14:paraId="36C29B18" w14:textId="77777777" w:rsidR="00AF1D5D" w:rsidRPr="00C27AE9" w:rsidRDefault="00AF1D5D" w:rsidP="00AF1D5D">
            <w:pPr>
              <w:jc w:val="both"/>
              <w:rPr>
                <w:rFonts w:ascii="Helvetica" w:hAnsi="Helvetica" w:cs="Helvetica"/>
                <w:sz w:val="18"/>
                <w:szCs w:val="18"/>
              </w:rPr>
            </w:pPr>
            <w:r w:rsidRPr="00C27AE9">
              <w:rPr>
                <w:rFonts w:ascii="Helvetica" w:hAnsi="Helvetica" w:cs="Helvetica"/>
                <w:sz w:val="18"/>
                <w:szCs w:val="18"/>
              </w:rPr>
              <w:t>The thesis is a written document obeying the thesis guidelines as specified by the Faculty of Graduate Studies.</w:t>
            </w:r>
          </w:p>
          <w:p w14:paraId="5FF5A382" w14:textId="288BC40D" w:rsidR="00AF1D5D" w:rsidRPr="003241F7" w:rsidRDefault="00AF1D5D" w:rsidP="00AF1D5D">
            <w:pPr>
              <w:spacing w:after="120"/>
              <w:rPr>
                <w:rFonts w:ascii="Helvetica" w:hAnsi="Helvetica" w:cs="Helvetica"/>
                <w:i/>
                <w:sz w:val="18"/>
                <w:szCs w:val="18"/>
                <w:u w:val="single"/>
              </w:rPr>
            </w:pPr>
          </w:p>
        </w:tc>
      </w:tr>
      <w:tr w:rsidR="00AF1D5D" w:rsidRPr="003241F7" w14:paraId="249ADFC2" w14:textId="77777777" w:rsidTr="00AF1D5D">
        <w:tc>
          <w:tcPr>
            <w:tcW w:w="7086" w:type="dxa"/>
            <w:shd w:val="clear" w:color="auto" w:fill="auto"/>
          </w:tcPr>
          <w:p w14:paraId="4E8B3E54" w14:textId="77777777" w:rsidR="00AF1D5D" w:rsidRPr="003241F7" w:rsidRDefault="00AF1D5D"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AF1D5D"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AF1D5D"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AF1D5D" w:rsidRPr="003241F7" w:rsidRDefault="00AF1D5D" w:rsidP="00AF1D5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AF1D5D" w:rsidRPr="003241F7" w:rsidRDefault="00AF1D5D" w:rsidP="00AF1D5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AF1D5D" w:rsidRPr="003241F7" w:rsidRDefault="00AF1D5D" w:rsidP="00AF1D5D">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w:t>
            </w:r>
            <w:r w:rsidRPr="003241F7">
              <w:rPr>
                <w:rFonts w:ascii="Helvetica" w:hAnsi="Helvetica" w:cs="Helvetica"/>
                <w:color w:val="222222"/>
                <w:sz w:val="18"/>
                <w:szCs w:val="18"/>
              </w:rPr>
              <w:lastRenderedPageBreak/>
              <w:t xml:space="preserve">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2C4B21F" w14:textId="77777777"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lastRenderedPageBreak/>
              <w:t xml:space="preserve">The student’s advisor will recommend a suggested Thesis Examining Committee to the Department Head on the Thesis Title and Appointment of Examiners form, which must be submitted to the Faculty of Graduate Studies before the oral defence.  The Department Head must approve the committee (and indicate this on the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Thesis/Practicum Title and Appointment of Examiners form), and must be given one month before the defence to consider the appropriateness of committee members.  It will be the duty of the examiners to examine and report on the student’s thesis.  </w:t>
            </w:r>
          </w:p>
          <w:p w14:paraId="2EF23743" w14:textId="77777777" w:rsidR="00AF1D5D" w:rsidRPr="009A1DF5" w:rsidRDefault="00AF1D5D" w:rsidP="00AF1D5D">
            <w:pPr>
              <w:autoSpaceDE w:val="0"/>
              <w:autoSpaceDN w:val="0"/>
              <w:adjustRightInd w:val="0"/>
              <w:jc w:val="both"/>
              <w:rPr>
                <w:rFonts w:ascii="Arial" w:hAnsi="Arial" w:cs="Arial"/>
                <w:sz w:val="18"/>
                <w:szCs w:val="18"/>
              </w:rPr>
            </w:pPr>
          </w:p>
          <w:p w14:paraId="1D3EE3AD"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 xml:space="preserve">In certain instances, the advisor may wish to recommend an external examiner from outside the University of Manitoba.  Prior to recommendation to the Faculty of Graduate Studies via the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Thesis/Practicum Title and Appointment of Examiners form, an informal inquiry as to the external examiner’s willingness to serve should be made by the thesis advisor.</w:t>
            </w:r>
          </w:p>
          <w:p w14:paraId="10B131A0" w14:textId="77777777" w:rsidR="00AF1D5D" w:rsidRPr="009A1DF5" w:rsidRDefault="00AF1D5D" w:rsidP="00AF1D5D">
            <w:pPr>
              <w:jc w:val="both"/>
              <w:rPr>
                <w:rFonts w:ascii="Arial" w:hAnsi="Arial" w:cs="Arial"/>
                <w:sz w:val="18"/>
                <w:szCs w:val="18"/>
              </w:rPr>
            </w:pPr>
          </w:p>
          <w:p w14:paraId="12F8FED2" w14:textId="78C98F6D" w:rsidR="00AF1D5D" w:rsidRPr="003241F7" w:rsidRDefault="00AF1D5D" w:rsidP="00AF1D5D">
            <w:pPr>
              <w:spacing w:after="120"/>
              <w:rPr>
                <w:rFonts w:ascii="Helvetica" w:hAnsi="Helvetica" w:cs="Helvetica"/>
                <w:i/>
                <w:sz w:val="18"/>
                <w:szCs w:val="18"/>
              </w:rPr>
            </w:pPr>
            <w:r w:rsidRPr="009A1DF5">
              <w:rPr>
                <w:rFonts w:ascii="Arial" w:hAnsi="Arial" w:cs="Arial"/>
                <w:sz w:val="18"/>
                <w:szCs w:val="18"/>
              </w:rPr>
              <w:t xml:space="preserve">The advisor will arrange for the distribution of the thesis to the </w:t>
            </w:r>
            <w:r>
              <w:rPr>
                <w:rFonts w:ascii="Arial" w:hAnsi="Arial" w:cs="Arial"/>
                <w:sz w:val="18"/>
                <w:szCs w:val="18"/>
              </w:rPr>
              <w:t xml:space="preserve">thesis examiners, notifying the </w:t>
            </w:r>
            <w:r w:rsidRPr="009A1DF5">
              <w:rPr>
                <w:rFonts w:ascii="Arial" w:hAnsi="Arial" w:cs="Arial"/>
                <w:sz w:val="18"/>
                <w:szCs w:val="18"/>
              </w:rPr>
              <w:t>Faculty of Graduate Studies whenever a student’s thesis is distributed for examination.</w:t>
            </w:r>
          </w:p>
        </w:tc>
      </w:tr>
      <w:tr w:rsidR="00AF1D5D" w:rsidRPr="003241F7" w14:paraId="3337D8D0" w14:textId="77777777" w:rsidTr="00AF1D5D">
        <w:tc>
          <w:tcPr>
            <w:tcW w:w="7086" w:type="dxa"/>
            <w:shd w:val="clear" w:color="auto" w:fill="auto"/>
          </w:tcPr>
          <w:p w14:paraId="796B23FD" w14:textId="77777777" w:rsidR="00AF1D5D" w:rsidRPr="003241F7" w:rsidRDefault="00AF1D5D"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xml:space="preserve"> submitted by the advisor. Each examiner must sign the form. If two (2) or </w:t>
            </w:r>
            <w:r w:rsidRPr="003241F7">
              <w:rPr>
                <w:rFonts w:ascii="Helvetica" w:hAnsi="Helvetica" w:cs="Helvetica"/>
                <w:color w:val="222222"/>
                <w:sz w:val="18"/>
                <w:szCs w:val="18"/>
              </w:rPr>
              <w:lastRenderedPageBreak/>
              <w:t>more examiners do not approve the thesis/practicum, the student is deemed to have failed the examination.</w:t>
            </w:r>
          </w:p>
          <w:p w14:paraId="29FFCE1B" w14:textId="4CC6EC4A"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79053AA" w14:textId="77777777"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lastRenderedPageBreak/>
              <w:t xml:space="preserve">The Department of Computer Science requires that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students give an oral presentation of the results of their thesis research as part of a defence of the thesis.   </w:t>
            </w:r>
          </w:p>
          <w:p w14:paraId="26E67F65" w14:textId="77777777" w:rsidR="00AF1D5D" w:rsidRPr="009A1DF5" w:rsidRDefault="00AF1D5D" w:rsidP="00AF1D5D">
            <w:pPr>
              <w:autoSpaceDE w:val="0"/>
              <w:autoSpaceDN w:val="0"/>
              <w:adjustRightInd w:val="0"/>
              <w:jc w:val="both"/>
              <w:rPr>
                <w:rFonts w:ascii="Arial" w:hAnsi="Arial" w:cs="Arial"/>
                <w:sz w:val="18"/>
                <w:szCs w:val="18"/>
              </w:rPr>
            </w:pPr>
          </w:p>
          <w:p w14:paraId="73B208F9" w14:textId="77777777"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t>Attendance at the defence</w:t>
            </w:r>
            <w:r>
              <w:rPr>
                <w:rFonts w:ascii="Arial" w:hAnsi="Arial" w:cs="Arial"/>
                <w:sz w:val="18"/>
                <w:szCs w:val="18"/>
              </w:rPr>
              <w:t xml:space="preserve"> is open to all members of the u</w:t>
            </w:r>
            <w:r w:rsidRPr="009A1DF5">
              <w:rPr>
                <w:rFonts w:ascii="Arial" w:hAnsi="Arial" w:cs="Arial"/>
                <w:sz w:val="18"/>
                <w:szCs w:val="18"/>
              </w:rPr>
              <w:t>niversity community and to the public.  All graduate students are strongly encouraged to attend all defences in the department, to better understand the process and help them to prepare for their own defence.</w:t>
            </w:r>
          </w:p>
          <w:p w14:paraId="100F3D02" w14:textId="77777777" w:rsidR="00AF1D5D" w:rsidRPr="009A1DF5" w:rsidRDefault="00AF1D5D" w:rsidP="00AF1D5D">
            <w:pPr>
              <w:autoSpaceDE w:val="0"/>
              <w:autoSpaceDN w:val="0"/>
              <w:adjustRightInd w:val="0"/>
              <w:jc w:val="both"/>
              <w:rPr>
                <w:rFonts w:ascii="Arial" w:hAnsi="Arial" w:cs="Arial"/>
                <w:sz w:val="18"/>
                <w:szCs w:val="18"/>
              </w:rPr>
            </w:pPr>
          </w:p>
          <w:p w14:paraId="33A435A4" w14:textId="78257ABA"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t xml:space="preserve">The defence will be chaired by a member of the GSC selected by the Graduate Associate Head (who will find an alternate if no member of </w:t>
            </w:r>
            <w:r>
              <w:rPr>
                <w:rFonts w:ascii="Arial" w:hAnsi="Arial" w:cs="Arial"/>
                <w:sz w:val="18"/>
                <w:szCs w:val="18"/>
              </w:rPr>
              <w:t xml:space="preserve">the </w:t>
            </w:r>
            <w:r w:rsidRPr="009A1DF5">
              <w:rPr>
                <w:rFonts w:ascii="Arial" w:hAnsi="Arial" w:cs="Arial"/>
                <w:sz w:val="18"/>
                <w:szCs w:val="18"/>
              </w:rPr>
              <w:t xml:space="preserve">GSC is available).  The Graduate Associate Head must be informed of the defence date at least two weeks in advance, </w:t>
            </w:r>
            <w:proofErr w:type="gramStart"/>
            <w:r w:rsidRPr="009A1DF5">
              <w:rPr>
                <w:rFonts w:ascii="Arial" w:hAnsi="Arial" w:cs="Arial"/>
                <w:sz w:val="18"/>
                <w:szCs w:val="18"/>
              </w:rPr>
              <w:t>in order to</w:t>
            </w:r>
            <w:proofErr w:type="gramEnd"/>
            <w:r w:rsidRPr="009A1DF5">
              <w:rPr>
                <w:rFonts w:ascii="Arial" w:hAnsi="Arial" w:cs="Arial"/>
                <w:sz w:val="18"/>
                <w:szCs w:val="18"/>
              </w:rPr>
              <w:t xml:space="preserve"> find an available chair and ensure the defence is adequately</w:t>
            </w:r>
            <w:r>
              <w:rPr>
                <w:rFonts w:ascii="Arial" w:hAnsi="Arial" w:cs="Arial"/>
                <w:sz w:val="18"/>
                <w:szCs w:val="18"/>
              </w:rPr>
              <w:t xml:space="preserve"> publicized to the department. </w:t>
            </w:r>
            <w:r w:rsidRPr="009A1DF5">
              <w:rPr>
                <w:rFonts w:ascii="Arial" w:hAnsi="Arial" w:cs="Arial"/>
                <w:sz w:val="18"/>
                <w:szCs w:val="18"/>
              </w:rPr>
              <w:t xml:space="preserve">The defence should </w:t>
            </w:r>
            <w:r w:rsidR="00E47794">
              <w:rPr>
                <w:rFonts w:ascii="Arial" w:hAnsi="Arial" w:cs="Arial"/>
                <w:sz w:val="18"/>
                <w:szCs w:val="18"/>
              </w:rPr>
              <w:t>usually</w:t>
            </w:r>
            <w:r w:rsidRPr="009A1DF5">
              <w:rPr>
                <w:rFonts w:ascii="Arial" w:hAnsi="Arial" w:cs="Arial"/>
                <w:sz w:val="18"/>
                <w:szCs w:val="18"/>
              </w:rPr>
              <w:t xml:space="preserve"> be attended by the full examining committee.  It is possible to have some members of the committee in attendance via teleconferencing facilities</w:t>
            </w:r>
            <w:r>
              <w:rPr>
                <w:rFonts w:ascii="Arial" w:hAnsi="Arial" w:cs="Arial"/>
                <w:sz w:val="18"/>
                <w:szCs w:val="18"/>
              </w:rPr>
              <w:t>.</w:t>
            </w:r>
          </w:p>
          <w:p w14:paraId="3DAAAC18" w14:textId="77777777" w:rsidR="00AF1D5D" w:rsidRPr="009A1DF5" w:rsidRDefault="00AF1D5D" w:rsidP="00AF1D5D">
            <w:pPr>
              <w:autoSpaceDE w:val="0"/>
              <w:autoSpaceDN w:val="0"/>
              <w:adjustRightInd w:val="0"/>
              <w:jc w:val="both"/>
              <w:rPr>
                <w:rFonts w:ascii="Arial" w:hAnsi="Arial" w:cs="Arial"/>
                <w:sz w:val="18"/>
                <w:szCs w:val="18"/>
              </w:rPr>
            </w:pPr>
          </w:p>
          <w:p w14:paraId="5798F48D" w14:textId="10546DFD"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t xml:space="preserve">The defence will begin with a </w:t>
            </w:r>
            <w:proofErr w:type="gramStart"/>
            <w:r w:rsidRPr="009A1DF5">
              <w:rPr>
                <w:rFonts w:ascii="Arial" w:hAnsi="Arial" w:cs="Arial"/>
                <w:sz w:val="18"/>
                <w:szCs w:val="18"/>
              </w:rPr>
              <w:t>20-30 minute</w:t>
            </w:r>
            <w:proofErr w:type="gramEnd"/>
            <w:r w:rsidRPr="009A1DF5">
              <w:rPr>
                <w:rFonts w:ascii="Arial" w:hAnsi="Arial" w:cs="Arial"/>
                <w:sz w:val="18"/>
                <w:szCs w:val="18"/>
              </w:rPr>
              <w:t xml:space="preserve"> oral presentation by the candidate of the results of the thesis research.  This will be followed by two rounds of questions put to the candidate by each member of the examining</w:t>
            </w:r>
            <w:r>
              <w:rPr>
                <w:rFonts w:ascii="Arial" w:hAnsi="Arial" w:cs="Arial"/>
                <w:sz w:val="18"/>
                <w:szCs w:val="18"/>
              </w:rPr>
              <w:t xml:space="preserve"> committee (beginning with the external e</w:t>
            </w:r>
            <w:r w:rsidRPr="009A1DF5">
              <w:rPr>
                <w:rFonts w:ascii="Arial" w:hAnsi="Arial" w:cs="Arial"/>
                <w:sz w:val="18"/>
                <w:szCs w:val="18"/>
              </w:rPr>
              <w:t xml:space="preserve">xaminer, moving to the other examiners, and concluding with the student’s advisor and/or co-advisor).  The first round should </w:t>
            </w:r>
            <w:r w:rsidR="00E47794">
              <w:rPr>
                <w:rFonts w:ascii="Arial" w:hAnsi="Arial" w:cs="Arial"/>
                <w:sz w:val="18"/>
                <w:szCs w:val="18"/>
              </w:rPr>
              <w:t>usually</w:t>
            </w:r>
            <w:r w:rsidRPr="009A1DF5">
              <w:rPr>
                <w:rFonts w:ascii="Arial" w:hAnsi="Arial" w:cs="Arial"/>
                <w:sz w:val="18"/>
                <w:szCs w:val="18"/>
              </w:rPr>
              <w:t xml:space="preserve"> last no more than 30 minutes.  The advisor may pose questions on behalf of members of the examining committee who are unable to be present.  The second round should last no more than 15 minutes.  Questioning may be extended if necessary but only under exceptional circumstances shoul</w:t>
            </w:r>
            <w:r>
              <w:rPr>
                <w:rFonts w:ascii="Arial" w:hAnsi="Arial" w:cs="Arial"/>
                <w:sz w:val="18"/>
                <w:szCs w:val="18"/>
              </w:rPr>
              <w:t xml:space="preserve">d the total time for questions </w:t>
            </w:r>
            <w:r w:rsidRPr="009A1DF5">
              <w:rPr>
                <w:rFonts w:ascii="Arial" w:hAnsi="Arial" w:cs="Arial"/>
                <w:sz w:val="18"/>
                <w:szCs w:val="18"/>
              </w:rPr>
              <w:t>be allowed to exceed 60 minutes. If time permits, following these two rounds of questions the chair may allow an opportunity for que</w:t>
            </w:r>
            <w:r>
              <w:rPr>
                <w:rFonts w:ascii="Arial" w:hAnsi="Arial" w:cs="Arial"/>
                <w:sz w:val="18"/>
                <w:szCs w:val="18"/>
              </w:rPr>
              <w:t>stions by other members of the u</w:t>
            </w:r>
            <w:r w:rsidRPr="009A1DF5">
              <w:rPr>
                <w:rFonts w:ascii="Arial" w:hAnsi="Arial" w:cs="Arial"/>
                <w:sz w:val="18"/>
                <w:szCs w:val="18"/>
              </w:rPr>
              <w:t>niversity community in attendance.  The chair will note that questions from outside the examining committee will have no bearing on the committee’s deliberations.</w:t>
            </w:r>
          </w:p>
          <w:p w14:paraId="21EAAB47" w14:textId="77777777" w:rsidR="00AF1D5D" w:rsidRPr="009A1DF5" w:rsidRDefault="00AF1D5D" w:rsidP="00AF1D5D">
            <w:pPr>
              <w:autoSpaceDE w:val="0"/>
              <w:autoSpaceDN w:val="0"/>
              <w:adjustRightInd w:val="0"/>
              <w:jc w:val="both"/>
              <w:rPr>
                <w:rFonts w:ascii="Arial" w:hAnsi="Arial" w:cs="Arial"/>
                <w:sz w:val="18"/>
                <w:szCs w:val="18"/>
              </w:rPr>
            </w:pPr>
          </w:p>
          <w:p w14:paraId="42B98568" w14:textId="77777777" w:rsidR="00AF1D5D" w:rsidRPr="009A1DF5" w:rsidRDefault="00AF1D5D" w:rsidP="00AF1D5D">
            <w:pPr>
              <w:jc w:val="both"/>
              <w:rPr>
                <w:rFonts w:ascii="Arial" w:hAnsi="Arial" w:cs="Arial"/>
                <w:sz w:val="18"/>
                <w:szCs w:val="18"/>
              </w:rPr>
            </w:pPr>
            <w:r w:rsidRPr="009A1DF5">
              <w:rPr>
                <w:rFonts w:ascii="Arial" w:hAnsi="Arial" w:cs="Arial"/>
                <w:sz w:val="18"/>
                <w:szCs w:val="18"/>
              </w:rPr>
              <w:t>The Thesis Defence Guidelines document, available on the department’s website, details the expectations and responsibilities of each of the participants in the defence (the student, advisor, examiners, chair) and provides further details of the defence process.  This document should be read by all parties before the defence occurs.</w:t>
            </w:r>
          </w:p>
          <w:p w14:paraId="623FAC9D" w14:textId="77777777" w:rsidR="00AF1D5D" w:rsidRPr="009A1DF5" w:rsidRDefault="00AF1D5D" w:rsidP="00AF1D5D">
            <w:pPr>
              <w:autoSpaceDE w:val="0"/>
              <w:autoSpaceDN w:val="0"/>
              <w:adjustRightInd w:val="0"/>
              <w:jc w:val="both"/>
              <w:rPr>
                <w:rFonts w:ascii="Arial" w:hAnsi="Arial" w:cs="Arial"/>
                <w:sz w:val="18"/>
                <w:szCs w:val="18"/>
              </w:rPr>
            </w:pPr>
          </w:p>
          <w:p w14:paraId="3FCDE7F7" w14:textId="77777777"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t xml:space="preserve">Following completion of the oral examination, the chair will request all but the examining committee to leave the examination room, and will then survey the examiners for their decisions on the thesis and the defence and obtain their signatures in the appropriate places on the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Thesis/Practicum Final Report form.  </w:t>
            </w:r>
          </w:p>
          <w:p w14:paraId="5948BBE8" w14:textId="77777777" w:rsidR="00AF1D5D" w:rsidRPr="009A1DF5" w:rsidRDefault="00AF1D5D" w:rsidP="00AF1D5D">
            <w:pPr>
              <w:autoSpaceDE w:val="0"/>
              <w:autoSpaceDN w:val="0"/>
              <w:adjustRightInd w:val="0"/>
              <w:jc w:val="both"/>
              <w:rPr>
                <w:rFonts w:ascii="Arial" w:hAnsi="Arial" w:cs="Arial"/>
                <w:sz w:val="18"/>
                <w:szCs w:val="18"/>
              </w:rPr>
            </w:pPr>
          </w:p>
          <w:p w14:paraId="565D9091" w14:textId="77777777" w:rsidR="00AF1D5D" w:rsidRPr="009A1DF5" w:rsidRDefault="00AF1D5D" w:rsidP="00AF1D5D">
            <w:pPr>
              <w:autoSpaceDE w:val="0"/>
              <w:autoSpaceDN w:val="0"/>
              <w:adjustRightInd w:val="0"/>
              <w:jc w:val="both"/>
              <w:rPr>
                <w:rFonts w:ascii="Arial" w:hAnsi="Arial" w:cs="Arial"/>
                <w:sz w:val="18"/>
                <w:szCs w:val="18"/>
              </w:rPr>
            </w:pPr>
            <w:r w:rsidRPr="009A1DF5">
              <w:rPr>
                <w:rFonts w:ascii="Arial" w:hAnsi="Arial" w:cs="Arial"/>
                <w:sz w:val="18"/>
                <w:szCs w:val="18"/>
              </w:rPr>
              <w:t xml:space="preserve">While the chair is not in a position to judge the thesis, the responsibility of the chair includes judging that the defence was appropriately conducted, and the chair shall also either approve or not approve the thesis defence using their signature on the defence portion of the </w:t>
            </w:r>
            <w:proofErr w:type="gramStart"/>
            <w:r w:rsidRPr="009A1DF5">
              <w:rPr>
                <w:rFonts w:ascii="Arial" w:hAnsi="Arial" w:cs="Arial"/>
                <w:sz w:val="18"/>
                <w:szCs w:val="18"/>
              </w:rPr>
              <w:t>Master’s</w:t>
            </w:r>
            <w:proofErr w:type="gramEnd"/>
            <w:r w:rsidRPr="009A1DF5">
              <w:rPr>
                <w:rFonts w:ascii="Arial" w:hAnsi="Arial" w:cs="Arial"/>
                <w:sz w:val="18"/>
                <w:szCs w:val="18"/>
              </w:rPr>
              <w:t xml:space="preserve"> Thesis/Practicum Final Report form.  If two or more examiners, or one or more of the examiners and the chair, do not approve the defence, the student will be deemed to have failed the defence.</w:t>
            </w:r>
          </w:p>
          <w:p w14:paraId="46B69A2E" w14:textId="77777777" w:rsidR="00AF1D5D" w:rsidRPr="003241F7" w:rsidRDefault="00AF1D5D" w:rsidP="00AF1D5D">
            <w:pPr>
              <w:autoSpaceDE w:val="0"/>
              <w:autoSpaceDN w:val="0"/>
              <w:adjustRightInd w:val="0"/>
              <w:spacing w:after="120"/>
              <w:rPr>
                <w:rFonts w:ascii="Helvetica" w:hAnsi="Helvetica" w:cs="Helvetica"/>
                <w:i/>
                <w:sz w:val="18"/>
                <w:szCs w:val="18"/>
              </w:rPr>
            </w:pPr>
          </w:p>
        </w:tc>
      </w:tr>
      <w:tr w:rsidR="00AF1D5D" w:rsidRPr="003241F7" w14:paraId="22AD8071" w14:textId="77777777" w:rsidTr="00AF1D5D">
        <w:tc>
          <w:tcPr>
            <w:tcW w:w="7086" w:type="dxa"/>
            <w:shd w:val="clear" w:color="auto" w:fill="auto"/>
          </w:tcPr>
          <w:p w14:paraId="5F6522E1" w14:textId="77777777" w:rsidR="00AF1D5D" w:rsidRPr="003241F7" w:rsidRDefault="00AF1D5D"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AF1D5D" w:rsidRPr="003241F7" w:rsidRDefault="00AF1D5D" w:rsidP="00AF1D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AF1D5D" w:rsidRPr="003241F7" w:rsidRDefault="00AF1D5D" w:rsidP="00AF1D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AF1D5D" w:rsidRPr="003241F7" w:rsidRDefault="00AF1D5D" w:rsidP="00AF1D5D">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AF1D5D" w:rsidRPr="003241F7" w:rsidRDefault="00AF1D5D" w:rsidP="00AF1D5D">
            <w:pPr>
              <w:shd w:val="clear" w:color="auto" w:fill="FFFFFF"/>
              <w:spacing w:after="120"/>
              <w:textAlignment w:val="baseline"/>
              <w:rPr>
                <w:rFonts w:ascii="Helvetica" w:hAnsi="Helvetica" w:cs="Helvetica"/>
                <w:color w:val="222222"/>
                <w:sz w:val="18"/>
                <w:szCs w:val="18"/>
              </w:rPr>
            </w:pPr>
          </w:p>
          <w:p w14:paraId="5BB78D65" w14:textId="7F3C6AA8" w:rsidR="00AF1D5D" w:rsidRPr="003241F7" w:rsidRDefault="00AF1D5D" w:rsidP="00AF1D5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AF1D5D" w:rsidRPr="003241F7" w:rsidRDefault="00AF1D5D" w:rsidP="00AF1D5D">
            <w:pPr>
              <w:shd w:val="clear" w:color="auto" w:fill="FFFFFF"/>
              <w:spacing w:after="120"/>
              <w:textAlignment w:val="baseline"/>
              <w:rPr>
                <w:rFonts w:ascii="Helvetica" w:hAnsi="Helvetica" w:cs="Helvetica"/>
                <w:color w:val="222222"/>
                <w:sz w:val="18"/>
                <w:szCs w:val="18"/>
              </w:rPr>
            </w:pPr>
          </w:p>
          <w:p w14:paraId="27C17EF9" w14:textId="3B308D13" w:rsidR="00AF1D5D" w:rsidRPr="003241F7" w:rsidRDefault="00AF1D5D" w:rsidP="00AF1D5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AF1D5D" w:rsidRPr="003241F7" w:rsidRDefault="00AF1D5D" w:rsidP="00AF1D5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AF1D5D" w:rsidRPr="003241F7" w:rsidRDefault="00AF1D5D" w:rsidP="00AF1D5D">
            <w:pPr>
              <w:shd w:val="clear" w:color="auto" w:fill="FFFFFF"/>
              <w:spacing w:after="120"/>
              <w:textAlignment w:val="baseline"/>
              <w:rPr>
                <w:rFonts w:ascii="Helvetica" w:hAnsi="Helvetica" w:cs="Helvetica"/>
                <w:color w:val="222222"/>
                <w:sz w:val="18"/>
                <w:szCs w:val="18"/>
              </w:rPr>
            </w:pPr>
          </w:p>
          <w:p w14:paraId="3D6AFB0C" w14:textId="50A0F8B4" w:rsidR="00AF1D5D" w:rsidRPr="003241F7" w:rsidRDefault="00AF1D5D" w:rsidP="00AF1D5D">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AF1D5D" w:rsidRDefault="00AF1D5D" w:rsidP="00AF1D5D">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AF1D5D" w:rsidRPr="003241F7" w:rsidRDefault="00AF1D5D" w:rsidP="00AF1D5D">
            <w:pPr>
              <w:rPr>
                <w:rFonts w:ascii="Helvetica" w:hAnsi="Helvetica" w:cs="Helvetica"/>
                <w:sz w:val="18"/>
                <w:szCs w:val="18"/>
              </w:rPr>
            </w:pPr>
          </w:p>
          <w:p w14:paraId="50193264" w14:textId="14298649" w:rsidR="00AF1D5D" w:rsidRDefault="00AF1D5D" w:rsidP="00AF1D5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AF1D5D" w:rsidRPr="003241F7" w:rsidRDefault="00AF1D5D"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AF1D5D" w:rsidRPr="003241F7" w:rsidRDefault="00AF1D5D" w:rsidP="00AF1D5D">
            <w:pPr>
              <w:spacing w:after="120"/>
              <w:textAlignment w:val="baseline"/>
              <w:rPr>
                <w:rFonts w:ascii="Helvetica" w:hAnsi="Helvetica" w:cs="Helvetica"/>
                <w:color w:val="222222"/>
                <w:sz w:val="18"/>
                <w:szCs w:val="18"/>
              </w:rPr>
            </w:pPr>
          </w:p>
        </w:tc>
        <w:tc>
          <w:tcPr>
            <w:tcW w:w="4254" w:type="dxa"/>
          </w:tcPr>
          <w:p w14:paraId="5E7FE9FC" w14:textId="77777777" w:rsidR="00AF1D5D" w:rsidRPr="007474CB" w:rsidRDefault="00AF1D5D" w:rsidP="00AF1D5D">
            <w:pPr>
              <w:autoSpaceDE w:val="0"/>
              <w:autoSpaceDN w:val="0"/>
              <w:adjustRightInd w:val="0"/>
              <w:jc w:val="both"/>
              <w:rPr>
                <w:rFonts w:ascii="Arial" w:hAnsi="Arial" w:cs="Arial"/>
                <w:sz w:val="18"/>
                <w:szCs w:val="18"/>
              </w:rPr>
            </w:pPr>
            <w:r w:rsidRPr="007474CB">
              <w:rPr>
                <w:rFonts w:ascii="Arial" w:hAnsi="Arial" w:cs="Arial"/>
                <w:sz w:val="18"/>
                <w:szCs w:val="18"/>
              </w:rPr>
              <w:lastRenderedPageBreak/>
              <w:t xml:space="preserve">As a result of their examination of the thesis, the examiners may require a student to make any revisions to the thesis that they see fit, and the advisor shall see that all such revisions are completed before the report is submitted. An examiner has the right to withhold signing the thesis approval line on the </w:t>
            </w:r>
            <w:proofErr w:type="gramStart"/>
            <w:r w:rsidRPr="007474CB">
              <w:rPr>
                <w:rFonts w:ascii="Arial" w:hAnsi="Arial" w:cs="Arial"/>
                <w:sz w:val="18"/>
                <w:szCs w:val="18"/>
              </w:rPr>
              <w:t>Master’s</w:t>
            </w:r>
            <w:proofErr w:type="gramEnd"/>
            <w:r w:rsidRPr="007474CB">
              <w:rPr>
                <w:rFonts w:ascii="Arial" w:hAnsi="Arial" w:cs="Arial"/>
                <w:sz w:val="18"/>
                <w:szCs w:val="18"/>
              </w:rPr>
              <w:t xml:space="preserve"> Thesis/Practicum Final Report form until the candidate shows that the agreed-upon revisions have been carried out. </w:t>
            </w:r>
          </w:p>
          <w:p w14:paraId="1C8CCC23" w14:textId="77777777" w:rsidR="00AF1D5D" w:rsidRPr="003241F7" w:rsidRDefault="00AF1D5D" w:rsidP="00AF1D5D">
            <w:pPr>
              <w:spacing w:after="120"/>
              <w:rPr>
                <w:rFonts w:ascii="Helvetica" w:hAnsi="Helvetica" w:cs="Helvetica"/>
                <w:i/>
                <w:sz w:val="18"/>
                <w:szCs w:val="18"/>
              </w:rPr>
            </w:pPr>
          </w:p>
        </w:tc>
      </w:tr>
      <w:tr w:rsidR="00AF1D5D" w:rsidRPr="003241F7" w14:paraId="05E19B12" w14:textId="77777777" w:rsidTr="00AF1D5D">
        <w:tc>
          <w:tcPr>
            <w:tcW w:w="7086" w:type="dxa"/>
            <w:shd w:val="clear" w:color="auto" w:fill="auto"/>
          </w:tcPr>
          <w:p w14:paraId="00E2FE16" w14:textId="77777777" w:rsidR="00AF1D5D" w:rsidRPr="003241F7" w:rsidRDefault="00AF1D5D"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AF1D5D" w:rsidRPr="003241F7" w:rsidRDefault="00AF1D5D"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AF1D5D" w:rsidRPr="003241F7" w:rsidRDefault="00AF1D5D"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those departments/units where comprehensive examinations are required, students should consult the department’s/unit’s supplementary regulations for specific requirements.</w:t>
            </w:r>
          </w:p>
          <w:p w14:paraId="3B112F7E" w14:textId="77777777" w:rsidR="00AF1D5D" w:rsidRPr="003241F7" w:rsidRDefault="00AF1D5D"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40442F" w14:textId="77777777" w:rsidR="00AF1D5D" w:rsidRPr="007474CB" w:rsidRDefault="00AF1D5D" w:rsidP="00AF1D5D">
            <w:pPr>
              <w:rPr>
                <w:rFonts w:ascii="Arial" w:hAnsi="Arial" w:cs="Arial"/>
                <w:sz w:val="18"/>
                <w:szCs w:val="18"/>
              </w:rPr>
            </w:pPr>
            <w:r w:rsidRPr="007474CB">
              <w:rPr>
                <w:rFonts w:ascii="Arial" w:hAnsi="Arial" w:cs="Arial"/>
                <w:sz w:val="18"/>
                <w:szCs w:val="18"/>
              </w:rPr>
              <w:lastRenderedPageBreak/>
              <w:t>Not applicable.</w:t>
            </w:r>
          </w:p>
          <w:p w14:paraId="2C25FA0B" w14:textId="77777777" w:rsidR="00AF1D5D" w:rsidRPr="003241F7" w:rsidRDefault="00AF1D5D" w:rsidP="00AF1D5D">
            <w:pPr>
              <w:spacing w:after="120"/>
              <w:rPr>
                <w:rFonts w:ascii="Helvetica" w:hAnsi="Helvetica" w:cs="Helvetica"/>
                <w:i/>
                <w:sz w:val="18"/>
                <w:szCs w:val="18"/>
              </w:rPr>
            </w:pPr>
          </w:p>
        </w:tc>
      </w:tr>
      <w:tr w:rsidR="00AF1D5D" w:rsidRPr="003241F7" w14:paraId="3C319C2E" w14:textId="77777777" w:rsidTr="00AF1D5D">
        <w:tc>
          <w:tcPr>
            <w:tcW w:w="7086" w:type="dxa"/>
            <w:shd w:val="clear" w:color="auto" w:fill="auto"/>
          </w:tcPr>
          <w:p w14:paraId="240A8692" w14:textId="6A2E7091" w:rsidR="00AF1D5D" w:rsidRPr="003241F7" w:rsidRDefault="00AF1D5D" w:rsidP="00AF1D5D">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AF1D5D" w:rsidRPr="003241F7" w:rsidRDefault="00AF1D5D" w:rsidP="00AF1D5D">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AF1D5D" w:rsidRPr="003241F7" w:rsidRDefault="00AF1D5D" w:rsidP="00AF1D5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AF1D5D" w:rsidRPr="003241F7" w:rsidRDefault="00AF1D5D" w:rsidP="00AF1D5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AF1D5D" w:rsidRPr="003241F7" w:rsidRDefault="00AF1D5D" w:rsidP="00AF1D5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AF1D5D" w:rsidRPr="003241F7" w:rsidRDefault="00AF1D5D" w:rsidP="00AF1D5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AF1D5D" w:rsidRPr="003241F7" w:rsidRDefault="00AF1D5D" w:rsidP="00AF1D5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AF1D5D" w:rsidRPr="003241F7" w:rsidRDefault="00AF1D5D" w:rsidP="00AF1D5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AF1D5D" w:rsidRPr="003241F7" w:rsidRDefault="00AF1D5D" w:rsidP="00AF1D5D">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4CABF313" w14:textId="77777777" w:rsidR="00AF1D5D" w:rsidRPr="003241F7" w:rsidRDefault="00AF1D5D" w:rsidP="00AF1D5D">
            <w:pPr>
              <w:spacing w:after="120"/>
              <w:rPr>
                <w:rFonts w:ascii="Helvetica" w:hAnsi="Helvetica" w:cs="Helvetica"/>
                <w:i/>
                <w:sz w:val="18"/>
                <w:szCs w:val="18"/>
              </w:rPr>
            </w:pPr>
          </w:p>
        </w:tc>
      </w:tr>
      <w:tr w:rsidR="00AF1D5D" w:rsidRPr="003241F7" w14:paraId="15292516" w14:textId="77777777" w:rsidTr="00AF1D5D">
        <w:tc>
          <w:tcPr>
            <w:tcW w:w="7086" w:type="dxa"/>
            <w:shd w:val="clear" w:color="auto" w:fill="auto"/>
          </w:tcPr>
          <w:p w14:paraId="77E74431" w14:textId="77777777" w:rsidR="00AF1D5D" w:rsidRPr="003241F7" w:rsidRDefault="00AF1D5D" w:rsidP="00AF1D5D">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AF1D5D" w:rsidRPr="003241F7" w:rsidRDefault="00AF1D5D"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356A0E70" w14:textId="77777777" w:rsidR="00AF1D5D" w:rsidRPr="003241F7" w:rsidRDefault="00AF1D5D" w:rsidP="00AF1D5D">
            <w:pPr>
              <w:spacing w:after="120"/>
              <w:rPr>
                <w:rFonts w:ascii="Helvetica" w:hAnsi="Helvetica" w:cs="Helvetica"/>
                <w:sz w:val="18"/>
                <w:szCs w:val="18"/>
              </w:rPr>
            </w:pPr>
          </w:p>
        </w:tc>
      </w:tr>
      <w:tr w:rsidR="00370038" w:rsidRPr="003241F7" w14:paraId="6E67E8CB" w14:textId="77777777" w:rsidTr="00AF1D5D">
        <w:tc>
          <w:tcPr>
            <w:tcW w:w="7086" w:type="dxa"/>
            <w:shd w:val="clear" w:color="auto" w:fill="auto"/>
          </w:tcPr>
          <w:p w14:paraId="256115AA" w14:textId="77777777" w:rsidR="00370038" w:rsidRPr="003241F7" w:rsidRDefault="00370038" w:rsidP="00AF1D5D">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7F4ABFE" w14:textId="712A9762" w:rsidR="00370038" w:rsidRPr="007474CB" w:rsidRDefault="00370038" w:rsidP="00AF1D5D">
            <w:pPr>
              <w:autoSpaceDE w:val="0"/>
              <w:autoSpaceDN w:val="0"/>
              <w:adjustRightInd w:val="0"/>
              <w:jc w:val="both"/>
              <w:rPr>
                <w:rFonts w:ascii="Arial" w:hAnsi="Arial" w:cs="Arial"/>
                <w:sz w:val="18"/>
                <w:szCs w:val="18"/>
              </w:rPr>
            </w:pPr>
            <w:r w:rsidRPr="007474CB">
              <w:rPr>
                <w:rFonts w:ascii="Arial" w:hAnsi="Arial" w:cs="Arial"/>
                <w:b/>
                <w:bCs/>
                <w:sz w:val="18"/>
                <w:szCs w:val="18"/>
              </w:rPr>
              <w:t>Eligibility for Admission</w:t>
            </w:r>
            <w:r w:rsidRPr="007474CB">
              <w:rPr>
                <w:rFonts w:ascii="Arial" w:hAnsi="Arial" w:cs="Arial"/>
                <w:sz w:val="18"/>
                <w:szCs w:val="18"/>
              </w:rPr>
              <w:t xml:space="preserve">: The candidate must have completed an M.Sc. degree or equivalent, </w:t>
            </w:r>
            <w:r w:rsidR="00E47794">
              <w:rPr>
                <w:rFonts w:ascii="Arial" w:hAnsi="Arial" w:cs="Arial"/>
                <w:sz w:val="18"/>
                <w:szCs w:val="18"/>
              </w:rPr>
              <w:t>usually</w:t>
            </w:r>
            <w:r w:rsidRPr="007474CB">
              <w:rPr>
                <w:rFonts w:ascii="Arial" w:hAnsi="Arial" w:cs="Arial"/>
                <w:sz w:val="18"/>
                <w:szCs w:val="18"/>
              </w:rPr>
              <w:t xml:space="preserve"> in computer science, and </w:t>
            </w:r>
            <w:r w:rsidR="00E47794">
              <w:rPr>
                <w:rFonts w:ascii="Arial" w:hAnsi="Arial" w:cs="Arial"/>
                <w:sz w:val="18"/>
                <w:szCs w:val="18"/>
              </w:rPr>
              <w:t>usually</w:t>
            </w:r>
            <w:r w:rsidRPr="007474CB">
              <w:rPr>
                <w:rFonts w:ascii="Arial" w:hAnsi="Arial" w:cs="Arial"/>
                <w:sz w:val="18"/>
                <w:szCs w:val="18"/>
              </w:rPr>
              <w:t xml:space="preserve"> having included the writing of an M.Sc. thesis.</w:t>
            </w:r>
            <w:r w:rsidRPr="007474CB" w:rsidDel="00517FF1">
              <w:rPr>
                <w:rFonts w:ascii="Arial" w:hAnsi="Arial" w:cs="Arial"/>
                <w:sz w:val="18"/>
                <w:szCs w:val="18"/>
              </w:rPr>
              <w:t xml:space="preserve"> </w:t>
            </w:r>
            <w:r w:rsidRPr="00D81C77">
              <w:rPr>
                <w:rFonts w:ascii="Helvetica" w:hAnsi="Helvetica" w:cs="Helvetica"/>
                <w:sz w:val="18"/>
                <w:szCs w:val="18"/>
              </w:rPr>
              <w:t>A letter of support from a prospective advisor is required.</w:t>
            </w:r>
          </w:p>
          <w:p w14:paraId="1076F82F" w14:textId="77777777" w:rsidR="00370038" w:rsidRPr="007474CB" w:rsidRDefault="00370038" w:rsidP="00AF1D5D">
            <w:pPr>
              <w:jc w:val="both"/>
              <w:rPr>
                <w:rFonts w:ascii="Arial" w:hAnsi="Arial" w:cs="Arial"/>
                <w:sz w:val="18"/>
                <w:szCs w:val="18"/>
              </w:rPr>
            </w:pPr>
          </w:p>
          <w:p w14:paraId="3F1BCC6F" w14:textId="77777777" w:rsidR="00370038" w:rsidRPr="007474CB" w:rsidRDefault="00370038" w:rsidP="00AF1D5D">
            <w:pPr>
              <w:jc w:val="both"/>
              <w:rPr>
                <w:rFonts w:ascii="Arial" w:hAnsi="Arial" w:cs="Arial"/>
                <w:sz w:val="18"/>
                <w:szCs w:val="18"/>
              </w:rPr>
            </w:pPr>
            <w:r w:rsidRPr="007474CB">
              <w:rPr>
                <w:rFonts w:ascii="Arial" w:hAnsi="Arial" w:cs="Arial"/>
                <w:sz w:val="18"/>
                <w:szCs w:val="18"/>
              </w:rPr>
              <w:t>Upon receipt of an application, the GSC shall investigate the student’s qualifications and report on suitability for Ph.D. study.  In making admission decisions, the GSC may also consider whether appropriate funding is available for the student.  If acceptance is recommended by the GSC and approved by the Department Head and the Dean of Graduate Studies, a letter of acceptance is sent by the Faculty of Graduate Studies.</w:t>
            </w:r>
          </w:p>
          <w:p w14:paraId="0AE4D533" w14:textId="77777777" w:rsidR="00370038" w:rsidRPr="003241F7" w:rsidRDefault="00370038" w:rsidP="00AF1D5D">
            <w:pPr>
              <w:spacing w:after="120"/>
              <w:rPr>
                <w:rFonts w:ascii="Helvetica" w:hAnsi="Helvetica" w:cs="Helvetica"/>
                <w:i/>
                <w:sz w:val="18"/>
                <w:szCs w:val="18"/>
              </w:rPr>
            </w:pPr>
          </w:p>
        </w:tc>
      </w:tr>
      <w:tr w:rsidR="00370038" w:rsidRPr="003241F7" w14:paraId="1F489268" w14:textId="77777777" w:rsidTr="00AF1D5D">
        <w:tc>
          <w:tcPr>
            <w:tcW w:w="7086" w:type="dxa"/>
            <w:shd w:val="clear" w:color="auto" w:fill="auto"/>
          </w:tcPr>
          <w:p w14:paraId="08162E35"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w:t>
            </w:r>
            <w:r w:rsidRPr="003241F7">
              <w:rPr>
                <w:rFonts w:ascii="Helvetica" w:hAnsi="Helvetica" w:cs="Helvetica"/>
                <w:color w:val="222222"/>
                <w:sz w:val="18"/>
                <w:szCs w:val="18"/>
              </w:rPr>
              <w:lastRenderedPageBreak/>
              <w:t>background (GPA well above 3.0 in the last two (2) full years (60 credit hours) of undergraduate study).</w:t>
            </w:r>
          </w:p>
          <w:p w14:paraId="10A7D20F"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370038" w:rsidRPr="003241F7" w:rsidRDefault="00370038" w:rsidP="00AF1D5D">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370038" w:rsidRPr="003241F7" w:rsidRDefault="00370038" w:rsidP="00AF1D5D">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370038" w:rsidRPr="003241F7" w:rsidRDefault="00370038" w:rsidP="00AF1D5D">
            <w:pPr>
              <w:spacing w:after="120"/>
              <w:textAlignment w:val="baseline"/>
              <w:rPr>
                <w:rFonts w:ascii="Helvetica" w:hAnsi="Helvetica" w:cs="Helvetica"/>
                <w:color w:val="222222"/>
                <w:sz w:val="18"/>
                <w:szCs w:val="18"/>
              </w:rPr>
            </w:pPr>
          </w:p>
        </w:tc>
        <w:tc>
          <w:tcPr>
            <w:tcW w:w="4254" w:type="dxa"/>
          </w:tcPr>
          <w:p w14:paraId="60FCE691" w14:textId="287EA25B" w:rsidR="00370038" w:rsidRPr="003241F7" w:rsidRDefault="00370038" w:rsidP="00AF1D5D">
            <w:pPr>
              <w:spacing w:after="120"/>
              <w:rPr>
                <w:rFonts w:ascii="Helvetica" w:hAnsi="Helvetica" w:cs="Helvetica"/>
                <w:i/>
                <w:sz w:val="18"/>
                <w:szCs w:val="18"/>
              </w:rPr>
            </w:pPr>
            <w:r>
              <w:rPr>
                <w:rFonts w:ascii="Arial" w:hAnsi="Arial" w:cs="Arial"/>
                <w:sz w:val="18"/>
                <w:szCs w:val="18"/>
              </w:rPr>
              <w:lastRenderedPageBreak/>
              <w:t>Once admitted into the Ph.D. program, students are not required to complete any coursework beyond that specified in Section 7.4.</w:t>
            </w:r>
          </w:p>
        </w:tc>
      </w:tr>
      <w:tr w:rsidR="00370038" w:rsidRPr="003241F7" w14:paraId="5A39DB71" w14:textId="77777777" w:rsidTr="00AF1D5D">
        <w:tc>
          <w:tcPr>
            <w:tcW w:w="7086" w:type="dxa"/>
            <w:shd w:val="clear" w:color="auto" w:fill="auto"/>
          </w:tcPr>
          <w:p w14:paraId="0C092D51"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064F48FC" w14:textId="77777777" w:rsidR="00370038" w:rsidRPr="000621CF" w:rsidRDefault="00370038" w:rsidP="00AF1D5D">
            <w:pPr>
              <w:rPr>
                <w:rFonts w:ascii="Arial" w:hAnsi="Arial" w:cs="Arial"/>
                <w:sz w:val="18"/>
                <w:szCs w:val="18"/>
              </w:rPr>
            </w:pPr>
          </w:p>
          <w:p w14:paraId="12934AC3" w14:textId="1D274358" w:rsidR="00370038" w:rsidRPr="003241F7" w:rsidRDefault="00370038" w:rsidP="00AF1D5D">
            <w:pPr>
              <w:spacing w:after="120"/>
              <w:rPr>
                <w:rFonts w:ascii="Helvetica" w:hAnsi="Helvetica" w:cs="Helvetica"/>
                <w:sz w:val="18"/>
                <w:szCs w:val="18"/>
              </w:rPr>
            </w:pPr>
          </w:p>
        </w:tc>
      </w:tr>
      <w:tr w:rsidR="00370038" w:rsidRPr="003241F7" w14:paraId="4B989C5F" w14:textId="77777777" w:rsidTr="00AF1D5D">
        <w:tc>
          <w:tcPr>
            <w:tcW w:w="7086" w:type="dxa"/>
            <w:shd w:val="clear" w:color="auto" w:fill="auto"/>
          </w:tcPr>
          <w:p w14:paraId="6058442B"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370038" w:rsidRPr="003241F7" w:rsidRDefault="00370038" w:rsidP="00AF1D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w:t>
            </w:r>
            <w:r w:rsidRPr="003241F7">
              <w:rPr>
                <w:rFonts w:ascii="Helvetica" w:hAnsi="Helvetica" w:cs="Helvetica"/>
                <w:color w:val="222222"/>
                <w:sz w:val="18"/>
                <w:szCs w:val="18"/>
                <w:shd w:val="clear" w:color="auto" w:fill="FFFFFF"/>
              </w:rPr>
              <w:lastRenderedPageBreak/>
              <w:t>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3BE20841" w14:textId="4611A67B" w:rsidR="00370038" w:rsidRPr="003241F7" w:rsidRDefault="00370038" w:rsidP="00AF1D5D">
            <w:pPr>
              <w:spacing w:after="120"/>
              <w:rPr>
                <w:rFonts w:ascii="Helvetica" w:hAnsi="Helvetica" w:cs="Helvetica"/>
                <w:sz w:val="18"/>
                <w:szCs w:val="18"/>
              </w:rPr>
            </w:pPr>
          </w:p>
        </w:tc>
      </w:tr>
      <w:tr w:rsidR="00370038" w:rsidRPr="003241F7" w14:paraId="3DEF574F" w14:textId="77777777" w:rsidTr="00AF1D5D">
        <w:tc>
          <w:tcPr>
            <w:tcW w:w="7086" w:type="dxa"/>
            <w:shd w:val="clear" w:color="auto" w:fill="auto"/>
          </w:tcPr>
          <w:p w14:paraId="1918D411" w14:textId="77777777" w:rsidR="00370038" w:rsidRPr="003241F7" w:rsidRDefault="00370038" w:rsidP="00AF1D5D">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370038" w:rsidRPr="003241F7" w:rsidRDefault="00370038" w:rsidP="00AF1D5D">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370038" w:rsidRPr="003241F7" w:rsidRDefault="00370038" w:rsidP="00AF1D5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370038" w:rsidRPr="003241F7" w:rsidRDefault="00370038" w:rsidP="00AF1D5D">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370038" w:rsidRPr="003241F7" w:rsidRDefault="00370038" w:rsidP="00AF1D5D">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370038" w:rsidRPr="0011255E" w:rsidRDefault="00370038" w:rsidP="00AF1D5D">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370038" w:rsidRPr="0011255E"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2AAFA000" w14:textId="77777777" w:rsidR="00370038" w:rsidRPr="007474CB" w:rsidRDefault="00370038" w:rsidP="00AF1D5D">
            <w:pPr>
              <w:jc w:val="both"/>
              <w:rPr>
                <w:rFonts w:ascii="Arial" w:hAnsi="Arial" w:cs="Arial"/>
                <w:sz w:val="18"/>
                <w:szCs w:val="18"/>
              </w:rPr>
            </w:pPr>
            <w:r w:rsidRPr="007474CB">
              <w:rPr>
                <w:rFonts w:ascii="Arial" w:hAnsi="Arial" w:cs="Arial"/>
                <w:sz w:val="18"/>
                <w:szCs w:val="18"/>
              </w:rPr>
              <w:t>Every Ph.D. student will have an advisor who is appointed by the Department Head at the time of admission.  If under any circumstances a Ph.D. student is in a situation without an advisor, the Graduate Associate Head will act temporarily as the student's advisor.</w:t>
            </w:r>
          </w:p>
          <w:p w14:paraId="2E99D92C" w14:textId="77777777" w:rsidR="00370038" w:rsidRPr="007474CB" w:rsidRDefault="00370038" w:rsidP="00AF1D5D">
            <w:pPr>
              <w:jc w:val="both"/>
              <w:rPr>
                <w:rFonts w:ascii="Arial" w:hAnsi="Arial" w:cs="Arial"/>
                <w:sz w:val="18"/>
                <w:szCs w:val="18"/>
              </w:rPr>
            </w:pPr>
          </w:p>
          <w:p w14:paraId="5F2D3729" w14:textId="77777777" w:rsidR="00370038" w:rsidRPr="007474CB" w:rsidRDefault="00370038" w:rsidP="00AF1D5D">
            <w:pPr>
              <w:jc w:val="both"/>
              <w:rPr>
                <w:rFonts w:ascii="Arial" w:hAnsi="Arial" w:cs="Arial"/>
                <w:sz w:val="18"/>
                <w:szCs w:val="18"/>
              </w:rPr>
            </w:pPr>
            <w:r w:rsidRPr="007474CB">
              <w:rPr>
                <w:rFonts w:ascii="Arial" w:hAnsi="Arial" w:cs="Arial"/>
                <w:sz w:val="18"/>
                <w:szCs w:val="18"/>
              </w:rPr>
              <w:t xml:space="preserve">Since most students have only one advisor, the remainder of these supplemental regulations refer to "advisor" in the singular for simplicity – this does not exclude the possibility of a co-advisor anywhere an advisor is referred to. </w:t>
            </w:r>
          </w:p>
          <w:p w14:paraId="26F56FA5" w14:textId="00120EF4" w:rsidR="00370038" w:rsidRPr="003241F7" w:rsidRDefault="00370038" w:rsidP="00AF1D5D">
            <w:pPr>
              <w:spacing w:after="120"/>
              <w:rPr>
                <w:rFonts w:ascii="Helvetica" w:hAnsi="Helvetica" w:cs="Helvetica"/>
                <w:i/>
                <w:sz w:val="18"/>
                <w:szCs w:val="18"/>
              </w:rPr>
            </w:pPr>
          </w:p>
        </w:tc>
      </w:tr>
      <w:tr w:rsidR="00370038" w:rsidRPr="003241F7" w14:paraId="75A33D32" w14:textId="77777777" w:rsidTr="00AF1D5D">
        <w:tc>
          <w:tcPr>
            <w:tcW w:w="7086" w:type="dxa"/>
            <w:shd w:val="clear" w:color="auto" w:fill="auto"/>
          </w:tcPr>
          <w:p w14:paraId="221782EF"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370038" w:rsidRPr="003241F7" w:rsidRDefault="00370038" w:rsidP="00AF1D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370038" w:rsidRPr="003241F7" w:rsidRDefault="00370038" w:rsidP="00AF1D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370038" w:rsidRPr="003241F7" w:rsidRDefault="00370038" w:rsidP="00AF1D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370038" w:rsidRPr="003241F7" w:rsidRDefault="00370038" w:rsidP="00AF1D5D">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370038" w:rsidRPr="00B5624E" w:rsidRDefault="00370038" w:rsidP="00AF1D5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lastRenderedPageBreak/>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370038" w:rsidRPr="00B5624E" w:rsidRDefault="00370038" w:rsidP="00AF1D5D">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370038" w:rsidRPr="003241F7" w:rsidRDefault="00370038" w:rsidP="00AF1D5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41131F0" w14:textId="77777777" w:rsidR="00370038" w:rsidRPr="003241F7" w:rsidRDefault="00370038" w:rsidP="00AF1D5D">
            <w:pPr>
              <w:spacing w:after="120"/>
              <w:rPr>
                <w:rFonts w:ascii="Helvetica" w:hAnsi="Helvetica" w:cs="Helvetica"/>
                <w:i/>
                <w:sz w:val="18"/>
                <w:szCs w:val="18"/>
              </w:rPr>
            </w:pPr>
          </w:p>
        </w:tc>
      </w:tr>
      <w:tr w:rsidR="00370038" w:rsidRPr="003241F7" w14:paraId="27320846" w14:textId="77777777" w:rsidTr="00AF1D5D">
        <w:tc>
          <w:tcPr>
            <w:tcW w:w="7086" w:type="dxa"/>
            <w:shd w:val="clear" w:color="auto" w:fill="auto"/>
          </w:tcPr>
          <w:p w14:paraId="096E43E6"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370038" w:rsidRPr="003241F7" w:rsidRDefault="00370038" w:rsidP="00AF1D5D">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should consult department/unit supplementary regulations for specific details regarding advisor/co-advisor requirements.</w:t>
            </w:r>
          </w:p>
        </w:tc>
        <w:tc>
          <w:tcPr>
            <w:tcW w:w="4254" w:type="dxa"/>
          </w:tcPr>
          <w:p w14:paraId="4837F55C" w14:textId="77777777" w:rsidR="00370038" w:rsidRPr="003241F7" w:rsidRDefault="00370038" w:rsidP="00AF1D5D">
            <w:pPr>
              <w:spacing w:after="120"/>
              <w:rPr>
                <w:rFonts w:ascii="Helvetica" w:hAnsi="Helvetica" w:cs="Helvetica"/>
                <w:i/>
                <w:sz w:val="18"/>
                <w:szCs w:val="18"/>
              </w:rPr>
            </w:pPr>
          </w:p>
        </w:tc>
      </w:tr>
      <w:tr w:rsidR="00370038" w:rsidRPr="003241F7" w14:paraId="22A6FAC9" w14:textId="77777777" w:rsidTr="00AF1D5D">
        <w:tc>
          <w:tcPr>
            <w:tcW w:w="7086" w:type="dxa"/>
            <w:shd w:val="clear" w:color="auto" w:fill="auto"/>
          </w:tcPr>
          <w:p w14:paraId="24C91AB8"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35ACBCB0" w14:textId="64AA195A" w:rsidR="00370038" w:rsidRPr="003241F7" w:rsidRDefault="00370038" w:rsidP="00AF1D5D">
            <w:pPr>
              <w:spacing w:after="120"/>
              <w:rPr>
                <w:rFonts w:ascii="Helvetica" w:hAnsi="Helvetica" w:cs="Helvetica"/>
                <w:i/>
                <w:sz w:val="18"/>
                <w:szCs w:val="18"/>
              </w:rPr>
            </w:pPr>
            <w:r w:rsidRPr="007474CB">
              <w:rPr>
                <w:rFonts w:ascii="Arial" w:hAnsi="Arial" w:cs="Arial"/>
                <w:sz w:val="18"/>
                <w:szCs w:val="18"/>
              </w:rPr>
              <w:t>The Department Head is responsible for the establishment of an Advisory Committee for each Ph.D. student.  This committee must be formed within eight months of the student's entry into the pro</w:t>
            </w:r>
            <w:r>
              <w:rPr>
                <w:rFonts w:ascii="Arial" w:hAnsi="Arial" w:cs="Arial"/>
                <w:sz w:val="18"/>
                <w:szCs w:val="18"/>
              </w:rPr>
              <w:t>gram.  Members of the Advisory Committee are as per Faculty of Graduate Studies</w:t>
            </w:r>
            <w:r w:rsidRPr="007474CB">
              <w:rPr>
                <w:rFonts w:ascii="Arial" w:hAnsi="Arial" w:cs="Arial"/>
                <w:sz w:val="18"/>
                <w:szCs w:val="18"/>
              </w:rPr>
              <w:t xml:space="preserve"> regulations. Until the student has an Advisory Committee, the GSC will serve as the student’s Advisory Committee.</w:t>
            </w:r>
          </w:p>
        </w:tc>
      </w:tr>
      <w:tr w:rsidR="00370038" w:rsidRPr="003241F7" w14:paraId="1BA9AF4B" w14:textId="77777777" w:rsidTr="00AF1D5D">
        <w:tc>
          <w:tcPr>
            <w:tcW w:w="7086" w:type="dxa"/>
            <w:shd w:val="clear" w:color="auto" w:fill="auto"/>
          </w:tcPr>
          <w:p w14:paraId="05202F20" w14:textId="77777777" w:rsidR="00370038" w:rsidRPr="003241F7" w:rsidRDefault="00370038" w:rsidP="00AF1D5D">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370038" w:rsidRPr="003241F7" w:rsidRDefault="00370038" w:rsidP="00AF1D5D">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3783150A" w14:textId="6C9B7C64" w:rsidR="00370038" w:rsidRPr="003241F7" w:rsidRDefault="00370038" w:rsidP="00AF1D5D">
            <w:pPr>
              <w:spacing w:after="120"/>
              <w:rPr>
                <w:rFonts w:ascii="Helvetica" w:hAnsi="Helvetica" w:cs="Helvetica"/>
                <w:i/>
                <w:sz w:val="18"/>
                <w:szCs w:val="18"/>
              </w:rPr>
            </w:pPr>
          </w:p>
        </w:tc>
      </w:tr>
      <w:tr w:rsidR="00370038" w:rsidRPr="003241F7" w14:paraId="10CBEF74" w14:textId="77777777" w:rsidTr="00AF1D5D">
        <w:tc>
          <w:tcPr>
            <w:tcW w:w="7086" w:type="dxa"/>
            <w:shd w:val="clear" w:color="auto" w:fill="auto"/>
          </w:tcPr>
          <w:p w14:paraId="3F6E7BF1" w14:textId="77777777" w:rsidR="00370038" w:rsidRPr="003241F7" w:rsidRDefault="00370038" w:rsidP="00AF1D5D">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370038" w:rsidRPr="003241F7" w:rsidRDefault="00370038" w:rsidP="00AF1D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370038" w:rsidRPr="003241F7" w:rsidRDefault="00370038" w:rsidP="00AF1D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370038" w:rsidRPr="003241F7" w:rsidRDefault="00370038" w:rsidP="00AF1D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370038" w:rsidRPr="003241F7" w:rsidRDefault="00370038" w:rsidP="00AF1D5D">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15D59E34" w14:textId="11BFC3F3" w:rsidR="00370038" w:rsidRPr="003241F7" w:rsidRDefault="00370038" w:rsidP="00AF1D5D">
            <w:pPr>
              <w:spacing w:after="120"/>
              <w:rPr>
                <w:rFonts w:ascii="Helvetica" w:hAnsi="Helvetica" w:cs="Helvetica"/>
                <w:i/>
                <w:sz w:val="18"/>
                <w:szCs w:val="18"/>
              </w:rPr>
            </w:pPr>
          </w:p>
        </w:tc>
      </w:tr>
      <w:tr w:rsidR="00370038" w:rsidRPr="003241F7" w14:paraId="53707AFE" w14:textId="77777777" w:rsidTr="00AF1D5D">
        <w:tc>
          <w:tcPr>
            <w:tcW w:w="7086" w:type="dxa"/>
            <w:shd w:val="clear" w:color="auto" w:fill="auto"/>
          </w:tcPr>
          <w:p w14:paraId="58652905" w14:textId="77777777" w:rsidR="00370038" w:rsidRPr="003241F7" w:rsidRDefault="00370038" w:rsidP="00AF1D5D">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370038" w:rsidRPr="003241F7" w:rsidRDefault="00370038" w:rsidP="00AF1D5D">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370038" w:rsidRPr="003241F7" w:rsidRDefault="00370038" w:rsidP="00AF1D5D">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3FFFB58" w14:textId="77777777" w:rsidR="00370038" w:rsidRPr="007474CB" w:rsidRDefault="00370038" w:rsidP="00AF1D5D">
            <w:pPr>
              <w:jc w:val="both"/>
              <w:rPr>
                <w:rFonts w:ascii="Arial" w:hAnsi="Arial" w:cs="Arial"/>
                <w:i/>
                <w:sz w:val="18"/>
                <w:szCs w:val="18"/>
              </w:rPr>
            </w:pPr>
            <w:r w:rsidRPr="007474CB">
              <w:rPr>
                <w:rFonts w:ascii="Arial" w:hAnsi="Arial" w:cs="Arial"/>
                <w:sz w:val="18"/>
                <w:szCs w:val="18"/>
              </w:rPr>
              <w:lastRenderedPageBreak/>
              <w:t xml:space="preserve">A minimum of 12 credit hours of courses at the 7000 level is required beyond the M.Sc. degree, typically corresponding to at least four graduate courses taken during the Ph.D. program. </w:t>
            </w:r>
            <w:r>
              <w:rPr>
                <w:rFonts w:ascii="Arial" w:hAnsi="Arial" w:cs="Arial"/>
                <w:sz w:val="18"/>
                <w:szCs w:val="18"/>
              </w:rPr>
              <w:t xml:space="preserve">Unless specified as an additional requirement at the time of admission, no coursework beyond the 12 credit hours is required for students who enter the Ph.D. </w:t>
            </w:r>
            <w:r>
              <w:rPr>
                <w:rFonts w:ascii="Arial" w:hAnsi="Arial" w:cs="Arial"/>
                <w:sz w:val="18"/>
                <w:szCs w:val="18"/>
              </w:rPr>
              <w:lastRenderedPageBreak/>
              <w:t xml:space="preserve">program directly from a B.Sc. or transfer from a M.Sc. </w:t>
            </w:r>
            <w:r w:rsidRPr="007474CB">
              <w:rPr>
                <w:rFonts w:ascii="Arial" w:hAnsi="Arial" w:cs="Arial"/>
                <w:sz w:val="18"/>
                <w:szCs w:val="18"/>
              </w:rPr>
              <w:t xml:space="preserve">Of these four courses, at least three must be graduate courses in Computer Science, including at least one course in each of the three areas (Theory, Applications, and Systems). The fourth course can be any graduate course in Computer Science or any graduate course from another department included on the list of approved graduate courses maintained by </w:t>
            </w:r>
            <w:r>
              <w:rPr>
                <w:rFonts w:ascii="Arial" w:hAnsi="Arial" w:cs="Arial"/>
                <w:sz w:val="18"/>
                <w:szCs w:val="18"/>
              </w:rPr>
              <w:t xml:space="preserve">the </w:t>
            </w:r>
            <w:r w:rsidRPr="007474CB">
              <w:rPr>
                <w:rFonts w:ascii="Arial" w:hAnsi="Arial" w:cs="Arial"/>
                <w:sz w:val="18"/>
                <w:szCs w:val="18"/>
              </w:rPr>
              <w:t>GSC. Upon receiving approval f</w:t>
            </w:r>
            <w:r>
              <w:rPr>
                <w:rFonts w:ascii="Arial" w:hAnsi="Arial" w:cs="Arial"/>
                <w:sz w:val="18"/>
                <w:szCs w:val="18"/>
              </w:rPr>
              <w:t>rom his or her Advisory C</w:t>
            </w:r>
            <w:r w:rsidRPr="007474CB">
              <w:rPr>
                <w:rFonts w:ascii="Arial" w:hAnsi="Arial" w:cs="Arial"/>
                <w:sz w:val="18"/>
                <w:szCs w:val="18"/>
              </w:rPr>
              <w:t>ommittee (or advisor only if the advisory committee has not yet been formed) and by the Graduate Associate Head, a student may request to have a course added to the list of approved courses. If the recommendation is approved by the</w:t>
            </w:r>
            <w:r>
              <w:rPr>
                <w:rFonts w:ascii="Arial" w:hAnsi="Arial" w:cs="Arial"/>
                <w:sz w:val="18"/>
                <w:szCs w:val="18"/>
              </w:rPr>
              <w:t xml:space="preserve"> Advisory C</w:t>
            </w:r>
            <w:r w:rsidRPr="007474CB">
              <w:rPr>
                <w:rFonts w:ascii="Arial" w:hAnsi="Arial" w:cs="Arial"/>
                <w:sz w:val="18"/>
                <w:szCs w:val="18"/>
              </w:rPr>
              <w:t xml:space="preserve">ommittee but not by the Graduate Associate Head, then the decision goes to </w:t>
            </w:r>
            <w:r>
              <w:rPr>
                <w:rFonts w:ascii="Arial" w:hAnsi="Arial" w:cs="Arial"/>
                <w:sz w:val="18"/>
                <w:szCs w:val="18"/>
              </w:rPr>
              <w:t xml:space="preserve">the </w:t>
            </w:r>
            <w:r w:rsidRPr="007474CB">
              <w:rPr>
                <w:rFonts w:ascii="Arial" w:hAnsi="Arial" w:cs="Arial"/>
                <w:sz w:val="18"/>
                <w:szCs w:val="18"/>
              </w:rPr>
              <w:t xml:space="preserve">GSC. Email approval is sufficient. Once approved, the course is added to the list of approved courses. </w:t>
            </w:r>
            <w:r>
              <w:rPr>
                <w:rFonts w:ascii="Arial" w:hAnsi="Arial" w:cs="Arial"/>
                <w:sz w:val="18"/>
                <w:szCs w:val="18"/>
              </w:rPr>
              <w:t xml:space="preserve">The </w:t>
            </w:r>
            <w:r w:rsidRPr="007474CB">
              <w:rPr>
                <w:rFonts w:ascii="Arial" w:hAnsi="Arial" w:cs="Arial"/>
                <w:sz w:val="18"/>
                <w:szCs w:val="18"/>
              </w:rPr>
              <w:t>GSC will</w:t>
            </w:r>
            <w:r>
              <w:rPr>
                <w:rFonts w:ascii="Arial" w:hAnsi="Arial" w:cs="Arial"/>
                <w:i/>
                <w:sz w:val="18"/>
                <w:szCs w:val="18"/>
              </w:rPr>
              <w:t xml:space="preserve"> </w:t>
            </w:r>
            <w:r w:rsidRPr="007474CB">
              <w:rPr>
                <w:rFonts w:ascii="Arial" w:hAnsi="Arial" w:cs="Arial"/>
                <w:sz w:val="18"/>
                <w:szCs w:val="18"/>
              </w:rPr>
              <w:t xml:space="preserve">be responsible for maintaining the currency of the list of approved courses and removing courses over time. </w:t>
            </w:r>
          </w:p>
          <w:p w14:paraId="2E5A31EA" w14:textId="77777777" w:rsidR="00370038" w:rsidRPr="007474CB" w:rsidRDefault="00370038" w:rsidP="00AF1D5D">
            <w:pPr>
              <w:jc w:val="both"/>
              <w:rPr>
                <w:rFonts w:ascii="Arial" w:hAnsi="Arial" w:cs="Arial"/>
                <w:sz w:val="18"/>
                <w:szCs w:val="18"/>
              </w:rPr>
            </w:pPr>
          </w:p>
          <w:p w14:paraId="5539BAC5" w14:textId="77777777" w:rsidR="00370038" w:rsidRPr="007474CB" w:rsidRDefault="00370038" w:rsidP="00AF1D5D">
            <w:pPr>
              <w:jc w:val="both"/>
              <w:rPr>
                <w:rFonts w:ascii="Arial" w:hAnsi="Arial" w:cs="Arial"/>
                <w:sz w:val="18"/>
                <w:szCs w:val="18"/>
              </w:rPr>
            </w:pPr>
            <w:r w:rsidRPr="007474CB">
              <w:rPr>
                <w:rFonts w:ascii="Arial" w:hAnsi="Arial" w:cs="Arial"/>
                <w:sz w:val="18"/>
                <w:szCs w:val="18"/>
              </w:rPr>
              <w:t xml:space="preserve">The student is expected to complete the course requirements during the first 24 months of the PhD program. </w:t>
            </w:r>
          </w:p>
          <w:p w14:paraId="3AEA2170" w14:textId="3C93C0F6" w:rsidR="00370038" w:rsidRPr="003241F7" w:rsidRDefault="00370038" w:rsidP="00AF1D5D">
            <w:pPr>
              <w:spacing w:after="120"/>
              <w:rPr>
                <w:rFonts w:ascii="Helvetica" w:hAnsi="Helvetica" w:cs="Helvetica"/>
                <w:i/>
                <w:sz w:val="18"/>
                <w:szCs w:val="18"/>
              </w:rPr>
            </w:pPr>
          </w:p>
        </w:tc>
      </w:tr>
      <w:tr w:rsidR="00370038" w:rsidRPr="003241F7" w14:paraId="3C1E3432" w14:textId="77777777" w:rsidTr="00AF1D5D">
        <w:tc>
          <w:tcPr>
            <w:tcW w:w="7086" w:type="dxa"/>
            <w:shd w:val="clear" w:color="auto" w:fill="auto"/>
          </w:tcPr>
          <w:p w14:paraId="2C1FCE11"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370038" w:rsidRPr="003241F7" w:rsidRDefault="00370038" w:rsidP="00AF1D5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22BEEC76" w14:textId="77777777" w:rsidR="00370038" w:rsidRPr="007474CB" w:rsidRDefault="00370038" w:rsidP="00AF1D5D">
            <w:pPr>
              <w:rPr>
                <w:rFonts w:ascii="Arial" w:hAnsi="Arial" w:cs="Arial"/>
                <w:i/>
                <w:sz w:val="18"/>
                <w:szCs w:val="18"/>
              </w:rPr>
            </w:pPr>
            <w:r w:rsidRPr="007474CB">
              <w:rPr>
                <w:rFonts w:ascii="Arial" w:hAnsi="Arial" w:cs="Arial"/>
                <w:sz w:val="18"/>
                <w:szCs w:val="18"/>
              </w:rPr>
              <w:t>No language requirement</w:t>
            </w:r>
          </w:p>
          <w:p w14:paraId="11823CFE" w14:textId="77777777" w:rsidR="00370038" w:rsidRPr="008A1BE8" w:rsidRDefault="00370038" w:rsidP="00AF1D5D">
            <w:pPr>
              <w:rPr>
                <w:rFonts w:ascii="Arial" w:hAnsi="Arial" w:cs="Arial"/>
                <w:i/>
                <w:sz w:val="18"/>
                <w:szCs w:val="18"/>
              </w:rPr>
            </w:pPr>
          </w:p>
          <w:p w14:paraId="168F0ACE" w14:textId="77777777" w:rsidR="00370038" w:rsidRPr="003241F7" w:rsidRDefault="00370038" w:rsidP="00AF1D5D">
            <w:pPr>
              <w:spacing w:after="120"/>
              <w:jc w:val="both"/>
              <w:rPr>
                <w:rFonts w:ascii="Helvetica" w:hAnsi="Helvetica" w:cs="Helvetica"/>
                <w:sz w:val="18"/>
                <w:szCs w:val="18"/>
              </w:rPr>
            </w:pPr>
          </w:p>
        </w:tc>
      </w:tr>
      <w:tr w:rsidR="00370038" w:rsidRPr="003241F7" w14:paraId="7F674050" w14:textId="77777777" w:rsidTr="00AF1D5D">
        <w:tc>
          <w:tcPr>
            <w:tcW w:w="7086" w:type="dxa"/>
            <w:shd w:val="clear" w:color="auto" w:fill="auto"/>
          </w:tcPr>
          <w:p w14:paraId="712C3C33"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370038" w:rsidRPr="003241F7" w:rsidRDefault="00370038" w:rsidP="00AF1D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370038" w:rsidRPr="003241F7" w:rsidRDefault="00370038" w:rsidP="00AF1D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370038" w:rsidRPr="003241F7" w:rsidRDefault="00370038" w:rsidP="00AF1D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370038" w:rsidRPr="003241F7" w:rsidRDefault="00370038" w:rsidP="00AF1D5D">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7BFB8F1" w14:textId="77777777" w:rsidR="00370038" w:rsidRPr="003241F7" w:rsidRDefault="00370038" w:rsidP="00AF1D5D">
            <w:pPr>
              <w:spacing w:after="120"/>
              <w:rPr>
                <w:rFonts w:ascii="Helvetica" w:hAnsi="Helvetica" w:cs="Helvetica"/>
                <w:sz w:val="18"/>
                <w:szCs w:val="18"/>
              </w:rPr>
            </w:pPr>
          </w:p>
        </w:tc>
      </w:tr>
      <w:tr w:rsidR="00370038" w:rsidRPr="003241F7" w14:paraId="74FD94BB" w14:textId="77777777" w:rsidTr="00AF1D5D">
        <w:tc>
          <w:tcPr>
            <w:tcW w:w="7086" w:type="dxa"/>
            <w:shd w:val="clear" w:color="auto" w:fill="auto"/>
          </w:tcPr>
          <w:p w14:paraId="179C4494"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370038" w:rsidRPr="003241F7" w:rsidRDefault="00370038" w:rsidP="00AF1D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370038" w:rsidRPr="003241F7" w:rsidRDefault="00370038" w:rsidP="00AF1D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370038" w:rsidRPr="003241F7" w:rsidRDefault="00370038" w:rsidP="00AF1D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370038" w:rsidRPr="003241F7" w:rsidRDefault="00370038" w:rsidP="00AF1D5D">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9C3B76E" w14:textId="77777777" w:rsidR="00370038" w:rsidRPr="003241F7" w:rsidRDefault="00370038" w:rsidP="00AF1D5D">
            <w:pPr>
              <w:spacing w:after="120"/>
              <w:rPr>
                <w:rFonts w:ascii="Helvetica" w:hAnsi="Helvetica" w:cs="Helvetica"/>
                <w:sz w:val="18"/>
                <w:szCs w:val="18"/>
              </w:rPr>
            </w:pPr>
          </w:p>
        </w:tc>
      </w:tr>
      <w:tr w:rsidR="00370038" w:rsidRPr="003241F7" w14:paraId="522067BA" w14:textId="77777777" w:rsidTr="00AF1D5D">
        <w:tc>
          <w:tcPr>
            <w:tcW w:w="7086" w:type="dxa"/>
            <w:shd w:val="clear" w:color="auto" w:fill="auto"/>
          </w:tcPr>
          <w:p w14:paraId="54146A3C"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370038" w:rsidRPr="003241F7" w:rsidRDefault="00370038" w:rsidP="00AF1D5D">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170978F" w14:textId="77777777" w:rsidR="00370038" w:rsidRPr="003241F7" w:rsidRDefault="00370038" w:rsidP="00AF1D5D">
            <w:pPr>
              <w:spacing w:after="120"/>
              <w:rPr>
                <w:rFonts w:ascii="Helvetica" w:hAnsi="Helvetica" w:cs="Helvetica"/>
                <w:i/>
                <w:sz w:val="18"/>
                <w:szCs w:val="18"/>
              </w:rPr>
            </w:pPr>
          </w:p>
        </w:tc>
      </w:tr>
      <w:tr w:rsidR="00370038" w:rsidRPr="003241F7" w14:paraId="2D26CEAE" w14:textId="77777777" w:rsidTr="00AF1D5D">
        <w:tc>
          <w:tcPr>
            <w:tcW w:w="7086" w:type="dxa"/>
            <w:shd w:val="clear" w:color="auto" w:fill="auto"/>
          </w:tcPr>
          <w:p w14:paraId="52A5F04D"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370038" w:rsidRPr="003241F7" w:rsidRDefault="00370038" w:rsidP="00AF1D5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461EBBA9" w14:textId="77777777" w:rsidR="00370038" w:rsidRPr="003241F7" w:rsidRDefault="00370038" w:rsidP="00AF1D5D">
            <w:pPr>
              <w:spacing w:after="120"/>
              <w:rPr>
                <w:rFonts w:ascii="Helvetica" w:hAnsi="Helvetica" w:cs="Helvetica"/>
                <w:i/>
                <w:sz w:val="18"/>
                <w:szCs w:val="18"/>
              </w:rPr>
            </w:pPr>
          </w:p>
        </w:tc>
      </w:tr>
      <w:tr w:rsidR="00370038" w:rsidRPr="003241F7" w14:paraId="303A6747" w14:textId="77777777" w:rsidTr="00AF1D5D">
        <w:tc>
          <w:tcPr>
            <w:tcW w:w="7086" w:type="dxa"/>
            <w:shd w:val="clear" w:color="auto" w:fill="auto"/>
          </w:tcPr>
          <w:p w14:paraId="23FDCB3F"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C6A92BF" w14:textId="0692A016" w:rsidR="00370038" w:rsidRDefault="00370038" w:rsidP="00AF1D5D">
            <w:pPr>
              <w:jc w:val="both"/>
              <w:rPr>
                <w:rFonts w:ascii="Arial" w:hAnsi="Arial" w:cs="Arial"/>
                <w:sz w:val="18"/>
                <w:szCs w:val="18"/>
              </w:rPr>
            </w:pPr>
            <w:r w:rsidRPr="007474CB">
              <w:rPr>
                <w:rFonts w:ascii="Arial" w:hAnsi="Arial" w:cs="Arial"/>
                <w:sz w:val="18"/>
                <w:szCs w:val="18"/>
              </w:rPr>
              <w:t xml:space="preserve">The student is expected to complete the course requirements and satisfy the breadth requirement, as set out in Section </w:t>
            </w:r>
            <w:r>
              <w:rPr>
                <w:rFonts w:ascii="Arial" w:hAnsi="Arial" w:cs="Arial"/>
                <w:sz w:val="18"/>
                <w:szCs w:val="18"/>
              </w:rPr>
              <w:t>7</w:t>
            </w:r>
            <w:r w:rsidRPr="007474CB">
              <w:rPr>
                <w:rFonts w:ascii="Arial" w:hAnsi="Arial" w:cs="Arial"/>
                <w:sz w:val="18"/>
                <w:szCs w:val="18"/>
              </w:rPr>
              <w:t>.4, by the end of the 24th month of the program. The Advisory Committee must meet with the candidate and conduct a formal review at least annually to assess the student's progress, in time to file a report to the Departme</w:t>
            </w:r>
            <w:r>
              <w:rPr>
                <w:rFonts w:ascii="Arial" w:hAnsi="Arial" w:cs="Arial"/>
                <w:sz w:val="18"/>
                <w:szCs w:val="18"/>
              </w:rPr>
              <w:t xml:space="preserve">nt Head two weeks before the Faculty of Graduate Studies </w:t>
            </w:r>
            <w:r w:rsidRPr="007474CB">
              <w:rPr>
                <w:rFonts w:ascii="Arial" w:hAnsi="Arial" w:cs="Arial"/>
                <w:sz w:val="18"/>
                <w:szCs w:val="18"/>
              </w:rPr>
              <w:t xml:space="preserve">deadline.  All less than satisfactory progress reports will be brought to the attention of the Graduate Associate Head. Once the student has an Advisory Committee, the student must prepare for his or her candidacy examination (Section </w:t>
            </w:r>
            <w:r>
              <w:rPr>
                <w:rFonts w:ascii="Arial" w:hAnsi="Arial" w:cs="Arial"/>
                <w:sz w:val="18"/>
                <w:szCs w:val="18"/>
              </w:rPr>
              <w:t>7</w:t>
            </w:r>
            <w:r w:rsidRPr="007474CB">
              <w:rPr>
                <w:rFonts w:ascii="Arial" w:hAnsi="Arial" w:cs="Arial"/>
                <w:sz w:val="18"/>
                <w:szCs w:val="18"/>
              </w:rPr>
              <w:t>.8</w:t>
            </w:r>
            <w:proofErr w:type="gramStart"/>
            <w:r w:rsidRPr="007474CB">
              <w:rPr>
                <w:rFonts w:ascii="Arial" w:hAnsi="Arial" w:cs="Arial"/>
                <w:sz w:val="18"/>
                <w:szCs w:val="18"/>
              </w:rPr>
              <w:t>), and</w:t>
            </w:r>
            <w:proofErr w:type="gramEnd"/>
            <w:r w:rsidRPr="007474CB">
              <w:rPr>
                <w:rFonts w:ascii="Arial" w:hAnsi="Arial" w:cs="Arial"/>
                <w:sz w:val="18"/>
                <w:szCs w:val="18"/>
              </w:rPr>
              <w:t xml:space="preserve"> prepare a thesis proposal document (Section </w:t>
            </w:r>
            <w:r>
              <w:rPr>
                <w:rFonts w:ascii="Arial" w:hAnsi="Arial" w:cs="Arial"/>
                <w:sz w:val="18"/>
                <w:szCs w:val="18"/>
              </w:rPr>
              <w:t>7</w:t>
            </w:r>
            <w:r w:rsidRPr="007474CB">
              <w:rPr>
                <w:rFonts w:ascii="Arial" w:hAnsi="Arial" w:cs="Arial"/>
                <w:sz w:val="18"/>
                <w:szCs w:val="18"/>
              </w:rPr>
              <w:t xml:space="preserve">.9) to be submitted to his or her Advisory Committee. Under normal circumstances, the thesis proposal should be deemed acceptable by the Advisory Committee no later than 18 months after entering the program, the candidacy exam should be completed no later than 30 months into the program, and the student should proceed to defence of the thesis no later than 48 months into the </w:t>
            </w:r>
            <w:r>
              <w:rPr>
                <w:rFonts w:ascii="Arial" w:hAnsi="Arial" w:cs="Arial"/>
                <w:sz w:val="18"/>
                <w:szCs w:val="18"/>
              </w:rPr>
              <w:t>program.</w:t>
            </w:r>
          </w:p>
          <w:p w14:paraId="2F8C8540" w14:textId="77777777" w:rsidR="00370038" w:rsidRDefault="00370038" w:rsidP="00AF1D5D">
            <w:pPr>
              <w:jc w:val="both"/>
              <w:rPr>
                <w:rFonts w:ascii="Arial" w:hAnsi="Arial" w:cs="Arial"/>
                <w:sz w:val="18"/>
                <w:szCs w:val="18"/>
              </w:rPr>
            </w:pPr>
          </w:p>
          <w:p w14:paraId="3CE0B640" w14:textId="047BFA08" w:rsidR="00370038" w:rsidRDefault="00370038" w:rsidP="00AF1D5D">
            <w:pPr>
              <w:jc w:val="both"/>
              <w:rPr>
                <w:rFonts w:ascii="Arial" w:hAnsi="Arial" w:cs="Arial"/>
                <w:sz w:val="18"/>
                <w:szCs w:val="18"/>
              </w:rPr>
            </w:pPr>
            <w:r w:rsidRPr="007474CB">
              <w:rPr>
                <w:rFonts w:ascii="Arial" w:hAnsi="Arial" w:cs="Arial"/>
                <w:sz w:val="18"/>
                <w:szCs w:val="18"/>
              </w:rPr>
              <w:t>The timelines indicated here should be met by all students. If a student falls behind these guidelines, a less than satisfactory progress rep</w:t>
            </w:r>
            <w:r>
              <w:rPr>
                <w:rFonts w:ascii="Arial" w:hAnsi="Arial" w:cs="Arial"/>
                <w:sz w:val="18"/>
                <w:szCs w:val="18"/>
              </w:rPr>
              <w:t>ort must be submitted to the Faculty of Graduate Studies</w:t>
            </w:r>
            <w:r w:rsidRPr="007474CB">
              <w:rPr>
                <w:rFonts w:ascii="Arial" w:hAnsi="Arial" w:cs="Arial"/>
                <w:sz w:val="18"/>
                <w:szCs w:val="18"/>
              </w:rPr>
              <w:t xml:space="preserve"> and a detailed explanation of why the timelines are not being met must be submitted and filed with the GSC. A student who falls behind is expected to catch up to the appropriate point by the next </w:t>
            </w:r>
            <w:proofErr w:type="gramStart"/>
            <w:r w:rsidRPr="007474CB">
              <w:rPr>
                <w:rFonts w:ascii="Arial" w:hAnsi="Arial" w:cs="Arial"/>
                <w:sz w:val="18"/>
                <w:szCs w:val="18"/>
              </w:rPr>
              <w:t>review, and</w:t>
            </w:r>
            <w:proofErr w:type="gramEnd"/>
            <w:r w:rsidRPr="007474CB">
              <w:rPr>
                <w:rFonts w:ascii="Arial" w:hAnsi="Arial" w:cs="Arial"/>
                <w:sz w:val="18"/>
                <w:szCs w:val="18"/>
              </w:rPr>
              <w:t xml:space="preserve"> will be given an unsatisfactory evaluation unless the student provides a satisfactory explanation and revised timeline goals. A student who receives an unsatisfactory report is </w:t>
            </w:r>
            <w:r w:rsidR="00E47794">
              <w:rPr>
                <w:rFonts w:ascii="Arial" w:hAnsi="Arial" w:cs="Arial"/>
                <w:sz w:val="18"/>
                <w:szCs w:val="18"/>
              </w:rPr>
              <w:t>usually</w:t>
            </w:r>
            <w:r w:rsidRPr="007474CB">
              <w:rPr>
                <w:rFonts w:ascii="Arial" w:hAnsi="Arial" w:cs="Arial"/>
                <w:sz w:val="18"/>
                <w:szCs w:val="18"/>
              </w:rPr>
              <w:t xml:space="preserve"> required to withdraw.</w:t>
            </w:r>
          </w:p>
          <w:p w14:paraId="64A708EB" w14:textId="77777777" w:rsidR="00370038" w:rsidRPr="003241F7" w:rsidRDefault="00370038" w:rsidP="00AF1D5D">
            <w:pPr>
              <w:spacing w:after="120"/>
              <w:rPr>
                <w:rFonts w:ascii="Helvetica" w:hAnsi="Helvetica" w:cs="Helvetica"/>
                <w:i/>
                <w:sz w:val="18"/>
                <w:szCs w:val="18"/>
              </w:rPr>
            </w:pPr>
          </w:p>
        </w:tc>
      </w:tr>
      <w:tr w:rsidR="00370038" w:rsidRPr="003241F7" w14:paraId="455B2728" w14:textId="77777777" w:rsidTr="00AF1D5D">
        <w:tc>
          <w:tcPr>
            <w:tcW w:w="7086" w:type="dxa"/>
            <w:shd w:val="clear" w:color="auto" w:fill="auto"/>
          </w:tcPr>
          <w:p w14:paraId="37751929"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6F0A13AF" w14:textId="77777777" w:rsidR="00370038" w:rsidRPr="003241F7" w:rsidRDefault="00370038" w:rsidP="00AF1D5D">
            <w:pPr>
              <w:spacing w:after="120"/>
              <w:rPr>
                <w:rFonts w:ascii="Helvetica" w:hAnsi="Helvetica" w:cs="Helvetica"/>
                <w:i/>
                <w:sz w:val="18"/>
                <w:szCs w:val="18"/>
              </w:rPr>
            </w:pPr>
          </w:p>
        </w:tc>
      </w:tr>
      <w:tr w:rsidR="00370038" w:rsidRPr="003241F7" w14:paraId="76DE910D" w14:textId="77777777" w:rsidTr="00AF1D5D">
        <w:tc>
          <w:tcPr>
            <w:tcW w:w="7086" w:type="dxa"/>
            <w:shd w:val="clear" w:color="auto" w:fill="auto"/>
          </w:tcPr>
          <w:p w14:paraId="3FF2D3A8"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tc>
        <w:tc>
          <w:tcPr>
            <w:tcW w:w="4254" w:type="dxa"/>
          </w:tcPr>
          <w:p w14:paraId="1218FA5C" w14:textId="13BC9277" w:rsidR="00370038" w:rsidRPr="003241F7" w:rsidRDefault="00370038" w:rsidP="00AF1D5D">
            <w:pPr>
              <w:spacing w:after="120"/>
              <w:rPr>
                <w:rFonts w:ascii="Helvetica" w:hAnsi="Helvetica" w:cs="Helvetica"/>
                <w:i/>
                <w:sz w:val="18"/>
                <w:szCs w:val="18"/>
              </w:rPr>
            </w:pPr>
            <w:r w:rsidRPr="007474CB">
              <w:rPr>
                <w:rFonts w:ascii="Arial" w:hAnsi="Arial" w:cs="Arial"/>
                <w:sz w:val="18"/>
                <w:szCs w:val="18"/>
              </w:rPr>
              <w:lastRenderedPageBreak/>
              <w:t>There are no additional non-course related performance requirements.</w:t>
            </w:r>
          </w:p>
        </w:tc>
      </w:tr>
      <w:tr w:rsidR="00370038" w:rsidRPr="003241F7" w14:paraId="1FFFD66E" w14:textId="77777777" w:rsidTr="00AF1D5D">
        <w:tc>
          <w:tcPr>
            <w:tcW w:w="7086" w:type="dxa"/>
            <w:shd w:val="clear" w:color="auto" w:fill="auto"/>
          </w:tcPr>
          <w:p w14:paraId="77D46A41"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370038" w:rsidRPr="003241F7" w:rsidRDefault="00370038" w:rsidP="00AF1D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370038" w:rsidRPr="003241F7" w:rsidRDefault="00370038" w:rsidP="00AF1D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370038" w:rsidRPr="003241F7" w:rsidRDefault="00370038" w:rsidP="00AF1D5D">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370038" w:rsidRPr="003241F7" w:rsidRDefault="00370038" w:rsidP="00AF1D5D">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370038" w:rsidRPr="003241F7" w:rsidRDefault="00370038" w:rsidP="00AF1D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370038" w:rsidRPr="003241F7" w:rsidRDefault="00370038" w:rsidP="00AF1D5D">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00E0C17" w14:textId="444B9135" w:rsidR="00370038" w:rsidRPr="003241F7" w:rsidRDefault="00370038" w:rsidP="00AF1D5D">
            <w:pPr>
              <w:spacing w:after="120"/>
              <w:rPr>
                <w:rFonts w:ascii="Helvetica" w:hAnsi="Helvetica" w:cs="Helvetica"/>
                <w:sz w:val="18"/>
                <w:szCs w:val="18"/>
              </w:rPr>
            </w:pPr>
          </w:p>
        </w:tc>
      </w:tr>
      <w:tr w:rsidR="00370038" w:rsidRPr="003241F7" w14:paraId="35E2ACBD" w14:textId="77777777" w:rsidTr="00AF1D5D">
        <w:tc>
          <w:tcPr>
            <w:tcW w:w="7086" w:type="dxa"/>
            <w:shd w:val="clear" w:color="auto" w:fill="auto"/>
          </w:tcPr>
          <w:p w14:paraId="15ED43CA"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 successful completion of this examination, the student will be considered a candidate for the Ph.D. degree.</w:t>
            </w:r>
          </w:p>
        </w:tc>
        <w:tc>
          <w:tcPr>
            <w:tcW w:w="4254" w:type="dxa"/>
          </w:tcPr>
          <w:p w14:paraId="220E7E04" w14:textId="14EFD9DA" w:rsidR="00370038" w:rsidRPr="007474CB" w:rsidRDefault="00370038" w:rsidP="00AF1D5D">
            <w:pPr>
              <w:jc w:val="both"/>
              <w:rPr>
                <w:rFonts w:ascii="Arial" w:hAnsi="Arial" w:cs="Arial"/>
                <w:sz w:val="18"/>
                <w:szCs w:val="18"/>
              </w:rPr>
            </w:pPr>
            <w:r w:rsidRPr="007474CB">
              <w:rPr>
                <w:rFonts w:ascii="Arial" w:hAnsi="Arial" w:cs="Arial"/>
                <w:sz w:val="18"/>
                <w:szCs w:val="18"/>
              </w:rPr>
              <w:lastRenderedPageBreak/>
              <w:t xml:space="preserve">The purpose of the candidacy examination is to ascertain whether a student is capable of independent thought and research, has sufficient knowledge of current research and methodologies in all areas relevant to his or her thesis research, and is likely to produce a successful Ph.D. thesis.  The student is to prepare a written description of the research being undertaken which should include a survey of a significant portion of the relevant literature and provide insight into the thesis progress, both current and planned future research. This document is to be delivered to all Advisory Committee members at least two weeks before the examination date. The examination will be attended only by the student, the Advisory Committee, and a member of the GSC who is not on the Advisory Committee and who will act as Chair. The examination will be oral and will begin with a </w:t>
            </w:r>
            <w:proofErr w:type="gramStart"/>
            <w:r w:rsidRPr="007474CB">
              <w:rPr>
                <w:rFonts w:ascii="Arial" w:hAnsi="Arial" w:cs="Arial"/>
                <w:sz w:val="18"/>
                <w:szCs w:val="18"/>
              </w:rPr>
              <w:t>20-30 minute</w:t>
            </w:r>
            <w:proofErr w:type="gramEnd"/>
            <w:r w:rsidRPr="007474CB">
              <w:rPr>
                <w:rFonts w:ascii="Arial" w:hAnsi="Arial" w:cs="Arial"/>
                <w:sz w:val="18"/>
                <w:szCs w:val="18"/>
              </w:rPr>
              <w:t xml:space="preserve"> presentation by the student on background research done to date as well as an outline of planned future thesis research. The presentation will be followed by a maximum of t</w:t>
            </w:r>
            <w:r>
              <w:rPr>
                <w:rFonts w:ascii="Arial" w:hAnsi="Arial" w:cs="Arial"/>
                <w:sz w:val="18"/>
                <w:szCs w:val="18"/>
              </w:rPr>
              <w:t>wo hours of questioning by the c</w:t>
            </w:r>
            <w:r w:rsidRPr="007474CB">
              <w:rPr>
                <w:rFonts w:ascii="Arial" w:hAnsi="Arial" w:cs="Arial"/>
                <w:sz w:val="18"/>
                <w:szCs w:val="18"/>
              </w:rPr>
              <w:t xml:space="preserve">ommittee. The intent of the questioning is to ascertain the student's breadth and depth of competency in his or her intended research area, and his or her ability to carry out planned research.  Following the examination, the Advisory Committee will determine whether the outcome is a pass or failure. The Chair will communicate the result to the </w:t>
            </w:r>
            <w:r>
              <w:rPr>
                <w:rFonts w:ascii="Arial" w:hAnsi="Arial" w:cs="Arial"/>
                <w:sz w:val="18"/>
                <w:szCs w:val="18"/>
              </w:rPr>
              <w:t>student, the department, and the Faculty of Graduate Studies</w:t>
            </w:r>
            <w:r w:rsidRPr="007474CB">
              <w:rPr>
                <w:rFonts w:ascii="Arial" w:hAnsi="Arial" w:cs="Arial"/>
                <w:sz w:val="18"/>
                <w:szCs w:val="18"/>
              </w:rPr>
              <w:t xml:space="preserve">.  The candidacy examination should </w:t>
            </w:r>
            <w:r w:rsidR="00E47794">
              <w:rPr>
                <w:rFonts w:ascii="Arial" w:hAnsi="Arial" w:cs="Arial"/>
                <w:sz w:val="18"/>
                <w:szCs w:val="18"/>
              </w:rPr>
              <w:t>usually</w:t>
            </w:r>
            <w:r w:rsidRPr="007474CB">
              <w:rPr>
                <w:rFonts w:ascii="Arial" w:hAnsi="Arial" w:cs="Arial"/>
                <w:sz w:val="18"/>
                <w:szCs w:val="18"/>
              </w:rPr>
              <w:t xml:space="preserve"> be completed during the first 30 months of the </w:t>
            </w:r>
            <w:proofErr w:type="gramStart"/>
            <w:r w:rsidRPr="007474CB">
              <w:rPr>
                <w:rFonts w:ascii="Arial" w:hAnsi="Arial" w:cs="Arial"/>
                <w:sz w:val="18"/>
                <w:szCs w:val="18"/>
              </w:rPr>
              <w:t>program, and</w:t>
            </w:r>
            <w:proofErr w:type="gramEnd"/>
            <w:r w:rsidRPr="007474CB">
              <w:rPr>
                <w:rFonts w:ascii="Arial" w:hAnsi="Arial" w:cs="Arial"/>
                <w:sz w:val="18"/>
                <w:szCs w:val="18"/>
              </w:rPr>
              <w:t xml:space="preserve"> cannot precede the approval of the thesis proposal. Extensions are </w:t>
            </w:r>
            <w:proofErr w:type="gramStart"/>
            <w:r w:rsidRPr="007474CB">
              <w:rPr>
                <w:rFonts w:ascii="Arial" w:hAnsi="Arial" w:cs="Arial"/>
                <w:sz w:val="18"/>
                <w:szCs w:val="18"/>
              </w:rPr>
              <w:t>possible</w:t>
            </w:r>
            <w:proofErr w:type="gramEnd"/>
            <w:r w:rsidRPr="007474CB">
              <w:rPr>
                <w:rFonts w:ascii="Arial" w:hAnsi="Arial" w:cs="Arial"/>
                <w:sz w:val="18"/>
                <w:szCs w:val="18"/>
              </w:rPr>
              <w:t xml:space="preserve"> if </w:t>
            </w:r>
            <w:r w:rsidRPr="007474CB">
              <w:rPr>
                <w:rFonts w:ascii="Arial" w:hAnsi="Arial" w:cs="Arial"/>
                <w:sz w:val="18"/>
                <w:szCs w:val="18"/>
              </w:rPr>
              <w:lastRenderedPageBreak/>
              <w:t xml:space="preserve">necessary, but delays will be flagged on progress reports. </w:t>
            </w:r>
          </w:p>
          <w:p w14:paraId="43EFD41A" w14:textId="1E794E06" w:rsidR="00370038" w:rsidRPr="003241F7" w:rsidRDefault="00370038" w:rsidP="00AF1D5D">
            <w:pPr>
              <w:spacing w:after="120"/>
              <w:rPr>
                <w:rFonts w:ascii="Helvetica" w:hAnsi="Helvetica" w:cs="Helvetica"/>
                <w:i/>
                <w:sz w:val="18"/>
                <w:szCs w:val="18"/>
              </w:rPr>
            </w:pPr>
          </w:p>
        </w:tc>
      </w:tr>
      <w:tr w:rsidR="00370038" w:rsidRPr="003241F7" w14:paraId="7EFC72DB" w14:textId="77777777" w:rsidTr="00AF1D5D">
        <w:tc>
          <w:tcPr>
            <w:tcW w:w="7086" w:type="dxa"/>
            <w:shd w:val="clear" w:color="auto" w:fill="auto"/>
          </w:tcPr>
          <w:p w14:paraId="6A8C4392"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370038" w:rsidRPr="003241F7" w:rsidRDefault="00370038" w:rsidP="00AF1D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2105182D" w14:textId="207286CA" w:rsidR="00370038" w:rsidRDefault="00370038" w:rsidP="00AF1D5D">
            <w:pPr>
              <w:spacing w:before="120"/>
              <w:jc w:val="both"/>
              <w:rPr>
                <w:rFonts w:ascii="Arial" w:hAnsi="Arial" w:cs="Arial"/>
                <w:sz w:val="18"/>
                <w:szCs w:val="18"/>
              </w:rPr>
            </w:pPr>
            <w:r w:rsidRPr="007474CB">
              <w:rPr>
                <w:rFonts w:ascii="Arial" w:hAnsi="Arial" w:cs="Arial"/>
                <w:sz w:val="18"/>
                <w:szCs w:val="18"/>
              </w:rPr>
              <w:t>Every Ph.D. student must, in consultation with his or her advisor, write and submit a thesis proposal. A thesis proposal is a written document that must include a preliminary review of pertinent previous work related to the student’s proposed research area, a specification of the research topic, a broad formulation of possible research question(s), including justification of the originality, quality, and substance of the proposed topic’s suitability for Ph.D. caliber research, a description of planned steps to complete the proposed research, including a rough timeline (to the degree to which this is possible at this stage), and a bibliography. The document is i</w:t>
            </w:r>
            <w:r>
              <w:rPr>
                <w:rFonts w:ascii="Arial" w:hAnsi="Arial" w:cs="Arial"/>
                <w:sz w:val="18"/>
                <w:szCs w:val="18"/>
              </w:rPr>
              <w:t>ntended to allow the student’s Advisory C</w:t>
            </w:r>
            <w:r w:rsidRPr="007474CB">
              <w:rPr>
                <w:rFonts w:ascii="Arial" w:hAnsi="Arial" w:cs="Arial"/>
                <w:sz w:val="18"/>
                <w:szCs w:val="18"/>
              </w:rPr>
              <w:t>ommittee to assess the likelihood that the proposed topic has the potential to be developed into an appropriate Ph.D. thesis. A thesis proposal is expected to be at most fifteen double</w:t>
            </w:r>
            <w:r w:rsidRPr="007474CB">
              <w:rPr>
                <w:rFonts w:ascii="Cambria Math" w:hAnsi="Cambria Math" w:cs="Cambria Math"/>
                <w:sz w:val="18"/>
                <w:szCs w:val="18"/>
              </w:rPr>
              <w:t>‐</w:t>
            </w:r>
            <w:r w:rsidRPr="007474CB">
              <w:rPr>
                <w:rFonts w:ascii="Arial" w:hAnsi="Arial" w:cs="Arial"/>
                <w:sz w:val="18"/>
                <w:szCs w:val="18"/>
              </w:rPr>
              <w:t xml:space="preserve">spaced pages in length, not including the bibliography. Exceptions on the length are possible if </w:t>
            </w:r>
            <w:proofErr w:type="gramStart"/>
            <w:r w:rsidRPr="007474CB">
              <w:rPr>
                <w:rFonts w:ascii="Arial" w:hAnsi="Arial" w:cs="Arial"/>
                <w:sz w:val="18"/>
                <w:szCs w:val="18"/>
              </w:rPr>
              <w:t>necessary</w:t>
            </w:r>
            <w:proofErr w:type="gramEnd"/>
            <w:r w:rsidRPr="007474CB">
              <w:rPr>
                <w:rFonts w:ascii="Arial" w:hAnsi="Arial" w:cs="Arial"/>
                <w:sz w:val="18"/>
                <w:szCs w:val="18"/>
              </w:rPr>
              <w:t xml:space="preserve"> with permission from the Graduate Associate Head or Department Head. The proposal should </w:t>
            </w:r>
            <w:r w:rsidR="00E47794">
              <w:rPr>
                <w:rFonts w:ascii="Arial" w:hAnsi="Arial" w:cs="Arial"/>
                <w:sz w:val="18"/>
                <w:szCs w:val="18"/>
              </w:rPr>
              <w:t>usually</w:t>
            </w:r>
            <w:r w:rsidRPr="007474CB">
              <w:rPr>
                <w:rFonts w:ascii="Arial" w:hAnsi="Arial" w:cs="Arial"/>
                <w:sz w:val="18"/>
                <w:szCs w:val="18"/>
              </w:rPr>
              <w:t xml:space="preserve"> be completed during the first 18 months of the program and must be approved before the candidacy exam. Extensions are </w:t>
            </w:r>
            <w:proofErr w:type="gramStart"/>
            <w:r w:rsidRPr="007474CB">
              <w:rPr>
                <w:rFonts w:ascii="Arial" w:hAnsi="Arial" w:cs="Arial"/>
                <w:sz w:val="18"/>
                <w:szCs w:val="18"/>
              </w:rPr>
              <w:t>possible</w:t>
            </w:r>
            <w:proofErr w:type="gramEnd"/>
            <w:r w:rsidRPr="007474CB">
              <w:rPr>
                <w:rFonts w:ascii="Arial" w:hAnsi="Arial" w:cs="Arial"/>
                <w:sz w:val="18"/>
                <w:szCs w:val="18"/>
              </w:rPr>
              <w:t xml:space="preserve"> if necessary, but delays will be flagged on progres</w:t>
            </w:r>
            <w:r>
              <w:rPr>
                <w:rFonts w:ascii="Arial" w:hAnsi="Arial" w:cs="Arial"/>
                <w:sz w:val="18"/>
                <w:szCs w:val="18"/>
              </w:rPr>
              <w:t>s reports. When, in the entire Advisory C</w:t>
            </w:r>
            <w:r w:rsidRPr="007474CB">
              <w:rPr>
                <w:rFonts w:ascii="Arial" w:hAnsi="Arial" w:cs="Arial"/>
                <w:sz w:val="18"/>
                <w:szCs w:val="18"/>
              </w:rPr>
              <w:t>ommittee's opinion, the thesis proposal is acceptable, the committee will indicate this by signing the Faculty of Gr</w:t>
            </w:r>
            <w:r>
              <w:rPr>
                <w:rFonts w:ascii="Arial" w:hAnsi="Arial" w:cs="Arial"/>
                <w:sz w:val="18"/>
                <w:szCs w:val="18"/>
              </w:rPr>
              <w:t>aduate Studies Thesis Proposal f</w:t>
            </w:r>
            <w:r w:rsidRPr="007474CB">
              <w:rPr>
                <w:rFonts w:ascii="Arial" w:hAnsi="Arial" w:cs="Arial"/>
                <w:sz w:val="18"/>
                <w:szCs w:val="18"/>
              </w:rPr>
              <w:t>orm. The signed form along with a copy of the thesis proposal must be submitted to the Graduate Associate Head via the departmental academic administrative assistant.</w:t>
            </w:r>
          </w:p>
          <w:p w14:paraId="7F9D9616" w14:textId="6FA07A1E" w:rsidR="00370038" w:rsidRPr="003241F7" w:rsidRDefault="00370038" w:rsidP="00AF1D5D">
            <w:pPr>
              <w:spacing w:after="120"/>
              <w:rPr>
                <w:rFonts w:ascii="Helvetica" w:hAnsi="Helvetica" w:cs="Helvetica"/>
                <w:sz w:val="18"/>
                <w:szCs w:val="18"/>
              </w:rPr>
            </w:pPr>
          </w:p>
        </w:tc>
      </w:tr>
      <w:tr w:rsidR="00370038" w:rsidRPr="003241F7" w14:paraId="7154C161" w14:textId="77777777" w:rsidTr="00AF1D5D">
        <w:tc>
          <w:tcPr>
            <w:tcW w:w="7086" w:type="dxa"/>
            <w:shd w:val="clear" w:color="auto" w:fill="auto"/>
          </w:tcPr>
          <w:p w14:paraId="3FBA6782"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370038"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C5C98F8" w14:textId="77777777" w:rsidR="00370038" w:rsidRPr="003241F7" w:rsidRDefault="00370038" w:rsidP="00AF1D5D">
            <w:pPr>
              <w:spacing w:after="120"/>
              <w:rPr>
                <w:rFonts w:ascii="Helvetica" w:hAnsi="Helvetica" w:cs="Helvetica"/>
                <w:sz w:val="18"/>
                <w:szCs w:val="18"/>
              </w:rPr>
            </w:pPr>
          </w:p>
        </w:tc>
      </w:tr>
      <w:tr w:rsidR="00370038" w:rsidRPr="003241F7" w14:paraId="7EA3674E" w14:textId="77777777" w:rsidTr="00AF1D5D">
        <w:tc>
          <w:tcPr>
            <w:tcW w:w="7086" w:type="dxa"/>
            <w:shd w:val="clear" w:color="auto" w:fill="auto"/>
          </w:tcPr>
          <w:p w14:paraId="4FBFE9B4" w14:textId="77777777" w:rsidR="00370038" w:rsidRPr="003241F7" w:rsidRDefault="00370038" w:rsidP="00AF1D5D">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370038" w:rsidRPr="003241F7" w:rsidRDefault="00370038" w:rsidP="00AF1D5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370038" w:rsidRPr="003241F7" w:rsidRDefault="00370038" w:rsidP="00AF1D5D">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F7D0B3C" w14:textId="77777777" w:rsidR="00370038" w:rsidRPr="003241F7" w:rsidRDefault="00370038" w:rsidP="00AF1D5D">
            <w:pPr>
              <w:spacing w:after="120"/>
              <w:rPr>
                <w:rFonts w:ascii="Helvetica" w:hAnsi="Helvetica" w:cs="Helvetica"/>
                <w:i/>
                <w:sz w:val="18"/>
                <w:szCs w:val="18"/>
              </w:rPr>
            </w:pPr>
          </w:p>
        </w:tc>
      </w:tr>
      <w:tr w:rsidR="00370038" w:rsidRPr="003241F7" w14:paraId="66FFBCBC" w14:textId="77777777" w:rsidTr="00AF1D5D">
        <w:tc>
          <w:tcPr>
            <w:tcW w:w="7086" w:type="dxa"/>
            <w:shd w:val="clear" w:color="auto" w:fill="auto"/>
          </w:tcPr>
          <w:p w14:paraId="7938C767"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370038" w:rsidRPr="003241F7" w:rsidRDefault="00370038" w:rsidP="00AF1D5D">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BA4C6EA" w14:textId="77777777" w:rsidR="00370038" w:rsidRPr="003241F7" w:rsidRDefault="00370038" w:rsidP="00AF1D5D">
            <w:pPr>
              <w:spacing w:after="120"/>
              <w:rPr>
                <w:rFonts w:ascii="Helvetica" w:hAnsi="Helvetica" w:cs="Helvetica"/>
                <w:i/>
                <w:sz w:val="18"/>
                <w:szCs w:val="18"/>
              </w:rPr>
            </w:pPr>
          </w:p>
        </w:tc>
      </w:tr>
      <w:tr w:rsidR="00370038" w:rsidRPr="003241F7" w14:paraId="5D3329E2" w14:textId="77777777" w:rsidTr="00AF1D5D">
        <w:tc>
          <w:tcPr>
            <w:tcW w:w="7086" w:type="dxa"/>
            <w:shd w:val="clear" w:color="auto" w:fill="auto"/>
          </w:tcPr>
          <w:p w14:paraId="205024CA" w14:textId="77777777" w:rsidR="00370038" w:rsidRPr="003241F7" w:rsidRDefault="00370038"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370038" w:rsidRPr="003241F7" w:rsidRDefault="00370038" w:rsidP="00AF1D5D">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370038" w:rsidRPr="003241F7" w:rsidRDefault="00370038" w:rsidP="00AF1D5D">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370038" w:rsidRPr="003241F7" w:rsidRDefault="00370038" w:rsidP="00AF1D5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370038" w:rsidRPr="003241F7" w:rsidRDefault="00370038" w:rsidP="00AF1D5D">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370038" w:rsidRPr="003241F7" w:rsidRDefault="00370038" w:rsidP="00AF1D5D">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370038" w:rsidRPr="003241F7" w:rsidRDefault="00370038" w:rsidP="00AF1D5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370038" w:rsidRPr="003241F7" w:rsidRDefault="00370038" w:rsidP="00AF1D5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370038" w:rsidRPr="003241F7" w:rsidRDefault="00370038" w:rsidP="00AF1D5D">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370038" w:rsidRPr="003241F7" w:rsidRDefault="00370038" w:rsidP="00AF1D5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370038" w:rsidRPr="003241F7" w:rsidRDefault="00370038" w:rsidP="00AF1D5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370038" w:rsidRPr="003241F7" w:rsidRDefault="00370038" w:rsidP="00AF1D5D">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370038" w:rsidRPr="003241F7" w:rsidRDefault="00370038" w:rsidP="00AF1D5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370038" w:rsidRPr="003241F7" w:rsidRDefault="00370038" w:rsidP="00AF1D5D">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370038" w:rsidRPr="003241F7" w:rsidRDefault="00370038" w:rsidP="00AF1D5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370038" w:rsidRPr="003241F7" w:rsidRDefault="00370038" w:rsidP="00AF1D5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370038" w:rsidRPr="003241F7" w:rsidRDefault="00370038" w:rsidP="00AF1D5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370038" w:rsidRPr="003241F7" w:rsidRDefault="00370038" w:rsidP="00AF1D5D">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20BF2E4" w14:textId="77777777" w:rsidR="00370038" w:rsidRPr="003241F7" w:rsidRDefault="00370038" w:rsidP="00AF1D5D">
            <w:pPr>
              <w:spacing w:after="120"/>
              <w:rPr>
                <w:rFonts w:ascii="Helvetica" w:hAnsi="Helvetica" w:cs="Helvetica"/>
                <w:sz w:val="18"/>
                <w:szCs w:val="18"/>
              </w:rPr>
            </w:pPr>
          </w:p>
        </w:tc>
      </w:tr>
      <w:tr w:rsidR="00370038" w:rsidRPr="003241F7" w14:paraId="621856CD" w14:textId="77777777" w:rsidTr="00AF1D5D">
        <w:tc>
          <w:tcPr>
            <w:tcW w:w="7086" w:type="dxa"/>
            <w:shd w:val="clear" w:color="auto" w:fill="auto"/>
          </w:tcPr>
          <w:p w14:paraId="069BCA68"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680D6D50" w14:textId="77777777" w:rsidR="00370038" w:rsidRPr="003241F7" w:rsidRDefault="00370038" w:rsidP="00AF1D5D">
            <w:pPr>
              <w:spacing w:after="120"/>
              <w:rPr>
                <w:rFonts w:ascii="Helvetica" w:hAnsi="Helvetica" w:cs="Helvetica"/>
                <w:sz w:val="18"/>
                <w:szCs w:val="18"/>
              </w:rPr>
            </w:pPr>
          </w:p>
        </w:tc>
      </w:tr>
      <w:tr w:rsidR="00370038" w:rsidRPr="003241F7" w14:paraId="0AAB374B" w14:textId="77777777" w:rsidTr="00AF1D5D">
        <w:tc>
          <w:tcPr>
            <w:tcW w:w="7086" w:type="dxa"/>
            <w:shd w:val="clear" w:color="auto" w:fill="auto"/>
          </w:tcPr>
          <w:p w14:paraId="11DCE010" w14:textId="44281754"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173E0611" w14:textId="77777777" w:rsidR="00370038" w:rsidRPr="003241F7" w:rsidRDefault="00370038" w:rsidP="00AF1D5D">
            <w:pPr>
              <w:spacing w:after="120"/>
              <w:rPr>
                <w:rFonts w:ascii="Helvetica" w:hAnsi="Helvetica" w:cs="Helvetica"/>
                <w:sz w:val="18"/>
                <w:szCs w:val="18"/>
              </w:rPr>
            </w:pPr>
          </w:p>
        </w:tc>
      </w:tr>
      <w:tr w:rsidR="00370038" w:rsidRPr="003241F7" w14:paraId="2F4E70DB" w14:textId="77777777" w:rsidTr="00AF1D5D">
        <w:tc>
          <w:tcPr>
            <w:tcW w:w="7086" w:type="dxa"/>
            <w:shd w:val="clear" w:color="auto" w:fill="auto"/>
          </w:tcPr>
          <w:p w14:paraId="5C9AE3F8" w14:textId="77777777" w:rsidR="00370038" w:rsidRPr="003241F7" w:rsidRDefault="00370038"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7.11.5 Responsibilities of the Examiners</w:t>
            </w:r>
          </w:p>
          <w:p w14:paraId="3D28923C" w14:textId="4F8ABE24"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370038" w:rsidRPr="003241F7" w:rsidRDefault="00370038" w:rsidP="00AF1D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370038" w:rsidRPr="003241F7" w:rsidRDefault="00370038" w:rsidP="00AF1D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370038" w:rsidRPr="003241F7" w:rsidRDefault="00370038" w:rsidP="00AF1D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370038" w:rsidRPr="003241F7" w:rsidRDefault="00370038" w:rsidP="00AF1D5D">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370038" w:rsidRPr="003241F7" w:rsidRDefault="00370038" w:rsidP="00AF1D5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370038" w:rsidRPr="003241F7" w:rsidRDefault="00370038" w:rsidP="00AF1D5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370038" w:rsidRPr="003241F7" w:rsidRDefault="00370038" w:rsidP="00AF1D5D">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B468202" w14:textId="77777777" w:rsidR="00370038" w:rsidRPr="003241F7" w:rsidRDefault="00370038" w:rsidP="00AF1D5D">
            <w:pPr>
              <w:spacing w:after="120"/>
              <w:rPr>
                <w:rFonts w:ascii="Helvetica" w:hAnsi="Helvetica" w:cs="Helvetica"/>
                <w:sz w:val="18"/>
                <w:szCs w:val="18"/>
              </w:rPr>
            </w:pPr>
          </w:p>
        </w:tc>
      </w:tr>
      <w:tr w:rsidR="00370038" w:rsidRPr="003241F7" w14:paraId="75CEFC37" w14:textId="77777777" w:rsidTr="00AF1D5D">
        <w:tc>
          <w:tcPr>
            <w:tcW w:w="7086" w:type="dxa"/>
            <w:shd w:val="clear" w:color="auto" w:fill="auto"/>
          </w:tcPr>
          <w:p w14:paraId="0954940D" w14:textId="778FFBF1"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370038" w:rsidRPr="003241F7" w:rsidRDefault="00370038" w:rsidP="00AF1D5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370038" w:rsidRPr="003241F7" w:rsidRDefault="00370038" w:rsidP="00AF1D5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370038" w:rsidRPr="003241F7" w:rsidRDefault="00370038" w:rsidP="00AF1D5D">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examiners (including the knowledge expert, if applicable) will be asked to place the thesis into one of the following categories:</w:t>
            </w:r>
          </w:p>
          <w:p w14:paraId="5D9FAE5F" w14:textId="77777777" w:rsidR="00370038" w:rsidRPr="003241F7" w:rsidRDefault="00370038" w:rsidP="00AF1D5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370038" w:rsidRPr="003241F7" w:rsidRDefault="00370038" w:rsidP="00AF1D5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370038" w:rsidRPr="003241F7" w:rsidRDefault="00370038" w:rsidP="00AF1D5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370038" w:rsidRPr="003241F7" w:rsidRDefault="00370038" w:rsidP="00AF1D5D">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370038" w:rsidRPr="003241F7" w:rsidRDefault="00370038" w:rsidP="00AF1D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370038" w:rsidRPr="003241F7" w:rsidRDefault="00370038" w:rsidP="00AF1D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w:t>
            </w:r>
            <w:r w:rsidRPr="003241F7">
              <w:rPr>
                <w:rFonts w:ascii="Helvetica" w:hAnsi="Helvetica" w:cs="Helvetica"/>
                <w:color w:val="222222"/>
                <w:sz w:val="18"/>
                <w:szCs w:val="18"/>
              </w:rPr>
              <w:lastRenderedPageBreak/>
              <w:t>summary of the changes made to improve the thesis. The thesis will be eligible for re-examination only after approval this is received by Faculty of Graduate Studies.</w:t>
            </w:r>
          </w:p>
          <w:p w14:paraId="201E9FBA" w14:textId="58FAC3E6"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7008212" w14:textId="77777777" w:rsidR="00370038" w:rsidRPr="003241F7" w:rsidRDefault="00370038" w:rsidP="00AF1D5D">
            <w:pPr>
              <w:spacing w:after="120"/>
              <w:rPr>
                <w:rFonts w:ascii="Helvetica" w:hAnsi="Helvetica" w:cs="Helvetica"/>
                <w:i/>
                <w:sz w:val="18"/>
                <w:szCs w:val="18"/>
              </w:rPr>
            </w:pPr>
          </w:p>
        </w:tc>
      </w:tr>
      <w:tr w:rsidR="00370038" w:rsidRPr="003241F7" w14:paraId="03BFF2D9" w14:textId="77777777" w:rsidTr="00AF1D5D">
        <w:tc>
          <w:tcPr>
            <w:tcW w:w="7086" w:type="dxa"/>
            <w:shd w:val="clear" w:color="auto" w:fill="auto"/>
          </w:tcPr>
          <w:p w14:paraId="2AE97E42"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370038" w:rsidRPr="003241F7" w:rsidRDefault="00370038" w:rsidP="00AF1D5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370038" w:rsidRPr="003241F7" w:rsidRDefault="00370038" w:rsidP="00AF1D5D">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370038" w:rsidRPr="003241F7" w:rsidRDefault="00370038" w:rsidP="00AF1D5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370038" w:rsidRPr="003241F7" w:rsidRDefault="00370038" w:rsidP="00AF1D5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370038" w:rsidRPr="003241F7" w:rsidRDefault="00370038" w:rsidP="00AF1D5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370038" w:rsidRPr="003241F7" w:rsidRDefault="00370038" w:rsidP="00AF1D5D">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370038" w:rsidRPr="003241F7" w:rsidRDefault="00370038" w:rsidP="00AF1D5D">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370038" w:rsidRPr="003241F7" w:rsidRDefault="00370038" w:rsidP="00AF1D5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370038" w:rsidRPr="003241F7" w:rsidRDefault="00370038" w:rsidP="00AF1D5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370038" w:rsidRPr="003241F7" w:rsidRDefault="00370038" w:rsidP="00AF1D5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370038" w:rsidRPr="003241F7" w:rsidRDefault="00370038" w:rsidP="00AF1D5D">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w:t>
            </w:r>
            <w:r w:rsidRPr="003241F7">
              <w:rPr>
                <w:rFonts w:ascii="Helvetica" w:hAnsi="Helvetica" w:cs="Helvetica"/>
                <w:color w:val="222222"/>
                <w:sz w:val="18"/>
                <w:szCs w:val="18"/>
              </w:rPr>
              <w:lastRenderedPageBreak/>
              <w:t>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370038" w:rsidRPr="003241F7" w:rsidRDefault="00370038" w:rsidP="00AF1D5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370038" w:rsidRPr="003241F7" w:rsidRDefault="00370038" w:rsidP="00AF1D5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370038" w:rsidRPr="003241F7" w:rsidRDefault="00370038" w:rsidP="00AF1D5D">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1DCC472" w14:textId="77777777" w:rsidR="00370038" w:rsidRPr="003241F7" w:rsidRDefault="00370038" w:rsidP="00AF1D5D">
            <w:pPr>
              <w:spacing w:after="120"/>
              <w:rPr>
                <w:rFonts w:ascii="Helvetica" w:hAnsi="Helvetica" w:cs="Helvetica"/>
                <w:sz w:val="18"/>
                <w:szCs w:val="18"/>
              </w:rPr>
            </w:pPr>
          </w:p>
        </w:tc>
      </w:tr>
      <w:tr w:rsidR="00370038" w:rsidRPr="003241F7" w14:paraId="4606527D" w14:textId="77777777" w:rsidTr="00AF1D5D">
        <w:tc>
          <w:tcPr>
            <w:tcW w:w="7086" w:type="dxa"/>
            <w:shd w:val="clear" w:color="auto" w:fill="auto"/>
          </w:tcPr>
          <w:p w14:paraId="0C2EC3B2"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211658DB" w14:textId="77777777" w:rsidR="00370038" w:rsidRPr="003241F7" w:rsidRDefault="00370038" w:rsidP="00AF1D5D">
            <w:pPr>
              <w:spacing w:after="120"/>
              <w:rPr>
                <w:rFonts w:ascii="Helvetica" w:hAnsi="Helvetica" w:cs="Helvetica"/>
                <w:sz w:val="18"/>
                <w:szCs w:val="18"/>
              </w:rPr>
            </w:pPr>
          </w:p>
        </w:tc>
      </w:tr>
      <w:tr w:rsidR="00370038" w:rsidRPr="003241F7" w14:paraId="0036E660" w14:textId="77777777" w:rsidTr="00AF1D5D">
        <w:tc>
          <w:tcPr>
            <w:tcW w:w="7086" w:type="dxa"/>
            <w:shd w:val="clear" w:color="auto" w:fill="auto"/>
          </w:tcPr>
          <w:p w14:paraId="3E62D95F"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DCA3496" w14:textId="77777777" w:rsidR="00370038" w:rsidRPr="003241F7" w:rsidRDefault="00370038" w:rsidP="00AF1D5D">
            <w:pPr>
              <w:spacing w:after="120"/>
              <w:rPr>
                <w:rFonts w:ascii="Helvetica" w:hAnsi="Helvetica" w:cs="Helvetica"/>
                <w:sz w:val="18"/>
                <w:szCs w:val="18"/>
              </w:rPr>
            </w:pPr>
          </w:p>
        </w:tc>
      </w:tr>
      <w:tr w:rsidR="00370038" w:rsidRPr="003241F7" w14:paraId="1AE07714" w14:textId="77777777" w:rsidTr="00AF1D5D">
        <w:tc>
          <w:tcPr>
            <w:tcW w:w="7086" w:type="dxa"/>
            <w:shd w:val="clear" w:color="auto" w:fill="auto"/>
          </w:tcPr>
          <w:p w14:paraId="663EC502"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09603A1" w14:textId="77777777" w:rsidR="00370038" w:rsidRPr="003241F7" w:rsidRDefault="00370038" w:rsidP="00AF1D5D">
            <w:pPr>
              <w:spacing w:after="120"/>
              <w:rPr>
                <w:rFonts w:ascii="Helvetica" w:hAnsi="Helvetica" w:cs="Helvetica"/>
                <w:sz w:val="18"/>
                <w:szCs w:val="18"/>
              </w:rPr>
            </w:pPr>
          </w:p>
        </w:tc>
      </w:tr>
      <w:tr w:rsidR="00370038" w:rsidRPr="003241F7" w14:paraId="1A636201" w14:textId="77777777" w:rsidTr="00AF1D5D">
        <w:tc>
          <w:tcPr>
            <w:tcW w:w="7086" w:type="dxa"/>
            <w:shd w:val="clear" w:color="auto" w:fill="auto"/>
          </w:tcPr>
          <w:p w14:paraId="78AE7D95" w14:textId="77777777" w:rsidR="00370038" w:rsidRPr="003241F7" w:rsidRDefault="00370038"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370038" w:rsidRPr="003241F7" w:rsidRDefault="00370038" w:rsidP="00AF1D5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370038" w:rsidRPr="003241F7" w:rsidRDefault="00370038" w:rsidP="00AF1D5D">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370038" w:rsidRPr="003241F7" w:rsidRDefault="00370038" w:rsidP="00AF1D5D">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370038" w:rsidRPr="003241F7" w:rsidRDefault="00370038" w:rsidP="00AF1D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D4C5415" w14:textId="77777777" w:rsidR="00370038" w:rsidRPr="003241F7" w:rsidRDefault="00370038" w:rsidP="00AF1D5D">
            <w:pPr>
              <w:spacing w:after="120"/>
              <w:rPr>
                <w:rFonts w:ascii="Helvetica" w:hAnsi="Helvetica" w:cs="Helvetica"/>
                <w:sz w:val="18"/>
                <w:szCs w:val="18"/>
              </w:rPr>
            </w:pPr>
          </w:p>
        </w:tc>
      </w:tr>
      <w:tr w:rsidR="00370038" w:rsidRPr="003241F7" w14:paraId="783E9C03" w14:textId="77777777" w:rsidTr="00AF1D5D">
        <w:tc>
          <w:tcPr>
            <w:tcW w:w="7086" w:type="dxa"/>
            <w:shd w:val="clear" w:color="auto" w:fill="auto"/>
          </w:tcPr>
          <w:p w14:paraId="6EB9E2B7"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370038" w:rsidRPr="003241F7" w:rsidRDefault="00370038" w:rsidP="00AF1D5D">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370038" w:rsidRPr="003241F7" w:rsidRDefault="00370038" w:rsidP="00AF1D5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370038" w:rsidRPr="003241F7" w:rsidRDefault="00370038" w:rsidP="00AF1D5D">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370038" w:rsidRPr="003241F7" w:rsidRDefault="00370038" w:rsidP="00AF1D5D">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6E58254" w14:textId="77777777" w:rsidR="00370038" w:rsidRPr="003241F7" w:rsidRDefault="00370038" w:rsidP="00AF1D5D">
            <w:pPr>
              <w:spacing w:after="120"/>
              <w:ind w:left="-18" w:firstLine="18"/>
              <w:jc w:val="both"/>
              <w:rPr>
                <w:rFonts w:ascii="Helvetica" w:hAnsi="Helvetica" w:cs="Helvetica"/>
                <w:sz w:val="18"/>
                <w:szCs w:val="18"/>
              </w:rPr>
            </w:pPr>
          </w:p>
        </w:tc>
      </w:tr>
      <w:tr w:rsidR="00370038" w:rsidRPr="003241F7" w14:paraId="630862C2" w14:textId="77777777" w:rsidTr="00AF1D5D">
        <w:tc>
          <w:tcPr>
            <w:tcW w:w="7086" w:type="dxa"/>
            <w:shd w:val="clear" w:color="auto" w:fill="auto"/>
          </w:tcPr>
          <w:p w14:paraId="32D0B25D"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370038" w:rsidRPr="003241F7" w:rsidRDefault="00370038" w:rsidP="00AF1D5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370038" w:rsidRPr="003241F7" w:rsidRDefault="00370038" w:rsidP="00AF1D5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370038" w:rsidRPr="003241F7" w:rsidRDefault="00370038" w:rsidP="00AF1D5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370038" w:rsidRPr="003241F7" w:rsidRDefault="00370038" w:rsidP="00AF1D5D">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1F903FFD" w14:textId="77777777" w:rsidR="00370038" w:rsidRPr="003241F7" w:rsidRDefault="00370038" w:rsidP="00AF1D5D">
            <w:pPr>
              <w:spacing w:after="120"/>
              <w:rPr>
                <w:rFonts w:ascii="Helvetica" w:hAnsi="Helvetica" w:cs="Helvetica"/>
                <w:sz w:val="18"/>
                <w:szCs w:val="18"/>
              </w:rPr>
            </w:pPr>
          </w:p>
        </w:tc>
      </w:tr>
      <w:tr w:rsidR="00370038" w:rsidRPr="003241F7" w14:paraId="7A33A40C" w14:textId="77777777" w:rsidTr="00AF1D5D">
        <w:tc>
          <w:tcPr>
            <w:tcW w:w="7086" w:type="dxa"/>
            <w:shd w:val="clear" w:color="auto" w:fill="auto"/>
          </w:tcPr>
          <w:p w14:paraId="38D4BE11"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370038" w:rsidRPr="003241F7" w:rsidRDefault="00370038" w:rsidP="00AF1D5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370038" w:rsidRPr="003241F7" w:rsidRDefault="00370038" w:rsidP="00AF1D5D">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370038" w:rsidRPr="003241F7" w:rsidRDefault="00370038" w:rsidP="00AF1D5D">
            <w:pPr>
              <w:spacing w:after="120"/>
              <w:textAlignment w:val="baseline"/>
              <w:rPr>
                <w:rFonts w:ascii="Helvetica" w:hAnsi="Helvetica" w:cs="Helvetica"/>
                <w:color w:val="222222"/>
                <w:sz w:val="18"/>
                <w:szCs w:val="18"/>
              </w:rPr>
            </w:pPr>
          </w:p>
        </w:tc>
        <w:tc>
          <w:tcPr>
            <w:tcW w:w="4254" w:type="dxa"/>
          </w:tcPr>
          <w:p w14:paraId="490C9691" w14:textId="77777777" w:rsidR="00370038" w:rsidRPr="003241F7" w:rsidRDefault="00370038" w:rsidP="00AF1D5D">
            <w:pPr>
              <w:spacing w:after="120"/>
              <w:rPr>
                <w:rFonts w:ascii="Helvetica" w:hAnsi="Helvetica" w:cs="Helvetica"/>
                <w:sz w:val="18"/>
                <w:szCs w:val="18"/>
              </w:rPr>
            </w:pPr>
          </w:p>
        </w:tc>
      </w:tr>
      <w:tr w:rsidR="00370038" w:rsidRPr="003241F7" w14:paraId="2FDAD0C5" w14:textId="77777777" w:rsidTr="00AF1D5D">
        <w:tc>
          <w:tcPr>
            <w:tcW w:w="7086" w:type="dxa"/>
            <w:shd w:val="clear" w:color="auto" w:fill="auto"/>
          </w:tcPr>
          <w:p w14:paraId="4FBD5564"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2734300B" w14:textId="77777777" w:rsidR="00370038" w:rsidRPr="003241F7" w:rsidRDefault="00370038" w:rsidP="00AF1D5D">
            <w:pPr>
              <w:spacing w:after="120"/>
              <w:rPr>
                <w:rFonts w:ascii="Helvetica" w:hAnsi="Helvetica" w:cs="Helvetica"/>
                <w:sz w:val="18"/>
                <w:szCs w:val="18"/>
              </w:rPr>
            </w:pPr>
          </w:p>
        </w:tc>
      </w:tr>
      <w:tr w:rsidR="00370038" w:rsidRPr="003241F7" w14:paraId="5C76B0AE" w14:textId="77777777" w:rsidTr="00AF1D5D">
        <w:tc>
          <w:tcPr>
            <w:tcW w:w="7086" w:type="dxa"/>
            <w:shd w:val="clear" w:color="auto" w:fill="auto"/>
          </w:tcPr>
          <w:p w14:paraId="293F29FF" w14:textId="77777777" w:rsidR="00370038" w:rsidRPr="003241F7" w:rsidRDefault="00370038" w:rsidP="00AF1D5D">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370038" w:rsidRPr="003241F7" w:rsidRDefault="00370038" w:rsidP="00AF1D5D">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370038" w:rsidRPr="003241F7" w:rsidRDefault="00370038" w:rsidP="00AF1D5D">
            <w:pPr>
              <w:pStyle w:val="NormalWeb"/>
              <w:spacing w:before="0" w:beforeAutospacing="0" w:after="120" w:afterAutospacing="0"/>
              <w:rPr>
                <w:rStyle w:val="Strong"/>
                <w:rFonts w:ascii="Helvetica" w:hAnsi="Helvetica" w:cs="Helvetica"/>
                <w:color w:val="000000"/>
                <w:sz w:val="18"/>
                <w:szCs w:val="18"/>
              </w:rPr>
            </w:pPr>
          </w:p>
          <w:p w14:paraId="773AD6E7" w14:textId="13518211"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370038" w:rsidRPr="003241F7" w:rsidRDefault="00370038" w:rsidP="00AF1D5D">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370038" w:rsidRPr="003241F7" w:rsidRDefault="00370038" w:rsidP="00AF1D5D">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1AFBBB8" w14:textId="77777777" w:rsidR="00370038" w:rsidRPr="003241F7" w:rsidRDefault="00370038" w:rsidP="00AF1D5D">
            <w:pPr>
              <w:spacing w:after="120"/>
              <w:rPr>
                <w:rFonts w:ascii="Helvetica" w:hAnsi="Helvetica" w:cs="Helvetica"/>
                <w:sz w:val="18"/>
                <w:szCs w:val="18"/>
              </w:rPr>
            </w:pPr>
          </w:p>
        </w:tc>
      </w:tr>
      <w:tr w:rsidR="00370038" w:rsidRPr="003241F7" w14:paraId="4ADF22F5" w14:textId="77777777" w:rsidTr="00AF1D5D">
        <w:tc>
          <w:tcPr>
            <w:tcW w:w="7086" w:type="dxa"/>
            <w:shd w:val="clear" w:color="auto" w:fill="auto"/>
          </w:tcPr>
          <w:p w14:paraId="75D6C2EB"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370038" w:rsidRPr="003241F7" w:rsidRDefault="00370038" w:rsidP="00AF1D5D">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370038" w:rsidRPr="003241F7" w:rsidRDefault="00370038" w:rsidP="00AF1D5D">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370038" w:rsidRPr="003241F7" w:rsidRDefault="00370038" w:rsidP="00AF1D5D">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95AEEA0" w14:textId="77777777" w:rsidR="00370038" w:rsidRPr="003241F7" w:rsidRDefault="00370038" w:rsidP="00AF1D5D">
            <w:pPr>
              <w:spacing w:after="120"/>
              <w:rPr>
                <w:rFonts w:ascii="Helvetica" w:hAnsi="Helvetica" w:cs="Helvetica"/>
                <w:sz w:val="18"/>
                <w:szCs w:val="18"/>
              </w:rPr>
            </w:pPr>
          </w:p>
        </w:tc>
      </w:tr>
      <w:tr w:rsidR="00370038" w:rsidRPr="003241F7" w14:paraId="114E9B46" w14:textId="77777777" w:rsidTr="00AF1D5D">
        <w:tc>
          <w:tcPr>
            <w:tcW w:w="7086" w:type="dxa"/>
            <w:shd w:val="clear" w:color="auto" w:fill="auto"/>
          </w:tcPr>
          <w:p w14:paraId="04871C5E"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2816DBE6" w14:textId="77777777" w:rsidR="00370038" w:rsidRPr="003241F7" w:rsidRDefault="00370038" w:rsidP="00AF1D5D">
            <w:pPr>
              <w:spacing w:after="120"/>
              <w:rPr>
                <w:rFonts w:ascii="Helvetica" w:hAnsi="Helvetica" w:cs="Helvetica"/>
                <w:sz w:val="18"/>
                <w:szCs w:val="18"/>
              </w:rPr>
            </w:pPr>
          </w:p>
        </w:tc>
      </w:tr>
      <w:tr w:rsidR="00370038" w:rsidRPr="003241F7" w14:paraId="4CFDC136" w14:textId="77777777" w:rsidTr="00AF1D5D">
        <w:tc>
          <w:tcPr>
            <w:tcW w:w="7086" w:type="dxa"/>
            <w:shd w:val="clear" w:color="auto" w:fill="auto"/>
          </w:tcPr>
          <w:p w14:paraId="07890C48"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3EDF60C7" w14:textId="77777777" w:rsidR="00370038" w:rsidRPr="003241F7" w:rsidRDefault="00370038" w:rsidP="00AF1D5D">
            <w:pPr>
              <w:spacing w:after="120"/>
              <w:rPr>
                <w:rFonts w:ascii="Helvetica" w:hAnsi="Helvetica" w:cs="Helvetica"/>
                <w:sz w:val="18"/>
                <w:szCs w:val="18"/>
              </w:rPr>
            </w:pPr>
          </w:p>
        </w:tc>
      </w:tr>
      <w:tr w:rsidR="00370038" w:rsidRPr="003241F7" w14:paraId="7D0E80C3" w14:textId="77777777" w:rsidTr="00AF1D5D">
        <w:tc>
          <w:tcPr>
            <w:tcW w:w="7086" w:type="dxa"/>
            <w:shd w:val="clear" w:color="auto" w:fill="auto"/>
          </w:tcPr>
          <w:p w14:paraId="712F9C15" w14:textId="77777777" w:rsidR="00370038" w:rsidRPr="003241F7" w:rsidRDefault="00370038" w:rsidP="00AF1D5D">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370038" w:rsidRPr="003241F7" w:rsidRDefault="00370038" w:rsidP="00AF1D5D">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817721C" w14:textId="77777777" w:rsidR="00370038" w:rsidRPr="003241F7" w:rsidRDefault="00370038" w:rsidP="00AF1D5D">
            <w:pPr>
              <w:spacing w:after="120"/>
              <w:rPr>
                <w:rFonts w:ascii="Helvetica" w:hAnsi="Helvetica" w:cs="Helvetica"/>
                <w:i/>
                <w:sz w:val="18"/>
                <w:szCs w:val="18"/>
              </w:rPr>
            </w:pPr>
          </w:p>
        </w:tc>
      </w:tr>
      <w:tr w:rsidR="00370038" w:rsidRPr="003241F7" w14:paraId="7B423774" w14:textId="77777777" w:rsidTr="00AF1D5D">
        <w:tc>
          <w:tcPr>
            <w:tcW w:w="7086" w:type="dxa"/>
            <w:shd w:val="clear" w:color="auto" w:fill="auto"/>
          </w:tcPr>
          <w:p w14:paraId="22DAB0F7" w14:textId="77039549" w:rsidR="00370038" w:rsidRPr="003241F7" w:rsidRDefault="00370038" w:rsidP="00AF1D5D">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370038" w:rsidRPr="003241F7" w:rsidRDefault="00370038" w:rsidP="00AF1D5D">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5C68C77D" w14:textId="77777777" w:rsidR="00370038" w:rsidRPr="003241F7" w:rsidRDefault="00370038" w:rsidP="00AF1D5D">
            <w:pPr>
              <w:spacing w:after="120"/>
              <w:rPr>
                <w:rFonts w:ascii="Helvetica" w:hAnsi="Helvetica" w:cs="Helvetica"/>
                <w:sz w:val="18"/>
                <w:szCs w:val="18"/>
              </w:rPr>
            </w:pPr>
          </w:p>
        </w:tc>
      </w:tr>
      <w:tr w:rsidR="00370038" w:rsidRPr="003241F7" w14:paraId="25C190F5" w14:textId="77777777" w:rsidTr="00AF1D5D">
        <w:tc>
          <w:tcPr>
            <w:tcW w:w="7086" w:type="dxa"/>
            <w:shd w:val="clear" w:color="auto" w:fill="auto"/>
          </w:tcPr>
          <w:p w14:paraId="63A817CA" w14:textId="77777777" w:rsidR="00370038" w:rsidRPr="003241F7" w:rsidRDefault="00370038" w:rsidP="00AF1D5D">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370038" w:rsidRPr="003241F7" w:rsidRDefault="00370038" w:rsidP="00AF1D5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370038" w:rsidRPr="003241F7" w:rsidRDefault="00370038" w:rsidP="00AF1D5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370038" w:rsidRPr="003241F7" w:rsidRDefault="00370038" w:rsidP="00AF1D5D">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370038" w:rsidRPr="003241F7" w:rsidRDefault="00370038" w:rsidP="00AF1D5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370038" w:rsidRPr="003241F7" w:rsidRDefault="00370038" w:rsidP="00AF1D5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370038" w:rsidRPr="003241F7" w:rsidRDefault="00370038" w:rsidP="00AF1D5D">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370038" w:rsidRPr="003241F7" w:rsidRDefault="00370038" w:rsidP="00AF1D5D">
            <w:pPr>
              <w:spacing w:after="120"/>
              <w:textAlignment w:val="baseline"/>
              <w:rPr>
                <w:rFonts w:ascii="Helvetica" w:hAnsi="Helvetica" w:cs="Helvetica"/>
                <w:color w:val="222222"/>
                <w:sz w:val="18"/>
                <w:szCs w:val="18"/>
              </w:rPr>
            </w:pPr>
          </w:p>
        </w:tc>
        <w:tc>
          <w:tcPr>
            <w:tcW w:w="4254" w:type="dxa"/>
          </w:tcPr>
          <w:p w14:paraId="0ABCA7D1" w14:textId="77777777" w:rsidR="00370038" w:rsidRPr="003241F7" w:rsidRDefault="00370038" w:rsidP="00AF1D5D">
            <w:pPr>
              <w:spacing w:after="120"/>
              <w:rPr>
                <w:rFonts w:ascii="Helvetica" w:hAnsi="Helvetica" w:cs="Helvetica"/>
                <w:sz w:val="18"/>
                <w:szCs w:val="18"/>
              </w:rPr>
            </w:pPr>
          </w:p>
        </w:tc>
      </w:tr>
      <w:tr w:rsidR="00370038" w:rsidRPr="003241F7" w14:paraId="27822B71" w14:textId="77777777" w:rsidTr="00AF1D5D">
        <w:tc>
          <w:tcPr>
            <w:tcW w:w="7086" w:type="dxa"/>
            <w:shd w:val="clear" w:color="auto" w:fill="auto"/>
          </w:tcPr>
          <w:p w14:paraId="35A4C22E"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370038" w:rsidRPr="003241F7" w:rsidRDefault="00370038" w:rsidP="00AF1D5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370038" w:rsidRPr="003241F7" w:rsidRDefault="00370038" w:rsidP="00AF1D5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370038" w:rsidRPr="003241F7" w:rsidRDefault="00370038" w:rsidP="00AF1D5D">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370038" w:rsidRPr="003241F7" w:rsidRDefault="00370038" w:rsidP="00AF1D5D">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5410D0C2" w14:textId="77777777" w:rsidR="00370038" w:rsidRPr="003241F7" w:rsidRDefault="00370038" w:rsidP="00AF1D5D">
            <w:pPr>
              <w:spacing w:after="120"/>
              <w:rPr>
                <w:rFonts w:ascii="Helvetica" w:hAnsi="Helvetica" w:cs="Helvetica"/>
                <w:sz w:val="18"/>
                <w:szCs w:val="18"/>
              </w:rPr>
            </w:pPr>
          </w:p>
        </w:tc>
      </w:tr>
      <w:tr w:rsidR="00370038" w:rsidRPr="003241F7" w14:paraId="7C9EE250" w14:textId="77777777" w:rsidTr="00AF1D5D">
        <w:tc>
          <w:tcPr>
            <w:tcW w:w="7086" w:type="dxa"/>
            <w:shd w:val="clear" w:color="auto" w:fill="auto"/>
          </w:tcPr>
          <w:p w14:paraId="4643CC51"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DE28F4E" w14:textId="77777777" w:rsidR="00370038" w:rsidRPr="003241F7" w:rsidRDefault="00370038" w:rsidP="00AF1D5D">
            <w:pPr>
              <w:spacing w:after="120"/>
              <w:rPr>
                <w:rFonts w:ascii="Helvetica" w:hAnsi="Helvetica" w:cs="Helvetica"/>
                <w:sz w:val="18"/>
                <w:szCs w:val="18"/>
              </w:rPr>
            </w:pPr>
          </w:p>
        </w:tc>
      </w:tr>
      <w:tr w:rsidR="00370038" w:rsidRPr="003241F7" w14:paraId="0DE2A69F" w14:textId="77777777" w:rsidTr="00AF1D5D">
        <w:tc>
          <w:tcPr>
            <w:tcW w:w="7086" w:type="dxa"/>
            <w:shd w:val="clear" w:color="auto" w:fill="auto"/>
          </w:tcPr>
          <w:p w14:paraId="5CB1AD7C"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370038" w:rsidRPr="003241F7" w:rsidRDefault="00370038" w:rsidP="00AF1D5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370038" w:rsidRPr="003241F7" w:rsidRDefault="00370038" w:rsidP="00AF1D5D">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370038" w:rsidRPr="003241F7" w:rsidRDefault="00370038" w:rsidP="00AF1D5D">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35813B68" w14:textId="77777777" w:rsidR="00370038" w:rsidRPr="003241F7" w:rsidRDefault="00370038" w:rsidP="00AF1D5D">
            <w:pPr>
              <w:spacing w:after="120"/>
              <w:rPr>
                <w:rFonts w:ascii="Helvetica" w:hAnsi="Helvetica" w:cs="Helvetica"/>
                <w:sz w:val="18"/>
                <w:szCs w:val="18"/>
              </w:rPr>
            </w:pPr>
          </w:p>
        </w:tc>
      </w:tr>
      <w:tr w:rsidR="00370038" w:rsidRPr="003241F7" w14:paraId="4903E952" w14:textId="77777777" w:rsidTr="00AF1D5D">
        <w:tc>
          <w:tcPr>
            <w:tcW w:w="7086" w:type="dxa"/>
            <w:shd w:val="clear" w:color="auto" w:fill="auto"/>
          </w:tcPr>
          <w:p w14:paraId="343BBD37" w14:textId="77777777" w:rsidR="00370038" w:rsidRPr="003241F7" w:rsidRDefault="00370038"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370038" w:rsidRPr="003241F7" w:rsidRDefault="00370038" w:rsidP="00AF1D5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370038" w:rsidRPr="003241F7" w:rsidRDefault="00370038" w:rsidP="00AF1D5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370038" w:rsidRPr="003241F7" w:rsidRDefault="00370038" w:rsidP="00AF1D5D">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197593EA" w14:textId="77777777" w:rsidR="00370038" w:rsidRPr="003241F7" w:rsidRDefault="00370038" w:rsidP="00AF1D5D">
            <w:pPr>
              <w:spacing w:after="120"/>
              <w:rPr>
                <w:rFonts w:ascii="Helvetica" w:hAnsi="Helvetica" w:cs="Helvetica"/>
                <w:sz w:val="18"/>
                <w:szCs w:val="18"/>
              </w:rPr>
            </w:pPr>
          </w:p>
        </w:tc>
      </w:tr>
      <w:tr w:rsidR="00370038" w:rsidRPr="003241F7" w14:paraId="4527F11A" w14:textId="77777777" w:rsidTr="00AF1D5D">
        <w:tc>
          <w:tcPr>
            <w:tcW w:w="7086" w:type="dxa"/>
            <w:shd w:val="clear" w:color="auto" w:fill="auto"/>
          </w:tcPr>
          <w:p w14:paraId="3B5FF489" w14:textId="77777777" w:rsidR="00370038" w:rsidRPr="003241F7" w:rsidRDefault="00370038"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370038" w:rsidRPr="003241F7" w:rsidRDefault="00370038" w:rsidP="00AF1D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370038" w:rsidRPr="003241F7" w:rsidRDefault="00370038" w:rsidP="00AF1D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370038" w:rsidRPr="003241F7" w:rsidRDefault="00370038" w:rsidP="00AF1D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370038" w:rsidRPr="003241F7" w:rsidRDefault="00370038" w:rsidP="00AF1D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370038" w:rsidRPr="003241F7" w:rsidRDefault="00370038" w:rsidP="00AF1D5D">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370038" w:rsidRPr="0052607E" w:rsidRDefault="00370038" w:rsidP="00AF1D5D">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370038" w:rsidRPr="0052607E" w:rsidRDefault="00370038" w:rsidP="00AF1D5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370038" w:rsidRPr="0052607E" w:rsidRDefault="00370038" w:rsidP="00AF1D5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370038" w:rsidRPr="0052607E" w:rsidRDefault="00370038" w:rsidP="00AF1D5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370038" w:rsidRPr="0052607E" w:rsidRDefault="00370038" w:rsidP="00AF1D5D">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370038" w:rsidRPr="003241F7" w:rsidRDefault="00370038" w:rsidP="00AF1D5D">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0DECBD3E" w14:textId="77777777" w:rsidR="00370038" w:rsidRPr="003241F7" w:rsidRDefault="00370038" w:rsidP="00AF1D5D">
            <w:pPr>
              <w:spacing w:after="120"/>
              <w:rPr>
                <w:rFonts w:ascii="Helvetica" w:hAnsi="Helvetica" w:cs="Helvetica"/>
                <w:sz w:val="18"/>
                <w:szCs w:val="18"/>
              </w:rPr>
            </w:pPr>
          </w:p>
        </w:tc>
      </w:tr>
      <w:tr w:rsidR="00370038" w:rsidRPr="003241F7" w14:paraId="55CEF7F5" w14:textId="77777777" w:rsidTr="00AF1D5D">
        <w:tc>
          <w:tcPr>
            <w:tcW w:w="7086" w:type="dxa"/>
            <w:shd w:val="clear" w:color="auto" w:fill="auto"/>
          </w:tcPr>
          <w:p w14:paraId="302205B9" w14:textId="77777777" w:rsidR="00370038" w:rsidRPr="003241F7" w:rsidRDefault="00370038"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370038" w:rsidRPr="003241F7" w:rsidRDefault="00370038" w:rsidP="00AF1D5D">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141047C" w14:textId="77777777" w:rsidR="00370038" w:rsidRPr="003241F7" w:rsidRDefault="00370038" w:rsidP="00AF1D5D">
            <w:pPr>
              <w:spacing w:after="120"/>
              <w:rPr>
                <w:rFonts w:ascii="Helvetica" w:hAnsi="Helvetica" w:cs="Helvetica"/>
                <w:sz w:val="18"/>
                <w:szCs w:val="18"/>
              </w:rPr>
            </w:pPr>
          </w:p>
        </w:tc>
      </w:tr>
      <w:tr w:rsidR="00370038" w:rsidRPr="003241F7" w14:paraId="5C0C4684" w14:textId="77777777" w:rsidTr="00AF1D5D">
        <w:tc>
          <w:tcPr>
            <w:tcW w:w="7086" w:type="dxa"/>
            <w:shd w:val="clear" w:color="auto" w:fill="auto"/>
          </w:tcPr>
          <w:p w14:paraId="74FA0296"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370038" w:rsidRPr="003241F7" w:rsidRDefault="00370038"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D1B1485" w14:textId="77777777" w:rsidR="00370038" w:rsidRPr="003241F7" w:rsidRDefault="00370038" w:rsidP="00AF1D5D">
            <w:pPr>
              <w:spacing w:after="120"/>
              <w:rPr>
                <w:rFonts w:ascii="Helvetica" w:hAnsi="Helvetica" w:cs="Helvetica"/>
                <w:sz w:val="18"/>
                <w:szCs w:val="18"/>
              </w:rPr>
            </w:pPr>
          </w:p>
        </w:tc>
      </w:tr>
      <w:tr w:rsidR="00370038" w:rsidRPr="003241F7" w14:paraId="12B099BC" w14:textId="77777777" w:rsidTr="00AF1D5D">
        <w:tc>
          <w:tcPr>
            <w:tcW w:w="7086" w:type="dxa"/>
            <w:shd w:val="clear" w:color="auto" w:fill="auto"/>
          </w:tcPr>
          <w:p w14:paraId="62341F4C" w14:textId="77777777" w:rsidR="00370038" w:rsidRPr="003241F7" w:rsidRDefault="00370038"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04A16F83" w14:textId="77777777" w:rsidR="00370038" w:rsidRPr="003241F7" w:rsidRDefault="00370038" w:rsidP="00AF1D5D">
            <w:pPr>
              <w:spacing w:after="120"/>
              <w:rPr>
                <w:rFonts w:ascii="Helvetica" w:hAnsi="Helvetica" w:cs="Helvetica"/>
                <w:sz w:val="18"/>
                <w:szCs w:val="18"/>
              </w:rPr>
            </w:pPr>
          </w:p>
        </w:tc>
      </w:tr>
      <w:tr w:rsidR="00370038" w:rsidRPr="003241F7" w14:paraId="5C0AF0E8" w14:textId="77777777" w:rsidTr="00AF1D5D">
        <w:tc>
          <w:tcPr>
            <w:tcW w:w="7086" w:type="dxa"/>
            <w:shd w:val="clear" w:color="auto" w:fill="auto"/>
          </w:tcPr>
          <w:p w14:paraId="52D0E89D" w14:textId="77777777" w:rsidR="00370038" w:rsidRPr="003241F7" w:rsidRDefault="00370038" w:rsidP="00AF1D5D">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370038" w:rsidRPr="003241F7" w:rsidRDefault="00370038" w:rsidP="00AF1D5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370038" w:rsidRPr="003241F7" w:rsidRDefault="00370038" w:rsidP="00AF1D5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370038" w:rsidRPr="003241F7" w:rsidRDefault="00370038" w:rsidP="00AF1D5D">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370038" w:rsidRPr="003241F7" w:rsidRDefault="00370038" w:rsidP="00AF1D5D">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370038" w:rsidRPr="003241F7" w:rsidRDefault="00370038" w:rsidP="00AF1D5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370038" w:rsidRPr="003241F7" w:rsidRDefault="00370038" w:rsidP="00AF1D5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370038" w:rsidRPr="003241F7" w:rsidRDefault="00370038" w:rsidP="00AF1D5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370038" w:rsidRPr="003241F7" w:rsidRDefault="00370038" w:rsidP="00AF1D5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370038" w:rsidRPr="003241F7" w:rsidRDefault="00370038" w:rsidP="00AF1D5D">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370038" w:rsidRPr="003241F7" w:rsidRDefault="00370038" w:rsidP="00AF1D5D">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66EE3106" w14:textId="77777777" w:rsidR="00370038" w:rsidRPr="003241F7" w:rsidRDefault="00370038" w:rsidP="00AF1D5D">
            <w:pPr>
              <w:spacing w:after="120"/>
              <w:rPr>
                <w:rFonts w:ascii="Helvetica" w:hAnsi="Helvetica" w:cs="Helvetica"/>
                <w:sz w:val="18"/>
                <w:szCs w:val="18"/>
              </w:rPr>
            </w:pPr>
          </w:p>
        </w:tc>
      </w:tr>
      <w:tr w:rsidR="00370038" w:rsidRPr="003241F7" w14:paraId="25A7EF58" w14:textId="77777777" w:rsidTr="00AF1D5D">
        <w:tc>
          <w:tcPr>
            <w:tcW w:w="7086" w:type="dxa"/>
            <w:shd w:val="clear" w:color="auto" w:fill="auto"/>
          </w:tcPr>
          <w:p w14:paraId="6CD01E41" w14:textId="77777777" w:rsidR="00370038" w:rsidRPr="003241F7" w:rsidRDefault="00370038" w:rsidP="00AF1D5D">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37BA3C94" w14:textId="77777777" w:rsidR="00370038" w:rsidRPr="003241F7" w:rsidRDefault="00370038" w:rsidP="00AF1D5D">
            <w:pPr>
              <w:spacing w:after="120"/>
              <w:rPr>
                <w:rFonts w:ascii="Helvetica" w:hAnsi="Helvetica" w:cs="Helvetica"/>
                <w:sz w:val="18"/>
                <w:szCs w:val="18"/>
              </w:rPr>
            </w:pPr>
          </w:p>
        </w:tc>
      </w:tr>
      <w:tr w:rsidR="00370038" w:rsidRPr="003241F7" w14:paraId="40646F30" w14:textId="77777777" w:rsidTr="00AF1D5D">
        <w:tc>
          <w:tcPr>
            <w:tcW w:w="7086" w:type="dxa"/>
            <w:shd w:val="clear" w:color="auto" w:fill="auto"/>
          </w:tcPr>
          <w:p w14:paraId="36A977D9" w14:textId="77777777" w:rsidR="00370038" w:rsidRPr="003241F7" w:rsidRDefault="00370038" w:rsidP="00AF1D5D">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370038" w:rsidRPr="003241F7" w:rsidRDefault="00370038" w:rsidP="00AF1D5D">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2C951CAE" w14:textId="77777777" w:rsidR="00370038" w:rsidRPr="003241F7" w:rsidRDefault="00370038" w:rsidP="00AF1D5D">
            <w:pPr>
              <w:spacing w:after="120"/>
              <w:rPr>
                <w:rFonts w:ascii="Helvetica" w:hAnsi="Helvetica" w:cs="Helvetica"/>
                <w:sz w:val="18"/>
                <w:szCs w:val="18"/>
              </w:rPr>
            </w:pPr>
          </w:p>
        </w:tc>
      </w:tr>
      <w:tr w:rsidR="00370038" w:rsidRPr="003241F7" w14:paraId="0A325D46" w14:textId="77777777" w:rsidTr="00AF1D5D">
        <w:tc>
          <w:tcPr>
            <w:tcW w:w="7086" w:type="dxa"/>
            <w:shd w:val="clear" w:color="auto" w:fill="auto"/>
          </w:tcPr>
          <w:p w14:paraId="59319BB5"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370038" w:rsidRPr="003241F7" w:rsidRDefault="00370038" w:rsidP="00AF1D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370038" w:rsidRPr="003241F7" w:rsidRDefault="00370038" w:rsidP="00AF1D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370038" w:rsidRPr="003241F7" w:rsidRDefault="00370038" w:rsidP="00AF1D5D">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A64D64B" w14:textId="77777777" w:rsidR="00370038" w:rsidRPr="003241F7" w:rsidRDefault="00370038" w:rsidP="00AF1D5D">
            <w:pPr>
              <w:spacing w:after="120"/>
              <w:rPr>
                <w:rFonts w:ascii="Helvetica" w:hAnsi="Helvetica" w:cs="Helvetica"/>
                <w:sz w:val="18"/>
                <w:szCs w:val="18"/>
              </w:rPr>
            </w:pPr>
          </w:p>
        </w:tc>
      </w:tr>
      <w:tr w:rsidR="00370038" w:rsidRPr="003241F7" w14:paraId="01DDEE32" w14:textId="77777777" w:rsidTr="00AF1D5D">
        <w:tc>
          <w:tcPr>
            <w:tcW w:w="7086" w:type="dxa"/>
            <w:shd w:val="clear" w:color="auto" w:fill="auto"/>
          </w:tcPr>
          <w:p w14:paraId="2374FA3E"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8062575" w14:textId="77777777" w:rsidR="00370038" w:rsidRPr="003241F7" w:rsidRDefault="00370038" w:rsidP="00AF1D5D">
            <w:pPr>
              <w:spacing w:after="120"/>
              <w:rPr>
                <w:rFonts w:ascii="Helvetica" w:hAnsi="Helvetica" w:cs="Helvetica"/>
                <w:sz w:val="18"/>
                <w:szCs w:val="18"/>
              </w:rPr>
            </w:pPr>
          </w:p>
        </w:tc>
      </w:tr>
      <w:tr w:rsidR="00370038" w:rsidRPr="003241F7" w14:paraId="5F4FB1E9" w14:textId="77777777" w:rsidTr="00AF1D5D">
        <w:tc>
          <w:tcPr>
            <w:tcW w:w="7086" w:type="dxa"/>
            <w:shd w:val="clear" w:color="auto" w:fill="auto"/>
          </w:tcPr>
          <w:p w14:paraId="2D47F968"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370038" w:rsidRPr="003241F7" w:rsidRDefault="00370038" w:rsidP="00AF1D5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370038" w:rsidRPr="003241F7" w:rsidRDefault="00370038" w:rsidP="00AF1D5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370038" w:rsidRPr="003241F7" w:rsidRDefault="00370038" w:rsidP="00AF1D5D">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FCF9846" w14:textId="77777777" w:rsidR="00370038" w:rsidRPr="003241F7" w:rsidRDefault="00370038" w:rsidP="00AF1D5D">
            <w:pPr>
              <w:spacing w:after="120"/>
              <w:rPr>
                <w:rFonts w:ascii="Helvetica" w:hAnsi="Helvetica" w:cs="Helvetica"/>
                <w:sz w:val="18"/>
                <w:szCs w:val="18"/>
              </w:rPr>
            </w:pPr>
          </w:p>
        </w:tc>
      </w:tr>
      <w:tr w:rsidR="00370038" w:rsidRPr="003241F7" w14:paraId="1A062FA7" w14:textId="77777777" w:rsidTr="00AF1D5D">
        <w:tc>
          <w:tcPr>
            <w:tcW w:w="7086" w:type="dxa"/>
            <w:shd w:val="clear" w:color="auto" w:fill="auto"/>
          </w:tcPr>
          <w:p w14:paraId="48B82923" w14:textId="77777777" w:rsidR="00370038" w:rsidRPr="003241F7" w:rsidRDefault="00370038" w:rsidP="00AF1D5D">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370038" w:rsidRPr="003241F7" w:rsidRDefault="00370038" w:rsidP="00AF1D5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50BA6454" w14:textId="77777777" w:rsidR="00370038" w:rsidRPr="003241F7" w:rsidRDefault="00370038" w:rsidP="00AF1D5D">
            <w:pPr>
              <w:spacing w:after="120"/>
              <w:rPr>
                <w:rFonts w:ascii="Helvetica" w:hAnsi="Helvetica" w:cs="Helvetica"/>
                <w:sz w:val="18"/>
                <w:szCs w:val="18"/>
              </w:rPr>
            </w:pPr>
          </w:p>
        </w:tc>
      </w:tr>
      <w:tr w:rsidR="00370038" w:rsidRPr="003241F7" w14:paraId="68666842" w14:textId="77777777" w:rsidTr="00AF1D5D">
        <w:tc>
          <w:tcPr>
            <w:tcW w:w="7086" w:type="dxa"/>
            <w:shd w:val="clear" w:color="auto" w:fill="auto"/>
          </w:tcPr>
          <w:p w14:paraId="20C2A510" w14:textId="05CA2C1A"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370038" w:rsidRPr="003241F7" w:rsidRDefault="00370038" w:rsidP="00AF1D5D">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370038" w:rsidRPr="003241F7" w:rsidRDefault="00370038" w:rsidP="00AF1D5D">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746A4A6" w14:textId="77777777" w:rsidR="00370038" w:rsidRPr="003241F7" w:rsidRDefault="00370038" w:rsidP="00AF1D5D">
            <w:pPr>
              <w:spacing w:after="120"/>
              <w:rPr>
                <w:rFonts w:ascii="Helvetica" w:hAnsi="Helvetica" w:cs="Helvetica"/>
                <w:sz w:val="18"/>
                <w:szCs w:val="18"/>
              </w:rPr>
            </w:pPr>
          </w:p>
        </w:tc>
      </w:tr>
      <w:tr w:rsidR="00370038" w:rsidRPr="003241F7" w14:paraId="1002F320" w14:textId="77777777" w:rsidTr="00AF1D5D">
        <w:tc>
          <w:tcPr>
            <w:tcW w:w="7086" w:type="dxa"/>
            <w:shd w:val="clear" w:color="auto" w:fill="auto"/>
          </w:tcPr>
          <w:p w14:paraId="7C7F528F" w14:textId="513179A5"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370038" w:rsidRPr="003241F7" w:rsidRDefault="00370038" w:rsidP="00AF1D5D">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B0791F4" w14:textId="77777777" w:rsidR="00370038" w:rsidRPr="003241F7" w:rsidRDefault="00370038" w:rsidP="00AF1D5D">
            <w:pPr>
              <w:spacing w:after="120"/>
              <w:rPr>
                <w:rFonts w:ascii="Helvetica" w:hAnsi="Helvetica" w:cs="Helvetica"/>
                <w:sz w:val="18"/>
                <w:szCs w:val="18"/>
              </w:rPr>
            </w:pPr>
          </w:p>
        </w:tc>
      </w:tr>
      <w:tr w:rsidR="00370038" w:rsidRPr="003241F7" w14:paraId="3D56D3CE" w14:textId="77777777" w:rsidTr="00AF1D5D">
        <w:tc>
          <w:tcPr>
            <w:tcW w:w="7086" w:type="dxa"/>
            <w:shd w:val="clear" w:color="auto" w:fill="auto"/>
          </w:tcPr>
          <w:p w14:paraId="0B02BA69" w14:textId="1F1F68F4"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A2C7C26" w14:textId="77777777" w:rsidR="00370038" w:rsidRPr="003241F7" w:rsidRDefault="00370038" w:rsidP="00AF1D5D">
            <w:pPr>
              <w:spacing w:after="120"/>
              <w:rPr>
                <w:rFonts w:ascii="Helvetica" w:hAnsi="Helvetica" w:cs="Helvetica"/>
                <w:sz w:val="18"/>
                <w:szCs w:val="18"/>
              </w:rPr>
            </w:pPr>
          </w:p>
        </w:tc>
      </w:tr>
      <w:tr w:rsidR="00370038" w:rsidRPr="003241F7" w14:paraId="5C2F2356" w14:textId="77777777" w:rsidTr="00AF1D5D">
        <w:tc>
          <w:tcPr>
            <w:tcW w:w="7086" w:type="dxa"/>
            <w:shd w:val="clear" w:color="auto" w:fill="auto"/>
          </w:tcPr>
          <w:p w14:paraId="1D884294"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370038" w:rsidRPr="003241F7" w:rsidRDefault="00370038" w:rsidP="00AF1D5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370038" w:rsidRPr="003241F7" w:rsidRDefault="00370038" w:rsidP="00AF1D5D">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370038" w:rsidRPr="003241F7" w:rsidRDefault="00370038" w:rsidP="00AF1D5D">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370038" w:rsidRPr="003241F7" w:rsidRDefault="00370038" w:rsidP="00AF1D5D">
            <w:pPr>
              <w:spacing w:after="120"/>
              <w:rPr>
                <w:rStyle w:val="title2"/>
                <w:rFonts w:ascii="Helvetica" w:hAnsi="Helvetica" w:cs="Helvetica"/>
                <w:b/>
                <w:bCs/>
                <w:color w:val="000000"/>
                <w:sz w:val="18"/>
                <w:szCs w:val="18"/>
              </w:rPr>
            </w:pPr>
          </w:p>
          <w:p w14:paraId="75F4E886" w14:textId="53A827BB"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370038" w:rsidRPr="003241F7" w:rsidRDefault="00370038" w:rsidP="00AF1D5D">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370038" w:rsidRPr="003241F7" w:rsidRDefault="00370038" w:rsidP="00AF1D5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370038" w:rsidRPr="003241F7" w:rsidRDefault="00370038" w:rsidP="00AF1D5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370038" w:rsidRPr="003241F7" w:rsidRDefault="00370038" w:rsidP="00AF1D5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370038" w:rsidRPr="003241F7" w:rsidRDefault="00370038" w:rsidP="00AF1D5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370038" w:rsidRPr="003241F7" w:rsidRDefault="00370038" w:rsidP="00AF1D5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370038" w:rsidRPr="003241F7" w:rsidRDefault="00370038" w:rsidP="00AF1D5D">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48E0D36B" w14:textId="77777777" w:rsidR="00370038" w:rsidRPr="003241F7" w:rsidRDefault="00370038" w:rsidP="00AF1D5D">
            <w:pPr>
              <w:spacing w:after="120"/>
              <w:rPr>
                <w:rFonts w:ascii="Helvetica" w:hAnsi="Helvetica" w:cs="Helvetica"/>
                <w:sz w:val="18"/>
                <w:szCs w:val="18"/>
              </w:rPr>
            </w:pPr>
          </w:p>
        </w:tc>
      </w:tr>
      <w:tr w:rsidR="00370038" w:rsidRPr="003241F7" w14:paraId="569C9F3C" w14:textId="77777777" w:rsidTr="00AF1D5D">
        <w:tc>
          <w:tcPr>
            <w:tcW w:w="7086" w:type="dxa"/>
            <w:shd w:val="clear" w:color="auto" w:fill="auto"/>
          </w:tcPr>
          <w:p w14:paraId="44603ED5"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370038" w:rsidRPr="003241F7" w:rsidRDefault="00370038" w:rsidP="00AF1D5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D5415BF" w14:textId="77777777" w:rsidR="00370038" w:rsidRPr="003241F7" w:rsidRDefault="00370038" w:rsidP="00AF1D5D">
            <w:pPr>
              <w:spacing w:after="120"/>
              <w:rPr>
                <w:rFonts w:ascii="Helvetica" w:hAnsi="Helvetica" w:cs="Helvetica"/>
                <w:sz w:val="18"/>
                <w:szCs w:val="18"/>
              </w:rPr>
            </w:pPr>
          </w:p>
        </w:tc>
      </w:tr>
      <w:tr w:rsidR="00370038" w:rsidRPr="003241F7" w14:paraId="091BDB40" w14:textId="77777777" w:rsidTr="00AF1D5D">
        <w:tc>
          <w:tcPr>
            <w:tcW w:w="7086" w:type="dxa"/>
            <w:shd w:val="clear" w:color="auto" w:fill="auto"/>
          </w:tcPr>
          <w:p w14:paraId="13E6D673"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370038" w:rsidRPr="003241F7" w:rsidRDefault="00370038" w:rsidP="00AF1D5D">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2AC984E5" w14:textId="77777777" w:rsidR="00370038" w:rsidRPr="003241F7" w:rsidRDefault="00370038" w:rsidP="00AF1D5D">
            <w:pPr>
              <w:spacing w:after="120"/>
              <w:rPr>
                <w:rFonts w:ascii="Helvetica" w:hAnsi="Helvetica" w:cs="Helvetica"/>
                <w:sz w:val="18"/>
                <w:szCs w:val="18"/>
              </w:rPr>
            </w:pPr>
          </w:p>
        </w:tc>
      </w:tr>
      <w:tr w:rsidR="00370038" w:rsidRPr="003241F7" w14:paraId="00A1C4A7" w14:textId="77777777" w:rsidTr="00AF1D5D">
        <w:tc>
          <w:tcPr>
            <w:tcW w:w="7086" w:type="dxa"/>
            <w:shd w:val="clear" w:color="auto" w:fill="auto"/>
          </w:tcPr>
          <w:p w14:paraId="0CB6D23D" w14:textId="6AE0F176"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370038" w:rsidRPr="003241F7" w:rsidRDefault="00370038" w:rsidP="00AF1D5D">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51E3F9C1" w14:textId="77777777" w:rsidR="00370038" w:rsidRPr="003241F7" w:rsidRDefault="00370038" w:rsidP="00AF1D5D">
            <w:pPr>
              <w:spacing w:after="120"/>
              <w:rPr>
                <w:rFonts w:ascii="Helvetica" w:hAnsi="Helvetica" w:cs="Helvetica"/>
                <w:sz w:val="18"/>
                <w:szCs w:val="18"/>
              </w:rPr>
            </w:pPr>
          </w:p>
        </w:tc>
      </w:tr>
      <w:tr w:rsidR="00370038" w:rsidRPr="003241F7" w14:paraId="6B647E39" w14:textId="77777777" w:rsidTr="00AF1D5D">
        <w:tc>
          <w:tcPr>
            <w:tcW w:w="7086" w:type="dxa"/>
            <w:shd w:val="clear" w:color="auto" w:fill="auto"/>
          </w:tcPr>
          <w:p w14:paraId="1EAF6026" w14:textId="77777777"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370038" w:rsidRPr="003241F7" w:rsidRDefault="00370038" w:rsidP="00AF1D5D">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2468816" w14:textId="77777777" w:rsidR="00370038" w:rsidRPr="003241F7" w:rsidRDefault="00370038" w:rsidP="00AF1D5D">
            <w:pPr>
              <w:spacing w:after="120"/>
              <w:rPr>
                <w:rFonts w:ascii="Helvetica" w:hAnsi="Helvetica" w:cs="Helvetica"/>
                <w:sz w:val="18"/>
                <w:szCs w:val="18"/>
              </w:rPr>
            </w:pPr>
          </w:p>
        </w:tc>
      </w:tr>
      <w:tr w:rsidR="00370038" w:rsidRPr="003241F7" w14:paraId="5373877B" w14:textId="77777777" w:rsidTr="00AF1D5D">
        <w:tc>
          <w:tcPr>
            <w:tcW w:w="7086" w:type="dxa"/>
            <w:shd w:val="clear" w:color="auto" w:fill="auto"/>
          </w:tcPr>
          <w:p w14:paraId="5087427D" w14:textId="77777777"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370038" w:rsidRPr="003241F7" w:rsidRDefault="00370038" w:rsidP="00AF1D5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50127B6" w14:textId="77777777" w:rsidR="00370038" w:rsidRPr="003241F7" w:rsidRDefault="00370038" w:rsidP="00AF1D5D">
            <w:pPr>
              <w:spacing w:after="120"/>
              <w:rPr>
                <w:rFonts w:ascii="Helvetica" w:hAnsi="Helvetica" w:cs="Helvetica"/>
                <w:sz w:val="18"/>
                <w:szCs w:val="18"/>
              </w:rPr>
            </w:pPr>
          </w:p>
        </w:tc>
      </w:tr>
      <w:tr w:rsidR="00370038" w:rsidRPr="003241F7" w14:paraId="6FC28282" w14:textId="77777777" w:rsidTr="00AF1D5D">
        <w:tc>
          <w:tcPr>
            <w:tcW w:w="7086" w:type="dxa"/>
            <w:shd w:val="clear" w:color="auto" w:fill="auto"/>
          </w:tcPr>
          <w:p w14:paraId="27A7647E" w14:textId="77777777"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370038" w:rsidRPr="003241F7" w:rsidRDefault="00370038" w:rsidP="00AF1D5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F701AE5" w14:textId="77777777" w:rsidR="00370038" w:rsidRPr="003241F7" w:rsidRDefault="00370038" w:rsidP="00AF1D5D">
            <w:pPr>
              <w:spacing w:after="120"/>
              <w:rPr>
                <w:rFonts w:ascii="Helvetica" w:hAnsi="Helvetica" w:cs="Helvetica"/>
                <w:sz w:val="18"/>
                <w:szCs w:val="18"/>
              </w:rPr>
            </w:pPr>
          </w:p>
        </w:tc>
      </w:tr>
      <w:tr w:rsidR="00370038" w:rsidRPr="003241F7" w14:paraId="4A5C3728" w14:textId="77777777" w:rsidTr="00AF1D5D">
        <w:tc>
          <w:tcPr>
            <w:tcW w:w="7086" w:type="dxa"/>
            <w:shd w:val="clear" w:color="auto" w:fill="auto"/>
          </w:tcPr>
          <w:p w14:paraId="167257DD"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370038" w:rsidRPr="003241F7" w:rsidRDefault="00370038" w:rsidP="00AF1D5D">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38DC5333" w14:textId="77777777" w:rsidR="00370038" w:rsidRPr="003241F7" w:rsidRDefault="00370038" w:rsidP="00AF1D5D">
            <w:pPr>
              <w:spacing w:after="120"/>
              <w:rPr>
                <w:rFonts w:ascii="Helvetica" w:hAnsi="Helvetica" w:cs="Helvetica"/>
                <w:sz w:val="18"/>
                <w:szCs w:val="18"/>
              </w:rPr>
            </w:pPr>
          </w:p>
        </w:tc>
      </w:tr>
      <w:tr w:rsidR="00370038" w:rsidRPr="003241F7" w14:paraId="3CBD0E74" w14:textId="77777777" w:rsidTr="00AF1D5D">
        <w:tc>
          <w:tcPr>
            <w:tcW w:w="7086" w:type="dxa"/>
            <w:shd w:val="clear" w:color="auto" w:fill="auto"/>
          </w:tcPr>
          <w:p w14:paraId="66B40454" w14:textId="77777777" w:rsidR="00370038" w:rsidRPr="003241F7" w:rsidRDefault="00370038" w:rsidP="00AF1D5D">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370038" w:rsidRPr="003241F7" w:rsidRDefault="00370038" w:rsidP="00AF1D5D">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370038" w:rsidRPr="003241F7" w:rsidRDefault="00370038" w:rsidP="00AF1D5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370038" w:rsidRPr="003241F7" w:rsidRDefault="00370038" w:rsidP="00AF1D5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370038" w:rsidRPr="003241F7" w:rsidRDefault="00370038" w:rsidP="00AF1D5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370038" w:rsidRPr="003241F7" w:rsidRDefault="00370038" w:rsidP="00AF1D5D">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370038" w:rsidRPr="003241F7" w:rsidRDefault="00370038" w:rsidP="00AF1D5D">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354E924C" w14:textId="77777777" w:rsidR="00370038" w:rsidRPr="003241F7" w:rsidRDefault="00370038" w:rsidP="00AF1D5D">
            <w:pPr>
              <w:spacing w:after="120"/>
              <w:rPr>
                <w:rFonts w:ascii="Helvetica" w:hAnsi="Helvetica" w:cs="Helvetica"/>
                <w:sz w:val="18"/>
                <w:szCs w:val="18"/>
              </w:rPr>
            </w:pPr>
          </w:p>
        </w:tc>
      </w:tr>
      <w:tr w:rsidR="00370038" w:rsidRPr="003241F7" w14:paraId="664D6DF7" w14:textId="77777777" w:rsidTr="00AF1D5D">
        <w:tc>
          <w:tcPr>
            <w:tcW w:w="7086" w:type="dxa"/>
            <w:shd w:val="clear" w:color="auto" w:fill="auto"/>
          </w:tcPr>
          <w:p w14:paraId="63596F84" w14:textId="77777777" w:rsidR="00370038" w:rsidRPr="003241F7" w:rsidRDefault="00370038" w:rsidP="00AF1D5D">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370038" w:rsidRPr="003241F7" w:rsidRDefault="00370038" w:rsidP="00AF1D5D">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7550E5C" w14:textId="77777777" w:rsidR="00370038" w:rsidRPr="003241F7" w:rsidRDefault="00370038" w:rsidP="00AF1D5D">
            <w:pPr>
              <w:spacing w:after="120"/>
              <w:rPr>
                <w:rFonts w:ascii="Helvetica" w:hAnsi="Helvetica" w:cs="Helvetica"/>
                <w:sz w:val="18"/>
                <w:szCs w:val="18"/>
              </w:rPr>
            </w:pPr>
          </w:p>
        </w:tc>
      </w:tr>
      <w:tr w:rsidR="00370038" w:rsidRPr="003241F7" w14:paraId="6C391A0A" w14:textId="77777777" w:rsidTr="00AF1D5D">
        <w:tc>
          <w:tcPr>
            <w:tcW w:w="7086" w:type="dxa"/>
            <w:shd w:val="clear" w:color="auto" w:fill="auto"/>
          </w:tcPr>
          <w:p w14:paraId="01A735D2"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A94E8AA" w14:textId="77777777" w:rsidR="00370038" w:rsidRPr="003241F7" w:rsidRDefault="00370038" w:rsidP="00AF1D5D">
            <w:pPr>
              <w:spacing w:after="120"/>
              <w:rPr>
                <w:rFonts w:ascii="Helvetica" w:hAnsi="Helvetica" w:cs="Helvetica"/>
                <w:i/>
                <w:sz w:val="18"/>
                <w:szCs w:val="18"/>
              </w:rPr>
            </w:pPr>
          </w:p>
        </w:tc>
      </w:tr>
      <w:tr w:rsidR="00370038" w:rsidRPr="003241F7" w14:paraId="1372C6E7" w14:textId="77777777" w:rsidTr="00AF1D5D">
        <w:tc>
          <w:tcPr>
            <w:tcW w:w="7086" w:type="dxa"/>
            <w:shd w:val="clear" w:color="auto" w:fill="auto"/>
          </w:tcPr>
          <w:p w14:paraId="79079918"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B7D3D14" w14:textId="77777777" w:rsidR="00370038" w:rsidRDefault="00370038" w:rsidP="00AF1D5D">
            <w:pPr>
              <w:spacing w:after="120"/>
              <w:rPr>
                <w:rFonts w:ascii="Helvetica" w:hAnsi="Helvetica" w:cs="Helvetica"/>
                <w:i/>
                <w:sz w:val="18"/>
                <w:szCs w:val="18"/>
              </w:rPr>
            </w:pPr>
          </w:p>
          <w:p w14:paraId="6E9D1416" w14:textId="77777777" w:rsidR="00370038" w:rsidRPr="003E6AB4" w:rsidRDefault="00370038" w:rsidP="00AF1D5D">
            <w:pPr>
              <w:rPr>
                <w:rFonts w:ascii="Helvetica" w:hAnsi="Helvetica" w:cs="Helvetica"/>
                <w:sz w:val="18"/>
                <w:szCs w:val="18"/>
              </w:rPr>
            </w:pPr>
          </w:p>
          <w:p w14:paraId="1B187872" w14:textId="77777777" w:rsidR="00370038" w:rsidRPr="003E6AB4" w:rsidRDefault="00370038" w:rsidP="00AF1D5D">
            <w:pPr>
              <w:rPr>
                <w:rFonts w:ascii="Helvetica" w:hAnsi="Helvetica" w:cs="Helvetica"/>
                <w:sz w:val="18"/>
                <w:szCs w:val="18"/>
              </w:rPr>
            </w:pPr>
          </w:p>
          <w:p w14:paraId="14D168FC" w14:textId="77777777" w:rsidR="00370038" w:rsidRDefault="00370038" w:rsidP="00AF1D5D">
            <w:pPr>
              <w:rPr>
                <w:rFonts w:ascii="Helvetica" w:hAnsi="Helvetica" w:cs="Helvetica"/>
                <w:i/>
                <w:sz w:val="18"/>
                <w:szCs w:val="18"/>
              </w:rPr>
            </w:pPr>
          </w:p>
          <w:p w14:paraId="2B91B0EA" w14:textId="77777777" w:rsidR="00370038" w:rsidRPr="003241F7" w:rsidRDefault="00370038" w:rsidP="00AF1D5D">
            <w:pPr>
              <w:spacing w:after="120"/>
              <w:rPr>
                <w:rFonts w:ascii="Helvetica" w:hAnsi="Helvetica" w:cs="Helvetica"/>
                <w:sz w:val="18"/>
                <w:szCs w:val="18"/>
              </w:rPr>
            </w:pPr>
          </w:p>
        </w:tc>
      </w:tr>
      <w:tr w:rsidR="00370038" w:rsidRPr="003241F7" w14:paraId="6B0C0925" w14:textId="77777777" w:rsidTr="00AF1D5D">
        <w:tc>
          <w:tcPr>
            <w:tcW w:w="7086" w:type="dxa"/>
            <w:shd w:val="clear" w:color="auto" w:fill="auto"/>
          </w:tcPr>
          <w:p w14:paraId="1ECC905A"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2B6296FD" w14:textId="77777777" w:rsidR="00370038" w:rsidRPr="003241F7" w:rsidRDefault="00370038" w:rsidP="00AF1D5D">
            <w:pPr>
              <w:spacing w:after="120"/>
              <w:rPr>
                <w:rFonts w:ascii="Helvetica" w:hAnsi="Helvetica" w:cs="Helvetica"/>
                <w:sz w:val="18"/>
                <w:szCs w:val="18"/>
              </w:rPr>
            </w:pPr>
          </w:p>
        </w:tc>
      </w:tr>
      <w:tr w:rsidR="00370038" w:rsidRPr="003241F7" w14:paraId="1F801145" w14:textId="77777777" w:rsidTr="00AF1D5D">
        <w:tc>
          <w:tcPr>
            <w:tcW w:w="7086" w:type="dxa"/>
            <w:shd w:val="clear" w:color="auto" w:fill="auto"/>
          </w:tcPr>
          <w:p w14:paraId="577BB4F6"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48CEF321" w14:textId="77777777" w:rsidR="00370038" w:rsidRPr="003241F7" w:rsidRDefault="00370038" w:rsidP="00AF1D5D">
            <w:pPr>
              <w:spacing w:after="120"/>
              <w:rPr>
                <w:rFonts w:ascii="Helvetica" w:hAnsi="Helvetica" w:cs="Helvetica"/>
                <w:sz w:val="18"/>
                <w:szCs w:val="18"/>
              </w:rPr>
            </w:pPr>
          </w:p>
        </w:tc>
      </w:tr>
      <w:tr w:rsidR="00370038" w:rsidRPr="003241F7" w14:paraId="0B0A320C" w14:textId="77777777" w:rsidTr="00AF1D5D">
        <w:tc>
          <w:tcPr>
            <w:tcW w:w="7086" w:type="dxa"/>
            <w:shd w:val="clear" w:color="auto" w:fill="auto"/>
          </w:tcPr>
          <w:p w14:paraId="6F08C791"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370038" w:rsidRPr="003241F7" w:rsidRDefault="00370038" w:rsidP="00AF1D5D">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552AB4C3" w14:textId="77777777" w:rsidR="00370038" w:rsidRPr="003241F7" w:rsidRDefault="00370038" w:rsidP="00AF1D5D">
            <w:pPr>
              <w:spacing w:after="120"/>
              <w:rPr>
                <w:rFonts w:ascii="Helvetica" w:hAnsi="Helvetica" w:cs="Helvetica"/>
                <w:sz w:val="18"/>
                <w:szCs w:val="18"/>
              </w:rPr>
            </w:pPr>
          </w:p>
        </w:tc>
      </w:tr>
      <w:tr w:rsidR="00370038" w:rsidRPr="003241F7" w14:paraId="437B6D58" w14:textId="77777777" w:rsidTr="00AF1D5D">
        <w:tc>
          <w:tcPr>
            <w:tcW w:w="7086" w:type="dxa"/>
            <w:shd w:val="clear" w:color="auto" w:fill="auto"/>
          </w:tcPr>
          <w:p w14:paraId="068AC5D4"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370038" w:rsidRPr="003241F7" w:rsidRDefault="00370038" w:rsidP="00AF1D5D">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6CEADBD3" w14:textId="77777777" w:rsidR="00370038" w:rsidRPr="003241F7" w:rsidRDefault="00370038" w:rsidP="00AF1D5D">
            <w:pPr>
              <w:spacing w:after="120"/>
              <w:rPr>
                <w:rFonts w:ascii="Helvetica" w:hAnsi="Helvetica" w:cs="Helvetica"/>
                <w:sz w:val="18"/>
                <w:szCs w:val="18"/>
              </w:rPr>
            </w:pPr>
          </w:p>
        </w:tc>
      </w:tr>
      <w:tr w:rsidR="00370038" w:rsidRPr="003241F7" w14:paraId="36F77342" w14:textId="77777777" w:rsidTr="00AF1D5D">
        <w:tc>
          <w:tcPr>
            <w:tcW w:w="7086" w:type="dxa"/>
            <w:shd w:val="clear" w:color="auto" w:fill="auto"/>
          </w:tcPr>
          <w:p w14:paraId="445A2DFC" w14:textId="77777777" w:rsidR="00370038" w:rsidRPr="003241F7" w:rsidRDefault="00370038" w:rsidP="00AF1D5D">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370038" w:rsidRPr="003241F7" w:rsidRDefault="00370038" w:rsidP="00AF1D5D">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370038" w:rsidRPr="003241F7" w:rsidRDefault="00370038" w:rsidP="00AF1D5D">
            <w:pPr>
              <w:pStyle w:val="BodyText"/>
              <w:ind w:left="0"/>
              <w:rPr>
                <w:rFonts w:ascii="Helvetica" w:hAnsi="Helvetica" w:cs="Helvetica"/>
                <w:sz w:val="18"/>
                <w:szCs w:val="18"/>
              </w:rPr>
            </w:pPr>
          </w:p>
          <w:p w14:paraId="59E25539" w14:textId="4247FB54" w:rsidR="00370038" w:rsidRPr="003241F7" w:rsidRDefault="00370038" w:rsidP="00AF1D5D">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370038" w:rsidRPr="003241F7" w:rsidRDefault="00370038" w:rsidP="00AF1D5D">
            <w:pPr>
              <w:pStyle w:val="BodyText"/>
              <w:spacing w:before="7"/>
              <w:ind w:left="0"/>
              <w:rPr>
                <w:rFonts w:ascii="Helvetica" w:hAnsi="Helvetica" w:cs="Helvetica"/>
                <w:sz w:val="18"/>
                <w:szCs w:val="18"/>
              </w:rPr>
            </w:pPr>
          </w:p>
          <w:p w14:paraId="347CE5CF" w14:textId="77777777" w:rsidR="00370038" w:rsidRPr="003241F7" w:rsidRDefault="00370038" w:rsidP="00AF1D5D">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370038" w:rsidRPr="003241F7" w:rsidRDefault="00370038" w:rsidP="00AF1D5D">
            <w:pPr>
              <w:pStyle w:val="BodyText"/>
              <w:ind w:left="0"/>
              <w:rPr>
                <w:rFonts w:ascii="Helvetica" w:hAnsi="Helvetica" w:cs="Helvetica"/>
                <w:sz w:val="18"/>
                <w:szCs w:val="18"/>
              </w:rPr>
            </w:pPr>
          </w:p>
          <w:p w14:paraId="426FEA5C" w14:textId="77777777" w:rsidR="00370038" w:rsidRPr="003241F7" w:rsidRDefault="00370038" w:rsidP="00AF1D5D">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370038" w:rsidRPr="003241F7" w:rsidRDefault="00370038" w:rsidP="00AF1D5D">
            <w:pPr>
              <w:pStyle w:val="BodyText"/>
              <w:spacing w:before="5"/>
              <w:ind w:left="0"/>
              <w:rPr>
                <w:rFonts w:ascii="Helvetica" w:hAnsi="Helvetica" w:cs="Helvetica"/>
                <w:sz w:val="18"/>
                <w:szCs w:val="18"/>
              </w:rPr>
            </w:pPr>
          </w:p>
          <w:p w14:paraId="292AD186" w14:textId="7FD974DD" w:rsidR="00370038" w:rsidRPr="003241F7" w:rsidRDefault="00370038" w:rsidP="00AF1D5D">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4511A4F" w14:textId="77777777" w:rsidR="00370038" w:rsidRPr="003241F7" w:rsidRDefault="00370038" w:rsidP="00AF1D5D">
            <w:pPr>
              <w:spacing w:after="120"/>
              <w:rPr>
                <w:rFonts w:ascii="Helvetica" w:hAnsi="Helvetica" w:cs="Helvetica"/>
                <w:sz w:val="18"/>
                <w:szCs w:val="18"/>
              </w:rPr>
            </w:pPr>
          </w:p>
        </w:tc>
      </w:tr>
      <w:tr w:rsidR="00370038" w:rsidRPr="003241F7" w14:paraId="54E418D0" w14:textId="77777777" w:rsidTr="00AF1D5D">
        <w:tc>
          <w:tcPr>
            <w:tcW w:w="7086" w:type="dxa"/>
            <w:shd w:val="clear" w:color="auto" w:fill="auto"/>
          </w:tcPr>
          <w:p w14:paraId="59A300D3" w14:textId="77777777" w:rsidR="00370038" w:rsidRPr="003241F7" w:rsidRDefault="00370038" w:rsidP="00AF1D5D">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370038" w:rsidRPr="003241F7" w:rsidRDefault="00370038" w:rsidP="00AF1D5D">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370038" w:rsidRPr="003241F7" w:rsidRDefault="00370038" w:rsidP="00AF1D5D">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279FF3BA" w14:textId="77777777" w:rsidR="00370038" w:rsidRPr="003241F7" w:rsidRDefault="00370038" w:rsidP="00AF1D5D">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60F9299" w14:textId="77777777" w:rsidR="00AF1D5D" w:rsidRDefault="00AF1D5D" w:rsidP="00AF1D5D">
    <w:pPr>
      <w:pStyle w:val="Footer"/>
      <w:tabs>
        <w:tab w:val="clear" w:pos="8640"/>
      </w:tabs>
      <w:jc w:val="right"/>
      <w:rPr>
        <w:rFonts w:ascii="Arial" w:hAnsi="Arial" w:cs="Arial"/>
        <w:i/>
        <w:sz w:val="18"/>
        <w:szCs w:val="18"/>
      </w:rPr>
    </w:pPr>
    <w:r>
      <w:rPr>
        <w:rFonts w:ascii="Arial" w:hAnsi="Arial" w:cs="Arial"/>
        <w:i/>
        <w:sz w:val="18"/>
        <w:szCs w:val="18"/>
      </w:rPr>
      <w:t>Computer Science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4C61000" w14:textId="3BCC3C4B" w:rsidR="00AF1D5D" w:rsidRDefault="00AF1D5D" w:rsidP="00AF1D5D">
    <w:pPr>
      <w:pStyle w:val="Footer"/>
      <w:tabs>
        <w:tab w:val="clear" w:pos="8640"/>
      </w:tabs>
      <w:jc w:val="right"/>
      <w:rPr>
        <w:rFonts w:ascii="Arial" w:hAnsi="Arial" w:cs="Arial"/>
        <w:i/>
        <w:sz w:val="18"/>
        <w:szCs w:val="18"/>
      </w:rPr>
    </w:pPr>
    <w:r>
      <w:rPr>
        <w:rFonts w:ascii="Arial" w:hAnsi="Arial" w:cs="Arial"/>
        <w:i/>
        <w:sz w:val="18"/>
        <w:szCs w:val="18"/>
      </w:rPr>
      <w:t>Computer Science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886768B"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AF1D5D">
            <w:rPr>
              <w:rFonts w:ascii="Arial" w:hAnsi="Arial" w:cs="Arial"/>
              <w:b/>
              <w:sz w:val="28"/>
              <w:szCs w:val="28"/>
            </w:rPr>
            <w:t>Computer Science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B84907"/>
    <w:multiLevelType w:val="hybridMultilevel"/>
    <w:tmpl w:val="B6D81D0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4"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5"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9"/>
  </w:num>
  <w:num w:numId="3" w16cid:durableId="1499691881">
    <w:abstractNumId w:val="16"/>
  </w:num>
  <w:num w:numId="4" w16cid:durableId="1198809870">
    <w:abstractNumId w:val="15"/>
  </w:num>
  <w:num w:numId="5" w16cid:durableId="1503661810">
    <w:abstractNumId w:val="59"/>
  </w:num>
  <w:num w:numId="6" w16cid:durableId="2124306456">
    <w:abstractNumId w:val="62"/>
  </w:num>
  <w:num w:numId="7" w16cid:durableId="1070932364">
    <w:abstractNumId w:val="20"/>
  </w:num>
  <w:num w:numId="8" w16cid:durableId="1280915092">
    <w:abstractNumId w:val="42"/>
  </w:num>
  <w:num w:numId="9" w16cid:durableId="1346590715">
    <w:abstractNumId w:val="13"/>
  </w:num>
  <w:num w:numId="10" w16cid:durableId="1444038896">
    <w:abstractNumId w:val="54"/>
  </w:num>
  <w:num w:numId="11" w16cid:durableId="46953652">
    <w:abstractNumId w:val="63"/>
  </w:num>
  <w:num w:numId="12" w16cid:durableId="1439721255">
    <w:abstractNumId w:val="41"/>
  </w:num>
  <w:num w:numId="13" w16cid:durableId="1228616198">
    <w:abstractNumId w:val="64"/>
  </w:num>
  <w:num w:numId="14" w16cid:durableId="417288595">
    <w:abstractNumId w:val="10"/>
  </w:num>
  <w:num w:numId="15" w16cid:durableId="1981575928">
    <w:abstractNumId w:val="0"/>
  </w:num>
  <w:num w:numId="16" w16cid:durableId="1399088142">
    <w:abstractNumId w:val="21"/>
  </w:num>
  <w:num w:numId="17" w16cid:durableId="1199703652">
    <w:abstractNumId w:val="33"/>
  </w:num>
  <w:num w:numId="18" w16cid:durableId="1744910889">
    <w:abstractNumId w:val="6"/>
  </w:num>
  <w:num w:numId="19" w16cid:durableId="1402869183">
    <w:abstractNumId w:val="49"/>
  </w:num>
  <w:num w:numId="20" w16cid:durableId="1981105235">
    <w:abstractNumId w:val="52"/>
  </w:num>
  <w:num w:numId="21" w16cid:durableId="1619797229">
    <w:abstractNumId w:val="37"/>
  </w:num>
  <w:num w:numId="22" w16cid:durableId="1482192037">
    <w:abstractNumId w:val="29"/>
  </w:num>
  <w:num w:numId="23" w16cid:durableId="1542984623">
    <w:abstractNumId w:val="38"/>
  </w:num>
  <w:num w:numId="24" w16cid:durableId="1562131984">
    <w:abstractNumId w:val="45"/>
  </w:num>
  <w:num w:numId="25" w16cid:durableId="179852163">
    <w:abstractNumId w:val="28"/>
  </w:num>
  <w:num w:numId="26" w16cid:durableId="2114476408">
    <w:abstractNumId w:val="27"/>
  </w:num>
  <w:num w:numId="27" w16cid:durableId="1902672630">
    <w:abstractNumId w:val="50"/>
  </w:num>
  <w:num w:numId="28" w16cid:durableId="1362705653">
    <w:abstractNumId w:val="40"/>
  </w:num>
  <w:num w:numId="29" w16cid:durableId="49615931">
    <w:abstractNumId w:val="14"/>
  </w:num>
  <w:num w:numId="30" w16cid:durableId="1023097125">
    <w:abstractNumId w:val="17"/>
  </w:num>
  <w:num w:numId="31" w16cid:durableId="223757154">
    <w:abstractNumId w:val="5"/>
  </w:num>
  <w:num w:numId="32" w16cid:durableId="1400397513">
    <w:abstractNumId w:val="25"/>
  </w:num>
  <w:num w:numId="33" w16cid:durableId="1154643584">
    <w:abstractNumId w:val="36"/>
  </w:num>
  <w:num w:numId="34" w16cid:durableId="1286156141">
    <w:abstractNumId w:val="51"/>
  </w:num>
  <w:num w:numId="35" w16cid:durableId="1849559053">
    <w:abstractNumId w:val="66"/>
  </w:num>
  <w:num w:numId="36" w16cid:durableId="2094164574">
    <w:abstractNumId w:val="7"/>
  </w:num>
  <w:num w:numId="37" w16cid:durableId="753164693">
    <w:abstractNumId w:val="22"/>
  </w:num>
  <w:num w:numId="38" w16cid:durableId="1275213016">
    <w:abstractNumId w:val="24"/>
  </w:num>
  <w:num w:numId="39" w16cid:durableId="1599556170">
    <w:abstractNumId w:val="3"/>
  </w:num>
  <w:num w:numId="40" w16cid:durableId="1288657039">
    <w:abstractNumId w:val="34"/>
  </w:num>
  <w:num w:numId="41" w16cid:durableId="1709061433">
    <w:abstractNumId w:val="47"/>
  </w:num>
  <w:num w:numId="42" w16cid:durableId="1238587035">
    <w:abstractNumId w:val="4"/>
  </w:num>
  <w:num w:numId="43" w16cid:durableId="1879732336">
    <w:abstractNumId w:val="46"/>
  </w:num>
  <w:num w:numId="44" w16cid:durableId="706416215">
    <w:abstractNumId w:val="12"/>
  </w:num>
  <w:num w:numId="45" w16cid:durableId="791362389">
    <w:abstractNumId w:val="53"/>
  </w:num>
  <w:num w:numId="46" w16cid:durableId="673920422">
    <w:abstractNumId w:val="56"/>
  </w:num>
  <w:num w:numId="47" w16cid:durableId="559443321">
    <w:abstractNumId w:val="26"/>
  </w:num>
  <w:num w:numId="48" w16cid:durableId="1630428176">
    <w:abstractNumId w:val="44"/>
  </w:num>
  <w:num w:numId="49" w16cid:durableId="200358883">
    <w:abstractNumId w:val="19"/>
  </w:num>
  <w:num w:numId="50" w16cid:durableId="1140534300">
    <w:abstractNumId w:val="31"/>
  </w:num>
  <w:num w:numId="51" w16cid:durableId="1395740756">
    <w:abstractNumId w:val="9"/>
  </w:num>
  <w:num w:numId="52" w16cid:durableId="778645799">
    <w:abstractNumId w:val="65"/>
  </w:num>
  <w:num w:numId="53" w16cid:durableId="870268195">
    <w:abstractNumId w:val="30"/>
  </w:num>
  <w:num w:numId="54" w16cid:durableId="517353610">
    <w:abstractNumId w:val="60"/>
  </w:num>
  <w:num w:numId="55" w16cid:durableId="1697580120">
    <w:abstractNumId w:val="57"/>
  </w:num>
  <w:num w:numId="56" w16cid:durableId="390226634">
    <w:abstractNumId w:val="43"/>
  </w:num>
  <w:num w:numId="57" w16cid:durableId="457993812">
    <w:abstractNumId w:val="2"/>
  </w:num>
  <w:num w:numId="58" w16cid:durableId="1113524979">
    <w:abstractNumId w:val="11"/>
  </w:num>
  <w:num w:numId="59" w16cid:durableId="1337609268">
    <w:abstractNumId w:val="48"/>
  </w:num>
  <w:num w:numId="60" w16cid:durableId="1977909073">
    <w:abstractNumId w:val="55"/>
  </w:num>
  <w:num w:numId="61" w16cid:durableId="2140879982">
    <w:abstractNumId w:val="58"/>
  </w:num>
  <w:num w:numId="62" w16cid:durableId="874469321">
    <w:abstractNumId w:val="32"/>
  </w:num>
  <w:num w:numId="63" w16cid:durableId="936670729">
    <w:abstractNumId w:val="18"/>
  </w:num>
  <w:num w:numId="64" w16cid:durableId="1876190625">
    <w:abstractNumId w:val="1"/>
  </w:num>
  <w:num w:numId="65" w16cid:durableId="557741685">
    <w:abstractNumId w:val="23"/>
  </w:num>
  <w:num w:numId="66" w16cid:durableId="850727738">
    <w:abstractNumId w:val="61"/>
  </w:num>
  <w:num w:numId="67" w16cid:durableId="11210723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038"/>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55F5"/>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1D5D"/>
    <w:rsid w:val="00AF5C3F"/>
    <w:rsid w:val="00B03D88"/>
    <w:rsid w:val="00B056FE"/>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18BA"/>
    <w:rsid w:val="00DD3462"/>
    <w:rsid w:val="00DD50F9"/>
    <w:rsid w:val="00DE1AB8"/>
    <w:rsid w:val="00DE699F"/>
    <w:rsid w:val="00DF1C4E"/>
    <w:rsid w:val="00DF3747"/>
    <w:rsid w:val="00DF466F"/>
    <w:rsid w:val="00E0412F"/>
    <w:rsid w:val="00E057D2"/>
    <w:rsid w:val="00E07212"/>
    <w:rsid w:val="00E146BD"/>
    <w:rsid w:val="00E161A0"/>
    <w:rsid w:val="00E17E21"/>
    <w:rsid w:val="00E21407"/>
    <w:rsid w:val="00E227A7"/>
    <w:rsid w:val="00E30189"/>
    <w:rsid w:val="00E35C39"/>
    <w:rsid w:val="00E402A4"/>
    <w:rsid w:val="00E407DF"/>
    <w:rsid w:val="00E47794"/>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4116"/>
    <w:rsid w:val="00F07052"/>
    <w:rsid w:val="00F07D0B"/>
    <w:rsid w:val="00F1385A"/>
    <w:rsid w:val="00F15757"/>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computer-science-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computer-science-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admissions@cs.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4479</TotalTime>
  <Pages>68</Pages>
  <Words>37137</Words>
  <Characters>211685</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197</cp:revision>
  <dcterms:created xsi:type="dcterms:W3CDTF">2020-07-02T18:56:00Z</dcterms:created>
  <dcterms:modified xsi:type="dcterms:W3CDTF">2023-06-09T19:42:00Z</dcterms:modified>
</cp:coreProperties>
</file>