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2D0194" w:rsidRPr="003241F7" w14:paraId="27813CB1" w14:textId="77777777" w:rsidTr="002D0194">
        <w:tc>
          <w:tcPr>
            <w:tcW w:w="7086" w:type="dxa"/>
            <w:shd w:val="clear" w:color="auto" w:fill="auto"/>
          </w:tcPr>
          <w:p w14:paraId="0007F05B" w14:textId="50F8682E" w:rsidR="002D0194" w:rsidRPr="003241F7" w:rsidRDefault="002D0194" w:rsidP="002D0194">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2D0194" w:rsidRPr="003241F7" w:rsidRDefault="002D0194" w:rsidP="002D01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2D0194" w:rsidRPr="003241F7" w:rsidRDefault="002D0194" w:rsidP="002D019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2D0194" w:rsidRPr="003241F7" w:rsidRDefault="002D0194" w:rsidP="002D01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2D0194" w:rsidRPr="003241F7" w:rsidRDefault="002D0194" w:rsidP="002D0194">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2D0194" w:rsidRPr="003241F7" w:rsidRDefault="002D0194" w:rsidP="002D019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2D0194" w:rsidRPr="003241F7" w:rsidRDefault="002D0194" w:rsidP="002D01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2D0194" w:rsidRPr="003241F7" w:rsidRDefault="002D0194" w:rsidP="002D01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2D0194" w:rsidRPr="003241F7" w:rsidRDefault="002D0194" w:rsidP="002D0194">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2D0194" w:rsidRPr="003241F7" w:rsidRDefault="002D0194" w:rsidP="002D01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265C35D1" w14:textId="77777777" w:rsidR="002D0194" w:rsidRPr="007B253B" w:rsidRDefault="002D0194" w:rsidP="002D0194">
            <w:pPr>
              <w:rPr>
                <w:rFonts w:ascii="Helvetica" w:hAnsi="Helvetica" w:cs="Helvetica"/>
                <w:sz w:val="18"/>
                <w:szCs w:val="18"/>
                <w:lang w:val="en-CA"/>
              </w:rPr>
            </w:pPr>
            <w:r w:rsidRPr="007B253B">
              <w:rPr>
                <w:rFonts w:ascii="Helvetica" w:hAnsi="Helvetica" w:cs="Helvetica"/>
                <w:sz w:val="18"/>
                <w:szCs w:val="18"/>
                <w:lang w:val="en-CA"/>
              </w:rPr>
              <w:lastRenderedPageBreak/>
              <w:t>In addition to participating Departments and Faculties, the term “unit” shall also include Colleges within the Faculty of Health Sciences.</w:t>
            </w:r>
          </w:p>
          <w:p w14:paraId="7B1F0328" w14:textId="77777777" w:rsidR="002D0194" w:rsidRPr="003241F7" w:rsidRDefault="002D0194" w:rsidP="002D0194">
            <w:pPr>
              <w:spacing w:after="120"/>
              <w:rPr>
                <w:rFonts w:ascii="Helvetica" w:hAnsi="Helvetica" w:cs="Helvetica"/>
                <w:sz w:val="18"/>
                <w:szCs w:val="18"/>
              </w:rPr>
            </w:pPr>
          </w:p>
        </w:tc>
      </w:tr>
      <w:tr w:rsidR="002D0194" w:rsidRPr="003241F7" w14:paraId="6D515BD8" w14:textId="77777777" w:rsidTr="002D0194">
        <w:tc>
          <w:tcPr>
            <w:tcW w:w="7086" w:type="dxa"/>
            <w:shd w:val="clear" w:color="auto" w:fill="auto"/>
          </w:tcPr>
          <w:p w14:paraId="4E547001" w14:textId="77777777" w:rsidR="002D0194" w:rsidRPr="003241F7" w:rsidRDefault="002D019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2D0194" w:rsidRPr="003241F7" w:rsidRDefault="002D0194" w:rsidP="002D019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2D0194" w:rsidRPr="003241F7" w:rsidRDefault="002D0194" w:rsidP="002D0194">
            <w:pPr>
              <w:pStyle w:val="NormalWeb"/>
              <w:spacing w:before="0" w:beforeAutospacing="0" w:after="120" w:afterAutospacing="0"/>
              <w:rPr>
                <w:rStyle w:val="Strong"/>
                <w:rFonts w:ascii="Helvetica" w:hAnsi="Helvetica" w:cs="Helvetica"/>
                <w:color w:val="000000"/>
                <w:sz w:val="18"/>
                <w:szCs w:val="18"/>
              </w:rPr>
            </w:pPr>
          </w:p>
          <w:p w14:paraId="28092DC5" w14:textId="6EF3802A" w:rsidR="002D0194" w:rsidRPr="003241F7" w:rsidRDefault="002D0194" w:rsidP="002D0194">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2D0194" w:rsidRPr="003241F7" w:rsidRDefault="002D0194" w:rsidP="002D0194">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2D0194" w:rsidRPr="003241F7" w:rsidRDefault="002D0194" w:rsidP="002D0194">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2D0194" w:rsidRPr="003241F7" w:rsidRDefault="002D0194" w:rsidP="002D0194">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2D0194" w:rsidRPr="003241F7" w:rsidRDefault="002D0194" w:rsidP="002D0194">
            <w:pPr>
              <w:spacing w:after="120"/>
              <w:textAlignment w:val="baseline"/>
              <w:rPr>
                <w:rFonts w:ascii="Helvetica" w:hAnsi="Helvetica" w:cs="Helvetica"/>
                <w:color w:val="000000"/>
                <w:sz w:val="18"/>
                <w:szCs w:val="18"/>
              </w:rPr>
            </w:pPr>
          </w:p>
        </w:tc>
        <w:tc>
          <w:tcPr>
            <w:tcW w:w="4254" w:type="dxa"/>
          </w:tcPr>
          <w:p w14:paraId="3A89480D" w14:textId="77777777" w:rsidR="002D0194" w:rsidRPr="007B253B" w:rsidRDefault="002D0194" w:rsidP="002D0194">
            <w:pPr>
              <w:rPr>
                <w:rFonts w:ascii="Helvetica" w:hAnsi="Helvetica" w:cs="Helvetica"/>
                <w:sz w:val="18"/>
                <w:szCs w:val="18"/>
                <w:lang w:val="en-CA"/>
              </w:rPr>
            </w:pPr>
            <w:r w:rsidRPr="007B253B">
              <w:rPr>
                <w:rFonts w:ascii="Helvetica" w:hAnsi="Helvetica" w:cs="Helvetica"/>
                <w:sz w:val="18"/>
                <w:szCs w:val="18"/>
                <w:lang w:val="en-CA"/>
              </w:rPr>
              <w:t>Applied Health Sciences Ph.D. Program</w:t>
            </w:r>
          </w:p>
          <w:p w14:paraId="3F9DEC3F" w14:textId="77777777" w:rsidR="002D0194" w:rsidRPr="007B253B" w:rsidRDefault="002D0194" w:rsidP="002D0194">
            <w:pPr>
              <w:rPr>
                <w:rFonts w:ascii="Helvetica" w:hAnsi="Helvetica" w:cs="Helvetica"/>
                <w:sz w:val="18"/>
                <w:szCs w:val="18"/>
                <w:lang w:val="en-CA"/>
              </w:rPr>
            </w:pPr>
            <w:r w:rsidRPr="007B253B">
              <w:rPr>
                <w:rFonts w:ascii="Helvetica" w:hAnsi="Helvetica" w:cs="Helvetica"/>
                <w:sz w:val="18"/>
                <w:szCs w:val="18"/>
                <w:lang w:val="en-CA"/>
              </w:rPr>
              <w:t>c/o Faculty of  Kinesiology and Recreation Management</w:t>
            </w:r>
          </w:p>
          <w:p w14:paraId="287CF857" w14:textId="77777777" w:rsidR="002D0194" w:rsidRPr="007B253B" w:rsidRDefault="002D0194" w:rsidP="002D0194">
            <w:pPr>
              <w:rPr>
                <w:rFonts w:ascii="Helvetica" w:hAnsi="Helvetica" w:cs="Helvetica"/>
                <w:sz w:val="18"/>
                <w:szCs w:val="18"/>
                <w:lang w:val="en-CA"/>
              </w:rPr>
            </w:pPr>
            <w:r w:rsidRPr="007B253B">
              <w:rPr>
                <w:rFonts w:ascii="Helvetica" w:hAnsi="Helvetica" w:cs="Helvetica"/>
                <w:sz w:val="18"/>
                <w:szCs w:val="18"/>
                <w:lang w:val="en-CA"/>
              </w:rPr>
              <w:t>University of Manitoba</w:t>
            </w:r>
          </w:p>
          <w:p w14:paraId="5D4FF812"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202 Active Living Centre</w:t>
            </w:r>
          </w:p>
          <w:p w14:paraId="5FECBBE7"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Winnipeg, MB  R3T 2N2</w:t>
            </w:r>
          </w:p>
          <w:p w14:paraId="17F1864E" w14:textId="77777777" w:rsidR="002D0194" w:rsidRPr="007B253B" w:rsidRDefault="002D0194" w:rsidP="002D0194">
            <w:pPr>
              <w:jc w:val="both"/>
              <w:rPr>
                <w:rFonts w:ascii="Helvetica" w:hAnsi="Helvetica" w:cs="Helvetica"/>
                <w:sz w:val="18"/>
                <w:szCs w:val="18"/>
                <w:lang w:val="en-CA"/>
              </w:rPr>
            </w:pPr>
          </w:p>
          <w:p w14:paraId="27BA1BB4"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Phone: 204-474-7806</w:t>
            </w:r>
          </w:p>
          <w:p w14:paraId="29C5992A"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Fax: 204-474-7634</w:t>
            </w:r>
          </w:p>
          <w:p w14:paraId="1C91B2C2"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Email: </w:t>
            </w:r>
            <w:hyperlink r:id="rId10" w:history="1">
              <w:r w:rsidRPr="007B253B">
                <w:rPr>
                  <w:rStyle w:val="Hyperlink"/>
                  <w:rFonts w:ascii="Helvetica" w:hAnsi="Helvetica" w:cs="Helvetica"/>
                  <w:sz w:val="18"/>
                  <w:szCs w:val="18"/>
                  <w:lang w:val="en-CA"/>
                </w:rPr>
                <w:t>ahs_phd@umanitoba.ca</w:t>
              </w:r>
            </w:hyperlink>
            <w:r w:rsidRPr="007B253B">
              <w:rPr>
                <w:rFonts w:ascii="Helvetica" w:hAnsi="Helvetica" w:cs="Helvetica"/>
                <w:sz w:val="18"/>
                <w:szCs w:val="18"/>
                <w:lang w:val="en-CA"/>
              </w:rPr>
              <w:t xml:space="preserve"> </w:t>
            </w:r>
          </w:p>
          <w:p w14:paraId="1C836F6E" w14:textId="77777777" w:rsidR="002D0194" w:rsidRPr="007B253B" w:rsidRDefault="002D0194" w:rsidP="002D0194">
            <w:pPr>
              <w:jc w:val="both"/>
              <w:rPr>
                <w:rFonts w:ascii="Helvetica" w:hAnsi="Helvetica" w:cs="Helvetica"/>
                <w:sz w:val="18"/>
                <w:szCs w:val="18"/>
                <w:lang w:val="en-CA"/>
              </w:rPr>
            </w:pPr>
          </w:p>
          <w:p w14:paraId="79569637" w14:textId="77777777" w:rsidR="002D0194" w:rsidRPr="007B253B" w:rsidRDefault="002D0194" w:rsidP="002D0194">
            <w:pPr>
              <w:jc w:val="both"/>
              <w:rPr>
                <w:rFonts w:ascii="Helvetica" w:hAnsi="Helvetica" w:cs="Helvetica"/>
                <w:sz w:val="18"/>
                <w:szCs w:val="18"/>
                <w:lang w:val="en-CA"/>
              </w:rPr>
            </w:pPr>
          </w:p>
          <w:p w14:paraId="09CDB239"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In addition to the requirements of the Faculty of Graduate Studies, a completed application will also include: </w:t>
            </w:r>
          </w:p>
          <w:p w14:paraId="333ADA19" w14:textId="77777777" w:rsidR="002D0194" w:rsidRPr="007B253B" w:rsidRDefault="002D0194" w:rsidP="002D0194">
            <w:pPr>
              <w:pStyle w:val="ListParagraph"/>
              <w:numPr>
                <w:ilvl w:val="0"/>
                <w:numId w:val="60"/>
              </w:numPr>
              <w:jc w:val="both"/>
              <w:rPr>
                <w:rFonts w:ascii="Helvetica" w:hAnsi="Helvetica" w:cs="Helvetica"/>
                <w:sz w:val="18"/>
                <w:szCs w:val="18"/>
                <w:lang w:val="en-CA"/>
              </w:rPr>
            </w:pPr>
            <w:r w:rsidRPr="007B253B">
              <w:rPr>
                <w:rFonts w:ascii="Helvetica" w:hAnsi="Helvetica" w:cs="Helvetica"/>
                <w:sz w:val="18"/>
                <w:szCs w:val="18"/>
                <w:lang w:val="en-CA"/>
              </w:rPr>
              <w:t xml:space="preserve">a letter explaining the rationale for choosing to apply to this multidisciplinary  Ph.D. program; and </w:t>
            </w:r>
          </w:p>
          <w:p w14:paraId="73CDBD0E" w14:textId="77777777" w:rsidR="002D0194" w:rsidRPr="007B253B" w:rsidRDefault="002D0194" w:rsidP="002D0194">
            <w:pPr>
              <w:pStyle w:val="ListParagraph"/>
              <w:numPr>
                <w:ilvl w:val="0"/>
                <w:numId w:val="60"/>
              </w:numPr>
              <w:jc w:val="both"/>
              <w:rPr>
                <w:rFonts w:ascii="Helvetica" w:hAnsi="Helvetica" w:cs="Helvetica"/>
                <w:sz w:val="18"/>
                <w:szCs w:val="18"/>
                <w:lang w:val="en-CA"/>
              </w:rPr>
            </w:pPr>
            <w:r w:rsidRPr="007B253B">
              <w:rPr>
                <w:rFonts w:ascii="Helvetica" w:hAnsi="Helvetica" w:cs="Helvetica"/>
                <w:sz w:val="18"/>
                <w:szCs w:val="18"/>
                <w:lang w:val="en-CA"/>
              </w:rPr>
              <w:t>a list of academic awards, publications and/or any research or other relevant experience.</w:t>
            </w:r>
          </w:p>
          <w:p w14:paraId="36DAC955"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  </w:t>
            </w:r>
          </w:p>
          <w:p w14:paraId="026A967A"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The participating units are the: </w:t>
            </w:r>
          </w:p>
          <w:p w14:paraId="1E60B347" w14:textId="4857D11F" w:rsidR="00F96653" w:rsidRPr="00F96653" w:rsidRDefault="002D0194" w:rsidP="00F96653">
            <w:pPr>
              <w:pStyle w:val="ListParagraph"/>
              <w:numPr>
                <w:ilvl w:val="0"/>
                <w:numId w:val="61"/>
              </w:numPr>
              <w:rPr>
                <w:rFonts w:ascii="Helvetica" w:hAnsi="Helvetica" w:cs="Helvetica"/>
                <w:sz w:val="18"/>
                <w:szCs w:val="18"/>
                <w:lang w:val="en-CA"/>
              </w:rPr>
            </w:pPr>
            <w:r w:rsidRPr="007B253B">
              <w:rPr>
                <w:rFonts w:ascii="Helvetica" w:hAnsi="Helvetica" w:cs="Helvetica"/>
                <w:sz w:val="18"/>
                <w:szCs w:val="18"/>
                <w:lang w:val="en-CA"/>
              </w:rPr>
              <w:t xml:space="preserve">Faculty of Kinesiology and Recreation Management </w:t>
            </w:r>
            <w:r w:rsidRPr="007B253B">
              <w:rPr>
                <w:rFonts w:ascii="Helvetica" w:eastAsia="Calibri" w:hAnsi="Helvetica" w:cs="Helvetica"/>
                <w:sz w:val="18"/>
                <w:szCs w:val="18"/>
                <w:lang w:val="en-CA"/>
              </w:rPr>
              <w:t>(</w:t>
            </w:r>
            <w:r w:rsidR="008D2AC6">
              <w:rPr>
                <w:rFonts w:ascii="Helvetica" w:eastAsia="Calibri" w:hAnsi="Helvetica" w:cs="Helvetica"/>
                <w:sz w:val="18"/>
                <w:szCs w:val="18"/>
                <w:lang w:val="en-CA"/>
              </w:rPr>
              <w:t>F</w:t>
            </w:r>
            <w:r w:rsidRPr="007B253B">
              <w:rPr>
                <w:rFonts w:ascii="Helvetica" w:eastAsia="Calibri" w:hAnsi="Helvetica" w:cs="Helvetica"/>
                <w:sz w:val="18"/>
                <w:szCs w:val="18"/>
                <w:lang w:val="en-CA"/>
              </w:rPr>
              <w:t xml:space="preserve">KRM)  </w:t>
            </w:r>
          </w:p>
          <w:p w14:paraId="11BDCEC0" w14:textId="46860453" w:rsidR="002D0194" w:rsidRPr="00F96653" w:rsidRDefault="002D0194" w:rsidP="00F96653">
            <w:pPr>
              <w:pStyle w:val="ListParagraph"/>
              <w:numPr>
                <w:ilvl w:val="0"/>
                <w:numId w:val="61"/>
              </w:numPr>
              <w:rPr>
                <w:rFonts w:ascii="Helvetica" w:hAnsi="Helvetica" w:cs="Helvetica"/>
                <w:sz w:val="18"/>
                <w:szCs w:val="18"/>
                <w:lang w:val="en-CA"/>
              </w:rPr>
            </w:pPr>
            <w:r w:rsidRPr="00F96653">
              <w:rPr>
                <w:rFonts w:ascii="Helvetica" w:hAnsi="Helvetica" w:cs="Helvetica"/>
                <w:sz w:val="18"/>
                <w:szCs w:val="18"/>
                <w:lang w:val="en-CA"/>
              </w:rPr>
              <w:t>College of Rehabilitation Sciences (</w:t>
            </w:r>
            <w:r w:rsidRPr="00F96653">
              <w:rPr>
                <w:rFonts w:ascii="Helvetica" w:eastAsia="Calibri" w:hAnsi="Helvetica" w:cs="Helvetica"/>
                <w:sz w:val="18"/>
                <w:szCs w:val="18"/>
                <w:lang w:val="en-CA"/>
              </w:rPr>
              <w:t xml:space="preserve">CoRS), </w:t>
            </w:r>
            <w:r w:rsidRPr="00F96653">
              <w:rPr>
                <w:rFonts w:ascii="Helvetica" w:hAnsi="Helvetica" w:cs="Helvetica"/>
                <w:sz w:val="18"/>
                <w:szCs w:val="18"/>
                <w:lang w:val="en-CA"/>
              </w:rPr>
              <w:t xml:space="preserve">(Rady Faculty of Health Sciences) </w:t>
            </w:r>
          </w:p>
        </w:tc>
      </w:tr>
      <w:tr w:rsidR="002D0194" w:rsidRPr="003241F7" w14:paraId="54179CB8" w14:textId="77777777" w:rsidTr="002D0194">
        <w:tc>
          <w:tcPr>
            <w:tcW w:w="7086" w:type="dxa"/>
            <w:shd w:val="clear" w:color="auto" w:fill="auto"/>
          </w:tcPr>
          <w:p w14:paraId="65D66BC9"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2D0194" w:rsidRPr="003241F7" w14:paraId="7DF5DCFA" w14:textId="77777777" w:rsidTr="004E3FAB">
              <w:trPr>
                <w:tblCellSpacing w:w="0" w:type="dxa"/>
              </w:trPr>
              <w:tc>
                <w:tcPr>
                  <w:tcW w:w="1302" w:type="dxa"/>
                  <w:shd w:val="clear" w:color="auto" w:fill="auto"/>
                  <w:vAlign w:val="center"/>
                  <w:hideMark/>
                </w:tcPr>
                <w:p w14:paraId="72885DDE"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2D0194" w:rsidRPr="003241F7" w14:paraId="7134F400" w14:textId="77777777" w:rsidTr="004E3FAB">
              <w:trPr>
                <w:tblCellSpacing w:w="0" w:type="dxa"/>
              </w:trPr>
              <w:tc>
                <w:tcPr>
                  <w:tcW w:w="1302" w:type="dxa"/>
                  <w:shd w:val="clear" w:color="auto" w:fill="auto"/>
                  <w:vAlign w:val="center"/>
                  <w:hideMark/>
                </w:tcPr>
                <w:p w14:paraId="5C2B4DBE" w14:textId="675DE6AF"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2D0194" w:rsidRPr="003241F7" w14:paraId="21AD9DAB" w14:textId="77777777" w:rsidTr="004E3FAB">
              <w:trPr>
                <w:tblCellSpacing w:w="0" w:type="dxa"/>
              </w:trPr>
              <w:tc>
                <w:tcPr>
                  <w:tcW w:w="1302" w:type="dxa"/>
                  <w:shd w:val="clear" w:color="auto" w:fill="auto"/>
                  <w:vAlign w:val="center"/>
                  <w:hideMark/>
                </w:tcPr>
                <w:p w14:paraId="1781A780" w14:textId="7E2B5D86"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2D0194" w:rsidRPr="003241F7" w14:paraId="75B0AFB0" w14:textId="77777777" w:rsidTr="004E3FAB">
              <w:trPr>
                <w:tblCellSpacing w:w="0" w:type="dxa"/>
              </w:trPr>
              <w:tc>
                <w:tcPr>
                  <w:tcW w:w="1302" w:type="dxa"/>
                  <w:shd w:val="clear" w:color="auto" w:fill="auto"/>
                  <w:vAlign w:val="center"/>
                  <w:hideMark/>
                </w:tcPr>
                <w:p w14:paraId="1C866045" w14:textId="7F736744"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2D0194" w:rsidRPr="003241F7" w:rsidRDefault="002D0194" w:rsidP="002D019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DB42F01" w14:textId="77777777" w:rsidR="002D0194" w:rsidRPr="007B253B" w:rsidRDefault="002D0194" w:rsidP="002D0194">
            <w:pPr>
              <w:spacing w:before="120"/>
              <w:rPr>
                <w:rFonts w:ascii="Helvetica" w:hAnsi="Helvetica" w:cs="Helvetica"/>
                <w:sz w:val="18"/>
                <w:szCs w:val="18"/>
                <w:lang w:val="en-CA"/>
              </w:rPr>
            </w:pPr>
            <w:r w:rsidRPr="007B253B">
              <w:rPr>
                <w:rFonts w:ascii="Helvetica" w:hAnsi="Helvetica" w:cs="Helvetica"/>
                <w:sz w:val="18"/>
                <w:szCs w:val="18"/>
                <w:lang w:val="en-CA"/>
              </w:rPr>
              <w:lastRenderedPageBreak/>
              <w:t xml:space="preserve">For upcoming application deadlines, please consult the Graduate Program Page: </w:t>
            </w:r>
            <w:hyperlink r:id="rId12" w:history="1">
              <w:r w:rsidRPr="007B253B">
                <w:rPr>
                  <w:rStyle w:val="Hyperlink"/>
                  <w:rFonts w:ascii="Helvetica" w:hAnsi="Helvetica" w:cs="Helvetica"/>
                  <w:sz w:val="18"/>
                  <w:szCs w:val="18"/>
                  <w:lang w:val="en-CA"/>
                </w:rPr>
                <w:t>http://umanitoba.ca/faculties/graduate_studies/admissions/programs/ahs.html</w:t>
              </w:r>
            </w:hyperlink>
            <w:r w:rsidRPr="007B253B">
              <w:rPr>
                <w:rFonts w:ascii="Helvetica" w:hAnsi="Helvetica" w:cs="Helvetica"/>
                <w:sz w:val="18"/>
                <w:szCs w:val="18"/>
                <w:lang w:val="en-CA"/>
              </w:rPr>
              <w:t xml:space="preserve"> </w:t>
            </w:r>
          </w:p>
          <w:p w14:paraId="447C0C62" w14:textId="77777777" w:rsidR="002D0194" w:rsidRPr="007B253B" w:rsidRDefault="002D0194" w:rsidP="002D0194">
            <w:pPr>
              <w:jc w:val="both"/>
              <w:rPr>
                <w:rFonts w:ascii="Helvetica" w:hAnsi="Helvetica" w:cs="Helvetica"/>
                <w:sz w:val="18"/>
                <w:szCs w:val="18"/>
                <w:lang w:val="en-CA"/>
              </w:rPr>
            </w:pPr>
          </w:p>
          <w:p w14:paraId="65F3EF54" w14:textId="77777777" w:rsidR="002D0194" w:rsidRPr="007B253B" w:rsidRDefault="002D0194" w:rsidP="002D0194">
            <w:pPr>
              <w:jc w:val="both"/>
              <w:rPr>
                <w:rFonts w:ascii="Helvetica" w:hAnsi="Helvetica" w:cs="Helvetica"/>
                <w:sz w:val="18"/>
                <w:szCs w:val="18"/>
                <w:lang w:val="en-CA"/>
              </w:rPr>
            </w:pPr>
          </w:p>
          <w:p w14:paraId="5A3160A6"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Applicants wishing to apply for Winter session (January start date) will be considered on a case-by-case basis. Please consult the AHS Ph.D. Program for application deadlines for this start-date.</w:t>
            </w:r>
          </w:p>
          <w:p w14:paraId="65E24B94" w14:textId="77777777" w:rsidR="002D0194" w:rsidRPr="003241F7" w:rsidRDefault="002D0194" w:rsidP="002D0194">
            <w:pPr>
              <w:spacing w:after="120"/>
              <w:rPr>
                <w:rFonts w:ascii="Helvetica" w:hAnsi="Helvetica" w:cs="Helvetica"/>
                <w:sz w:val="18"/>
                <w:szCs w:val="18"/>
              </w:rPr>
            </w:pPr>
          </w:p>
        </w:tc>
      </w:tr>
      <w:tr w:rsidR="002D0194" w:rsidRPr="003241F7" w14:paraId="276D50BB" w14:textId="77777777" w:rsidTr="002D0194">
        <w:tc>
          <w:tcPr>
            <w:tcW w:w="7086" w:type="dxa"/>
            <w:shd w:val="clear" w:color="auto" w:fill="auto"/>
          </w:tcPr>
          <w:p w14:paraId="78918CBF"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2D0194" w:rsidRPr="003241F7" w:rsidRDefault="002D0194" w:rsidP="002D01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48539D6" w14:textId="77777777" w:rsidR="002D0194" w:rsidRPr="003241F7" w:rsidRDefault="002D0194" w:rsidP="002D0194">
            <w:pPr>
              <w:spacing w:after="120"/>
              <w:rPr>
                <w:rFonts w:ascii="Helvetica" w:hAnsi="Helvetica" w:cs="Helvetica"/>
                <w:sz w:val="18"/>
                <w:szCs w:val="18"/>
              </w:rPr>
            </w:pPr>
          </w:p>
        </w:tc>
      </w:tr>
      <w:tr w:rsidR="002D0194" w:rsidRPr="003241F7" w14:paraId="580F90B7" w14:textId="77777777" w:rsidTr="002D0194">
        <w:tc>
          <w:tcPr>
            <w:tcW w:w="7086" w:type="dxa"/>
            <w:shd w:val="clear" w:color="auto" w:fill="auto"/>
          </w:tcPr>
          <w:p w14:paraId="264E8CA3"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2D0194" w:rsidRPr="003241F7" w:rsidRDefault="002D019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2D0194" w:rsidRPr="003241F7" w:rsidRDefault="002D0194" w:rsidP="002D0194">
            <w:pPr>
              <w:spacing w:after="120"/>
              <w:rPr>
                <w:rFonts w:ascii="Helvetica" w:hAnsi="Helvetica" w:cs="Helvetica"/>
                <w:color w:val="000000"/>
                <w:sz w:val="18"/>
                <w:szCs w:val="18"/>
              </w:rPr>
            </w:pPr>
          </w:p>
        </w:tc>
        <w:tc>
          <w:tcPr>
            <w:tcW w:w="4254" w:type="dxa"/>
          </w:tcPr>
          <w:p w14:paraId="42561933" w14:textId="77777777" w:rsidR="002D0194" w:rsidRPr="003241F7" w:rsidRDefault="002D0194" w:rsidP="002D0194">
            <w:pPr>
              <w:spacing w:after="120"/>
              <w:rPr>
                <w:rFonts w:ascii="Helvetica" w:hAnsi="Helvetica" w:cs="Helvetica"/>
                <w:sz w:val="18"/>
                <w:szCs w:val="18"/>
              </w:rPr>
            </w:pPr>
          </w:p>
        </w:tc>
      </w:tr>
      <w:tr w:rsidR="002D0194" w:rsidRPr="003241F7" w14:paraId="5094C4D5" w14:textId="77777777" w:rsidTr="002D0194">
        <w:tc>
          <w:tcPr>
            <w:tcW w:w="7086" w:type="dxa"/>
            <w:shd w:val="clear" w:color="auto" w:fill="auto"/>
          </w:tcPr>
          <w:p w14:paraId="785EFD34"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2D0194" w:rsidRPr="003241F7" w:rsidRDefault="002D0194" w:rsidP="002D01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9E4C818" w14:textId="77777777" w:rsidR="002D0194" w:rsidRPr="003241F7" w:rsidRDefault="002D0194" w:rsidP="002D0194">
            <w:pPr>
              <w:spacing w:after="120"/>
              <w:rPr>
                <w:rFonts w:ascii="Helvetica" w:hAnsi="Helvetica" w:cs="Helvetica"/>
                <w:sz w:val="18"/>
                <w:szCs w:val="18"/>
              </w:rPr>
            </w:pPr>
          </w:p>
        </w:tc>
      </w:tr>
      <w:tr w:rsidR="002D0194" w:rsidRPr="003241F7" w14:paraId="6F777E74" w14:textId="77777777" w:rsidTr="002D0194">
        <w:tc>
          <w:tcPr>
            <w:tcW w:w="7086" w:type="dxa"/>
            <w:shd w:val="clear" w:color="auto" w:fill="auto"/>
          </w:tcPr>
          <w:p w14:paraId="0FC22C40"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07A696BA" w14:textId="77777777" w:rsidR="002D0194" w:rsidRPr="003241F7" w:rsidRDefault="002D0194" w:rsidP="002D0194">
            <w:pPr>
              <w:spacing w:after="120"/>
              <w:rPr>
                <w:rFonts w:ascii="Helvetica" w:hAnsi="Helvetica" w:cs="Helvetica"/>
                <w:sz w:val="18"/>
                <w:szCs w:val="18"/>
              </w:rPr>
            </w:pPr>
          </w:p>
        </w:tc>
      </w:tr>
      <w:tr w:rsidR="002D0194" w:rsidRPr="003241F7" w14:paraId="2A00BC30" w14:textId="77777777" w:rsidTr="002D0194">
        <w:tc>
          <w:tcPr>
            <w:tcW w:w="7086" w:type="dxa"/>
            <w:shd w:val="clear" w:color="auto" w:fill="auto"/>
          </w:tcPr>
          <w:p w14:paraId="23D354B5"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2D0194" w:rsidRPr="003241F7" w:rsidRDefault="002D0194" w:rsidP="002D019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2D0194" w:rsidRPr="003241F7" w:rsidRDefault="002D0194" w:rsidP="002D019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2D0194" w:rsidRPr="003241F7" w:rsidRDefault="002D0194" w:rsidP="002D0194">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2D0194" w:rsidRPr="003241F7" w:rsidRDefault="002D0194" w:rsidP="002D019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2D0194" w:rsidRPr="003241F7" w:rsidRDefault="002D0194" w:rsidP="002D01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355B92A" w14:textId="77777777" w:rsidR="002D0194" w:rsidRPr="001D73C4" w:rsidRDefault="002D0194" w:rsidP="002D0194">
            <w:pPr>
              <w:spacing w:after="120"/>
              <w:rPr>
                <w:rFonts w:ascii="Helvetica" w:hAnsi="Helvetica" w:cs="Helvetica"/>
                <w:sz w:val="18"/>
                <w:szCs w:val="18"/>
              </w:rPr>
            </w:pPr>
          </w:p>
          <w:p w14:paraId="651CA291" w14:textId="77777777" w:rsidR="002D0194" w:rsidRPr="003241F7" w:rsidRDefault="002D0194" w:rsidP="002D0194">
            <w:pPr>
              <w:spacing w:after="120"/>
              <w:rPr>
                <w:rFonts w:ascii="Helvetica" w:hAnsi="Helvetica" w:cs="Helvetica"/>
                <w:sz w:val="18"/>
                <w:szCs w:val="18"/>
              </w:rPr>
            </w:pPr>
          </w:p>
        </w:tc>
      </w:tr>
      <w:tr w:rsidR="002D0194" w:rsidRPr="003241F7" w14:paraId="03D5AC3E" w14:textId="77777777" w:rsidTr="002D0194">
        <w:tc>
          <w:tcPr>
            <w:tcW w:w="7086" w:type="dxa"/>
            <w:shd w:val="clear" w:color="auto" w:fill="auto"/>
          </w:tcPr>
          <w:p w14:paraId="79E1EA9A" w14:textId="09EC44F3"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2D0194" w:rsidRPr="003241F7" w:rsidRDefault="002D019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AAD5992"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Two letters of recommendation are required:</w:t>
            </w:r>
          </w:p>
          <w:p w14:paraId="675223A8" w14:textId="77777777" w:rsidR="002D0194" w:rsidRPr="007B253B" w:rsidRDefault="002D0194" w:rsidP="002D0194">
            <w:pPr>
              <w:jc w:val="both"/>
              <w:rPr>
                <w:rFonts w:ascii="Helvetica" w:hAnsi="Helvetica" w:cs="Helvetica"/>
                <w:sz w:val="18"/>
                <w:szCs w:val="18"/>
                <w:lang w:val="en-CA"/>
              </w:rPr>
            </w:pPr>
          </w:p>
          <w:p w14:paraId="552EDA58" w14:textId="77777777" w:rsidR="002D0194" w:rsidRPr="007B253B" w:rsidRDefault="002D0194" w:rsidP="002D0194">
            <w:pPr>
              <w:numPr>
                <w:ilvl w:val="0"/>
                <w:numId w:val="62"/>
              </w:numPr>
              <w:ind w:left="247" w:hanging="180"/>
              <w:jc w:val="both"/>
              <w:rPr>
                <w:rFonts w:ascii="Helvetica" w:hAnsi="Helvetica" w:cs="Helvetica"/>
                <w:sz w:val="18"/>
                <w:szCs w:val="18"/>
                <w:lang w:val="en-CA"/>
              </w:rPr>
            </w:pPr>
            <w:r w:rsidRPr="007B253B">
              <w:rPr>
                <w:rFonts w:ascii="Helvetica" w:hAnsi="Helvetica" w:cs="Helvetica"/>
                <w:sz w:val="18"/>
                <w:szCs w:val="18"/>
                <w:lang w:val="en-CA"/>
              </w:rPr>
              <w:t xml:space="preserve">One letter of recommendation must be from the student’s intended advisor(s) attesting to the suitability of the candidate for Ph.D. studies in this program, and acknowledging willingness to advise the applicant should they be accepted into the program; </w:t>
            </w:r>
          </w:p>
          <w:p w14:paraId="017B348B" w14:textId="77777777" w:rsidR="002D0194" w:rsidRPr="007B253B" w:rsidRDefault="002D0194" w:rsidP="002D0194">
            <w:pPr>
              <w:numPr>
                <w:ilvl w:val="0"/>
                <w:numId w:val="62"/>
              </w:numPr>
              <w:ind w:left="247" w:hanging="180"/>
              <w:jc w:val="both"/>
              <w:rPr>
                <w:rFonts w:ascii="Helvetica" w:hAnsi="Helvetica" w:cs="Helvetica"/>
                <w:sz w:val="18"/>
                <w:szCs w:val="18"/>
                <w:lang w:val="en-CA"/>
              </w:rPr>
            </w:pPr>
            <w:r w:rsidRPr="007B253B">
              <w:rPr>
                <w:rFonts w:ascii="Helvetica" w:hAnsi="Helvetica" w:cs="Helvetica"/>
                <w:sz w:val="18"/>
                <w:szCs w:val="18"/>
                <w:lang w:val="en-CA"/>
              </w:rPr>
              <w:t xml:space="preserve">One letter of recommendation must be from the student’s Master’s degree advisor.  </w:t>
            </w:r>
          </w:p>
          <w:p w14:paraId="00D6EBEF" w14:textId="77777777" w:rsidR="002D0194" w:rsidRPr="003241F7" w:rsidRDefault="002D0194" w:rsidP="002D0194">
            <w:pPr>
              <w:spacing w:after="120"/>
              <w:rPr>
                <w:rFonts w:ascii="Helvetica" w:hAnsi="Helvetica" w:cs="Helvetica"/>
                <w:i/>
                <w:sz w:val="18"/>
                <w:szCs w:val="18"/>
              </w:rPr>
            </w:pPr>
          </w:p>
        </w:tc>
      </w:tr>
      <w:tr w:rsidR="002D0194" w:rsidRPr="003241F7" w14:paraId="69C00CD8" w14:textId="77777777" w:rsidTr="002D0194">
        <w:tc>
          <w:tcPr>
            <w:tcW w:w="7086" w:type="dxa"/>
            <w:shd w:val="clear" w:color="auto" w:fill="auto"/>
          </w:tcPr>
          <w:p w14:paraId="240FC4E4" w14:textId="7A99EDA5"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A81FC24" w14:textId="6E9B726A" w:rsidR="002D0194" w:rsidRPr="003241F7" w:rsidRDefault="002D0194" w:rsidP="002D0194">
            <w:pPr>
              <w:spacing w:after="120"/>
              <w:rPr>
                <w:rFonts w:ascii="Helvetica" w:hAnsi="Helvetica" w:cs="Helvetica"/>
                <w:sz w:val="18"/>
                <w:szCs w:val="18"/>
              </w:rPr>
            </w:pPr>
            <w:r w:rsidRPr="007B253B">
              <w:rPr>
                <w:rFonts w:ascii="Helvetica" w:hAnsi="Helvetica" w:cs="Helvetica"/>
                <w:sz w:val="18"/>
                <w:szCs w:val="18"/>
                <w:lang w:val="en-CA"/>
              </w:rPr>
              <w:t>No admission tests are required.</w:t>
            </w:r>
          </w:p>
        </w:tc>
      </w:tr>
      <w:tr w:rsidR="002D0194" w:rsidRPr="003241F7" w14:paraId="45FEC82C" w14:textId="77777777" w:rsidTr="002D0194">
        <w:tc>
          <w:tcPr>
            <w:tcW w:w="7086" w:type="dxa"/>
            <w:shd w:val="clear" w:color="auto" w:fill="auto"/>
          </w:tcPr>
          <w:p w14:paraId="19A8ED2E" w14:textId="4A3CEF5D"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C813602" w14:textId="6072098D"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Applicants will </w:t>
            </w:r>
            <w:r w:rsidR="003834AD">
              <w:rPr>
                <w:rFonts w:ascii="Helvetica" w:hAnsi="Helvetica" w:cs="Helvetica"/>
                <w:sz w:val="18"/>
                <w:szCs w:val="18"/>
                <w:lang w:val="en-CA"/>
              </w:rPr>
              <w:t>usually</w:t>
            </w:r>
            <w:r w:rsidRPr="007B253B">
              <w:rPr>
                <w:rFonts w:ascii="Helvetica" w:hAnsi="Helvetica" w:cs="Helvetica"/>
                <w:sz w:val="18"/>
                <w:szCs w:val="18"/>
                <w:lang w:val="en-CA"/>
              </w:rPr>
              <w:t xml:space="preserve"> possess a research-based Master’s degree in a discipline or profession consistent with Applied Health Sciences. </w:t>
            </w:r>
          </w:p>
          <w:p w14:paraId="6401C683" w14:textId="77777777" w:rsidR="002D0194" w:rsidRPr="007B253B" w:rsidRDefault="002D0194" w:rsidP="002D0194">
            <w:pPr>
              <w:jc w:val="both"/>
              <w:rPr>
                <w:rFonts w:ascii="Helvetica" w:hAnsi="Helvetica" w:cs="Helvetica"/>
                <w:sz w:val="18"/>
                <w:szCs w:val="18"/>
                <w:lang w:val="en-CA"/>
              </w:rPr>
            </w:pPr>
          </w:p>
          <w:p w14:paraId="33297CFC" w14:textId="77777777" w:rsidR="002D0194" w:rsidRPr="007B253B" w:rsidRDefault="002D0194" w:rsidP="002D0194">
            <w:pPr>
              <w:jc w:val="both"/>
              <w:rPr>
                <w:rFonts w:ascii="Helvetica" w:hAnsi="Helvetica" w:cs="Helvetica"/>
                <w:sz w:val="18"/>
                <w:szCs w:val="18"/>
                <w:lang w:val="en-CA"/>
              </w:rPr>
            </w:pPr>
            <w:r w:rsidRPr="007B253B">
              <w:rPr>
                <w:rFonts w:ascii="Helvetica" w:hAnsi="Helvetica" w:cs="Helvetica"/>
                <w:sz w:val="18"/>
                <w:szCs w:val="18"/>
                <w:lang w:val="en-CA"/>
              </w:rPr>
              <w:t>Applicants who do not possess a research-based Master’s degree, but who have some research experience will be assessed on a case-by-case basis, as will those with professional Master’s degrees. Students admitted to the AHS program without a research-based Master’s degree will be required to complete an additional 6 credit hour course, AHS 7010 Experiential Research in Applied Health Sciences, in the first two terms of their program.</w:t>
            </w:r>
          </w:p>
          <w:p w14:paraId="348C2399" w14:textId="77777777" w:rsidR="002D0194" w:rsidRPr="003241F7" w:rsidRDefault="002D0194" w:rsidP="002D0194">
            <w:pPr>
              <w:spacing w:after="120"/>
              <w:rPr>
                <w:rFonts w:ascii="Helvetica" w:hAnsi="Helvetica" w:cs="Helvetica"/>
                <w:sz w:val="18"/>
                <w:szCs w:val="18"/>
              </w:rPr>
            </w:pPr>
          </w:p>
        </w:tc>
      </w:tr>
      <w:tr w:rsidR="002D0194" w:rsidRPr="003241F7" w14:paraId="66D43158" w14:textId="77777777" w:rsidTr="002D0194">
        <w:tc>
          <w:tcPr>
            <w:tcW w:w="7086" w:type="dxa"/>
            <w:shd w:val="clear" w:color="auto" w:fill="auto"/>
          </w:tcPr>
          <w:p w14:paraId="2BBE24F5" w14:textId="06EEE18E"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CCF5809" w14:textId="77777777" w:rsidR="002D0194" w:rsidRPr="003241F7" w:rsidRDefault="002D0194" w:rsidP="002D0194">
            <w:pPr>
              <w:spacing w:after="120"/>
              <w:rPr>
                <w:rFonts w:ascii="Helvetica" w:hAnsi="Helvetica" w:cs="Helvetica"/>
                <w:sz w:val="18"/>
                <w:szCs w:val="18"/>
              </w:rPr>
            </w:pPr>
          </w:p>
        </w:tc>
      </w:tr>
      <w:tr w:rsidR="002D0194" w:rsidRPr="003241F7" w14:paraId="5CF4FE29" w14:textId="77777777" w:rsidTr="002D0194">
        <w:tc>
          <w:tcPr>
            <w:tcW w:w="7086" w:type="dxa"/>
            <w:shd w:val="clear" w:color="auto" w:fill="auto"/>
          </w:tcPr>
          <w:p w14:paraId="3DC74509" w14:textId="77777777" w:rsidR="002D0194" w:rsidRPr="003241F7" w:rsidRDefault="002D019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2D0194" w:rsidRPr="003241F7" w:rsidRDefault="002D0194" w:rsidP="002D01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Undergraduate students must obtain permission from the Department/Unit Head and course instructor before registering for a graduate course.</w:t>
            </w:r>
          </w:p>
          <w:p w14:paraId="61329BE8" w14:textId="77777777" w:rsidR="002D0194" w:rsidRPr="003241F7" w:rsidRDefault="002D0194" w:rsidP="002D01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2D0194" w:rsidRPr="003241F7" w:rsidRDefault="002D0194" w:rsidP="002D01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2D0194" w:rsidRPr="003241F7" w:rsidRDefault="002D0194" w:rsidP="002D01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2D0194" w:rsidRPr="003241F7" w:rsidRDefault="002D0194" w:rsidP="002D0194">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378FAE6" w14:textId="77777777" w:rsidR="002D0194" w:rsidRPr="003241F7" w:rsidRDefault="002D0194" w:rsidP="002D0194">
            <w:pPr>
              <w:spacing w:after="120"/>
              <w:rPr>
                <w:rFonts w:ascii="Helvetica" w:hAnsi="Helvetica" w:cs="Helvetica"/>
                <w:sz w:val="18"/>
                <w:szCs w:val="18"/>
              </w:rPr>
            </w:pPr>
          </w:p>
        </w:tc>
      </w:tr>
      <w:tr w:rsidR="002D0194" w:rsidRPr="003241F7" w14:paraId="08988F23" w14:textId="77777777" w:rsidTr="002D0194">
        <w:tc>
          <w:tcPr>
            <w:tcW w:w="7086" w:type="dxa"/>
            <w:shd w:val="clear" w:color="auto" w:fill="auto"/>
          </w:tcPr>
          <w:p w14:paraId="144CC5D3" w14:textId="77777777" w:rsidR="002D0194" w:rsidRPr="003241F7" w:rsidRDefault="002D0194" w:rsidP="002D0194">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2D0194" w:rsidRPr="003241F7" w:rsidRDefault="002D0194" w:rsidP="002D01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2D0194" w:rsidRPr="003241F7" w:rsidRDefault="002D0194" w:rsidP="002D01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2D0194" w:rsidRPr="003241F7" w:rsidRDefault="002D0194" w:rsidP="002D01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2D0194" w:rsidRPr="003241F7" w:rsidRDefault="002D0194" w:rsidP="002D01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2D0194" w:rsidRPr="003241F7" w:rsidRDefault="002D0194" w:rsidP="002D01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2D0194"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 xml:space="preserve">Concurrent </w:t>
              </w:r>
              <w:r w:rsidRPr="003241F7">
                <w:rPr>
                  <w:rStyle w:val="Hyperlink"/>
                  <w:rFonts w:ascii="Helvetica" w:hAnsi="Helvetica" w:cs="Helvetica"/>
                  <w:color w:val="362925"/>
                  <w:sz w:val="18"/>
                  <w:szCs w:val="18"/>
                </w:rPr>
                <w:lastRenderedPageBreak/>
                <w:t>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71B2AD6E" w14:textId="77777777" w:rsidR="002D0194" w:rsidRPr="003241F7" w:rsidRDefault="002D0194" w:rsidP="002D0194">
            <w:pPr>
              <w:spacing w:after="120"/>
              <w:rPr>
                <w:rFonts w:ascii="Helvetica" w:hAnsi="Helvetica" w:cs="Helvetica"/>
                <w:sz w:val="18"/>
                <w:szCs w:val="18"/>
              </w:rPr>
            </w:pPr>
          </w:p>
        </w:tc>
      </w:tr>
      <w:tr w:rsidR="002D0194" w:rsidRPr="003241F7" w14:paraId="5AC0D437" w14:textId="77777777" w:rsidTr="002D0194">
        <w:tc>
          <w:tcPr>
            <w:tcW w:w="7086" w:type="dxa"/>
            <w:shd w:val="clear" w:color="auto" w:fill="auto"/>
          </w:tcPr>
          <w:p w14:paraId="595C077B" w14:textId="121D080F"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2D0194" w:rsidRPr="003241F7" w:rsidRDefault="002D0194" w:rsidP="002D0194">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2D0194" w:rsidRPr="003241F7" w:rsidRDefault="002D0194" w:rsidP="002D0194">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2D0194" w:rsidRPr="003241F7" w:rsidRDefault="002D019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2D0194" w:rsidRPr="003241F7" w:rsidRDefault="002D0194" w:rsidP="002D0194">
            <w:pPr>
              <w:spacing w:after="120"/>
              <w:rPr>
                <w:rFonts w:ascii="Helvetica" w:hAnsi="Helvetica" w:cs="Helvetica"/>
                <w:color w:val="222222"/>
                <w:sz w:val="18"/>
                <w:szCs w:val="18"/>
              </w:rPr>
            </w:pPr>
          </w:p>
        </w:tc>
        <w:tc>
          <w:tcPr>
            <w:tcW w:w="4254" w:type="dxa"/>
          </w:tcPr>
          <w:p w14:paraId="59ACB0E1" w14:textId="77777777" w:rsidR="002D0194" w:rsidRPr="001D73C4" w:rsidRDefault="002D0194" w:rsidP="002D0194">
            <w:pPr>
              <w:spacing w:after="120"/>
              <w:rPr>
                <w:rFonts w:ascii="Helvetica" w:hAnsi="Helvetica" w:cs="Helvetica"/>
                <w:sz w:val="18"/>
                <w:szCs w:val="18"/>
              </w:rPr>
            </w:pPr>
          </w:p>
          <w:p w14:paraId="1584D168" w14:textId="77777777" w:rsidR="002D0194" w:rsidRPr="003241F7" w:rsidRDefault="002D0194" w:rsidP="002D0194">
            <w:pPr>
              <w:spacing w:after="120"/>
              <w:rPr>
                <w:rFonts w:ascii="Helvetica" w:hAnsi="Helvetica" w:cs="Helvetica"/>
                <w:sz w:val="18"/>
                <w:szCs w:val="18"/>
              </w:rPr>
            </w:pPr>
          </w:p>
        </w:tc>
      </w:tr>
      <w:tr w:rsidR="002D0194" w:rsidRPr="003241F7" w14:paraId="36964A91" w14:textId="77777777" w:rsidTr="002D0194">
        <w:tc>
          <w:tcPr>
            <w:tcW w:w="7086" w:type="dxa"/>
            <w:shd w:val="clear" w:color="auto" w:fill="auto"/>
          </w:tcPr>
          <w:p w14:paraId="62AFCE3F" w14:textId="48A4EE9B"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0B6C00C5" w14:textId="77777777" w:rsidR="002D0194" w:rsidRPr="003241F7" w:rsidRDefault="002D0194" w:rsidP="002D0194">
            <w:pPr>
              <w:spacing w:after="120"/>
              <w:rPr>
                <w:rFonts w:ascii="Helvetica" w:hAnsi="Helvetica" w:cs="Helvetica"/>
                <w:sz w:val="18"/>
                <w:szCs w:val="18"/>
              </w:rPr>
            </w:pPr>
          </w:p>
        </w:tc>
      </w:tr>
      <w:tr w:rsidR="002D0194" w:rsidRPr="003241F7" w14:paraId="24FDA69B" w14:textId="77777777" w:rsidTr="002D0194">
        <w:tc>
          <w:tcPr>
            <w:tcW w:w="7086" w:type="dxa"/>
            <w:shd w:val="clear" w:color="auto" w:fill="auto"/>
          </w:tcPr>
          <w:p w14:paraId="161FE09E" w14:textId="52F8CE9C"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deteriorate, the matter should be referred sequentially </w:t>
            </w:r>
            <w:r w:rsidRPr="003241F7">
              <w:rPr>
                <w:rFonts w:ascii="Helvetica" w:hAnsi="Helvetica" w:cs="Helvetica"/>
                <w:color w:val="222222"/>
                <w:sz w:val="18"/>
                <w:szCs w:val="18"/>
              </w:rPr>
              <w:lastRenderedPageBreak/>
              <w:t>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2D0194" w:rsidRPr="003241F7" w:rsidRDefault="002D0194" w:rsidP="002D019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367987E" w14:textId="77777777" w:rsidR="002D0194" w:rsidRPr="003241F7" w:rsidRDefault="002D0194" w:rsidP="002D0194">
            <w:pPr>
              <w:spacing w:after="120"/>
              <w:rPr>
                <w:rFonts w:ascii="Helvetica" w:hAnsi="Helvetica" w:cs="Helvetica"/>
                <w:sz w:val="18"/>
                <w:szCs w:val="18"/>
              </w:rPr>
            </w:pPr>
          </w:p>
        </w:tc>
      </w:tr>
      <w:tr w:rsidR="002D0194" w:rsidRPr="003241F7" w14:paraId="35F5E30D" w14:textId="77777777" w:rsidTr="002D0194">
        <w:tc>
          <w:tcPr>
            <w:tcW w:w="7086" w:type="dxa"/>
            <w:shd w:val="clear" w:color="auto" w:fill="auto"/>
          </w:tcPr>
          <w:p w14:paraId="34EC7DF5" w14:textId="0584F6DF"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2D0194" w:rsidRPr="003241F7" w:rsidRDefault="002D0194" w:rsidP="002D019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2D0194" w:rsidRPr="003241F7" w:rsidRDefault="002D0194" w:rsidP="002D0194">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2D0194" w:rsidRPr="003241F7" w:rsidRDefault="002D0194" w:rsidP="002D0194">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2D0194" w:rsidRPr="003241F7" w:rsidRDefault="002D0194" w:rsidP="002D0194">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2D0194" w:rsidRPr="003241F7" w:rsidRDefault="002D0194" w:rsidP="002D019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10A7FB4" w14:textId="77777777" w:rsidR="002D0194" w:rsidRPr="001D73C4" w:rsidRDefault="002D0194" w:rsidP="002D0194">
            <w:pPr>
              <w:spacing w:after="120"/>
              <w:rPr>
                <w:rFonts w:ascii="Helvetica" w:hAnsi="Helvetica" w:cs="Helvetica"/>
                <w:sz w:val="18"/>
                <w:szCs w:val="18"/>
              </w:rPr>
            </w:pPr>
          </w:p>
          <w:p w14:paraId="2C4ED086" w14:textId="77777777" w:rsidR="002D0194" w:rsidRPr="003241F7" w:rsidRDefault="002D0194" w:rsidP="002D0194">
            <w:pPr>
              <w:spacing w:after="120"/>
              <w:rPr>
                <w:rFonts w:ascii="Helvetica" w:hAnsi="Helvetica" w:cs="Helvetica"/>
                <w:sz w:val="18"/>
                <w:szCs w:val="18"/>
              </w:rPr>
            </w:pPr>
          </w:p>
        </w:tc>
      </w:tr>
      <w:tr w:rsidR="002D0194" w:rsidRPr="003241F7" w14:paraId="79DCC583" w14:textId="77777777" w:rsidTr="002D0194">
        <w:tc>
          <w:tcPr>
            <w:tcW w:w="7086" w:type="dxa"/>
            <w:shd w:val="clear" w:color="auto" w:fill="auto"/>
          </w:tcPr>
          <w:p w14:paraId="1D937EE8" w14:textId="77777777" w:rsidR="002D0194" w:rsidRPr="003241F7" w:rsidRDefault="002D0194" w:rsidP="002D0194">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46487C03" w14:textId="64E58BEF" w:rsidR="002D0194" w:rsidRPr="003241F7" w:rsidRDefault="002D0194" w:rsidP="002D0194">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2D0194" w:rsidRPr="003241F7" w:rsidRDefault="002D0194" w:rsidP="002D0194">
            <w:pPr>
              <w:pStyle w:val="ListParagraph"/>
              <w:spacing w:before="100" w:beforeAutospacing="1" w:after="100" w:afterAutospacing="1"/>
              <w:ind w:left="0"/>
              <w:rPr>
                <w:rFonts w:ascii="Helvetica" w:hAnsi="Helvetica" w:cs="Helvetica"/>
                <w:color w:val="000000"/>
                <w:sz w:val="18"/>
                <w:szCs w:val="18"/>
              </w:rPr>
            </w:pPr>
          </w:p>
          <w:p w14:paraId="65CA5E66" w14:textId="77777777" w:rsidR="002D0194" w:rsidRPr="003241F7" w:rsidRDefault="002D0194" w:rsidP="002D0194">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2D0194" w:rsidRPr="003241F7" w:rsidRDefault="002D0194" w:rsidP="002D0194">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4D87C70D" w14:textId="264E2629"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6CEC14F0" w14:textId="570A06B7"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37EC2583" w14:textId="6B78A934"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7967E2D6" w14:textId="5C536A73"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21761A30" w14:textId="729C1BAF"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4AD77363" w14:textId="74EBBDEB"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3FE9273E" w14:textId="60E77961"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2F2DBB0E" w14:textId="2994E10F" w:rsidR="002D0194" w:rsidRPr="003241F7" w:rsidRDefault="002D0194" w:rsidP="002D01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2D0194" w:rsidRPr="003241F7" w:rsidRDefault="002D0194" w:rsidP="002D0194">
            <w:pPr>
              <w:pStyle w:val="ListParagraph"/>
              <w:spacing w:before="100" w:beforeAutospacing="1" w:after="100" w:afterAutospacing="1"/>
              <w:ind w:left="0"/>
              <w:rPr>
                <w:rFonts w:ascii="Helvetica" w:hAnsi="Helvetica" w:cs="Helvetica"/>
                <w:sz w:val="18"/>
                <w:szCs w:val="18"/>
              </w:rPr>
            </w:pPr>
          </w:p>
          <w:p w14:paraId="3596C444" w14:textId="4B3CD4B0" w:rsidR="002D0194" w:rsidRPr="003241F7" w:rsidRDefault="002D0194" w:rsidP="002D0194">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7FF4077B" w14:textId="77777777" w:rsidR="002D0194" w:rsidRPr="003241F7" w:rsidRDefault="002D0194" w:rsidP="002D0194">
            <w:pPr>
              <w:spacing w:after="120"/>
              <w:rPr>
                <w:rFonts w:ascii="Helvetica" w:hAnsi="Helvetica" w:cs="Helvetica"/>
                <w:sz w:val="18"/>
                <w:szCs w:val="18"/>
              </w:rPr>
            </w:pPr>
          </w:p>
        </w:tc>
      </w:tr>
      <w:tr w:rsidR="002D0194" w:rsidRPr="003241F7" w14:paraId="4DE672EC" w14:textId="77777777" w:rsidTr="002D0194">
        <w:tc>
          <w:tcPr>
            <w:tcW w:w="7086" w:type="dxa"/>
            <w:shd w:val="clear" w:color="auto" w:fill="auto"/>
          </w:tcPr>
          <w:p w14:paraId="6EA92C38" w14:textId="77777777" w:rsidR="002D0194" w:rsidRPr="003241F7" w:rsidRDefault="002D019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2D0194" w:rsidRPr="003241F7" w:rsidRDefault="002D0194" w:rsidP="002D0194">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2D0194" w:rsidRPr="003241F7" w:rsidRDefault="002D0194" w:rsidP="002D0194">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AD1FFAC" w14:textId="77777777" w:rsidR="002D0194" w:rsidRPr="001D73C4" w:rsidRDefault="002D0194" w:rsidP="002D0194">
            <w:pPr>
              <w:spacing w:after="120"/>
              <w:rPr>
                <w:rFonts w:ascii="Helvetica" w:hAnsi="Helvetica" w:cs="Helvetica"/>
                <w:sz w:val="18"/>
                <w:szCs w:val="18"/>
              </w:rPr>
            </w:pPr>
          </w:p>
          <w:p w14:paraId="779B77D4" w14:textId="77777777" w:rsidR="002D0194" w:rsidRPr="003241F7" w:rsidRDefault="002D0194" w:rsidP="002D0194">
            <w:pPr>
              <w:spacing w:after="120"/>
              <w:rPr>
                <w:rFonts w:ascii="Helvetica" w:hAnsi="Helvetica" w:cs="Helvetica"/>
                <w:sz w:val="18"/>
                <w:szCs w:val="18"/>
              </w:rPr>
            </w:pPr>
          </w:p>
        </w:tc>
      </w:tr>
      <w:tr w:rsidR="002D0194" w:rsidRPr="003241F7" w14:paraId="5CBF7CE1" w14:textId="77777777" w:rsidTr="002D0194">
        <w:tc>
          <w:tcPr>
            <w:tcW w:w="7086" w:type="dxa"/>
            <w:shd w:val="clear" w:color="auto" w:fill="auto"/>
          </w:tcPr>
          <w:p w14:paraId="00088BD2"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Taking into account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2D0194" w:rsidRPr="003241F7" w:rsidRDefault="002D0194" w:rsidP="002D0194">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2D0194" w:rsidRPr="003241F7" w:rsidRDefault="002D0194" w:rsidP="002D0194">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2D0194" w:rsidRPr="003241F7" w:rsidRDefault="002D0194" w:rsidP="002D0194">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54A36D0" w14:textId="77777777" w:rsidR="002D0194" w:rsidRPr="001D73C4" w:rsidRDefault="002D0194" w:rsidP="002D0194">
            <w:pPr>
              <w:pStyle w:val="Default"/>
              <w:spacing w:after="120"/>
              <w:rPr>
                <w:rFonts w:ascii="Helvetica" w:hAnsi="Helvetica" w:cs="Helvetica"/>
                <w:sz w:val="18"/>
                <w:szCs w:val="18"/>
              </w:rPr>
            </w:pPr>
          </w:p>
          <w:p w14:paraId="1731E54D" w14:textId="77777777" w:rsidR="002D0194" w:rsidRPr="003241F7" w:rsidRDefault="002D0194" w:rsidP="002D0194">
            <w:pPr>
              <w:pStyle w:val="Default"/>
              <w:spacing w:after="120"/>
              <w:rPr>
                <w:rFonts w:ascii="Helvetica" w:hAnsi="Helvetica" w:cs="Helvetica"/>
                <w:sz w:val="18"/>
                <w:szCs w:val="18"/>
              </w:rPr>
            </w:pPr>
          </w:p>
        </w:tc>
      </w:tr>
      <w:tr w:rsidR="002D0194" w:rsidRPr="003241F7" w14:paraId="0A8830BE" w14:textId="77777777" w:rsidTr="002D0194">
        <w:tc>
          <w:tcPr>
            <w:tcW w:w="7086" w:type="dxa"/>
            <w:shd w:val="clear" w:color="auto" w:fill="auto"/>
          </w:tcPr>
          <w:p w14:paraId="3E584551"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2D0194" w:rsidRPr="003241F7" w:rsidRDefault="002D019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practica,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2C228C0" w14:textId="77777777" w:rsidR="002D0194" w:rsidRPr="003241F7" w:rsidRDefault="002D0194" w:rsidP="002D0194">
            <w:pPr>
              <w:spacing w:after="120"/>
              <w:rPr>
                <w:rFonts w:ascii="Helvetica" w:hAnsi="Helvetica" w:cs="Helvetica"/>
                <w:sz w:val="18"/>
                <w:szCs w:val="18"/>
              </w:rPr>
            </w:pPr>
          </w:p>
        </w:tc>
      </w:tr>
      <w:tr w:rsidR="002D0194" w:rsidRPr="003241F7" w14:paraId="4309616C" w14:textId="77777777" w:rsidTr="002D0194">
        <w:tc>
          <w:tcPr>
            <w:tcW w:w="7086" w:type="dxa"/>
            <w:shd w:val="clear" w:color="auto" w:fill="auto"/>
          </w:tcPr>
          <w:p w14:paraId="55A66287"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2D0194" w:rsidRPr="003241F7" w:rsidRDefault="002D019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2D0194" w:rsidRPr="003241F7" w:rsidRDefault="002D019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2D0194" w:rsidRPr="003241F7" w:rsidRDefault="002D0194" w:rsidP="002D019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2D0194" w:rsidRPr="003241F7" w:rsidRDefault="002D0194" w:rsidP="002D019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2D0194" w:rsidRPr="003241F7" w:rsidRDefault="002D0194" w:rsidP="002D019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31A437A" w14:textId="77777777" w:rsidR="002D0194" w:rsidRPr="003241F7" w:rsidRDefault="002D0194" w:rsidP="002D0194">
            <w:pPr>
              <w:spacing w:after="120"/>
              <w:rPr>
                <w:rFonts w:ascii="Helvetica" w:hAnsi="Helvetica" w:cs="Helvetica"/>
                <w:sz w:val="18"/>
                <w:szCs w:val="18"/>
              </w:rPr>
            </w:pPr>
          </w:p>
        </w:tc>
      </w:tr>
      <w:tr w:rsidR="002D0194" w:rsidRPr="003241F7" w14:paraId="086E2914" w14:textId="77777777" w:rsidTr="002D0194">
        <w:tc>
          <w:tcPr>
            <w:tcW w:w="7086" w:type="dxa"/>
            <w:shd w:val="clear" w:color="auto" w:fill="auto"/>
          </w:tcPr>
          <w:p w14:paraId="3EE41E18" w14:textId="77777777" w:rsidR="002D0194" w:rsidRPr="003241F7" w:rsidRDefault="002D019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2D0194" w:rsidRPr="003241F7" w:rsidRDefault="002D0194" w:rsidP="002D019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2D0194" w:rsidRPr="003241F7" w:rsidRDefault="002D0194" w:rsidP="002D019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2D0194" w:rsidRPr="003241F7" w:rsidRDefault="002D0194" w:rsidP="002D019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2D0194" w:rsidRPr="003241F7" w:rsidRDefault="002D0194" w:rsidP="002D019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2D0194" w:rsidRPr="003241F7" w:rsidRDefault="002D0194" w:rsidP="002D0194">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0B258E6D" w14:textId="77777777" w:rsidR="002D0194" w:rsidRPr="001D73C4" w:rsidRDefault="002D0194" w:rsidP="002D0194">
            <w:pPr>
              <w:spacing w:after="120"/>
              <w:rPr>
                <w:rFonts w:ascii="Helvetica" w:hAnsi="Helvetica" w:cs="Helvetica"/>
                <w:i/>
                <w:sz w:val="18"/>
                <w:szCs w:val="18"/>
              </w:rPr>
            </w:pPr>
          </w:p>
          <w:p w14:paraId="5738AC66" w14:textId="77777777" w:rsidR="002D0194" w:rsidRPr="003241F7" w:rsidRDefault="002D0194" w:rsidP="002D0194">
            <w:pPr>
              <w:spacing w:after="120"/>
              <w:rPr>
                <w:rFonts w:ascii="Helvetica" w:hAnsi="Helvetica" w:cs="Helvetica"/>
                <w:i/>
                <w:sz w:val="18"/>
                <w:szCs w:val="18"/>
              </w:rPr>
            </w:pPr>
          </w:p>
        </w:tc>
      </w:tr>
      <w:tr w:rsidR="002D0194" w:rsidRPr="003241F7" w14:paraId="76CF524B" w14:textId="77777777" w:rsidTr="002D0194">
        <w:tc>
          <w:tcPr>
            <w:tcW w:w="7086" w:type="dxa"/>
            <w:shd w:val="clear" w:color="auto" w:fill="auto"/>
          </w:tcPr>
          <w:p w14:paraId="0C6875B1"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Pre-Master’s Students</w:t>
            </w:r>
          </w:p>
          <w:p w14:paraId="3B5449B1" w14:textId="29139734" w:rsidR="002D0194" w:rsidRPr="003241F7" w:rsidRDefault="002D019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AD59C4D" w14:textId="77777777" w:rsidR="002D0194" w:rsidRPr="001D73C4" w:rsidRDefault="002D0194" w:rsidP="002D0194">
            <w:pPr>
              <w:spacing w:after="120"/>
              <w:rPr>
                <w:rFonts w:ascii="Helvetica" w:hAnsi="Helvetica" w:cs="Helvetica"/>
                <w:sz w:val="18"/>
                <w:szCs w:val="18"/>
              </w:rPr>
            </w:pPr>
          </w:p>
          <w:p w14:paraId="48812244" w14:textId="2FDA125C" w:rsidR="002D0194" w:rsidRPr="003241F7" w:rsidRDefault="002D0194" w:rsidP="002D0194">
            <w:pPr>
              <w:spacing w:after="120"/>
              <w:rPr>
                <w:rFonts w:ascii="Helvetica" w:hAnsi="Helvetica" w:cs="Helvetica"/>
                <w:sz w:val="18"/>
                <w:szCs w:val="18"/>
              </w:rPr>
            </w:pPr>
            <w:r w:rsidRPr="001D73C4">
              <w:rPr>
                <w:rFonts w:ascii="Helvetica" w:hAnsi="Helvetica" w:cs="Helvetica"/>
                <w:sz w:val="18"/>
                <w:szCs w:val="18"/>
              </w:rPr>
              <w:tab/>
            </w:r>
          </w:p>
        </w:tc>
      </w:tr>
      <w:tr w:rsidR="002D0194" w:rsidRPr="003241F7" w14:paraId="36065B47" w14:textId="77777777" w:rsidTr="002D0194">
        <w:tc>
          <w:tcPr>
            <w:tcW w:w="7086" w:type="dxa"/>
            <w:shd w:val="clear" w:color="auto" w:fill="auto"/>
          </w:tcPr>
          <w:p w14:paraId="1B09BE0C"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2D0194" w:rsidRPr="003241F7" w:rsidRDefault="002D019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2D0194" w:rsidRPr="003241F7" w:rsidRDefault="002D0194" w:rsidP="002D0194">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2D0194" w:rsidRPr="003241F7" w:rsidRDefault="002D0194" w:rsidP="002D019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2D0194" w:rsidRPr="003241F7" w:rsidRDefault="002D0194" w:rsidP="002D0194">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2D0194" w:rsidRPr="003241F7" w:rsidRDefault="002D0194" w:rsidP="002D019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2D0194" w:rsidRPr="003241F7" w:rsidRDefault="002D0194" w:rsidP="002D0194">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268386B" w14:textId="77777777" w:rsidR="002D0194" w:rsidRPr="003241F7" w:rsidRDefault="002D0194" w:rsidP="002D0194">
            <w:pPr>
              <w:spacing w:after="120"/>
              <w:rPr>
                <w:rFonts w:ascii="Helvetica" w:hAnsi="Helvetica" w:cs="Helvetica"/>
                <w:sz w:val="18"/>
                <w:szCs w:val="18"/>
              </w:rPr>
            </w:pPr>
          </w:p>
        </w:tc>
      </w:tr>
      <w:tr w:rsidR="002D0194" w:rsidRPr="003241F7" w14:paraId="32C061EB" w14:textId="77777777" w:rsidTr="002D0194">
        <w:tc>
          <w:tcPr>
            <w:tcW w:w="7086" w:type="dxa"/>
            <w:shd w:val="clear" w:color="auto" w:fill="auto"/>
          </w:tcPr>
          <w:p w14:paraId="3F85DC73"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2D0194" w:rsidRPr="003241F7" w:rsidRDefault="002D0194" w:rsidP="002D0194">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55568F3D" w14:textId="77777777" w:rsidR="002D0194" w:rsidRPr="003241F7" w:rsidRDefault="002D0194" w:rsidP="002D0194">
            <w:pPr>
              <w:spacing w:after="120"/>
              <w:rPr>
                <w:rFonts w:ascii="Helvetica" w:hAnsi="Helvetica" w:cs="Helvetica"/>
                <w:sz w:val="18"/>
                <w:szCs w:val="18"/>
              </w:rPr>
            </w:pPr>
          </w:p>
        </w:tc>
      </w:tr>
      <w:tr w:rsidR="002D0194" w:rsidRPr="003241F7" w14:paraId="698C1B93" w14:textId="77777777" w:rsidTr="002D0194">
        <w:tc>
          <w:tcPr>
            <w:tcW w:w="7086" w:type="dxa"/>
            <w:shd w:val="clear" w:color="auto" w:fill="auto"/>
          </w:tcPr>
          <w:p w14:paraId="1E76A969" w14:textId="77777777" w:rsidR="002D0194" w:rsidRPr="003241F7" w:rsidRDefault="002D019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2D0194" w:rsidRPr="003241F7" w:rsidRDefault="002D019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2D0194" w:rsidRPr="003241F7" w:rsidRDefault="002D0194" w:rsidP="002D019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2D0194" w:rsidRPr="003241F7" w:rsidRDefault="002D0194" w:rsidP="002D019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2D0194" w:rsidRPr="003241F7" w:rsidRDefault="002D0194" w:rsidP="002D019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2D0194" w:rsidRPr="003241F7" w:rsidRDefault="002D0194" w:rsidP="002D0194">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BFF2BD6" w14:textId="77777777" w:rsidR="002D0194" w:rsidRPr="001D73C4" w:rsidRDefault="002D0194" w:rsidP="002D0194">
            <w:pPr>
              <w:spacing w:after="120"/>
              <w:rPr>
                <w:rFonts w:ascii="Helvetica" w:hAnsi="Helvetica" w:cs="Helvetica"/>
                <w:sz w:val="18"/>
                <w:szCs w:val="18"/>
              </w:rPr>
            </w:pPr>
          </w:p>
          <w:p w14:paraId="50D9CC91" w14:textId="77777777" w:rsidR="002D0194" w:rsidRPr="003241F7" w:rsidRDefault="002D0194" w:rsidP="002D0194">
            <w:pPr>
              <w:spacing w:after="120"/>
              <w:rPr>
                <w:rFonts w:ascii="Helvetica" w:hAnsi="Helvetica" w:cs="Helvetica"/>
                <w:sz w:val="18"/>
                <w:szCs w:val="18"/>
              </w:rPr>
            </w:pPr>
          </w:p>
        </w:tc>
      </w:tr>
      <w:tr w:rsidR="002D0194" w:rsidRPr="003241F7" w14:paraId="317C3608" w14:textId="77777777" w:rsidTr="002D0194">
        <w:tc>
          <w:tcPr>
            <w:tcW w:w="7086" w:type="dxa"/>
            <w:shd w:val="clear" w:color="auto" w:fill="auto"/>
          </w:tcPr>
          <w:p w14:paraId="0EB476B6" w14:textId="77777777" w:rsidR="002D0194" w:rsidRPr="003241F7" w:rsidRDefault="002D0194" w:rsidP="002D0194">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2D0194" w:rsidRPr="003241F7" w:rsidRDefault="002D0194" w:rsidP="002D0194">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67419778" w14:textId="77777777" w:rsidR="002D0194" w:rsidRPr="001D73C4" w:rsidRDefault="002D0194" w:rsidP="002D0194">
            <w:pPr>
              <w:spacing w:after="120"/>
              <w:rPr>
                <w:rFonts w:ascii="Helvetica" w:hAnsi="Helvetica" w:cs="Helvetica"/>
                <w:sz w:val="18"/>
                <w:szCs w:val="18"/>
              </w:rPr>
            </w:pPr>
          </w:p>
          <w:p w14:paraId="13008CBB" w14:textId="77777777" w:rsidR="002D0194" w:rsidRPr="003241F7" w:rsidRDefault="002D0194" w:rsidP="002D0194">
            <w:pPr>
              <w:spacing w:after="120"/>
              <w:rPr>
                <w:rFonts w:ascii="Helvetica" w:hAnsi="Helvetica" w:cs="Helvetica"/>
                <w:sz w:val="18"/>
                <w:szCs w:val="18"/>
              </w:rPr>
            </w:pPr>
          </w:p>
        </w:tc>
      </w:tr>
      <w:tr w:rsidR="002D0194" w:rsidRPr="003241F7" w14:paraId="5549982A" w14:textId="77777777" w:rsidTr="002D0194">
        <w:tc>
          <w:tcPr>
            <w:tcW w:w="7086" w:type="dxa"/>
            <w:shd w:val="clear" w:color="auto" w:fill="auto"/>
          </w:tcPr>
          <w:p w14:paraId="7A2A2E72" w14:textId="2F639C15" w:rsidR="002D0194" w:rsidRPr="003241F7" w:rsidRDefault="002D0194" w:rsidP="002D01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2D0194" w:rsidRPr="003241F7" w:rsidRDefault="002D0194" w:rsidP="002D01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2D0194"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2D0194"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35" w:tooltip="GRAD 7030" w:history="1">
                    <w:r w:rsidR="002D0194" w:rsidRPr="003241F7">
                      <w:rPr>
                        <w:rStyle w:val="Hyperlink"/>
                        <w:rFonts w:ascii="Helvetica" w:hAnsi="Helvetica" w:cs="Helvetica"/>
                        <w:color w:val="005D61"/>
                        <w:sz w:val="18"/>
                        <w:szCs w:val="18"/>
                      </w:rPr>
                      <w:t>GRAD 7030</w:t>
                    </w:r>
                  </w:hyperlink>
                </w:p>
              </w:tc>
            </w:tr>
            <w:tr w:rsidR="002D0194"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36" w:tooltip="GRAD 7010" w:history="1">
                    <w:r w:rsidR="002D0194" w:rsidRPr="003241F7">
                      <w:rPr>
                        <w:rStyle w:val="Hyperlink"/>
                        <w:rFonts w:ascii="Helvetica" w:hAnsi="Helvetica" w:cs="Helvetica"/>
                        <w:color w:val="005D61"/>
                        <w:sz w:val="18"/>
                        <w:szCs w:val="18"/>
                      </w:rPr>
                      <w:t>GRAD 7010</w:t>
                    </w:r>
                  </w:hyperlink>
                  <w:r w:rsidR="002D0194" w:rsidRPr="003241F7">
                    <w:rPr>
                      <w:rFonts w:ascii="Helvetica" w:hAnsi="Helvetica" w:cs="Helvetica"/>
                      <w:color w:val="000000"/>
                      <w:sz w:val="18"/>
                      <w:szCs w:val="18"/>
                    </w:rPr>
                    <w:br/>
                  </w:r>
                  <w:hyperlink r:id="rId37" w:tooltip="GRAD 7050" w:history="1">
                    <w:r w:rsidR="002D0194" w:rsidRPr="003241F7">
                      <w:rPr>
                        <w:rStyle w:val="Hyperlink"/>
                        <w:rFonts w:ascii="Helvetica" w:hAnsi="Helvetica" w:cs="Helvetica"/>
                        <w:color w:val="005D61"/>
                        <w:sz w:val="18"/>
                        <w:szCs w:val="18"/>
                      </w:rPr>
                      <w:t>GRAD 7050</w:t>
                    </w:r>
                  </w:hyperlink>
                  <w:r w:rsidR="002D0194" w:rsidRPr="003241F7">
                    <w:rPr>
                      <w:rFonts w:ascii="Helvetica" w:hAnsi="Helvetica" w:cs="Helvetica"/>
                      <w:color w:val="000000"/>
                      <w:sz w:val="18"/>
                      <w:szCs w:val="18"/>
                    </w:rPr>
                    <w:br/>
                  </w:r>
                  <w:hyperlink r:id="rId38" w:tooltip="GRAD 7090" w:history="1">
                    <w:r w:rsidR="002D0194" w:rsidRPr="003241F7">
                      <w:rPr>
                        <w:rStyle w:val="Hyperlink"/>
                        <w:rFonts w:ascii="Helvetica" w:hAnsi="Helvetica" w:cs="Helvetica"/>
                        <w:color w:val="005D61"/>
                        <w:sz w:val="18"/>
                        <w:szCs w:val="18"/>
                      </w:rPr>
                      <w:t>GRAD 7090</w:t>
                    </w:r>
                  </w:hyperlink>
                  <w:r w:rsidR="002D0194" w:rsidRPr="003241F7">
                    <w:rPr>
                      <w:rFonts w:ascii="Helvetica" w:hAnsi="Helvetica" w:cs="Helvetica"/>
                      <w:color w:val="000000"/>
                      <w:sz w:val="18"/>
                      <w:szCs w:val="18"/>
                    </w:rPr>
                    <w:br/>
                  </w:r>
                  <w:hyperlink r:id="rId39" w:tooltip="GRAD 7200" w:history="1">
                    <w:r w:rsidR="002D0194"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40" w:tooltip="GRAD 7010" w:history="1">
                    <w:r w:rsidR="002D0194" w:rsidRPr="003241F7">
                      <w:rPr>
                        <w:rStyle w:val="Hyperlink"/>
                        <w:rFonts w:ascii="Helvetica" w:hAnsi="Helvetica" w:cs="Helvetica"/>
                        <w:color w:val="005D61"/>
                        <w:sz w:val="18"/>
                        <w:szCs w:val="18"/>
                      </w:rPr>
                      <w:t>GRAD 7010</w:t>
                    </w:r>
                  </w:hyperlink>
                  <w:r w:rsidR="002D0194" w:rsidRPr="003241F7">
                    <w:rPr>
                      <w:rFonts w:ascii="Helvetica" w:hAnsi="Helvetica" w:cs="Helvetica"/>
                      <w:color w:val="000000"/>
                      <w:sz w:val="18"/>
                      <w:szCs w:val="18"/>
                    </w:rPr>
                    <w:br/>
                  </w:r>
                  <w:hyperlink r:id="rId41" w:tooltip="GRAD 7050" w:history="1">
                    <w:r w:rsidR="002D0194" w:rsidRPr="003241F7">
                      <w:rPr>
                        <w:rStyle w:val="Hyperlink"/>
                        <w:rFonts w:ascii="Helvetica" w:hAnsi="Helvetica" w:cs="Helvetica"/>
                        <w:color w:val="005D61"/>
                        <w:sz w:val="18"/>
                        <w:szCs w:val="18"/>
                      </w:rPr>
                      <w:t>GRAD 7050</w:t>
                    </w:r>
                  </w:hyperlink>
                  <w:r w:rsidR="002D0194" w:rsidRPr="003241F7">
                    <w:rPr>
                      <w:rFonts w:ascii="Helvetica" w:hAnsi="Helvetica" w:cs="Helvetica"/>
                      <w:color w:val="000000"/>
                      <w:sz w:val="18"/>
                      <w:szCs w:val="18"/>
                    </w:rPr>
                    <w:br/>
                  </w:r>
                  <w:hyperlink r:id="rId42" w:tooltip="GRAD 7090" w:history="1">
                    <w:r w:rsidR="002D0194" w:rsidRPr="003241F7">
                      <w:rPr>
                        <w:rStyle w:val="Hyperlink"/>
                        <w:rFonts w:ascii="Helvetica" w:hAnsi="Helvetica" w:cs="Helvetica"/>
                        <w:color w:val="005D61"/>
                        <w:sz w:val="18"/>
                        <w:szCs w:val="18"/>
                      </w:rPr>
                      <w:t>GRAD 7090</w:t>
                    </w:r>
                  </w:hyperlink>
                  <w:r w:rsidR="002D0194" w:rsidRPr="003241F7">
                    <w:rPr>
                      <w:rFonts w:ascii="Helvetica" w:hAnsi="Helvetica" w:cs="Helvetica"/>
                      <w:color w:val="000000"/>
                      <w:sz w:val="18"/>
                      <w:szCs w:val="18"/>
                    </w:rPr>
                    <w:br/>
                  </w:r>
                  <w:hyperlink r:id="rId43" w:tooltip="GRAD 7200" w:history="1">
                    <w:r w:rsidR="002D0194" w:rsidRPr="003241F7">
                      <w:rPr>
                        <w:rStyle w:val="Hyperlink"/>
                        <w:rFonts w:ascii="Helvetica" w:hAnsi="Helvetica" w:cs="Helvetica"/>
                        <w:color w:val="005D61"/>
                        <w:sz w:val="18"/>
                        <w:szCs w:val="18"/>
                      </w:rPr>
                      <w:t>GRAD 7200</w:t>
                    </w:r>
                  </w:hyperlink>
                  <w:r w:rsidR="002D0194" w:rsidRPr="003241F7">
                    <w:rPr>
                      <w:rFonts w:ascii="Helvetica" w:hAnsi="Helvetica" w:cs="Helvetica"/>
                      <w:color w:val="000000"/>
                      <w:sz w:val="18"/>
                      <w:szCs w:val="18"/>
                    </w:rPr>
                    <w:br/>
                    <w:t>Examining/Adjudication Committee</w:t>
                  </w:r>
                </w:p>
              </w:tc>
            </w:tr>
            <w:tr w:rsidR="002D0194"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46" w:tooltip="GRAD 7000" w:history="1">
                    <w:r w:rsidR="002D0194" w:rsidRPr="003241F7">
                      <w:rPr>
                        <w:rStyle w:val="Hyperlink"/>
                        <w:rFonts w:ascii="Helvetica" w:hAnsi="Helvetica" w:cs="Helvetica"/>
                        <w:color w:val="005D61"/>
                        <w:sz w:val="18"/>
                        <w:szCs w:val="18"/>
                      </w:rPr>
                      <w:t>GRAD 7000</w:t>
                    </w:r>
                  </w:hyperlink>
                  <w:r w:rsidR="002D0194" w:rsidRPr="003241F7">
                    <w:rPr>
                      <w:rFonts w:ascii="Helvetica" w:hAnsi="Helvetica" w:cs="Helvetica"/>
                      <w:color w:val="000000"/>
                      <w:sz w:val="18"/>
                      <w:szCs w:val="18"/>
                    </w:rPr>
                    <w:br/>
                  </w:r>
                  <w:hyperlink r:id="rId47" w:tooltip="GRAD 8000" w:history="1">
                    <w:r w:rsidR="002D0194" w:rsidRPr="003241F7">
                      <w:rPr>
                        <w:rStyle w:val="Hyperlink"/>
                        <w:rFonts w:ascii="Helvetica" w:hAnsi="Helvetica" w:cs="Helvetica"/>
                        <w:color w:val="005D61"/>
                        <w:sz w:val="18"/>
                        <w:szCs w:val="18"/>
                      </w:rPr>
                      <w:t>GRAD 8000</w:t>
                    </w:r>
                  </w:hyperlink>
                </w:p>
              </w:tc>
            </w:tr>
            <w:tr w:rsidR="002D0194"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50" w:tooltip="GRAD 7000" w:history="1">
                    <w:r w:rsidR="002D0194" w:rsidRPr="003241F7">
                      <w:rPr>
                        <w:rStyle w:val="Hyperlink"/>
                        <w:rFonts w:ascii="Helvetica" w:hAnsi="Helvetica" w:cs="Helvetica"/>
                        <w:color w:val="005D61"/>
                        <w:sz w:val="18"/>
                        <w:szCs w:val="18"/>
                      </w:rPr>
                      <w:t>GRAD 7000</w:t>
                    </w:r>
                  </w:hyperlink>
                  <w:r w:rsidR="002D0194" w:rsidRPr="003241F7">
                    <w:rPr>
                      <w:rFonts w:ascii="Helvetica" w:hAnsi="Helvetica" w:cs="Helvetica"/>
                      <w:color w:val="000000"/>
                      <w:sz w:val="18"/>
                      <w:szCs w:val="18"/>
                    </w:rPr>
                    <w:br/>
                  </w:r>
                  <w:hyperlink r:id="rId51" w:tooltip="GRAD 8000" w:history="1">
                    <w:r w:rsidR="002D0194" w:rsidRPr="003241F7">
                      <w:rPr>
                        <w:rStyle w:val="Hyperlink"/>
                        <w:rFonts w:ascii="Helvetica" w:hAnsi="Helvetica" w:cs="Helvetica"/>
                        <w:color w:val="005D61"/>
                        <w:sz w:val="18"/>
                        <w:szCs w:val="18"/>
                      </w:rPr>
                      <w:t>GRAD 8000</w:t>
                    </w:r>
                  </w:hyperlink>
                </w:p>
              </w:tc>
            </w:tr>
            <w:tr w:rsidR="002D0194"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52" w:tooltip="GRAD 8010" w:history="1">
                    <w:r w:rsidR="002D0194"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53" w:tooltip="GRAD 8010" w:history="1">
                    <w:r w:rsidR="002D0194" w:rsidRPr="003241F7">
                      <w:rPr>
                        <w:rStyle w:val="Hyperlink"/>
                        <w:rFonts w:ascii="Helvetica" w:hAnsi="Helvetica" w:cs="Helvetica"/>
                        <w:color w:val="005D61"/>
                        <w:sz w:val="18"/>
                        <w:szCs w:val="18"/>
                      </w:rPr>
                      <w:t>GRAD 8010</w:t>
                    </w:r>
                  </w:hyperlink>
                </w:p>
              </w:tc>
            </w:tr>
            <w:tr w:rsidR="002D0194"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54" w:tooltip="GRAD 7500" w:history="1">
                    <w:r w:rsidR="002D0194"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55" w:tooltip="GRAD 7500" w:history="1">
                    <w:r w:rsidR="002D0194" w:rsidRPr="003241F7">
                      <w:rPr>
                        <w:rStyle w:val="Hyperlink"/>
                        <w:rFonts w:ascii="Helvetica" w:hAnsi="Helvetica" w:cs="Helvetica"/>
                        <w:color w:val="005D61"/>
                        <w:sz w:val="18"/>
                        <w:szCs w:val="18"/>
                      </w:rPr>
                      <w:t>GRAD 7500</w:t>
                    </w:r>
                  </w:hyperlink>
                </w:p>
              </w:tc>
            </w:tr>
            <w:tr w:rsidR="002D0194"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56" w:tooltip="GRAD 7300" w:history="1">
                    <w:r w:rsidR="002D0194"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2D0194" w:rsidRPr="003241F7" w:rsidRDefault="009C474D" w:rsidP="002D0194">
                  <w:pPr>
                    <w:pStyle w:val="NormalWeb"/>
                    <w:spacing w:before="0" w:beforeAutospacing="0" w:after="120" w:afterAutospacing="0"/>
                    <w:rPr>
                      <w:rFonts w:ascii="Helvetica" w:hAnsi="Helvetica" w:cs="Helvetica"/>
                      <w:color w:val="000000"/>
                      <w:sz w:val="18"/>
                      <w:szCs w:val="18"/>
                    </w:rPr>
                  </w:pPr>
                  <w:hyperlink r:id="rId57" w:tooltip="GRAD 7300" w:history="1">
                    <w:r w:rsidR="002D0194" w:rsidRPr="003241F7">
                      <w:rPr>
                        <w:rStyle w:val="Hyperlink"/>
                        <w:rFonts w:ascii="Helvetica" w:hAnsi="Helvetica" w:cs="Helvetica"/>
                        <w:color w:val="005D61"/>
                        <w:sz w:val="18"/>
                        <w:szCs w:val="18"/>
                      </w:rPr>
                      <w:t>GRAD 7300</w:t>
                    </w:r>
                  </w:hyperlink>
                </w:p>
              </w:tc>
            </w:tr>
            <w:tr w:rsidR="002D0194"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2D0194" w:rsidRPr="003241F7" w:rsidRDefault="002D019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E694950" w14:textId="77777777" w:rsidR="002D0194" w:rsidRPr="003241F7" w:rsidRDefault="002D0194" w:rsidP="002D0194">
            <w:pPr>
              <w:spacing w:after="120"/>
              <w:rPr>
                <w:rFonts w:ascii="Helvetica" w:hAnsi="Helvetica" w:cs="Helvetica"/>
                <w:i/>
                <w:sz w:val="18"/>
                <w:szCs w:val="18"/>
              </w:rPr>
            </w:pPr>
          </w:p>
        </w:tc>
      </w:tr>
      <w:tr w:rsidR="002D0194" w:rsidRPr="003241F7" w14:paraId="7C32BA08" w14:textId="77777777" w:rsidTr="002D0194">
        <w:tc>
          <w:tcPr>
            <w:tcW w:w="7086" w:type="dxa"/>
            <w:shd w:val="clear" w:color="auto" w:fill="auto"/>
          </w:tcPr>
          <w:p w14:paraId="0062060A" w14:textId="710FDF04" w:rsidR="002D0194" w:rsidRPr="003241F7" w:rsidRDefault="002D0194" w:rsidP="002D01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A5CB18E" w14:textId="77777777" w:rsidR="002D0194" w:rsidRPr="001D73C4" w:rsidRDefault="002D0194" w:rsidP="002D0194">
            <w:pPr>
              <w:spacing w:after="120"/>
              <w:rPr>
                <w:rFonts w:ascii="Helvetica" w:hAnsi="Helvetica" w:cs="Helvetica"/>
                <w:i/>
                <w:sz w:val="18"/>
                <w:szCs w:val="18"/>
              </w:rPr>
            </w:pPr>
          </w:p>
          <w:p w14:paraId="64970974" w14:textId="77777777" w:rsidR="002D0194" w:rsidRPr="003241F7" w:rsidRDefault="002D0194" w:rsidP="002D0194">
            <w:pPr>
              <w:spacing w:after="120"/>
              <w:rPr>
                <w:rFonts w:ascii="Helvetica" w:hAnsi="Helvetica" w:cs="Helvetica"/>
                <w:i/>
                <w:sz w:val="18"/>
                <w:szCs w:val="18"/>
              </w:rPr>
            </w:pPr>
          </w:p>
        </w:tc>
      </w:tr>
      <w:tr w:rsidR="002D0194" w:rsidRPr="003241F7" w14:paraId="5C5FA70A" w14:textId="77777777" w:rsidTr="002D0194">
        <w:tc>
          <w:tcPr>
            <w:tcW w:w="7086" w:type="dxa"/>
            <w:shd w:val="clear" w:color="auto" w:fill="auto"/>
          </w:tcPr>
          <w:p w14:paraId="41E51907" w14:textId="1E6409D0" w:rsidR="002D0194" w:rsidRPr="003241F7" w:rsidRDefault="002D0194" w:rsidP="002D0194">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2D0194" w:rsidRPr="0073707A" w:rsidRDefault="002D0194" w:rsidP="002D019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2D0194"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2D0194"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2D0194" w:rsidRPr="003241F7" w:rsidRDefault="002D0194" w:rsidP="002D0194">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3114820F" w14:textId="77777777" w:rsidR="002D0194" w:rsidRPr="001D73C4" w:rsidRDefault="002D0194" w:rsidP="002D0194">
            <w:pPr>
              <w:spacing w:after="120"/>
              <w:rPr>
                <w:rFonts w:ascii="Helvetica" w:hAnsi="Helvetica" w:cs="Helvetica"/>
                <w:i/>
                <w:sz w:val="18"/>
                <w:szCs w:val="18"/>
              </w:rPr>
            </w:pPr>
          </w:p>
          <w:p w14:paraId="7ACE3B62" w14:textId="77777777" w:rsidR="002D0194" w:rsidRPr="001D73C4" w:rsidRDefault="002D0194" w:rsidP="002D0194">
            <w:pPr>
              <w:spacing w:after="120"/>
              <w:rPr>
                <w:rFonts w:ascii="Helvetica" w:hAnsi="Helvetica" w:cs="Helvetica"/>
                <w:i/>
                <w:sz w:val="18"/>
                <w:szCs w:val="18"/>
              </w:rPr>
            </w:pPr>
          </w:p>
          <w:p w14:paraId="253C2E15" w14:textId="77777777" w:rsidR="002D0194" w:rsidRPr="003241F7" w:rsidRDefault="002D0194" w:rsidP="002D0194">
            <w:pPr>
              <w:spacing w:after="120"/>
              <w:rPr>
                <w:rFonts w:ascii="Helvetica" w:hAnsi="Helvetica" w:cs="Helvetica"/>
                <w:i/>
                <w:sz w:val="18"/>
                <w:szCs w:val="18"/>
              </w:rPr>
            </w:pPr>
          </w:p>
        </w:tc>
      </w:tr>
      <w:tr w:rsidR="002D0194" w:rsidRPr="003241F7" w14:paraId="41875AA8" w14:textId="77777777" w:rsidTr="002D0194">
        <w:tc>
          <w:tcPr>
            <w:tcW w:w="7086" w:type="dxa"/>
            <w:shd w:val="clear" w:color="auto" w:fill="auto"/>
          </w:tcPr>
          <w:p w14:paraId="56DE9D3C" w14:textId="39BAC3EA" w:rsidR="002D0194" w:rsidRPr="003241F7" w:rsidRDefault="002D0194" w:rsidP="002D01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2D0194" w:rsidRPr="0073707A" w:rsidRDefault="002D0194" w:rsidP="002D019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2D0194" w:rsidRPr="003241F7" w:rsidRDefault="002D0194" w:rsidP="002D019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838B9B8" w14:textId="77777777" w:rsidR="002D0194" w:rsidRPr="003241F7" w:rsidRDefault="002D0194" w:rsidP="002D0194">
            <w:pPr>
              <w:spacing w:after="120"/>
              <w:rPr>
                <w:rFonts w:ascii="Helvetica" w:hAnsi="Helvetica" w:cs="Helvetica"/>
                <w:sz w:val="18"/>
                <w:szCs w:val="18"/>
              </w:rPr>
            </w:pPr>
          </w:p>
        </w:tc>
      </w:tr>
      <w:tr w:rsidR="002D0194" w:rsidRPr="003241F7" w14:paraId="423B858A" w14:textId="77777777" w:rsidTr="002D0194">
        <w:tc>
          <w:tcPr>
            <w:tcW w:w="7086" w:type="dxa"/>
            <w:shd w:val="clear" w:color="auto" w:fill="auto"/>
          </w:tcPr>
          <w:p w14:paraId="0D8106D0" w14:textId="77777777" w:rsidR="002D0194" w:rsidRPr="003241F7" w:rsidRDefault="002D0194" w:rsidP="002D019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2D0194" w:rsidRPr="003241F7" w:rsidRDefault="002D0194" w:rsidP="002D019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2D0194" w:rsidRPr="003241F7" w:rsidRDefault="002D019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2D0194" w:rsidRPr="003241F7" w:rsidRDefault="002D0194" w:rsidP="002D019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157542D1" w14:textId="77777777" w:rsidR="002D0194" w:rsidRPr="003241F7" w:rsidRDefault="002D0194" w:rsidP="002D0194">
            <w:pPr>
              <w:spacing w:after="120"/>
              <w:rPr>
                <w:rFonts w:ascii="Helvetica" w:hAnsi="Helvetica" w:cs="Helvetica"/>
                <w:sz w:val="18"/>
                <w:szCs w:val="18"/>
              </w:rPr>
            </w:pPr>
          </w:p>
        </w:tc>
      </w:tr>
      <w:tr w:rsidR="002D0194" w:rsidRPr="003241F7" w14:paraId="29B9672D" w14:textId="77777777" w:rsidTr="002D0194">
        <w:tc>
          <w:tcPr>
            <w:tcW w:w="7086" w:type="dxa"/>
            <w:shd w:val="clear" w:color="auto" w:fill="auto"/>
          </w:tcPr>
          <w:p w14:paraId="595C8B7F" w14:textId="77777777" w:rsidR="002D0194" w:rsidRPr="003241F7" w:rsidRDefault="002D0194" w:rsidP="002D019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2D0194" w:rsidRPr="003241F7" w:rsidRDefault="002D019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2D0194" w:rsidRPr="003241F7" w:rsidRDefault="002D0194" w:rsidP="002D0194">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2D0194" w:rsidRPr="003241F7" w:rsidRDefault="002D0194" w:rsidP="002D0194">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2D0194" w:rsidRPr="003241F7" w:rsidRDefault="002D0194" w:rsidP="002D0194">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2D0194" w:rsidRPr="003241F7" w:rsidRDefault="002D0194" w:rsidP="002D0194">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2D0194" w:rsidRPr="003241F7" w:rsidRDefault="002D019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2D0194" w:rsidRPr="003241F7" w:rsidRDefault="002D019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theses/practica and other reports.</w:t>
            </w:r>
          </w:p>
          <w:p w14:paraId="6CD8E6E4" w14:textId="023C72EF" w:rsidR="002D0194" w:rsidRPr="003241F7" w:rsidRDefault="002D0194" w:rsidP="002D0194">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E604489" w14:textId="77777777" w:rsidR="002D0194" w:rsidRPr="003241F7" w:rsidRDefault="002D0194" w:rsidP="002D0194">
            <w:pPr>
              <w:spacing w:after="120"/>
              <w:rPr>
                <w:rFonts w:ascii="Helvetica" w:hAnsi="Helvetica" w:cs="Helvetica"/>
                <w:sz w:val="18"/>
                <w:szCs w:val="18"/>
              </w:rPr>
            </w:pPr>
          </w:p>
        </w:tc>
      </w:tr>
      <w:tr w:rsidR="004E01D4" w:rsidRPr="003241F7" w14:paraId="6261139F" w14:textId="77777777" w:rsidTr="002D0194">
        <w:tc>
          <w:tcPr>
            <w:tcW w:w="7086" w:type="dxa"/>
            <w:shd w:val="clear" w:color="auto" w:fill="auto"/>
          </w:tcPr>
          <w:p w14:paraId="0FCC948A" w14:textId="77777777" w:rsidR="004E01D4" w:rsidRPr="00295B89" w:rsidRDefault="004E01D4" w:rsidP="002D0194">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4E01D4" w:rsidRPr="003241F7" w:rsidRDefault="004E01D4" w:rsidP="002D0194">
            <w:pPr>
              <w:rPr>
                <w:rFonts w:ascii="Helvetica" w:hAnsi="Helvetica" w:cs="Helvetica"/>
                <w:sz w:val="18"/>
                <w:szCs w:val="18"/>
              </w:rPr>
            </w:pPr>
          </w:p>
          <w:p w14:paraId="366B254F"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4E01D4" w:rsidRDefault="004E01D4" w:rsidP="002D0194">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4E01D4" w:rsidRPr="003241F7" w:rsidRDefault="004E01D4" w:rsidP="002D0194">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theses/practica and other reports.</w:t>
            </w:r>
          </w:p>
          <w:p w14:paraId="08EBB04E" w14:textId="77777777" w:rsidR="004E01D4" w:rsidRPr="003241F7" w:rsidRDefault="004E01D4" w:rsidP="002D0194">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12C2217" w14:textId="45E06DC0" w:rsidR="004E01D4" w:rsidRPr="003241F7" w:rsidRDefault="004E01D4" w:rsidP="002D0194">
            <w:pPr>
              <w:spacing w:after="120"/>
              <w:rPr>
                <w:rFonts w:ascii="Helvetica" w:hAnsi="Helvetica" w:cs="Helvetica"/>
                <w:sz w:val="18"/>
                <w:szCs w:val="18"/>
              </w:rPr>
            </w:pPr>
          </w:p>
        </w:tc>
      </w:tr>
      <w:tr w:rsidR="004E01D4" w:rsidRPr="003241F7" w14:paraId="4A3B3875" w14:textId="77777777" w:rsidTr="002D0194">
        <w:tc>
          <w:tcPr>
            <w:tcW w:w="7086" w:type="dxa"/>
            <w:shd w:val="clear" w:color="auto" w:fill="auto"/>
          </w:tcPr>
          <w:p w14:paraId="00ADC53D" w14:textId="77777777" w:rsidR="004E01D4" w:rsidRPr="003241F7" w:rsidRDefault="004E01D4" w:rsidP="002D0194">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4E01D4" w:rsidRPr="003241F7" w:rsidRDefault="004E01D4" w:rsidP="002D0194">
            <w:pPr>
              <w:pStyle w:val="NormalWeb"/>
              <w:spacing w:before="0" w:beforeAutospacing="0" w:after="120" w:afterAutospacing="0"/>
              <w:jc w:val="both"/>
              <w:rPr>
                <w:rFonts w:ascii="Helvetica" w:hAnsi="Helvetica" w:cs="Helvetica"/>
                <w:color w:val="000000"/>
                <w:sz w:val="18"/>
                <w:szCs w:val="18"/>
              </w:rPr>
            </w:pPr>
          </w:p>
        </w:tc>
        <w:tc>
          <w:tcPr>
            <w:tcW w:w="4254" w:type="dxa"/>
          </w:tcPr>
          <w:p w14:paraId="55A1D088" w14:textId="092E96EA" w:rsidR="004E01D4" w:rsidRPr="003241F7" w:rsidRDefault="004E01D4" w:rsidP="002D0194">
            <w:pPr>
              <w:spacing w:after="120"/>
              <w:rPr>
                <w:rFonts w:ascii="Helvetica" w:hAnsi="Helvetica" w:cs="Helvetica"/>
                <w:sz w:val="18"/>
                <w:szCs w:val="18"/>
              </w:rPr>
            </w:pPr>
            <w:r w:rsidRPr="007B253B">
              <w:rPr>
                <w:rFonts w:ascii="Helvetica" w:hAnsi="Helvetica" w:cs="Helvetica"/>
                <w:sz w:val="18"/>
                <w:szCs w:val="18"/>
                <w:lang w:val="en-CA"/>
              </w:rPr>
              <w:t>There is no Pre-Master’s program in Applied Health Sciences.</w:t>
            </w:r>
            <w:r w:rsidRPr="007B253B">
              <w:rPr>
                <w:rFonts w:ascii="Helvetica" w:hAnsi="Helvetica" w:cs="Helvetica"/>
                <w:i/>
                <w:sz w:val="18"/>
                <w:szCs w:val="18"/>
                <w:lang w:val="en-CA"/>
              </w:rPr>
              <w:t xml:space="preserve"> </w:t>
            </w:r>
          </w:p>
        </w:tc>
      </w:tr>
      <w:tr w:rsidR="004E01D4" w:rsidRPr="003241F7" w14:paraId="5F1A096A" w14:textId="77777777" w:rsidTr="002D0194">
        <w:tc>
          <w:tcPr>
            <w:tcW w:w="7086" w:type="dxa"/>
            <w:shd w:val="clear" w:color="auto" w:fill="auto"/>
          </w:tcPr>
          <w:p w14:paraId="1A1F1FB7" w14:textId="77777777" w:rsidR="004E01D4" w:rsidRPr="003241F7" w:rsidRDefault="004E01D4" w:rsidP="002D0194">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816BB18" w14:textId="77777777" w:rsidR="004E01D4" w:rsidRPr="003241F7" w:rsidRDefault="004E01D4" w:rsidP="002D0194">
            <w:pPr>
              <w:spacing w:after="120"/>
              <w:rPr>
                <w:rFonts w:ascii="Helvetica" w:hAnsi="Helvetica" w:cs="Helvetica"/>
                <w:sz w:val="18"/>
                <w:szCs w:val="18"/>
              </w:rPr>
            </w:pPr>
          </w:p>
        </w:tc>
      </w:tr>
      <w:tr w:rsidR="004E01D4" w:rsidRPr="003241F7" w14:paraId="61DB9F73" w14:textId="77777777" w:rsidTr="002D0194">
        <w:tc>
          <w:tcPr>
            <w:tcW w:w="7086" w:type="dxa"/>
            <w:shd w:val="clear" w:color="auto" w:fill="auto"/>
          </w:tcPr>
          <w:p w14:paraId="1CBFD476" w14:textId="77777777" w:rsidR="004E01D4" w:rsidRPr="003241F7" w:rsidRDefault="004E01D4" w:rsidP="002D0194">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4E01D4" w:rsidRPr="003241F7" w:rsidRDefault="004E01D4" w:rsidP="002D019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4E01D4" w:rsidRPr="003241F7" w:rsidRDefault="004E01D4" w:rsidP="002D0194">
            <w:pPr>
              <w:autoSpaceDE w:val="0"/>
              <w:autoSpaceDN w:val="0"/>
              <w:adjustRightInd w:val="0"/>
              <w:rPr>
                <w:rFonts w:ascii="Helvetica" w:hAnsi="Helvetica" w:cs="Helvetica"/>
                <w:sz w:val="18"/>
                <w:szCs w:val="18"/>
              </w:rPr>
            </w:pPr>
          </w:p>
          <w:p w14:paraId="47FBA112" w14:textId="77777777" w:rsidR="004E01D4" w:rsidRPr="003241F7" w:rsidRDefault="004E01D4" w:rsidP="002D01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4E01D4" w:rsidRPr="003241F7" w:rsidRDefault="004E01D4" w:rsidP="002D0194">
            <w:pPr>
              <w:autoSpaceDE w:val="0"/>
              <w:autoSpaceDN w:val="0"/>
              <w:adjustRightInd w:val="0"/>
              <w:rPr>
                <w:rFonts w:ascii="Helvetica" w:hAnsi="Helvetica" w:cs="Helvetica"/>
                <w:color w:val="222222"/>
                <w:sz w:val="18"/>
                <w:szCs w:val="18"/>
                <w:shd w:val="clear" w:color="auto" w:fill="FFFFFF"/>
              </w:rPr>
            </w:pPr>
          </w:p>
          <w:p w14:paraId="702C11A6" w14:textId="7C5BE5B4" w:rsidR="004E01D4" w:rsidRPr="003241F7" w:rsidRDefault="004E01D4" w:rsidP="002D01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45BC15F8" w14:textId="77777777" w:rsidR="004E01D4" w:rsidRPr="003241F7" w:rsidRDefault="004E01D4" w:rsidP="002D0194">
            <w:pPr>
              <w:spacing w:after="120"/>
              <w:rPr>
                <w:rFonts w:ascii="Helvetica" w:hAnsi="Helvetica" w:cs="Helvetica"/>
                <w:sz w:val="18"/>
                <w:szCs w:val="18"/>
              </w:rPr>
            </w:pPr>
          </w:p>
        </w:tc>
      </w:tr>
      <w:tr w:rsidR="004E01D4" w:rsidRPr="003241F7" w14:paraId="0BF05ED4" w14:textId="77777777" w:rsidTr="002D0194">
        <w:tc>
          <w:tcPr>
            <w:tcW w:w="7086" w:type="dxa"/>
            <w:shd w:val="clear" w:color="auto" w:fill="auto"/>
          </w:tcPr>
          <w:p w14:paraId="56316616" w14:textId="77777777" w:rsidR="004E01D4" w:rsidRPr="003241F7" w:rsidRDefault="004E01D4" w:rsidP="002D01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4E01D4" w:rsidRPr="003241F7" w:rsidRDefault="004E01D4" w:rsidP="002D019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4E01D4" w:rsidRPr="003241F7" w:rsidRDefault="004E01D4" w:rsidP="002D019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4E01D4" w:rsidRPr="003241F7" w:rsidRDefault="004E01D4" w:rsidP="002D01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4E01D4" w:rsidRPr="003241F7" w:rsidRDefault="004E01D4" w:rsidP="002D01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4E01D4" w:rsidRPr="003241F7" w:rsidRDefault="004E01D4" w:rsidP="002D019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4E01D4" w:rsidRPr="003241F7" w:rsidRDefault="004E01D4" w:rsidP="002D019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4E01D4" w:rsidRPr="003241F7" w:rsidRDefault="004E01D4" w:rsidP="002D01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4E01D4" w:rsidRPr="003241F7" w:rsidRDefault="004E01D4" w:rsidP="002D01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4E01D4" w:rsidRPr="003241F7" w:rsidRDefault="004E01D4" w:rsidP="002D01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4E01D4" w:rsidRPr="003241F7" w:rsidRDefault="004E01D4" w:rsidP="002D019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4E01D4" w:rsidRPr="003241F7" w:rsidRDefault="004E01D4" w:rsidP="002D0194">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03A73A7" w14:textId="77777777" w:rsidR="004E01D4" w:rsidRPr="003241F7" w:rsidRDefault="004E01D4" w:rsidP="002D0194">
            <w:pPr>
              <w:spacing w:after="120"/>
              <w:rPr>
                <w:rFonts w:ascii="Helvetica" w:hAnsi="Helvetica" w:cs="Helvetica"/>
                <w:sz w:val="18"/>
                <w:szCs w:val="18"/>
              </w:rPr>
            </w:pPr>
          </w:p>
        </w:tc>
      </w:tr>
      <w:tr w:rsidR="004E01D4" w:rsidRPr="003241F7" w14:paraId="59C0D092" w14:textId="77777777" w:rsidTr="002D0194">
        <w:tc>
          <w:tcPr>
            <w:tcW w:w="7086" w:type="dxa"/>
            <w:shd w:val="clear" w:color="auto" w:fill="auto"/>
          </w:tcPr>
          <w:p w14:paraId="37100169" w14:textId="77777777" w:rsidR="004E01D4" w:rsidRPr="003241F7" w:rsidRDefault="004E01D4" w:rsidP="002D0194">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4E01D4" w:rsidRPr="0073707A" w:rsidRDefault="004E01D4" w:rsidP="002D0194">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4E01D4" w:rsidRPr="003241F7" w:rsidRDefault="004E01D4" w:rsidP="002D019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6C610BA" w14:textId="77777777" w:rsidR="004E01D4" w:rsidRPr="003241F7" w:rsidRDefault="004E01D4" w:rsidP="002D0194">
            <w:pPr>
              <w:spacing w:after="120"/>
              <w:rPr>
                <w:rFonts w:ascii="Helvetica" w:hAnsi="Helvetica" w:cs="Helvetica"/>
                <w:sz w:val="18"/>
                <w:szCs w:val="18"/>
              </w:rPr>
            </w:pPr>
          </w:p>
        </w:tc>
      </w:tr>
      <w:tr w:rsidR="004E01D4" w:rsidRPr="003241F7" w14:paraId="1011A36E" w14:textId="77777777" w:rsidTr="002D0194">
        <w:tc>
          <w:tcPr>
            <w:tcW w:w="7086" w:type="dxa"/>
            <w:shd w:val="clear" w:color="auto" w:fill="auto"/>
          </w:tcPr>
          <w:p w14:paraId="0FB768C3" w14:textId="77777777" w:rsidR="004E01D4" w:rsidRPr="003241F7" w:rsidRDefault="004E01D4" w:rsidP="002D0194">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4E01D4" w:rsidRPr="003241F7" w:rsidRDefault="004E01D4" w:rsidP="002D0194">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336EA35" w14:textId="77777777" w:rsidR="004E01D4" w:rsidRPr="003241F7" w:rsidRDefault="004E01D4" w:rsidP="002D0194">
            <w:pPr>
              <w:spacing w:after="120"/>
              <w:rPr>
                <w:rFonts w:ascii="Helvetica" w:hAnsi="Helvetica" w:cs="Helvetica"/>
                <w:sz w:val="18"/>
                <w:szCs w:val="18"/>
              </w:rPr>
            </w:pPr>
          </w:p>
        </w:tc>
      </w:tr>
      <w:tr w:rsidR="004E01D4" w:rsidRPr="003241F7" w14:paraId="31AF5D89" w14:textId="77777777" w:rsidTr="002D0194">
        <w:tc>
          <w:tcPr>
            <w:tcW w:w="7086" w:type="dxa"/>
            <w:shd w:val="clear" w:color="auto" w:fill="auto"/>
          </w:tcPr>
          <w:p w14:paraId="62A1D10B"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4E01D4" w:rsidRPr="003241F7" w:rsidRDefault="004E01D4" w:rsidP="002D01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4E01D4" w:rsidRPr="003241F7" w:rsidRDefault="004E01D4" w:rsidP="002D01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4E01D4" w:rsidRPr="003241F7" w:rsidRDefault="004E01D4" w:rsidP="002D01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4E01D4" w:rsidRPr="003241F7" w:rsidRDefault="004E01D4" w:rsidP="002D01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4E01D4" w:rsidRPr="003241F7" w:rsidRDefault="004E01D4" w:rsidP="002D0194">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01B5253" w14:textId="77777777" w:rsidR="004E01D4" w:rsidRPr="003241F7" w:rsidRDefault="004E01D4" w:rsidP="002D0194">
            <w:pPr>
              <w:spacing w:after="120"/>
              <w:rPr>
                <w:rFonts w:ascii="Helvetica" w:hAnsi="Helvetica" w:cs="Helvetica"/>
                <w:sz w:val="18"/>
                <w:szCs w:val="18"/>
              </w:rPr>
            </w:pPr>
          </w:p>
        </w:tc>
      </w:tr>
      <w:tr w:rsidR="004E01D4" w:rsidRPr="003241F7" w14:paraId="5FBB6326" w14:textId="77777777" w:rsidTr="002D0194">
        <w:tc>
          <w:tcPr>
            <w:tcW w:w="7086" w:type="dxa"/>
            <w:shd w:val="clear" w:color="auto" w:fill="auto"/>
          </w:tcPr>
          <w:p w14:paraId="15D72A5D" w14:textId="77777777" w:rsidR="004E01D4" w:rsidRPr="003241F7" w:rsidRDefault="004E01D4" w:rsidP="002D0194">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4E01D4" w:rsidRPr="003241F7" w:rsidRDefault="004E01D4" w:rsidP="002D019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C5C57D6" w14:textId="77777777" w:rsidR="004E01D4" w:rsidRPr="003241F7" w:rsidRDefault="004E01D4" w:rsidP="002D0194">
            <w:pPr>
              <w:spacing w:after="120"/>
              <w:rPr>
                <w:rFonts w:ascii="Helvetica" w:hAnsi="Helvetica" w:cs="Helvetica"/>
                <w:sz w:val="18"/>
                <w:szCs w:val="18"/>
              </w:rPr>
            </w:pPr>
          </w:p>
        </w:tc>
      </w:tr>
      <w:tr w:rsidR="004E01D4" w:rsidRPr="003241F7" w14:paraId="22FAE195" w14:textId="77777777" w:rsidTr="002D0194">
        <w:tc>
          <w:tcPr>
            <w:tcW w:w="7086" w:type="dxa"/>
            <w:shd w:val="clear" w:color="auto" w:fill="auto"/>
          </w:tcPr>
          <w:p w14:paraId="76C74590" w14:textId="77777777" w:rsidR="004E01D4" w:rsidRPr="003241F7" w:rsidRDefault="004E01D4" w:rsidP="002D0194">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4E01D4" w:rsidRPr="003241F7" w:rsidRDefault="004E01D4" w:rsidP="002D019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4E01D4" w:rsidRPr="003241F7" w:rsidRDefault="004E01D4" w:rsidP="002D0194">
            <w:pPr>
              <w:autoSpaceDE w:val="0"/>
              <w:autoSpaceDN w:val="0"/>
              <w:adjustRightInd w:val="0"/>
              <w:rPr>
                <w:rFonts w:ascii="Helvetica" w:hAnsi="Helvetica" w:cs="Helvetica"/>
                <w:sz w:val="18"/>
                <w:szCs w:val="18"/>
              </w:rPr>
            </w:pPr>
          </w:p>
          <w:p w14:paraId="6B04F152" w14:textId="77777777" w:rsidR="004E01D4" w:rsidRPr="003241F7" w:rsidRDefault="004E01D4" w:rsidP="002D01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4E01D4" w:rsidRPr="003241F7" w:rsidRDefault="004E01D4" w:rsidP="002D0194">
            <w:pPr>
              <w:spacing w:after="120"/>
              <w:jc w:val="both"/>
              <w:rPr>
                <w:rFonts w:ascii="Helvetica" w:hAnsi="Helvetica" w:cs="Helvetica"/>
                <w:b/>
                <w:bCs/>
                <w:color w:val="000000"/>
                <w:sz w:val="18"/>
                <w:szCs w:val="18"/>
                <w:lang w:eastAsia="en-CA"/>
              </w:rPr>
            </w:pPr>
          </w:p>
          <w:p w14:paraId="086C2F7B" w14:textId="46AEF5D3" w:rsidR="004E01D4" w:rsidRPr="003241F7" w:rsidRDefault="004E01D4" w:rsidP="002D01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C490AE1" w14:textId="77777777" w:rsidR="004E01D4" w:rsidRPr="003241F7" w:rsidRDefault="004E01D4" w:rsidP="002D0194">
            <w:pPr>
              <w:spacing w:after="120"/>
              <w:rPr>
                <w:rFonts w:ascii="Helvetica" w:hAnsi="Helvetica" w:cs="Helvetica"/>
                <w:sz w:val="18"/>
                <w:szCs w:val="18"/>
              </w:rPr>
            </w:pPr>
          </w:p>
        </w:tc>
      </w:tr>
      <w:tr w:rsidR="004E01D4" w:rsidRPr="003241F7" w14:paraId="149838E7" w14:textId="77777777" w:rsidTr="002D0194">
        <w:tc>
          <w:tcPr>
            <w:tcW w:w="7086" w:type="dxa"/>
            <w:shd w:val="clear" w:color="auto" w:fill="auto"/>
          </w:tcPr>
          <w:p w14:paraId="6CE4CCAD" w14:textId="77777777" w:rsidR="004E01D4" w:rsidRPr="003241F7" w:rsidRDefault="004E01D4" w:rsidP="002D01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4E01D4" w:rsidRPr="003241F7" w:rsidRDefault="004E01D4" w:rsidP="002D01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4E01D4" w:rsidRPr="003241F7" w:rsidRDefault="004E01D4" w:rsidP="002D01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4E01D4" w:rsidRPr="003241F7" w:rsidRDefault="004E01D4" w:rsidP="002D01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8D36E87" w14:textId="77777777" w:rsidR="004E01D4" w:rsidRPr="003241F7" w:rsidRDefault="004E01D4" w:rsidP="002D0194">
            <w:pPr>
              <w:spacing w:after="120"/>
              <w:rPr>
                <w:rFonts w:ascii="Helvetica" w:hAnsi="Helvetica" w:cs="Helvetica"/>
                <w:sz w:val="18"/>
                <w:szCs w:val="18"/>
              </w:rPr>
            </w:pPr>
          </w:p>
        </w:tc>
      </w:tr>
      <w:tr w:rsidR="004E01D4" w:rsidRPr="003241F7" w14:paraId="7602C6FA" w14:textId="77777777" w:rsidTr="002D0194">
        <w:tc>
          <w:tcPr>
            <w:tcW w:w="7086" w:type="dxa"/>
            <w:shd w:val="clear" w:color="auto" w:fill="auto"/>
          </w:tcPr>
          <w:p w14:paraId="5A444D82" w14:textId="77777777" w:rsidR="004E01D4" w:rsidRPr="003241F7" w:rsidRDefault="004E01D4" w:rsidP="002D0194">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4E01D4" w:rsidRPr="003241F7" w:rsidRDefault="004E01D4" w:rsidP="002D0194">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4E01D4" w:rsidRPr="003241F7" w:rsidRDefault="004E01D4" w:rsidP="002D019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90BBEA2" w14:textId="77777777" w:rsidR="004E01D4" w:rsidRPr="003241F7" w:rsidRDefault="004E01D4" w:rsidP="002D0194">
            <w:pPr>
              <w:spacing w:after="120"/>
              <w:rPr>
                <w:rFonts w:ascii="Helvetica" w:hAnsi="Helvetica" w:cs="Helvetica"/>
                <w:sz w:val="18"/>
                <w:szCs w:val="18"/>
              </w:rPr>
            </w:pPr>
          </w:p>
        </w:tc>
      </w:tr>
      <w:tr w:rsidR="004E01D4" w:rsidRPr="003241F7" w14:paraId="54CDE928" w14:textId="77777777" w:rsidTr="002D0194">
        <w:tc>
          <w:tcPr>
            <w:tcW w:w="7086" w:type="dxa"/>
            <w:shd w:val="clear" w:color="auto" w:fill="auto"/>
          </w:tcPr>
          <w:p w14:paraId="55C174F8" w14:textId="77777777" w:rsidR="004E01D4" w:rsidRPr="003241F7" w:rsidRDefault="004E01D4" w:rsidP="002D0194">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4E01D4" w:rsidRPr="003241F7" w:rsidRDefault="004E01D4" w:rsidP="002D0194">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2666006" w14:textId="77777777" w:rsidR="004E01D4" w:rsidRPr="003241F7" w:rsidRDefault="004E01D4" w:rsidP="002D0194">
            <w:pPr>
              <w:spacing w:after="120"/>
              <w:rPr>
                <w:rFonts w:ascii="Helvetica" w:hAnsi="Helvetica" w:cs="Helvetica"/>
                <w:sz w:val="18"/>
                <w:szCs w:val="18"/>
              </w:rPr>
            </w:pPr>
          </w:p>
        </w:tc>
      </w:tr>
      <w:tr w:rsidR="004E01D4" w:rsidRPr="003241F7" w14:paraId="46A5EE56" w14:textId="77777777" w:rsidTr="002D0194">
        <w:tc>
          <w:tcPr>
            <w:tcW w:w="7086" w:type="dxa"/>
            <w:shd w:val="clear" w:color="auto" w:fill="auto"/>
          </w:tcPr>
          <w:p w14:paraId="601C2F1A"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4E01D4" w:rsidRPr="003241F7" w:rsidRDefault="004E01D4" w:rsidP="002D01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4E01D4" w:rsidRPr="003241F7" w:rsidRDefault="004E01D4" w:rsidP="002D01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4E01D4" w:rsidRPr="003241F7" w:rsidRDefault="004E01D4" w:rsidP="002D01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4E01D4" w:rsidRPr="003241F7" w:rsidRDefault="004E01D4" w:rsidP="002D01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4E01D4" w:rsidRPr="003241F7" w:rsidRDefault="004E01D4" w:rsidP="002D0194">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112AE62" w14:textId="77777777" w:rsidR="004E01D4" w:rsidRPr="003241F7" w:rsidRDefault="004E01D4" w:rsidP="002D0194">
            <w:pPr>
              <w:spacing w:after="120"/>
              <w:rPr>
                <w:rFonts w:ascii="Helvetica" w:hAnsi="Helvetica" w:cs="Helvetica"/>
                <w:sz w:val="18"/>
                <w:szCs w:val="18"/>
              </w:rPr>
            </w:pPr>
          </w:p>
        </w:tc>
      </w:tr>
      <w:tr w:rsidR="004E01D4" w:rsidRPr="003241F7" w14:paraId="4D469D3C" w14:textId="77777777" w:rsidTr="002D0194">
        <w:tc>
          <w:tcPr>
            <w:tcW w:w="7086" w:type="dxa"/>
            <w:shd w:val="clear" w:color="auto" w:fill="auto"/>
          </w:tcPr>
          <w:p w14:paraId="2ED2A0FA" w14:textId="77777777" w:rsidR="004E01D4" w:rsidRPr="003241F7" w:rsidRDefault="004E01D4" w:rsidP="002D0194">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4E01D4" w:rsidRPr="003241F7" w:rsidRDefault="004E01D4" w:rsidP="002D019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60F0C890" w14:textId="5B604ACD" w:rsidR="004E01D4" w:rsidRPr="003241F7" w:rsidRDefault="004E01D4" w:rsidP="002D0194">
            <w:pPr>
              <w:spacing w:after="120"/>
              <w:rPr>
                <w:rFonts w:ascii="Helvetica" w:hAnsi="Helvetica" w:cs="Helvetica"/>
                <w:sz w:val="18"/>
                <w:szCs w:val="18"/>
              </w:rPr>
            </w:pPr>
          </w:p>
        </w:tc>
      </w:tr>
      <w:tr w:rsidR="004E01D4" w:rsidRPr="003241F7" w14:paraId="5B405A4F" w14:textId="77777777" w:rsidTr="002D0194">
        <w:tc>
          <w:tcPr>
            <w:tcW w:w="7086" w:type="dxa"/>
            <w:shd w:val="clear" w:color="auto" w:fill="auto"/>
          </w:tcPr>
          <w:p w14:paraId="04E81EDF" w14:textId="40410AAC" w:rsidR="004E01D4" w:rsidRPr="003241F7" w:rsidRDefault="004E01D4" w:rsidP="002D0194">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4E01D4" w:rsidRPr="003241F7" w:rsidRDefault="004E01D4" w:rsidP="002D01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4E01D4" w:rsidRPr="003241F7" w:rsidRDefault="004E01D4" w:rsidP="002D01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4E01D4" w:rsidRPr="003241F7" w:rsidRDefault="004E01D4" w:rsidP="002D01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4E01D4" w:rsidRPr="003241F7" w:rsidRDefault="004E01D4" w:rsidP="002D01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4E01D4" w:rsidRPr="003241F7" w:rsidRDefault="004E01D4" w:rsidP="002D01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E160B64" w14:textId="1822725E" w:rsidR="004E01D4" w:rsidRPr="003241F7" w:rsidRDefault="004E01D4" w:rsidP="002D0194">
            <w:pPr>
              <w:spacing w:after="120"/>
              <w:rPr>
                <w:rFonts w:ascii="Helvetica" w:hAnsi="Helvetica" w:cs="Helvetica"/>
                <w:sz w:val="18"/>
                <w:szCs w:val="18"/>
              </w:rPr>
            </w:pPr>
            <w:r>
              <w:rPr>
                <w:rFonts w:ascii="Helvetica" w:hAnsi="Helvetica" w:cs="Helvetica"/>
                <w:sz w:val="18"/>
                <w:szCs w:val="18"/>
              </w:rPr>
              <w:t>There is no Master’s in Applied Health Sciences.</w:t>
            </w:r>
          </w:p>
        </w:tc>
      </w:tr>
      <w:tr w:rsidR="004E01D4" w:rsidRPr="003241F7" w14:paraId="5A389EB2" w14:textId="77777777" w:rsidTr="002D0194">
        <w:tc>
          <w:tcPr>
            <w:tcW w:w="7086" w:type="dxa"/>
            <w:shd w:val="clear" w:color="auto" w:fill="auto"/>
          </w:tcPr>
          <w:p w14:paraId="7CC396A3" w14:textId="77777777" w:rsidR="004E01D4" w:rsidRPr="003241F7" w:rsidRDefault="004E01D4" w:rsidP="002D01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Master’s degree include:</w:t>
            </w:r>
          </w:p>
          <w:p w14:paraId="49A2AB85" w14:textId="77777777" w:rsidR="004E01D4" w:rsidRPr="003241F7" w:rsidRDefault="004E01D4" w:rsidP="002D01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4E01D4" w:rsidRPr="003241F7" w:rsidRDefault="004E01D4" w:rsidP="002D01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4E01D4" w:rsidRPr="003241F7" w:rsidRDefault="004E01D4" w:rsidP="002D01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4E01D4" w:rsidRPr="003241F7" w:rsidRDefault="004E01D4" w:rsidP="002D01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C8A3618" w14:textId="77777777" w:rsidR="004E01D4" w:rsidRPr="001D73C4" w:rsidRDefault="004E01D4" w:rsidP="002D0194">
            <w:pPr>
              <w:spacing w:after="120"/>
              <w:rPr>
                <w:rFonts w:ascii="Helvetica" w:hAnsi="Helvetica" w:cs="Helvetica"/>
                <w:sz w:val="18"/>
                <w:szCs w:val="18"/>
              </w:rPr>
            </w:pPr>
          </w:p>
          <w:p w14:paraId="5D4A2E87" w14:textId="77777777" w:rsidR="004E01D4" w:rsidRPr="001D73C4" w:rsidRDefault="004E01D4" w:rsidP="002D0194">
            <w:pPr>
              <w:spacing w:after="120"/>
              <w:rPr>
                <w:rFonts w:ascii="Helvetica" w:hAnsi="Helvetica" w:cs="Helvetica"/>
                <w:sz w:val="18"/>
                <w:szCs w:val="18"/>
              </w:rPr>
            </w:pPr>
          </w:p>
          <w:p w14:paraId="01E7DBF8" w14:textId="77777777" w:rsidR="004E01D4" w:rsidRPr="001D73C4" w:rsidRDefault="004E01D4" w:rsidP="002D0194">
            <w:pPr>
              <w:spacing w:after="120"/>
              <w:rPr>
                <w:rFonts w:ascii="Helvetica" w:hAnsi="Helvetica" w:cs="Helvetica"/>
                <w:sz w:val="18"/>
                <w:szCs w:val="18"/>
              </w:rPr>
            </w:pPr>
          </w:p>
          <w:p w14:paraId="3CAD0EF9" w14:textId="77777777" w:rsidR="004E01D4" w:rsidRPr="003241F7" w:rsidRDefault="004E01D4" w:rsidP="002D0194">
            <w:pPr>
              <w:spacing w:after="120"/>
              <w:rPr>
                <w:rFonts w:ascii="Helvetica" w:hAnsi="Helvetica" w:cs="Helvetica"/>
                <w:sz w:val="18"/>
                <w:szCs w:val="18"/>
              </w:rPr>
            </w:pPr>
          </w:p>
        </w:tc>
      </w:tr>
      <w:tr w:rsidR="004E01D4" w:rsidRPr="003241F7" w14:paraId="4E860E74" w14:textId="77777777" w:rsidTr="002D0194">
        <w:tc>
          <w:tcPr>
            <w:tcW w:w="7086" w:type="dxa"/>
            <w:shd w:val="clear" w:color="auto" w:fill="auto"/>
          </w:tcPr>
          <w:p w14:paraId="3BF80C8A" w14:textId="77777777" w:rsidR="004E01D4" w:rsidRPr="003241F7" w:rsidRDefault="004E01D4" w:rsidP="002D0194">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4E01D4" w:rsidRPr="003241F7" w:rsidRDefault="004E01D4" w:rsidP="002D01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44879A87" w14:textId="77777777" w:rsidR="004E01D4" w:rsidRPr="003241F7" w:rsidRDefault="004E01D4" w:rsidP="002D0194">
            <w:pPr>
              <w:spacing w:after="120"/>
              <w:rPr>
                <w:rFonts w:ascii="Helvetica" w:hAnsi="Helvetica" w:cs="Helvetica"/>
                <w:i/>
                <w:sz w:val="18"/>
                <w:szCs w:val="18"/>
              </w:rPr>
            </w:pPr>
          </w:p>
        </w:tc>
      </w:tr>
      <w:tr w:rsidR="004E01D4" w:rsidRPr="003241F7" w14:paraId="3F759D04" w14:textId="77777777" w:rsidTr="002D0194">
        <w:tc>
          <w:tcPr>
            <w:tcW w:w="7086" w:type="dxa"/>
            <w:shd w:val="clear" w:color="auto" w:fill="auto"/>
          </w:tcPr>
          <w:p w14:paraId="7228DC00"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4E01D4" w:rsidRPr="003241F7" w:rsidRDefault="004E01D4" w:rsidP="002D019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FE7A2B0" w14:textId="77777777" w:rsidR="004E01D4" w:rsidRPr="003241F7" w:rsidRDefault="004E01D4" w:rsidP="002D0194">
            <w:pPr>
              <w:spacing w:after="120"/>
              <w:rPr>
                <w:rFonts w:ascii="Helvetica" w:hAnsi="Helvetica" w:cs="Helvetica"/>
                <w:i/>
                <w:sz w:val="18"/>
                <w:szCs w:val="18"/>
              </w:rPr>
            </w:pPr>
          </w:p>
        </w:tc>
      </w:tr>
      <w:tr w:rsidR="004E01D4" w:rsidRPr="003241F7" w14:paraId="1231CEF7" w14:textId="77777777" w:rsidTr="002D0194">
        <w:tc>
          <w:tcPr>
            <w:tcW w:w="7086" w:type="dxa"/>
            <w:shd w:val="clear" w:color="auto" w:fill="auto"/>
          </w:tcPr>
          <w:p w14:paraId="7EFA5B0C"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6.3.2 Course-based, Major Research Paper, Project or Comprehensive Examination Route</w:t>
            </w:r>
          </w:p>
          <w:p w14:paraId="02C2D8EA" w14:textId="1553D367"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48C0064F" w14:textId="77777777" w:rsidR="004E01D4" w:rsidRPr="003241F7" w:rsidRDefault="004E01D4" w:rsidP="002D0194">
            <w:pPr>
              <w:spacing w:after="120"/>
              <w:rPr>
                <w:rFonts w:ascii="Helvetica" w:hAnsi="Helvetica" w:cs="Helvetica"/>
                <w:i/>
                <w:sz w:val="18"/>
                <w:szCs w:val="18"/>
              </w:rPr>
            </w:pPr>
          </w:p>
        </w:tc>
      </w:tr>
      <w:tr w:rsidR="004E01D4" w:rsidRPr="003241F7" w14:paraId="162A3A53" w14:textId="77777777" w:rsidTr="002D0194">
        <w:tc>
          <w:tcPr>
            <w:tcW w:w="7086" w:type="dxa"/>
            <w:shd w:val="clear" w:color="auto" w:fill="auto"/>
          </w:tcPr>
          <w:p w14:paraId="398268FD"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7B1E5DC8" w14:textId="77777777" w:rsidR="004E01D4" w:rsidRPr="003241F7" w:rsidRDefault="004E01D4" w:rsidP="002D0194">
            <w:pPr>
              <w:spacing w:after="120"/>
              <w:rPr>
                <w:rFonts w:ascii="Helvetica" w:hAnsi="Helvetica" w:cs="Helvetica"/>
                <w:i/>
                <w:sz w:val="18"/>
                <w:szCs w:val="18"/>
              </w:rPr>
            </w:pPr>
          </w:p>
        </w:tc>
      </w:tr>
      <w:tr w:rsidR="004E01D4" w:rsidRPr="003241F7" w14:paraId="7C8FC385" w14:textId="77777777" w:rsidTr="002D0194">
        <w:tc>
          <w:tcPr>
            <w:tcW w:w="7086" w:type="dxa"/>
            <w:shd w:val="clear" w:color="auto" w:fill="auto"/>
          </w:tcPr>
          <w:p w14:paraId="2E2956C9"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4E01D4" w:rsidRPr="003241F7" w:rsidRDefault="004E01D4" w:rsidP="002D01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4E01D4" w:rsidRPr="003241F7" w:rsidRDefault="004E01D4" w:rsidP="002D01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4E01D4" w:rsidRPr="003241F7" w:rsidRDefault="004E01D4" w:rsidP="002D01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4E01D4" w:rsidRPr="00981BEC" w:rsidRDefault="004E01D4" w:rsidP="002D01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4E01D4" w:rsidRPr="003241F7" w:rsidRDefault="004E01D4" w:rsidP="002D01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4FCD0F1" w14:textId="77777777" w:rsidR="004E01D4" w:rsidRPr="003241F7" w:rsidRDefault="004E01D4" w:rsidP="002D0194">
            <w:pPr>
              <w:spacing w:after="120"/>
              <w:rPr>
                <w:rFonts w:ascii="Helvetica" w:hAnsi="Helvetica" w:cs="Helvetica"/>
                <w:i/>
                <w:sz w:val="18"/>
                <w:szCs w:val="18"/>
              </w:rPr>
            </w:pPr>
          </w:p>
        </w:tc>
      </w:tr>
      <w:tr w:rsidR="004E01D4" w:rsidRPr="003241F7" w14:paraId="0416AF3F" w14:textId="77777777" w:rsidTr="002D0194">
        <w:tc>
          <w:tcPr>
            <w:tcW w:w="7086" w:type="dxa"/>
            <w:shd w:val="clear" w:color="auto" w:fill="auto"/>
          </w:tcPr>
          <w:p w14:paraId="08C09D1F"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4E01D4" w:rsidRPr="003241F7" w:rsidRDefault="004E01D4" w:rsidP="002D01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4E01D4" w:rsidRPr="003241F7" w:rsidRDefault="004E01D4" w:rsidP="002D01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4E01D4" w:rsidRPr="003241F7" w:rsidRDefault="004E01D4" w:rsidP="002D01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4E01D4" w:rsidRPr="003241F7" w:rsidRDefault="004E01D4" w:rsidP="002D01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153F0DA" w14:textId="77777777" w:rsidR="004E01D4" w:rsidRPr="003241F7" w:rsidRDefault="004E01D4" w:rsidP="002D0194">
            <w:pPr>
              <w:spacing w:after="120"/>
              <w:rPr>
                <w:rFonts w:ascii="Helvetica" w:hAnsi="Helvetica" w:cs="Helvetica"/>
                <w:i/>
                <w:sz w:val="18"/>
                <w:szCs w:val="18"/>
              </w:rPr>
            </w:pPr>
          </w:p>
        </w:tc>
      </w:tr>
      <w:tr w:rsidR="004E01D4" w:rsidRPr="003241F7" w14:paraId="143490E4" w14:textId="77777777" w:rsidTr="002D0194">
        <w:tc>
          <w:tcPr>
            <w:tcW w:w="7086" w:type="dxa"/>
            <w:shd w:val="clear" w:color="auto" w:fill="auto"/>
          </w:tcPr>
          <w:p w14:paraId="1060A97F"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Master’s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4E01D4" w:rsidRPr="003241F7" w:rsidRDefault="004E01D4" w:rsidP="002D019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0B1D455" w14:textId="77777777" w:rsidR="004E01D4" w:rsidRPr="003241F7" w:rsidRDefault="004E01D4" w:rsidP="002D0194">
            <w:pPr>
              <w:spacing w:after="120"/>
              <w:rPr>
                <w:rFonts w:ascii="Helvetica" w:hAnsi="Helvetica" w:cs="Helvetica"/>
                <w:i/>
                <w:sz w:val="18"/>
                <w:szCs w:val="18"/>
              </w:rPr>
            </w:pPr>
          </w:p>
        </w:tc>
      </w:tr>
      <w:tr w:rsidR="004E01D4" w:rsidRPr="003241F7" w14:paraId="7C6289FB" w14:textId="77777777" w:rsidTr="002D0194">
        <w:tc>
          <w:tcPr>
            <w:tcW w:w="7086" w:type="dxa"/>
            <w:shd w:val="clear" w:color="auto" w:fill="auto"/>
          </w:tcPr>
          <w:p w14:paraId="19EAF5C9"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4E01D4" w:rsidRPr="003241F7" w:rsidRDefault="004E01D4" w:rsidP="002D0194">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4E01D4" w:rsidRPr="003241F7" w:rsidRDefault="004E01D4" w:rsidP="002D0194">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4E01D4" w:rsidRPr="003241F7" w:rsidRDefault="004E01D4" w:rsidP="002D0194">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4E01D4" w:rsidRPr="003241F7" w:rsidRDefault="004E01D4" w:rsidP="002D0194">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4E01D4" w:rsidRPr="003241F7" w:rsidRDefault="004E01D4" w:rsidP="002D0194">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4E01D4" w:rsidRPr="003241F7" w:rsidRDefault="004E01D4" w:rsidP="002D0194">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4E01D4" w:rsidRPr="003241F7" w:rsidRDefault="004E01D4" w:rsidP="002D0194">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4F00164" w14:textId="77777777" w:rsidR="004E01D4" w:rsidRPr="001D73C4" w:rsidRDefault="004E01D4" w:rsidP="002D0194">
            <w:pPr>
              <w:spacing w:after="120"/>
              <w:rPr>
                <w:rFonts w:ascii="Helvetica" w:hAnsi="Helvetica" w:cs="Helvetica"/>
                <w:i/>
                <w:sz w:val="18"/>
                <w:szCs w:val="18"/>
              </w:rPr>
            </w:pPr>
          </w:p>
          <w:p w14:paraId="5EA2301F" w14:textId="77777777" w:rsidR="004E01D4" w:rsidRPr="003241F7" w:rsidRDefault="004E01D4" w:rsidP="002D0194">
            <w:pPr>
              <w:spacing w:after="120"/>
              <w:rPr>
                <w:rFonts w:ascii="Helvetica" w:hAnsi="Helvetica" w:cs="Helvetica"/>
                <w:i/>
                <w:sz w:val="18"/>
                <w:szCs w:val="18"/>
              </w:rPr>
            </w:pPr>
          </w:p>
        </w:tc>
      </w:tr>
      <w:tr w:rsidR="004E01D4" w:rsidRPr="003241F7" w14:paraId="67456C56" w14:textId="77777777" w:rsidTr="002D0194">
        <w:tc>
          <w:tcPr>
            <w:tcW w:w="7086" w:type="dxa"/>
            <w:shd w:val="clear" w:color="auto" w:fill="auto"/>
          </w:tcPr>
          <w:p w14:paraId="61D3D1BD"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4E01D4" w:rsidRPr="003241F7" w:rsidRDefault="004E01D4" w:rsidP="002D01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4E01D4" w:rsidRPr="003241F7" w:rsidRDefault="004E01D4" w:rsidP="002D01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4E01D4" w:rsidRPr="003241F7" w:rsidRDefault="004E01D4" w:rsidP="002D01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4E01D4" w:rsidRPr="003241F7" w:rsidRDefault="004E01D4" w:rsidP="002D01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4E01D4" w:rsidRPr="003241F7" w:rsidRDefault="004E01D4" w:rsidP="002D019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588F90B" w14:textId="77777777" w:rsidR="004E01D4" w:rsidRPr="003241F7" w:rsidRDefault="004E01D4" w:rsidP="002D0194">
            <w:pPr>
              <w:spacing w:after="120"/>
              <w:rPr>
                <w:rFonts w:ascii="Helvetica" w:hAnsi="Helvetica" w:cs="Helvetica"/>
                <w:i/>
                <w:sz w:val="18"/>
                <w:szCs w:val="18"/>
              </w:rPr>
            </w:pPr>
          </w:p>
        </w:tc>
      </w:tr>
      <w:tr w:rsidR="004E01D4" w:rsidRPr="003241F7" w14:paraId="56F9CE42" w14:textId="77777777" w:rsidTr="002D0194">
        <w:tc>
          <w:tcPr>
            <w:tcW w:w="7086" w:type="dxa"/>
            <w:shd w:val="clear" w:color="auto" w:fill="auto"/>
          </w:tcPr>
          <w:p w14:paraId="64325325" w14:textId="77777777" w:rsidR="004E01D4" w:rsidRPr="003241F7" w:rsidRDefault="004E01D4" w:rsidP="002D0194">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4E01D4" w:rsidRPr="003241F7" w:rsidRDefault="004E01D4" w:rsidP="002D019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4E01D4" w:rsidRPr="003241F7" w:rsidRDefault="004E01D4" w:rsidP="002D0194">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3A5191E0" w14:textId="77777777" w:rsidR="004E01D4" w:rsidRPr="003241F7" w:rsidRDefault="004E01D4" w:rsidP="002D0194">
            <w:pPr>
              <w:spacing w:after="120"/>
              <w:rPr>
                <w:rFonts w:ascii="Helvetica" w:hAnsi="Helvetica" w:cs="Helvetica"/>
                <w:i/>
                <w:sz w:val="18"/>
                <w:szCs w:val="18"/>
              </w:rPr>
            </w:pPr>
          </w:p>
        </w:tc>
      </w:tr>
      <w:tr w:rsidR="004E01D4" w:rsidRPr="003241F7" w14:paraId="61B559CA" w14:textId="77777777" w:rsidTr="002D0194">
        <w:tc>
          <w:tcPr>
            <w:tcW w:w="7086" w:type="dxa"/>
            <w:shd w:val="clear" w:color="auto" w:fill="auto"/>
          </w:tcPr>
          <w:p w14:paraId="16060C87" w14:textId="77777777" w:rsidR="004E01D4" w:rsidRPr="003241F7" w:rsidRDefault="004E01D4" w:rsidP="002D0194">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4E01D4" w:rsidRPr="003241F7" w:rsidRDefault="004E01D4" w:rsidP="002D01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4E01D4" w:rsidRPr="003241F7" w:rsidRDefault="004E01D4" w:rsidP="002D019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0D22E7BB" w14:textId="77777777" w:rsidR="004E01D4" w:rsidRPr="003241F7" w:rsidRDefault="004E01D4" w:rsidP="002D0194">
            <w:pPr>
              <w:spacing w:after="120"/>
              <w:jc w:val="both"/>
              <w:rPr>
                <w:rFonts w:ascii="Helvetica" w:hAnsi="Helvetica" w:cs="Helvetica"/>
                <w:sz w:val="18"/>
                <w:szCs w:val="18"/>
              </w:rPr>
            </w:pPr>
          </w:p>
        </w:tc>
      </w:tr>
      <w:tr w:rsidR="004E01D4" w:rsidRPr="003241F7" w14:paraId="2C4D3B5F" w14:textId="77777777" w:rsidTr="002D0194">
        <w:tc>
          <w:tcPr>
            <w:tcW w:w="7086" w:type="dxa"/>
            <w:shd w:val="clear" w:color="auto" w:fill="auto"/>
          </w:tcPr>
          <w:p w14:paraId="329CA3FD"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02DFA63" w14:textId="77777777" w:rsidR="004E01D4" w:rsidRPr="003241F7" w:rsidRDefault="004E01D4" w:rsidP="002D0194">
            <w:pPr>
              <w:spacing w:after="120"/>
              <w:jc w:val="both"/>
              <w:rPr>
                <w:rFonts w:ascii="Helvetica" w:hAnsi="Helvetica" w:cs="Helvetica"/>
                <w:sz w:val="18"/>
                <w:szCs w:val="18"/>
              </w:rPr>
            </w:pPr>
          </w:p>
        </w:tc>
      </w:tr>
      <w:tr w:rsidR="004E01D4" w:rsidRPr="003241F7" w14:paraId="0B98133C" w14:textId="77777777" w:rsidTr="002D0194">
        <w:tc>
          <w:tcPr>
            <w:tcW w:w="7086" w:type="dxa"/>
            <w:shd w:val="clear" w:color="auto" w:fill="auto"/>
          </w:tcPr>
          <w:p w14:paraId="4AD3B8F7" w14:textId="77777777" w:rsidR="004E01D4" w:rsidRPr="003241F7" w:rsidRDefault="004E01D4" w:rsidP="002D0194">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4E01D4" w:rsidRPr="003241F7" w:rsidRDefault="004E01D4" w:rsidP="002D0194">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E29F334" w14:textId="77777777" w:rsidR="004E01D4" w:rsidRPr="003241F7" w:rsidRDefault="004E01D4" w:rsidP="002D0194">
            <w:pPr>
              <w:spacing w:after="120"/>
              <w:rPr>
                <w:rFonts w:ascii="Helvetica" w:hAnsi="Helvetica" w:cs="Helvetica"/>
                <w:sz w:val="18"/>
                <w:szCs w:val="18"/>
              </w:rPr>
            </w:pPr>
          </w:p>
        </w:tc>
      </w:tr>
      <w:tr w:rsidR="004E01D4" w:rsidRPr="003241F7" w14:paraId="68AA58BC" w14:textId="77777777" w:rsidTr="002D0194">
        <w:tc>
          <w:tcPr>
            <w:tcW w:w="7086" w:type="dxa"/>
            <w:shd w:val="clear" w:color="auto" w:fill="auto"/>
          </w:tcPr>
          <w:p w14:paraId="7453817F" w14:textId="77777777"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4E01D4" w:rsidRPr="003241F7" w:rsidRDefault="004E01D4" w:rsidP="002D01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721007E0" w14:textId="77777777" w:rsidR="004E01D4" w:rsidRPr="003241F7" w:rsidRDefault="004E01D4" w:rsidP="002D0194">
            <w:pPr>
              <w:spacing w:after="120"/>
              <w:rPr>
                <w:rFonts w:ascii="Helvetica" w:hAnsi="Helvetica" w:cs="Helvetica"/>
                <w:i/>
                <w:sz w:val="18"/>
                <w:szCs w:val="18"/>
              </w:rPr>
            </w:pPr>
          </w:p>
        </w:tc>
      </w:tr>
      <w:tr w:rsidR="004E01D4" w:rsidRPr="003241F7" w14:paraId="087DF5E0" w14:textId="77777777" w:rsidTr="002D0194">
        <w:tc>
          <w:tcPr>
            <w:tcW w:w="7086" w:type="dxa"/>
            <w:shd w:val="clear" w:color="auto" w:fill="auto"/>
          </w:tcPr>
          <w:p w14:paraId="1927DD05"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0D89101" w14:textId="77777777" w:rsidR="004E01D4" w:rsidRPr="003241F7" w:rsidRDefault="004E01D4" w:rsidP="002D0194">
            <w:pPr>
              <w:spacing w:after="120"/>
              <w:rPr>
                <w:rFonts w:ascii="Helvetica" w:hAnsi="Helvetica" w:cs="Helvetica"/>
                <w:i/>
                <w:sz w:val="18"/>
                <w:szCs w:val="18"/>
              </w:rPr>
            </w:pPr>
          </w:p>
        </w:tc>
      </w:tr>
      <w:tr w:rsidR="004E01D4" w:rsidRPr="003241F7" w14:paraId="7EE781CD" w14:textId="77777777" w:rsidTr="002D0194">
        <w:tc>
          <w:tcPr>
            <w:tcW w:w="7086" w:type="dxa"/>
            <w:shd w:val="clear" w:color="auto" w:fill="auto"/>
          </w:tcPr>
          <w:p w14:paraId="29BA8950"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0E5D1A6" w14:textId="77777777" w:rsidR="004E01D4" w:rsidRPr="003241F7" w:rsidRDefault="004E01D4" w:rsidP="002D0194">
            <w:pPr>
              <w:spacing w:after="120"/>
              <w:rPr>
                <w:rFonts w:ascii="Helvetica" w:hAnsi="Helvetica" w:cs="Helvetica"/>
                <w:i/>
                <w:sz w:val="18"/>
                <w:szCs w:val="18"/>
              </w:rPr>
            </w:pPr>
          </w:p>
        </w:tc>
      </w:tr>
      <w:tr w:rsidR="004E01D4" w:rsidRPr="003241F7" w14:paraId="7B78E63A" w14:textId="77777777" w:rsidTr="002D0194">
        <w:tc>
          <w:tcPr>
            <w:tcW w:w="7086" w:type="dxa"/>
            <w:shd w:val="clear" w:color="auto" w:fill="auto"/>
          </w:tcPr>
          <w:p w14:paraId="0CB6F2DE"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6724740" w14:textId="77777777" w:rsidR="004E01D4" w:rsidRPr="001D73C4" w:rsidRDefault="004E01D4" w:rsidP="002D0194">
            <w:pPr>
              <w:pStyle w:val="Default"/>
              <w:spacing w:after="120"/>
              <w:rPr>
                <w:rFonts w:ascii="Helvetica" w:hAnsi="Helvetica" w:cs="Helvetica"/>
                <w:sz w:val="18"/>
                <w:szCs w:val="18"/>
              </w:rPr>
            </w:pPr>
          </w:p>
          <w:p w14:paraId="592427B5" w14:textId="77777777" w:rsidR="004E01D4" w:rsidRPr="001D73C4" w:rsidRDefault="004E01D4" w:rsidP="002D0194">
            <w:pPr>
              <w:spacing w:after="120"/>
              <w:rPr>
                <w:rFonts w:ascii="Helvetica" w:hAnsi="Helvetica" w:cs="Helvetica"/>
                <w:sz w:val="18"/>
                <w:szCs w:val="18"/>
              </w:rPr>
            </w:pPr>
          </w:p>
          <w:p w14:paraId="69126964" w14:textId="77777777" w:rsidR="004E01D4" w:rsidRPr="003241F7" w:rsidRDefault="004E01D4" w:rsidP="002D0194">
            <w:pPr>
              <w:pStyle w:val="Default"/>
              <w:spacing w:after="120"/>
              <w:rPr>
                <w:rFonts w:ascii="Helvetica" w:hAnsi="Helvetica" w:cs="Helvetica"/>
                <w:sz w:val="18"/>
                <w:szCs w:val="18"/>
              </w:rPr>
            </w:pPr>
          </w:p>
        </w:tc>
      </w:tr>
      <w:tr w:rsidR="004E01D4" w:rsidRPr="003241F7" w14:paraId="2F120484" w14:textId="77777777" w:rsidTr="002D0194">
        <w:tc>
          <w:tcPr>
            <w:tcW w:w="7086" w:type="dxa"/>
            <w:shd w:val="clear" w:color="auto" w:fill="auto"/>
          </w:tcPr>
          <w:p w14:paraId="378EFA74"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6.6.5 Performance not related to Coursework</w:t>
            </w:r>
          </w:p>
          <w:p w14:paraId="0DD1C50C"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4E01D4" w:rsidRPr="003241F7" w:rsidRDefault="004E01D4" w:rsidP="002D0194">
            <w:pPr>
              <w:pStyle w:val="NormalWeb"/>
              <w:spacing w:before="0" w:beforeAutospacing="0" w:after="120" w:afterAutospacing="0"/>
              <w:jc w:val="both"/>
              <w:rPr>
                <w:rFonts w:ascii="Helvetica" w:hAnsi="Helvetica" w:cs="Helvetica"/>
                <w:color w:val="000000"/>
                <w:sz w:val="18"/>
                <w:szCs w:val="18"/>
              </w:rPr>
            </w:pPr>
          </w:p>
        </w:tc>
        <w:tc>
          <w:tcPr>
            <w:tcW w:w="4254" w:type="dxa"/>
          </w:tcPr>
          <w:p w14:paraId="30FD33AC" w14:textId="77777777" w:rsidR="004E01D4" w:rsidRPr="001D73C4" w:rsidRDefault="004E01D4" w:rsidP="002D0194">
            <w:pPr>
              <w:spacing w:after="120"/>
              <w:rPr>
                <w:rFonts w:ascii="Helvetica" w:hAnsi="Helvetica" w:cs="Helvetica"/>
                <w:i/>
                <w:sz w:val="18"/>
                <w:szCs w:val="18"/>
              </w:rPr>
            </w:pPr>
          </w:p>
          <w:p w14:paraId="09B00FF4" w14:textId="77777777" w:rsidR="004E01D4" w:rsidRPr="003241F7" w:rsidRDefault="004E01D4" w:rsidP="002D0194">
            <w:pPr>
              <w:spacing w:after="120"/>
              <w:rPr>
                <w:rFonts w:ascii="Helvetica" w:hAnsi="Helvetica" w:cs="Helvetica"/>
                <w:i/>
                <w:sz w:val="18"/>
                <w:szCs w:val="18"/>
              </w:rPr>
            </w:pPr>
          </w:p>
        </w:tc>
      </w:tr>
      <w:tr w:rsidR="004E01D4" w:rsidRPr="003241F7" w14:paraId="1B7782D5" w14:textId="77777777" w:rsidTr="002D0194">
        <w:tc>
          <w:tcPr>
            <w:tcW w:w="7086" w:type="dxa"/>
            <w:shd w:val="clear" w:color="auto" w:fill="auto"/>
          </w:tcPr>
          <w:p w14:paraId="1900A6F6" w14:textId="77777777"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4E01D4" w:rsidRPr="003241F7" w:rsidRDefault="004E01D4" w:rsidP="002D01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4E01D4" w:rsidRPr="003241F7" w:rsidRDefault="004E01D4" w:rsidP="002D01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4E01D4" w:rsidRPr="003241F7" w:rsidRDefault="004E01D4" w:rsidP="002D01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4E01D4" w:rsidRPr="003241F7" w:rsidRDefault="004E01D4" w:rsidP="002D01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4E01D4" w:rsidRPr="003241F7" w:rsidRDefault="004E01D4" w:rsidP="002D0194">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2AE8A75" w14:textId="77777777" w:rsidR="004E01D4" w:rsidRPr="003241F7" w:rsidRDefault="004E01D4" w:rsidP="002D0194">
            <w:pPr>
              <w:spacing w:after="120"/>
              <w:rPr>
                <w:rFonts w:ascii="Helvetica" w:hAnsi="Helvetica" w:cs="Helvetica"/>
                <w:i/>
                <w:sz w:val="18"/>
                <w:szCs w:val="18"/>
              </w:rPr>
            </w:pPr>
          </w:p>
        </w:tc>
      </w:tr>
      <w:tr w:rsidR="004E01D4" w:rsidRPr="003241F7" w14:paraId="202A4D87" w14:textId="77777777" w:rsidTr="002D0194">
        <w:tc>
          <w:tcPr>
            <w:tcW w:w="7086" w:type="dxa"/>
            <w:shd w:val="clear" w:color="auto" w:fill="auto"/>
          </w:tcPr>
          <w:p w14:paraId="41294399"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4E01D4" w:rsidRPr="003241F7" w:rsidRDefault="004E01D4" w:rsidP="002D0194">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20363D2" w14:textId="77777777" w:rsidR="004E01D4" w:rsidRPr="001D73C4" w:rsidRDefault="004E01D4" w:rsidP="002D0194">
            <w:pPr>
              <w:spacing w:after="120"/>
              <w:rPr>
                <w:rFonts w:ascii="Helvetica" w:hAnsi="Helvetica" w:cs="Helvetica"/>
                <w:i/>
                <w:sz w:val="18"/>
                <w:szCs w:val="18"/>
              </w:rPr>
            </w:pPr>
          </w:p>
          <w:p w14:paraId="17194C5A" w14:textId="77777777" w:rsidR="004E01D4" w:rsidRPr="001D73C4" w:rsidRDefault="004E01D4" w:rsidP="002D0194">
            <w:pPr>
              <w:spacing w:after="120"/>
              <w:rPr>
                <w:rFonts w:ascii="Helvetica" w:hAnsi="Helvetica" w:cs="Helvetica"/>
                <w:i/>
                <w:sz w:val="18"/>
                <w:szCs w:val="18"/>
              </w:rPr>
            </w:pPr>
          </w:p>
          <w:p w14:paraId="4092E319" w14:textId="77777777" w:rsidR="004E01D4" w:rsidRPr="001D73C4" w:rsidRDefault="004E01D4" w:rsidP="002D0194">
            <w:pPr>
              <w:spacing w:after="120"/>
              <w:rPr>
                <w:rFonts w:ascii="Helvetica" w:hAnsi="Helvetica" w:cs="Helvetica"/>
                <w:iCs/>
                <w:sz w:val="18"/>
                <w:szCs w:val="18"/>
              </w:rPr>
            </w:pPr>
          </w:p>
          <w:p w14:paraId="5E1F1E15" w14:textId="77777777" w:rsidR="004E01D4" w:rsidRPr="001D73C4" w:rsidRDefault="004E01D4" w:rsidP="002D0194">
            <w:pPr>
              <w:spacing w:after="120"/>
              <w:rPr>
                <w:rFonts w:ascii="Helvetica" w:hAnsi="Helvetica" w:cs="Helvetica"/>
                <w:iCs/>
                <w:sz w:val="18"/>
                <w:szCs w:val="18"/>
              </w:rPr>
            </w:pPr>
          </w:p>
          <w:p w14:paraId="6E523E10" w14:textId="77777777" w:rsidR="004E01D4" w:rsidRPr="003241F7" w:rsidRDefault="004E01D4" w:rsidP="002D0194">
            <w:pPr>
              <w:spacing w:after="120"/>
              <w:rPr>
                <w:rFonts w:ascii="Helvetica" w:hAnsi="Helvetica" w:cs="Helvetica"/>
                <w:i/>
                <w:sz w:val="18"/>
                <w:szCs w:val="18"/>
                <w:u w:val="single"/>
              </w:rPr>
            </w:pPr>
          </w:p>
        </w:tc>
      </w:tr>
      <w:tr w:rsidR="004E01D4" w:rsidRPr="003241F7" w14:paraId="249ADFC2" w14:textId="77777777" w:rsidTr="002D0194">
        <w:tc>
          <w:tcPr>
            <w:tcW w:w="7086" w:type="dxa"/>
            <w:shd w:val="clear" w:color="auto" w:fill="auto"/>
          </w:tcPr>
          <w:p w14:paraId="4E8B3E54" w14:textId="77777777" w:rsidR="004E01D4" w:rsidRPr="003241F7" w:rsidRDefault="004E01D4" w:rsidP="002D01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4E01D4"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4E01D4"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4E01D4" w:rsidRPr="003241F7" w:rsidRDefault="004E01D4" w:rsidP="002D019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4E01D4" w:rsidRPr="003241F7" w:rsidRDefault="004E01D4" w:rsidP="002D019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4E01D4" w:rsidRPr="003241F7" w:rsidRDefault="004E01D4" w:rsidP="002D019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C371FD8" w14:textId="77777777" w:rsidR="004E01D4" w:rsidRPr="003241F7" w:rsidRDefault="004E01D4" w:rsidP="002D0194">
            <w:pPr>
              <w:spacing w:after="120"/>
              <w:rPr>
                <w:rFonts w:ascii="Helvetica" w:hAnsi="Helvetica" w:cs="Helvetica"/>
                <w:i/>
                <w:sz w:val="18"/>
                <w:szCs w:val="18"/>
              </w:rPr>
            </w:pPr>
          </w:p>
        </w:tc>
      </w:tr>
      <w:tr w:rsidR="004E01D4" w:rsidRPr="003241F7" w14:paraId="3337D8D0" w14:textId="77777777" w:rsidTr="002D0194">
        <w:tc>
          <w:tcPr>
            <w:tcW w:w="7086" w:type="dxa"/>
            <w:shd w:val="clear" w:color="auto" w:fill="auto"/>
          </w:tcPr>
          <w:p w14:paraId="796B23FD" w14:textId="77777777" w:rsidR="004E01D4" w:rsidRPr="003241F7" w:rsidRDefault="004E01D4" w:rsidP="002D01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4528C1" w14:textId="77777777" w:rsidR="004E01D4" w:rsidRPr="003241F7" w:rsidRDefault="004E01D4" w:rsidP="002D0194">
            <w:pPr>
              <w:autoSpaceDE w:val="0"/>
              <w:autoSpaceDN w:val="0"/>
              <w:adjustRightInd w:val="0"/>
              <w:spacing w:after="120"/>
              <w:rPr>
                <w:rFonts w:ascii="Helvetica" w:hAnsi="Helvetica" w:cs="Helvetica"/>
                <w:i/>
                <w:sz w:val="18"/>
                <w:szCs w:val="18"/>
              </w:rPr>
            </w:pPr>
          </w:p>
        </w:tc>
      </w:tr>
      <w:tr w:rsidR="004E01D4" w:rsidRPr="003241F7" w14:paraId="22AD8071" w14:textId="77777777" w:rsidTr="002D0194">
        <w:tc>
          <w:tcPr>
            <w:tcW w:w="7086" w:type="dxa"/>
            <w:shd w:val="clear" w:color="auto" w:fill="auto"/>
          </w:tcPr>
          <w:p w14:paraId="5F6522E1" w14:textId="77777777" w:rsidR="004E01D4" w:rsidRPr="003241F7" w:rsidRDefault="004E01D4" w:rsidP="002D01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4E01D4" w:rsidRPr="003241F7" w:rsidRDefault="004E01D4" w:rsidP="002D019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4E01D4" w:rsidRPr="003241F7" w:rsidRDefault="004E01D4" w:rsidP="002D019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4E01D4" w:rsidRPr="003241F7" w:rsidRDefault="004E01D4" w:rsidP="002D019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4E01D4" w:rsidRPr="003241F7" w:rsidRDefault="004E01D4" w:rsidP="002D0194">
            <w:pPr>
              <w:shd w:val="clear" w:color="auto" w:fill="FFFFFF"/>
              <w:spacing w:after="120"/>
              <w:textAlignment w:val="baseline"/>
              <w:rPr>
                <w:rFonts w:ascii="Helvetica" w:hAnsi="Helvetica" w:cs="Helvetica"/>
                <w:color w:val="222222"/>
                <w:sz w:val="18"/>
                <w:szCs w:val="18"/>
              </w:rPr>
            </w:pPr>
          </w:p>
          <w:p w14:paraId="5BB78D65" w14:textId="7F3C6AA8" w:rsidR="004E01D4" w:rsidRPr="003241F7" w:rsidRDefault="004E01D4" w:rsidP="002D019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4E01D4" w:rsidRPr="003241F7" w:rsidRDefault="004E01D4" w:rsidP="002D0194">
            <w:pPr>
              <w:shd w:val="clear" w:color="auto" w:fill="FFFFFF"/>
              <w:spacing w:after="120"/>
              <w:textAlignment w:val="baseline"/>
              <w:rPr>
                <w:rFonts w:ascii="Helvetica" w:hAnsi="Helvetica" w:cs="Helvetica"/>
                <w:color w:val="222222"/>
                <w:sz w:val="18"/>
                <w:szCs w:val="18"/>
              </w:rPr>
            </w:pPr>
          </w:p>
          <w:p w14:paraId="27C17EF9" w14:textId="3B308D13" w:rsidR="004E01D4" w:rsidRPr="003241F7" w:rsidRDefault="004E01D4" w:rsidP="002D019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4E01D4" w:rsidRPr="003241F7" w:rsidRDefault="004E01D4" w:rsidP="002D019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4E01D4" w:rsidRPr="003241F7" w:rsidRDefault="004E01D4" w:rsidP="002D0194">
            <w:pPr>
              <w:shd w:val="clear" w:color="auto" w:fill="FFFFFF"/>
              <w:spacing w:after="120"/>
              <w:textAlignment w:val="baseline"/>
              <w:rPr>
                <w:rFonts w:ascii="Helvetica" w:hAnsi="Helvetica" w:cs="Helvetica"/>
                <w:color w:val="222222"/>
                <w:sz w:val="18"/>
                <w:szCs w:val="18"/>
              </w:rPr>
            </w:pPr>
          </w:p>
          <w:p w14:paraId="3D6AFB0C" w14:textId="50A0F8B4" w:rsidR="004E01D4" w:rsidRPr="003241F7" w:rsidRDefault="004E01D4" w:rsidP="002D019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4E01D4" w:rsidRDefault="004E01D4" w:rsidP="002D0194">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4E01D4" w:rsidRPr="003241F7" w:rsidRDefault="004E01D4" w:rsidP="002D0194">
            <w:pPr>
              <w:rPr>
                <w:rFonts w:ascii="Helvetica" w:hAnsi="Helvetica" w:cs="Helvetica"/>
                <w:sz w:val="18"/>
                <w:szCs w:val="18"/>
              </w:rPr>
            </w:pPr>
          </w:p>
          <w:p w14:paraId="50193264" w14:textId="14298649" w:rsidR="004E01D4" w:rsidRDefault="004E01D4" w:rsidP="002D019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4E01D4" w:rsidRPr="003241F7" w:rsidRDefault="004E01D4" w:rsidP="002D0194">
            <w:pPr>
              <w:spacing w:after="120"/>
              <w:textAlignment w:val="baseline"/>
              <w:rPr>
                <w:rFonts w:ascii="Helvetica" w:hAnsi="Helvetica" w:cs="Helvetica"/>
                <w:color w:val="222222"/>
                <w:sz w:val="18"/>
                <w:szCs w:val="18"/>
              </w:rPr>
            </w:pPr>
          </w:p>
        </w:tc>
        <w:tc>
          <w:tcPr>
            <w:tcW w:w="4254" w:type="dxa"/>
          </w:tcPr>
          <w:p w14:paraId="6AD1E9F6" w14:textId="77777777" w:rsidR="004E01D4" w:rsidRPr="001D73C4" w:rsidRDefault="004E01D4" w:rsidP="002D0194">
            <w:pPr>
              <w:spacing w:after="120"/>
              <w:rPr>
                <w:rFonts w:ascii="Helvetica" w:hAnsi="Helvetica" w:cs="Helvetica"/>
                <w:i/>
                <w:sz w:val="18"/>
                <w:szCs w:val="18"/>
              </w:rPr>
            </w:pPr>
          </w:p>
          <w:p w14:paraId="0A55A2EE" w14:textId="77777777" w:rsidR="004E01D4" w:rsidRPr="003241F7" w:rsidRDefault="004E01D4" w:rsidP="002D0194">
            <w:pPr>
              <w:spacing w:after="120"/>
              <w:rPr>
                <w:rFonts w:ascii="Helvetica" w:hAnsi="Helvetica" w:cs="Helvetica"/>
                <w:i/>
                <w:sz w:val="18"/>
                <w:szCs w:val="18"/>
              </w:rPr>
            </w:pPr>
          </w:p>
        </w:tc>
      </w:tr>
      <w:tr w:rsidR="004E01D4" w:rsidRPr="003241F7" w14:paraId="05E19B12" w14:textId="77777777" w:rsidTr="002D0194">
        <w:tc>
          <w:tcPr>
            <w:tcW w:w="7086" w:type="dxa"/>
            <w:shd w:val="clear" w:color="auto" w:fill="auto"/>
          </w:tcPr>
          <w:p w14:paraId="00E2FE16"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E46F9C5" w14:textId="77777777" w:rsidR="004E01D4" w:rsidRPr="003241F7" w:rsidRDefault="004E01D4" w:rsidP="002D0194">
            <w:pPr>
              <w:spacing w:after="120"/>
              <w:rPr>
                <w:rFonts w:ascii="Helvetica" w:hAnsi="Helvetica" w:cs="Helvetica"/>
                <w:i/>
                <w:sz w:val="18"/>
                <w:szCs w:val="18"/>
              </w:rPr>
            </w:pPr>
          </w:p>
        </w:tc>
      </w:tr>
      <w:tr w:rsidR="004E01D4" w:rsidRPr="003241F7" w14:paraId="3C319C2E" w14:textId="77777777" w:rsidTr="002D0194">
        <w:tc>
          <w:tcPr>
            <w:tcW w:w="7086" w:type="dxa"/>
            <w:shd w:val="clear" w:color="auto" w:fill="auto"/>
          </w:tcPr>
          <w:p w14:paraId="240A8692" w14:textId="6A2E7091"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4E01D4" w:rsidRPr="003241F7" w:rsidRDefault="004E01D4" w:rsidP="002D0194">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4E01D4" w:rsidRPr="003241F7" w:rsidRDefault="004E01D4" w:rsidP="002D019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4E01D4" w:rsidRPr="003241F7" w:rsidRDefault="004E01D4" w:rsidP="002D019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4E01D4" w:rsidRPr="003241F7" w:rsidRDefault="004E01D4" w:rsidP="002D019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4E01D4" w:rsidRPr="003241F7" w:rsidRDefault="004E01D4" w:rsidP="002D019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4E01D4" w:rsidRPr="003241F7" w:rsidRDefault="004E01D4" w:rsidP="002D0194">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4E01D4" w:rsidRPr="003241F7" w:rsidRDefault="004E01D4" w:rsidP="002D0194">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4E01D4" w:rsidRPr="003241F7" w:rsidRDefault="004E01D4" w:rsidP="002D0194">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9AA431A" w14:textId="77777777" w:rsidR="004E01D4" w:rsidRPr="003241F7" w:rsidRDefault="004E01D4" w:rsidP="002D0194">
            <w:pPr>
              <w:spacing w:after="120"/>
              <w:rPr>
                <w:rFonts w:ascii="Helvetica" w:hAnsi="Helvetica" w:cs="Helvetica"/>
                <w:i/>
                <w:sz w:val="18"/>
                <w:szCs w:val="18"/>
              </w:rPr>
            </w:pPr>
          </w:p>
        </w:tc>
      </w:tr>
      <w:tr w:rsidR="004E01D4" w:rsidRPr="003241F7" w14:paraId="15292516" w14:textId="77777777" w:rsidTr="002D0194">
        <w:tc>
          <w:tcPr>
            <w:tcW w:w="7086" w:type="dxa"/>
            <w:shd w:val="clear" w:color="auto" w:fill="auto"/>
          </w:tcPr>
          <w:p w14:paraId="77E74431" w14:textId="77777777"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266460F9" w14:textId="77777777" w:rsidR="004E01D4" w:rsidRPr="003241F7" w:rsidRDefault="004E01D4" w:rsidP="002D0194">
            <w:pPr>
              <w:spacing w:after="120"/>
              <w:rPr>
                <w:rFonts w:ascii="Helvetica" w:hAnsi="Helvetica" w:cs="Helvetica"/>
                <w:sz w:val="18"/>
                <w:szCs w:val="18"/>
              </w:rPr>
            </w:pPr>
          </w:p>
        </w:tc>
      </w:tr>
      <w:tr w:rsidR="004E01D4" w:rsidRPr="003241F7" w14:paraId="6E67E8CB" w14:textId="77777777" w:rsidTr="002D0194">
        <w:tc>
          <w:tcPr>
            <w:tcW w:w="7086" w:type="dxa"/>
            <w:shd w:val="clear" w:color="auto" w:fill="auto"/>
          </w:tcPr>
          <w:p w14:paraId="256115AA" w14:textId="77777777"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69597EAD" w14:textId="727E9C3B"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Applicants will </w:t>
            </w:r>
            <w:r>
              <w:rPr>
                <w:rFonts w:ascii="Helvetica" w:hAnsi="Helvetica" w:cs="Helvetica"/>
                <w:sz w:val="18"/>
                <w:szCs w:val="18"/>
                <w:lang w:val="en-CA"/>
              </w:rPr>
              <w:t>usually</w:t>
            </w:r>
            <w:r w:rsidRPr="007B253B">
              <w:rPr>
                <w:rFonts w:ascii="Helvetica" w:hAnsi="Helvetica" w:cs="Helvetica"/>
                <w:sz w:val="18"/>
                <w:szCs w:val="18"/>
                <w:lang w:val="en-CA"/>
              </w:rPr>
              <w:t xml:space="preserve"> possess a research-based Master’s degree in a discipline or profession consistent with Applied Health Sciences. </w:t>
            </w:r>
          </w:p>
          <w:p w14:paraId="295D9023" w14:textId="77777777" w:rsidR="004E01D4" w:rsidRPr="007B253B" w:rsidRDefault="004E01D4" w:rsidP="002D0194">
            <w:pPr>
              <w:jc w:val="both"/>
              <w:rPr>
                <w:rFonts w:ascii="Helvetica" w:hAnsi="Helvetica" w:cs="Helvetica"/>
                <w:sz w:val="18"/>
                <w:szCs w:val="18"/>
                <w:lang w:val="en-CA"/>
              </w:rPr>
            </w:pPr>
          </w:p>
          <w:p w14:paraId="056F47AA"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Applicants who do not possess a research-based Master’s degree, but who have some research experience will be assessed on a case-by-case basis, as will those with professional Master’s degrees. Students admitted to the AHS program without a research-based Master’s degree will be required to complete an additional 6 credit hour course, AHS 7010 Experiential Research in Applied Health Sciences, in the first two terms of their program. This requirement will be clearly stated upon acceptance of the student.</w:t>
            </w:r>
          </w:p>
          <w:p w14:paraId="191CFA09" w14:textId="77777777" w:rsidR="004E01D4" w:rsidRPr="007B253B" w:rsidRDefault="004E01D4" w:rsidP="002D0194">
            <w:pPr>
              <w:jc w:val="both"/>
              <w:rPr>
                <w:rFonts w:ascii="Helvetica" w:hAnsi="Helvetica" w:cs="Helvetica"/>
                <w:sz w:val="18"/>
                <w:szCs w:val="18"/>
                <w:lang w:val="en-CA"/>
              </w:rPr>
            </w:pPr>
          </w:p>
          <w:p w14:paraId="07B0E45E"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The selection committee will be the Applied Health Sciences Ph.D. Admissions and Awards Committee (AHSPAAC). </w:t>
            </w:r>
            <w:r w:rsidRPr="007B253B">
              <w:rPr>
                <w:rFonts w:ascii="Helvetica" w:hAnsi="Helvetica" w:cs="Helvetica"/>
                <w:bCs/>
                <w:iCs/>
                <w:sz w:val="18"/>
                <w:szCs w:val="18"/>
                <w:lang w:val="en-CA"/>
              </w:rPr>
              <w:t>The AHSPAAC</w:t>
            </w:r>
            <w:r w:rsidRPr="007B253B">
              <w:rPr>
                <w:rFonts w:ascii="Helvetica" w:hAnsi="Helvetica" w:cs="Helvetica"/>
                <w:sz w:val="18"/>
                <w:szCs w:val="18"/>
                <w:lang w:val="en-CA"/>
              </w:rPr>
              <w:t xml:space="preserve"> will take into consideration the following elements in determining the acceptance of the applicant into the program: </w:t>
            </w:r>
          </w:p>
          <w:p w14:paraId="2835AD5C" w14:textId="77777777" w:rsidR="004E01D4" w:rsidRPr="007B253B" w:rsidRDefault="004E01D4" w:rsidP="002D0194">
            <w:pPr>
              <w:pStyle w:val="ListParagraph"/>
              <w:numPr>
                <w:ilvl w:val="0"/>
                <w:numId w:val="63"/>
              </w:numPr>
              <w:jc w:val="both"/>
              <w:rPr>
                <w:rFonts w:ascii="Helvetica" w:hAnsi="Helvetica" w:cs="Helvetica"/>
                <w:sz w:val="18"/>
                <w:szCs w:val="18"/>
                <w:lang w:val="en-CA"/>
              </w:rPr>
            </w:pPr>
            <w:r w:rsidRPr="007B253B">
              <w:rPr>
                <w:rFonts w:ascii="Helvetica" w:hAnsi="Helvetica" w:cs="Helvetica"/>
                <w:sz w:val="18"/>
                <w:szCs w:val="18"/>
                <w:lang w:val="en-CA"/>
              </w:rPr>
              <w:t>grade-point average in Master’s courses;</w:t>
            </w:r>
          </w:p>
          <w:p w14:paraId="2E4879A4" w14:textId="77777777" w:rsidR="004E01D4" w:rsidRPr="007B253B" w:rsidRDefault="004E01D4" w:rsidP="002D0194">
            <w:pPr>
              <w:pStyle w:val="ListParagraph"/>
              <w:numPr>
                <w:ilvl w:val="0"/>
                <w:numId w:val="63"/>
              </w:numPr>
              <w:jc w:val="both"/>
              <w:rPr>
                <w:rFonts w:ascii="Helvetica" w:hAnsi="Helvetica" w:cs="Helvetica"/>
                <w:sz w:val="18"/>
                <w:szCs w:val="18"/>
                <w:lang w:val="en-CA"/>
              </w:rPr>
            </w:pPr>
            <w:r w:rsidRPr="007B253B">
              <w:rPr>
                <w:rFonts w:ascii="Helvetica" w:hAnsi="Helvetica" w:cs="Helvetica"/>
                <w:sz w:val="18"/>
                <w:szCs w:val="18"/>
                <w:lang w:val="en-CA"/>
              </w:rPr>
              <w:t>previous courses taken;</w:t>
            </w:r>
          </w:p>
          <w:p w14:paraId="2D6F4C8A" w14:textId="77777777" w:rsidR="004E01D4" w:rsidRPr="007B253B" w:rsidRDefault="004E01D4" w:rsidP="002D0194">
            <w:pPr>
              <w:pStyle w:val="ListParagraph"/>
              <w:numPr>
                <w:ilvl w:val="0"/>
                <w:numId w:val="63"/>
              </w:numPr>
              <w:jc w:val="both"/>
              <w:rPr>
                <w:rFonts w:ascii="Helvetica" w:hAnsi="Helvetica" w:cs="Helvetica"/>
                <w:sz w:val="18"/>
                <w:szCs w:val="18"/>
                <w:lang w:val="en-CA"/>
              </w:rPr>
            </w:pPr>
            <w:r w:rsidRPr="007B253B">
              <w:rPr>
                <w:rFonts w:ascii="Helvetica" w:hAnsi="Helvetica" w:cs="Helvetica"/>
                <w:sz w:val="18"/>
                <w:szCs w:val="18"/>
                <w:lang w:val="en-CA"/>
              </w:rPr>
              <w:t>specific research interest of the applicant;</w:t>
            </w:r>
          </w:p>
          <w:p w14:paraId="21D81A4F" w14:textId="77777777" w:rsidR="004E01D4" w:rsidRPr="007B253B" w:rsidRDefault="004E01D4" w:rsidP="002D0194">
            <w:pPr>
              <w:pStyle w:val="ListParagraph"/>
              <w:numPr>
                <w:ilvl w:val="0"/>
                <w:numId w:val="63"/>
              </w:numPr>
              <w:jc w:val="both"/>
              <w:rPr>
                <w:rFonts w:ascii="Helvetica" w:hAnsi="Helvetica" w:cs="Helvetica"/>
                <w:sz w:val="18"/>
                <w:szCs w:val="18"/>
                <w:lang w:val="en-CA"/>
              </w:rPr>
            </w:pPr>
            <w:r w:rsidRPr="007B253B">
              <w:rPr>
                <w:rFonts w:ascii="Helvetica" w:hAnsi="Helvetica" w:cs="Helvetica"/>
                <w:sz w:val="18"/>
                <w:szCs w:val="18"/>
                <w:lang w:val="en-CA"/>
              </w:rPr>
              <w:t xml:space="preserve"> student’s rationale for choosing to apply to this program as opposed to a unit-discipline degree; </w:t>
            </w:r>
          </w:p>
          <w:p w14:paraId="7A7609CF" w14:textId="77777777" w:rsidR="004E01D4" w:rsidRPr="007B253B" w:rsidRDefault="004E01D4" w:rsidP="002D0194">
            <w:pPr>
              <w:pStyle w:val="ListParagraph"/>
              <w:numPr>
                <w:ilvl w:val="0"/>
                <w:numId w:val="63"/>
              </w:numPr>
              <w:jc w:val="both"/>
              <w:rPr>
                <w:rFonts w:ascii="Helvetica" w:hAnsi="Helvetica" w:cs="Helvetica"/>
                <w:sz w:val="18"/>
                <w:szCs w:val="18"/>
                <w:lang w:val="en-CA"/>
              </w:rPr>
            </w:pPr>
            <w:r w:rsidRPr="007B253B">
              <w:rPr>
                <w:rFonts w:ascii="Helvetica" w:hAnsi="Helvetica" w:cs="Helvetica"/>
                <w:sz w:val="18"/>
                <w:szCs w:val="18"/>
                <w:lang w:val="en-CA"/>
              </w:rPr>
              <w:t>current profile of students in the program;</w:t>
            </w:r>
          </w:p>
          <w:p w14:paraId="1D63447C" w14:textId="77777777" w:rsidR="004E01D4" w:rsidRPr="007B253B" w:rsidRDefault="004E01D4" w:rsidP="002D0194">
            <w:pPr>
              <w:pStyle w:val="ListParagraph"/>
              <w:numPr>
                <w:ilvl w:val="0"/>
                <w:numId w:val="63"/>
              </w:numPr>
              <w:jc w:val="both"/>
              <w:rPr>
                <w:rFonts w:ascii="Helvetica" w:hAnsi="Helvetica" w:cs="Helvetica"/>
                <w:sz w:val="18"/>
                <w:szCs w:val="18"/>
                <w:lang w:val="en-CA"/>
              </w:rPr>
            </w:pPr>
            <w:r w:rsidRPr="007B253B">
              <w:rPr>
                <w:rFonts w:ascii="Helvetica" w:hAnsi="Helvetica" w:cs="Helvetica"/>
                <w:sz w:val="18"/>
                <w:szCs w:val="18"/>
                <w:lang w:val="en-CA"/>
              </w:rPr>
              <w:t xml:space="preserve">research funding and facilities availability through the proposed advisor(s) for the proposed research; and </w:t>
            </w:r>
          </w:p>
          <w:p w14:paraId="04470D4F" w14:textId="77777777" w:rsidR="004E01D4" w:rsidRPr="007B253B" w:rsidRDefault="004E01D4" w:rsidP="002D0194">
            <w:pPr>
              <w:pStyle w:val="ListParagraph"/>
              <w:numPr>
                <w:ilvl w:val="0"/>
                <w:numId w:val="63"/>
              </w:numPr>
              <w:jc w:val="both"/>
              <w:rPr>
                <w:rFonts w:ascii="Helvetica" w:hAnsi="Helvetica" w:cs="Helvetica"/>
                <w:sz w:val="18"/>
                <w:szCs w:val="18"/>
                <w:lang w:val="en-CA"/>
              </w:rPr>
            </w:pPr>
            <w:r w:rsidRPr="007B253B">
              <w:rPr>
                <w:rFonts w:ascii="Helvetica" w:hAnsi="Helvetica" w:cs="Helvetica"/>
                <w:sz w:val="18"/>
                <w:szCs w:val="18"/>
                <w:lang w:val="en-CA"/>
              </w:rPr>
              <w:t>financial support for the applicant.</w:t>
            </w:r>
          </w:p>
          <w:p w14:paraId="34D65562" w14:textId="77777777" w:rsidR="004E01D4" w:rsidRPr="007B253B" w:rsidRDefault="004E01D4" w:rsidP="002D0194">
            <w:pPr>
              <w:jc w:val="both"/>
              <w:rPr>
                <w:rFonts w:ascii="Helvetica" w:hAnsi="Helvetica" w:cs="Helvetica"/>
                <w:sz w:val="18"/>
                <w:szCs w:val="18"/>
                <w:lang w:val="en-CA"/>
              </w:rPr>
            </w:pPr>
          </w:p>
          <w:p w14:paraId="1D966799"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The Dean or Department Head responsible for the budget of participating units in the AHS PhD Program with proposed advisors will also be contacted prior to the selection committee meeting to ensure that they support the application.  </w:t>
            </w:r>
          </w:p>
          <w:p w14:paraId="497CEDFC" w14:textId="77777777" w:rsidR="004E01D4" w:rsidRPr="003241F7" w:rsidRDefault="004E01D4" w:rsidP="002D0194">
            <w:pPr>
              <w:spacing w:after="120"/>
              <w:rPr>
                <w:rFonts w:ascii="Helvetica" w:hAnsi="Helvetica" w:cs="Helvetica"/>
                <w:i/>
                <w:sz w:val="18"/>
                <w:szCs w:val="18"/>
              </w:rPr>
            </w:pPr>
          </w:p>
        </w:tc>
      </w:tr>
      <w:tr w:rsidR="004E01D4" w:rsidRPr="003241F7" w14:paraId="1F489268" w14:textId="77777777" w:rsidTr="002D0194">
        <w:tc>
          <w:tcPr>
            <w:tcW w:w="7086" w:type="dxa"/>
            <w:shd w:val="clear" w:color="auto" w:fill="auto"/>
          </w:tcPr>
          <w:p w14:paraId="08162E35"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w:t>
            </w:r>
            <w:r w:rsidRPr="003241F7">
              <w:rPr>
                <w:rFonts w:ascii="Helvetica" w:hAnsi="Helvetica" w:cs="Helvetica"/>
                <w:color w:val="222222"/>
                <w:sz w:val="18"/>
                <w:szCs w:val="18"/>
              </w:rPr>
              <w:lastRenderedPageBreak/>
              <w:t>above. A maximum of 48 credit hours of coursework is allowed toward the Ph.D. program.</w:t>
            </w:r>
          </w:p>
          <w:p w14:paraId="1132428C" w14:textId="77777777" w:rsidR="004E01D4" w:rsidRPr="003241F7" w:rsidRDefault="004E01D4" w:rsidP="002D0194">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4E01D4" w:rsidRPr="003241F7" w:rsidRDefault="004E01D4" w:rsidP="002D0194">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4E01D4" w:rsidRPr="003241F7" w:rsidRDefault="004E01D4" w:rsidP="002D0194">
            <w:pPr>
              <w:spacing w:after="120"/>
              <w:textAlignment w:val="baseline"/>
              <w:rPr>
                <w:rFonts w:ascii="Helvetica" w:hAnsi="Helvetica" w:cs="Helvetica"/>
                <w:color w:val="222222"/>
                <w:sz w:val="18"/>
                <w:szCs w:val="18"/>
              </w:rPr>
            </w:pPr>
          </w:p>
        </w:tc>
        <w:tc>
          <w:tcPr>
            <w:tcW w:w="4254" w:type="dxa"/>
          </w:tcPr>
          <w:p w14:paraId="4354292F" w14:textId="2E1107A3" w:rsidR="004E01D4" w:rsidRPr="003241F7" w:rsidRDefault="004E01D4" w:rsidP="002D0194">
            <w:pPr>
              <w:spacing w:after="120"/>
              <w:rPr>
                <w:rFonts w:ascii="Helvetica" w:hAnsi="Helvetica" w:cs="Helvetica"/>
                <w:i/>
                <w:sz w:val="18"/>
                <w:szCs w:val="18"/>
              </w:rPr>
            </w:pPr>
            <w:r w:rsidRPr="007B253B">
              <w:rPr>
                <w:rFonts w:ascii="Helvetica" w:hAnsi="Helvetica" w:cs="Helvetica"/>
                <w:sz w:val="18"/>
                <w:szCs w:val="18"/>
                <w:lang w:val="en-CA"/>
              </w:rPr>
              <w:lastRenderedPageBreak/>
              <w:t>Students will not be considered for direct admission from a Bachelor’s degree.</w:t>
            </w:r>
          </w:p>
        </w:tc>
      </w:tr>
      <w:tr w:rsidR="004E01D4" w:rsidRPr="003241F7" w14:paraId="5A39DB71" w14:textId="77777777" w:rsidTr="002D0194">
        <w:tc>
          <w:tcPr>
            <w:tcW w:w="7086" w:type="dxa"/>
            <w:shd w:val="clear" w:color="auto" w:fill="auto"/>
          </w:tcPr>
          <w:p w14:paraId="0C092D51"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7.1.3 Transfer from the Master’s to the Ph.D. Program</w:t>
            </w:r>
          </w:p>
          <w:bookmarkEnd w:id="4"/>
          <w:p w14:paraId="3624B3C7"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7714B019"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Students will not be considered for transfer into the Ph.D. program from their Master’s program.  </w:t>
            </w:r>
          </w:p>
          <w:p w14:paraId="6FB4B3ED" w14:textId="77777777" w:rsidR="004E01D4" w:rsidRPr="007B253B" w:rsidRDefault="004E01D4" w:rsidP="002D0194">
            <w:pPr>
              <w:jc w:val="both"/>
              <w:rPr>
                <w:rFonts w:ascii="Helvetica" w:hAnsi="Helvetica" w:cs="Helvetica"/>
                <w:sz w:val="18"/>
                <w:szCs w:val="18"/>
                <w:lang w:val="en-CA"/>
              </w:rPr>
            </w:pPr>
          </w:p>
          <w:p w14:paraId="7DA61024" w14:textId="02678D41" w:rsidR="004E01D4" w:rsidRPr="003241F7" w:rsidRDefault="004E01D4" w:rsidP="002D0194">
            <w:pPr>
              <w:spacing w:after="120"/>
              <w:rPr>
                <w:rFonts w:ascii="Helvetica" w:hAnsi="Helvetica" w:cs="Helvetica"/>
                <w:sz w:val="18"/>
                <w:szCs w:val="18"/>
              </w:rPr>
            </w:pPr>
            <w:r w:rsidRPr="007B253B">
              <w:rPr>
                <w:rFonts w:ascii="Helvetica" w:hAnsi="Helvetica" w:cs="Helvetica"/>
                <w:sz w:val="18"/>
                <w:szCs w:val="18"/>
                <w:lang w:val="en-CA"/>
              </w:rPr>
              <w:t>Students must already have defended their Master’s thesis, or have successfully completed their non-thesis based Master’s program, prior to registration in the Ph.D. program.</w:t>
            </w:r>
          </w:p>
        </w:tc>
      </w:tr>
      <w:tr w:rsidR="004E01D4" w:rsidRPr="003241F7" w14:paraId="4B989C5F" w14:textId="77777777" w:rsidTr="002D0194">
        <w:tc>
          <w:tcPr>
            <w:tcW w:w="7086" w:type="dxa"/>
            <w:shd w:val="clear" w:color="auto" w:fill="auto"/>
          </w:tcPr>
          <w:p w14:paraId="6058442B"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4E01D4" w:rsidRPr="003241F7" w:rsidRDefault="004E01D4" w:rsidP="002D01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4D95665C" w14:textId="77777777" w:rsidR="004E01D4" w:rsidRPr="007B253B" w:rsidRDefault="004E01D4" w:rsidP="002D0194">
            <w:pPr>
              <w:rPr>
                <w:rFonts w:ascii="Helvetica" w:hAnsi="Helvetica" w:cs="Helvetica"/>
                <w:sz w:val="18"/>
                <w:szCs w:val="18"/>
                <w:lang w:val="en-CA"/>
              </w:rPr>
            </w:pPr>
            <w:r w:rsidRPr="007B253B">
              <w:rPr>
                <w:rFonts w:ascii="Helvetica" w:hAnsi="Helvetica" w:cs="Helvetica"/>
                <w:sz w:val="18"/>
                <w:szCs w:val="18"/>
                <w:lang w:val="en-CA"/>
              </w:rPr>
              <w:t>Students must already have defended their Master’s thesis, or have successfully completed their non-thesis based Master’s program, prior to registering in the Ph.D. in Applied Health Sciences program.</w:t>
            </w:r>
          </w:p>
          <w:p w14:paraId="7784C244" w14:textId="77777777" w:rsidR="004E01D4" w:rsidRPr="007B253B" w:rsidRDefault="004E01D4" w:rsidP="002D0194">
            <w:pPr>
              <w:rPr>
                <w:rFonts w:ascii="Helvetica" w:hAnsi="Helvetica" w:cs="Helvetica"/>
                <w:sz w:val="18"/>
                <w:szCs w:val="18"/>
                <w:lang w:val="en-CA"/>
              </w:rPr>
            </w:pPr>
          </w:p>
          <w:p w14:paraId="59BB0226" w14:textId="3B1DABA8" w:rsidR="004E01D4" w:rsidRPr="003241F7" w:rsidRDefault="004E01D4" w:rsidP="002D0194">
            <w:pPr>
              <w:spacing w:after="120"/>
              <w:rPr>
                <w:rFonts w:ascii="Helvetica" w:hAnsi="Helvetica" w:cs="Helvetica"/>
                <w:sz w:val="18"/>
                <w:szCs w:val="18"/>
              </w:rPr>
            </w:pPr>
            <w:r w:rsidRPr="007B253B">
              <w:rPr>
                <w:rFonts w:ascii="Helvetica" w:hAnsi="Helvetica" w:cs="Helvetica"/>
                <w:sz w:val="18"/>
                <w:szCs w:val="18"/>
                <w:lang w:val="en-CA"/>
              </w:rPr>
              <w:tab/>
            </w:r>
          </w:p>
        </w:tc>
      </w:tr>
      <w:tr w:rsidR="004E01D4" w:rsidRPr="003241F7" w14:paraId="3DEF574F" w14:textId="77777777" w:rsidTr="002D0194">
        <w:tc>
          <w:tcPr>
            <w:tcW w:w="7086" w:type="dxa"/>
            <w:shd w:val="clear" w:color="auto" w:fill="auto"/>
          </w:tcPr>
          <w:p w14:paraId="1918D411" w14:textId="77777777"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w:t>
            </w:r>
            <w:r w:rsidRPr="003241F7">
              <w:rPr>
                <w:rFonts w:ascii="Helvetica" w:hAnsi="Helvetica" w:cs="Helvetica"/>
                <w:color w:val="222222"/>
                <w:sz w:val="18"/>
                <w:szCs w:val="18"/>
              </w:rPr>
              <w:lastRenderedPageBreak/>
              <w:t>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4E01D4" w:rsidRPr="003241F7" w:rsidRDefault="004E01D4" w:rsidP="002D0194">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4E01D4" w:rsidRPr="003241F7" w:rsidRDefault="004E01D4" w:rsidP="002D019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4E01D4" w:rsidRPr="003241F7" w:rsidRDefault="004E01D4" w:rsidP="002D019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4E01D4" w:rsidRPr="003241F7" w:rsidRDefault="004E01D4" w:rsidP="002D0194">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4E01D4" w:rsidRPr="0011255E" w:rsidRDefault="004E01D4" w:rsidP="002D0194">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4E01D4" w:rsidRPr="0011255E"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12807D0"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lastRenderedPageBreak/>
              <w:t xml:space="preserve">Prior to admission to the Ph.D. program, each student will be required to specify his/her area of research interest, and to have corresponded with (an) eligible Ph.D. advisor(s) (member of the Faculty of Graduate Studies), who is (are) a faculty </w:t>
            </w:r>
            <w:r w:rsidRPr="007B253B">
              <w:rPr>
                <w:rFonts w:ascii="Helvetica" w:hAnsi="Helvetica" w:cs="Helvetica"/>
                <w:sz w:val="18"/>
                <w:szCs w:val="18"/>
                <w:lang w:val="en-CA"/>
              </w:rPr>
              <w:lastRenderedPageBreak/>
              <w:t xml:space="preserve">member of one of the two participating units, who has graduated a Master’s or PhD student, and who is (are) willing to supervise them in the program.  </w:t>
            </w:r>
          </w:p>
          <w:p w14:paraId="77C05E0C" w14:textId="77777777" w:rsidR="004E01D4" w:rsidRPr="007B253B" w:rsidRDefault="004E01D4" w:rsidP="002D0194">
            <w:pPr>
              <w:jc w:val="both"/>
              <w:rPr>
                <w:rFonts w:ascii="Helvetica" w:hAnsi="Helvetica" w:cs="Helvetica"/>
                <w:sz w:val="18"/>
                <w:szCs w:val="18"/>
                <w:lang w:val="en-CA"/>
              </w:rPr>
            </w:pPr>
          </w:p>
          <w:p w14:paraId="29E4E800" w14:textId="6BFE740A" w:rsidR="004E01D4" w:rsidRPr="007B253B" w:rsidRDefault="004E01D4" w:rsidP="002D0194">
            <w:pPr>
              <w:autoSpaceDE w:val="0"/>
              <w:autoSpaceDN w:val="0"/>
              <w:adjustRightInd w:val="0"/>
              <w:jc w:val="both"/>
              <w:rPr>
                <w:rFonts w:ascii="Helvetica" w:eastAsia="Calibri" w:hAnsi="Helvetica" w:cs="Helvetica"/>
                <w:sz w:val="18"/>
                <w:szCs w:val="18"/>
                <w:lang w:val="en-CA"/>
              </w:rPr>
            </w:pPr>
            <w:r w:rsidRPr="007B253B">
              <w:rPr>
                <w:rFonts w:ascii="Helvetica" w:eastAsia="Calibri" w:hAnsi="Helvetica" w:cs="Helvetica"/>
                <w:sz w:val="18"/>
                <w:szCs w:val="18"/>
                <w:lang w:val="en-CA"/>
              </w:rPr>
              <w:t>The  advisor's primary appointment must be in one of the units participating in providing the Applied Health Sciences degree program (</w:t>
            </w:r>
            <w:r w:rsidR="008D2AC6">
              <w:rPr>
                <w:rFonts w:ascii="Helvetica" w:eastAsia="Calibri" w:hAnsi="Helvetica" w:cs="Helvetica"/>
                <w:sz w:val="18"/>
                <w:szCs w:val="18"/>
                <w:lang w:val="en-CA"/>
              </w:rPr>
              <w:t>F</w:t>
            </w:r>
            <w:r w:rsidRPr="007B253B">
              <w:rPr>
                <w:rFonts w:ascii="Helvetica" w:eastAsia="Calibri" w:hAnsi="Helvetica" w:cs="Helvetica"/>
                <w:sz w:val="18"/>
                <w:szCs w:val="18"/>
                <w:lang w:val="en-CA"/>
              </w:rPr>
              <w:t>KRM or CoRS).  Eligible faculty members from other units may serve as advisors in the AHS PhD program, however they must have adjunct appointments to one of the participating units, and will require a co-advisor whose primary appointment is within a participating unit.  At least one of, the advisor or co-advisor, must have graduated a Master’s or PhD student to be able to co-advise a student in the AHS Program. Co-advisors are one-voice.</w:t>
            </w:r>
          </w:p>
          <w:p w14:paraId="4DA50DC2" w14:textId="77777777" w:rsidR="004E01D4" w:rsidRPr="007B253B" w:rsidRDefault="004E01D4" w:rsidP="002D0194">
            <w:pPr>
              <w:jc w:val="both"/>
              <w:rPr>
                <w:rFonts w:ascii="Helvetica" w:hAnsi="Helvetica" w:cs="Helvetica"/>
                <w:sz w:val="18"/>
                <w:szCs w:val="18"/>
                <w:lang w:val="en-CA"/>
              </w:rPr>
            </w:pPr>
          </w:p>
          <w:p w14:paraId="500DA970"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A Supervisor Data form and Student Funding Plan form are available on the Faculty of Graduate Studies application system. The Supervisor Data form requests information such as supervisory and publication record, and must be completed by the intended Ph.D. advisor(s). The form will be emailed to the applicant after the application is submitted. The Supervisor Data form should be completed by the intended advisor and mailed/faxed directly to: </w:t>
            </w:r>
          </w:p>
          <w:p w14:paraId="3729FEFC" w14:textId="77777777" w:rsidR="004E01D4" w:rsidRPr="007B253B" w:rsidRDefault="004E01D4" w:rsidP="002D0194">
            <w:pPr>
              <w:jc w:val="both"/>
              <w:rPr>
                <w:rFonts w:ascii="Helvetica" w:hAnsi="Helvetica" w:cs="Helvetica"/>
                <w:sz w:val="18"/>
                <w:szCs w:val="18"/>
                <w:lang w:val="en-CA"/>
              </w:rPr>
            </w:pPr>
          </w:p>
          <w:p w14:paraId="6127E675" w14:textId="77777777" w:rsidR="004E01D4" w:rsidRPr="007B253B" w:rsidRDefault="004E01D4" w:rsidP="002D0194">
            <w:pPr>
              <w:ind w:left="294" w:right="342"/>
              <w:rPr>
                <w:rFonts w:ascii="Helvetica" w:hAnsi="Helvetica" w:cs="Helvetica"/>
                <w:sz w:val="18"/>
                <w:szCs w:val="18"/>
                <w:lang w:val="en-CA"/>
              </w:rPr>
            </w:pPr>
            <w:r w:rsidRPr="007B253B">
              <w:rPr>
                <w:rFonts w:ascii="Helvetica" w:hAnsi="Helvetica" w:cs="Helvetica"/>
                <w:sz w:val="18"/>
                <w:szCs w:val="18"/>
                <w:lang w:val="en-CA"/>
              </w:rPr>
              <w:t>Applied Health Sciences Ph.D. program c/o Faculty of Kinesiology and Recreation Management</w:t>
            </w:r>
          </w:p>
          <w:p w14:paraId="52C0F955" w14:textId="77777777" w:rsidR="004E01D4" w:rsidRPr="007B253B" w:rsidRDefault="004E01D4" w:rsidP="002D0194">
            <w:pPr>
              <w:ind w:left="294" w:right="342"/>
              <w:rPr>
                <w:rFonts w:ascii="Helvetica" w:hAnsi="Helvetica" w:cs="Helvetica"/>
                <w:sz w:val="18"/>
                <w:szCs w:val="18"/>
                <w:lang w:val="en-CA"/>
              </w:rPr>
            </w:pPr>
            <w:r w:rsidRPr="007B253B">
              <w:rPr>
                <w:rFonts w:ascii="Helvetica" w:hAnsi="Helvetica" w:cs="Helvetica"/>
                <w:sz w:val="18"/>
                <w:szCs w:val="18"/>
                <w:lang w:val="en-CA"/>
              </w:rPr>
              <w:t>202 Active Living Centre</w:t>
            </w:r>
          </w:p>
          <w:p w14:paraId="502A221F" w14:textId="77777777" w:rsidR="004E01D4" w:rsidRPr="007B253B" w:rsidRDefault="004E01D4" w:rsidP="002D0194">
            <w:pPr>
              <w:ind w:left="294" w:right="342"/>
              <w:rPr>
                <w:rFonts w:ascii="Helvetica" w:hAnsi="Helvetica" w:cs="Helvetica"/>
                <w:sz w:val="18"/>
                <w:szCs w:val="18"/>
                <w:lang w:val="en-CA"/>
              </w:rPr>
            </w:pPr>
            <w:r w:rsidRPr="007B253B">
              <w:rPr>
                <w:rFonts w:ascii="Helvetica" w:hAnsi="Helvetica" w:cs="Helvetica"/>
                <w:sz w:val="18"/>
                <w:szCs w:val="18"/>
                <w:lang w:val="en-CA"/>
              </w:rPr>
              <w:t>University of Manitoba</w:t>
            </w:r>
          </w:p>
          <w:p w14:paraId="7B6BDCD8" w14:textId="77777777" w:rsidR="004E01D4" w:rsidRPr="007B253B" w:rsidRDefault="004E01D4" w:rsidP="002D0194">
            <w:pPr>
              <w:ind w:left="294" w:right="342"/>
              <w:rPr>
                <w:rFonts w:ascii="Helvetica" w:hAnsi="Helvetica" w:cs="Helvetica"/>
                <w:sz w:val="18"/>
                <w:szCs w:val="18"/>
                <w:lang w:val="en-CA"/>
              </w:rPr>
            </w:pPr>
            <w:r w:rsidRPr="007B253B">
              <w:rPr>
                <w:rFonts w:ascii="Helvetica" w:hAnsi="Helvetica" w:cs="Helvetica"/>
                <w:sz w:val="18"/>
                <w:szCs w:val="18"/>
                <w:lang w:val="en-CA"/>
              </w:rPr>
              <w:t>Winnipeg MB  R3T 2N2 </w:t>
            </w:r>
          </w:p>
          <w:p w14:paraId="740445A6" w14:textId="1E3FFE86" w:rsidR="004E01D4" w:rsidRPr="007B253B" w:rsidRDefault="004E01D4" w:rsidP="002D0194">
            <w:pPr>
              <w:ind w:left="294" w:right="342"/>
              <w:rPr>
                <w:rFonts w:ascii="Helvetica" w:hAnsi="Helvetica" w:cs="Helvetica"/>
                <w:sz w:val="18"/>
                <w:szCs w:val="18"/>
                <w:lang w:val="en-CA"/>
              </w:rPr>
            </w:pPr>
            <w:r w:rsidRPr="007B253B">
              <w:rPr>
                <w:rFonts w:ascii="Helvetica" w:hAnsi="Helvetica" w:cs="Helvetica"/>
                <w:sz w:val="18"/>
                <w:szCs w:val="18"/>
                <w:lang w:val="en-CA"/>
              </w:rPr>
              <w:t>(F</w:t>
            </w:r>
            <w:r>
              <w:rPr>
                <w:rFonts w:ascii="Helvetica" w:hAnsi="Helvetica" w:cs="Helvetica"/>
                <w:sz w:val="18"/>
                <w:szCs w:val="18"/>
                <w:lang w:val="en-CA"/>
              </w:rPr>
              <w:t>n</w:t>
            </w:r>
            <w:r w:rsidRPr="007B253B">
              <w:rPr>
                <w:rFonts w:ascii="Helvetica" w:hAnsi="Helvetica" w:cs="Helvetica"/>
                <w:sz w:val="18"/>
                <w:szCs w:val="18"/>
                <w:lang w:val="en-CA"/>
              </w:rPr>
              <w:t xml:space="preserve">ax: 204-474-7634). </w:t>
            </w:r>
          </w:p>
          <w:p w14:paraId="62F0E2D2" w14:textId="77777777" w:rsidR="004E01D4" w:rsidRPr="007B253B" w:rsidRDefault="004E01D4" w:rsidP="002D0194">
            <w:pPr>
              <w:jc w:val="both"/>
              <w:rPr>
                <w:rFonts w:ascii="Helvetica" w:hAnsi="Helvetica" w:cs="Helvetica"/>
                <w:sz w:val="18"/>
                <w:szCs w:val="18"/>
                <w:lang w:val="en-CA"/>
              </w:rPr>
            </w:pPr>
          </w:p>
          <w:p w14:paraId="4E3A7352" w14:textId="77777777" w:rsidR="004E01D4" w:rsidRPr="007B253B" w:rsidRDefault="004E01D4" w:rsidP="002D0194">
            <w:pPr>
              <w:rPr>
                <w:rFonts w:ascii="Helvetica" w:hAnsi="Helvetica" w:cs="Helvetica"/>
                <w:sz w:val="18"/>
                <w:szCs w:val="18"/>
                <w:lang w:val="en-CA"/>
              </w:rPr>
            </w:pPr>
            <w:r w:rsidRPr="007B253B">
              <w:rPr>
                <w:rFonts w:ascii="Helvetica" w:hAnsi="Helvetica" w:cs="Helvetica"/>
                <w:sz w:val="18"/>
                <w:szCs w:val="18"/>
                <w:lang w:val="en-CA"/>
              </w:rPr>
              <w:t>The Student Funding Plan requests information such as confirmed funding and/or proposed funding for the applicant. The form should be completed by the intended advisor and applicant. The applicant can download the Student Funding Plan form on the Faculty of Graduate Studies application system (downloadable forms). Once the form is completed, the applicant will upload the form back onto the application system. The applicant must upload the form before submitting application.</w:t>
            </w:r>
          </w:p>
          <w:p w14:paraId="3470B580" w14:textId="7C4F16BB" w:rsidR="004E01D4" w:rsidRPr="003241F7" w:rsidRDefault="004E01D4" w:rsidP="002D0194">
            <w:pPr>
              <w:spacing w:after="120"/>
              <w:rPr>
                <w:rFonts w:ascii="Helvetica" w:hAnsi="Helvetica" w:cs="Helvetica"/>
                <w:i/>
                <w:sz w:val="18"/>
                <w:szCs w:val="18"/>
              </w:rPr>
            </w:pPr>
          </w:p>
        </w:tc>
      </w:tr>
      <w:tr w:rsidR="004E01D4" w:rsidRPr="003241F7" w14:paraId="75A33D32" w14:textId="77777777" w:rsidTr="002D0194">
        <w:tc>
          <w:tcPr>
            <w:tcW w:w="7086" w:type="dxa"/>
            <w:shd w:val="clear" w:color="auto" w:fill="auto"/>
          </w:tcPr>
          <w:p w14:paraId="221782EF"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4E01D4" w:rsidRPr="003241F7" w:rsidRDefault="004E01D4" w:rsidP="002D01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4E01D4" w:rsidRPr="003241F7" w:rsidRDefault="004E01D4" w:rsidP="002D01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4E01D4" w:rsidRPr="003241F7" w:rsidRDefault="004E01D4" w:rsidP="002D01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4E01D4" w:rsidRPr="003241F7" w:rsidRDefault="004E01D4" w:rsidP="002D01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4E01D4" w:rsidRPr="00B5624E" w:rsidRDefault="004E01D4" w:rsidP="002D0194">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lastRenderedPageBreak/>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4E01D4" w:rsidRPr="00B5624E" w:rsidRDefault="004E01D4" w:rsidP="002D0194">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4E01D4" w:rsidRPr="003241F7" w:rsidRDefault="004E01D4" w:rsidP="002D019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4849AD9" w14:textId="6033A6EE" w:rsidR="004E01D4" w:rsidRPr="003241F7" w:rsidRDefault="004E01D4" w:rsidP="002D0194">
            <w:pPr>
              <w:spacing w:after="120"/>
              <w:rPr>
                <w:rFonts w:ascii="Helvetica" w:hAnsi="Helvetica" w:cs="Helvetica"/>
                <w:i/>
                <w:sz w:val="18"/>
                <w:szCs w:val="18"/>
              </w:rPr>
            </w:pPr>
          </w:p>
        </w:tc>
      </w:tr>
      <w:tr w:rsidR="004E01D4" w:rsidRPr="003241F7" w14:paraId="27320846" w14:textId="77777777" w:rsidTr="002D0194">
        <w:tc>
          <w:tcPr>
            <w:tcW w:w="7086" w:type="dxa"/>
            <w:shd w:val="clear" w:color="auto" w:fill="auto"/>
          </w:tcPr>
          <w:p w14:paraId="096E43E6"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4E01D4" w:rsidRPr="003241F7" w:rsidRDefault="004E01D4" w:rsidP="002D019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2B624AD1" w14:textId="66D33367" w:rsidR="004E01D4" w:rsidRPr="003241F7" w:rsidRDefault="004E01D4" w:rsidP="002D0194">
            <w:pPr>
              <w:spacing w:after="120"/>
              <w:rPr>
                <w:rFonts w:ascii="Helvetica" w:hAnsi="Helvetica" w:cs="Helvetica"/>
                <w:i/>
                <w:sz w:val="18"/>
                <w:szCs w:val="18"/>
              </w:rPr>
            </w:pPr>
          </w:p>
        </w:tc>
      </w:tr>
      <w:tr w:rsidR="004E01D4" w:rsidRPr="003241F7" w14:paraId="22A6FAC9" w14:textId="77777777" w:rsidTr="002D0194">
        <w:tc>
          <w:tcPr>
            <w:tcW w:w="7086" w:type="dxa"/>
            <w:shd w:val="clear" w:color="auto" w:fill="auto"/>
          </w:tcPr>
          <w:p w14:paraId="24C91AB8"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99C33B5"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The AHS Program Director is considered to be the Department Head of the unit. Within three months of registration into the Ph.D. program, an Advisory Committee will be established for each student.  The Advisory Committee will consist of a minimum of three professors (including the thesis advisor(s)). </w:t>
            </w:r>
            <w:r w:rsidRPr="007B253B">
              <w:rPr>
                <w:rFonts w:ascii="Helvetica" w:eastAsia="Calibri" w:hAnsi="Helvetica" w:cs="Helvetica"/>
                <w:sz w:val="18"/>
                <w:szCs w:val="18"/>
                <w:lang w:val="en-CA"/>
              </w:rPr>
              <w:t xml:space="preserve">The advisor's primary appointment must be in one of the participating units. Faculty members who have adjunct appointments to one of the participating units will require a co-advisor whose primary appointment is within a participating unit in order to supervise graduate students in the AHS PhD program. </w:t>
            </w:r>
            <w:r w:rsidRPr="007B253B">
              <w:rPr>
                <w:rFonts w:ascii="Helvetica" w:hAnsi="Helvetica" w:cs="Helvetica"/>
                <w:sz w:val="18"/>
                <w:szCs w:val="18"/>
                <w:lang w:val="en-CA"/>
              </w:rPr>
              <w:t xml:space="preserve">In the case where a student is co-advised, the committee may consist of four members, with the co-advisors constituting a single voice.  </w:t>
            </w:r>
          </w:p>
          <w:p w14:paraId="2878A011" w14:textId="77777777" w:rsidR="004E01D4" w:rsidRPr="007B253B" w:rsidRDefault="004E01D4" w:rsidP="002D0194">
            <w:pPr>
              <w:jc w:val="both"/>
              <w:rPr>
                <w:rFonts w:ascii="Helvetica" w:hAnsi="Helvetica" w:cs="Helvetica"/>
                <w:sz w:val="18"/>
                <w:szCs w:val="18"/>
                <w:lang w:val="en-CA"/>
              </w:rPr>
            </w:pPr>
          </w:p>
          <w:p w14:paraId="36A16293" w14:textId="77777777" w:rsidR="004E01D4" w:rsidRPr="007B253B" w:rsidRDefault="004E01D4" w:rsidP="002D0194">
            <w:pPr>
              <w:jc w:val="both"/>
              <w:rPr>
                <w:rFonts w:ascii="Helvetica" w:hAnsi="Helvetica" w:cs="Helvetica"/>
                <w:b/>
                <w:i/>
                <w:sz w:val="18"/>
                <w:szCs w:val="18"/>
                <w:lang w:val="en-CA"/>
              </w:rPr>
            </w:pPr>
            <w:r w:rsidRPr="007B253B">
              <w:rPr>
                <w:rFonts w:ascii="Helvetica" w:hAnsi="Helvetica" w:cs="Helvetica"/>
                <w:sz w:val="18"/>
                <w:szCs w:val="18"/>
                <w:lang w:val="en-CA"/>
              </w:rPr>
              <w:t xml:space="preserve">The advisory committee will meet twice per year with the student. This meeting, which will last thirty to forty-five minutes, will involve discussion with the student on issues concerning basic knowledge, thesis research, progress in course-work, or any other issues which impact on the student experience in the Ph.D. program.  The advisory committee will give immediate feedback to the student regarding his/her progress.  After the spring meeting, committee members will fill out and sign a Graduate Studies Progress Report form, which will be entered into the student’s record.  </w:t>
            </w:r>
          </w:p>
          <w:p w14:paraId="5E1E389E" w14:textId="77777777" w:rsidR="004E01D4" w:rsidRPr="003241F7" w:rsidRDefault="004E01D4" w:rsidP="002D0194">
            <w:pPr>
              <w:spacing w:after="120"/>
              <w:rPr>
                <w:rFonts w:ascii="Helvetica" w:hAnsi="Helvetica" w:cs="Helvetica"/>
                <w:i/>
                <w:sz w:val="18"/>
                <w:szCs w:val="18"/>
              </w:rPr>
            </w:pPr>
          </w:p>
        </w:tc>
      </w:tr>
      <w:tr w:rsidR="004E01D4" w:rsidRPr="003241F7" w14:paraId="1BA9AF4B" w14:textId="77777777" w:rsidTr="002D0194">
        <w:tc>
          <w:tcPr>
            <w:tcW w:w="7086" w:type="dxa"/>
            <w:shd w:val="clear" w:color="auto" w:fill="auto"/>
          </w:tcPr>
          <w:p w14:paraId="05202F20" w14:textId="77777777" w:rsidR="004E01D4" w:rsidRPr="003241F7" w:rsidRDefault="004E01D4" w:rsidP="002D0194">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4E01D4" w:rsidRPr="003241F7" w:rsidRDefault="004E01D4" w:rsidP="002D019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61CFE950" w14:textId="77777777" w:rsidR="004E01D4" w:rsidRPr="003241F7" w:rsidRDefault="004E01D4" w:rsidP="002D0194">
            <w:pPr>
              <w:spacing w:after="120"/>
              <w:rPr>
                <w:rFonts w:ascii="Helvetica" w:hAnsi="Helvetica" w:cs="Helvetica"/>
                <w:i/>
                <w:sz w:val="18"/>
                <w:szCs w:val="18"/>
              </w:rPr>
            </w:pPr>
          </w:p>
        </w:tc>
      </w:tr>
      <w:tr w:rsidR="004E01D4" w:rsidRPr="003241F7" w14:paraId="10CBEF74" w14:textId="77777777" w:rsidTr="002D0194">
        <w:tc>
          <w:tcPr>
            <w:tcW w:w="7086" w:type="dxa"/>
            <w:shd w:val="clear" w:color="auto" w:fill="auto"/>
          </w:tcPr>
          <w:p w14:paraId="3F6E7BF1" w14:textId="77777777"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4E01D4" w:rsidRPr="003241F7" w:rsidRDefault="004E01D4" w:rsidP="002D01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4E01D4" w:rsidRPr="003241F7" w:rsidRDefault="004E01D4" w:rsidP="002D01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4E01D4" w:rsidRPr="003241F7" w:rsidRDefault="004E01D4" w:rsidP="002D01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4E01D4" w:rsidRPr="003241F7" w:rsidRDefault="004E01D4" w:rsidP="002D01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5CBD820" w14:textId="77777777" w:rsidR="004E01D4" w:rsidRPr="003241F7" w:rsidRDefault="004E01D4" w:rsidP="002D0194">
            <w:pPr>
              <w:spacing w:after="120"/>
              <w:rPr>
                <w:rFonts w:ascii="Helvetica" w:hAnsi="Helvetica" w:cs="Helvetica"/>
                <w:i/>
                <w:sz w:val="18"/>
                <w:szCs w:val="18"/>
              </w:rPr>
            </w:pPr>
          </w:p>
        </w:tc>
      </w:tr>
      <w:tr w:rsidR="004E01D4" w:rsidRPr="003241F7" w14:paraId="53707AFE" w14:textId="77777777" w:rsidTr="002D0194">
        <w:tc>
          <w:tcPr>
            <w:tcW w:w="7086" w:type="dxa"/>
            <w:shd w:val="clear" w:color="auto" w:fill="auto"/>
          </w:tcPr>
          <w:p w14:paraId="58652905" w14:textId="77777777" w:rsidR="004E01D4" w:rsidRPr="003241F7" w:rsidRDefault="004E01D4" w:rsidP="002D0194">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4E01D4" w:rsidRPr="003241F7" w:rsidRDefault="004E01D4" w:rsidP="002D0194">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4E01D4" w:rsidRPr="003241F7" w:rsidRDefault="004E01D4" w:rsidP="002D0194">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684F764B"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lastRenderedPageBreak/>
              <w:t xml:space="preserve">The course-work requirement will consist of a minimum of twelve credit hours of 7000-level course-work. </w:t>
            </w:r>
          </w:p>
          <w:p w14:paraId="4B7A13BB" w14:textId="77777777" w:rsidR="004E01D4" w:rsidRPr="007B253B" w:rsidRDefault="004E01D4" w:rsidP="002D0194">
            <w:pPr>
              <w:jc w:val="both"/>
              <w:rPr>
                <w:rFonts w:ascii="Helvetica" w:hAnsi="Helvetica" w:cs="Helvetica"/>
                <w:sz w:val="18"/>
                <w:szCs w:val="18"/>
                <w:lang w:val="en-CA"/>
              </w:rPr>
            </w:pPr>
          </w:p>
          <w:p w14:paraId="2553C9C6"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Of these 12 credit hours: </w:t>
            </w:r>
          </w:p>
          <w:p w14:paraId="1A70666E" w14:textId="77777777" w:rsidR="004E01D4" w:rsidRPr="007B253B" w:rsidRDefault="004E01D4" w:rsidP="002D0194">
            <w:pPr>
              <w:pStyle w:val="ListParagraph"/>
              <w:numPr>
                <w:ilvl w:val="0"/>
                <w:numId w:val="64"/>
              </w:numPr>
              <w:ind w:left="294" w:hanging="284"/>
              <w:jc w:val="both"/>
              <w:rPr>
                <w:rFonts w:ascii="Helvetica" w:hAnsi="Helvetica" w:cs="Helvetica"/>
                <w:sz w:val="18"/>
                <w:szCs w:val="18"/>
                <w:lang w:val="en-CA"/>
              </w:rPr>
            </w:pPr>
            <w:r w:rsidRPr="007B253B">
              <w:rPr>
                <w:rFonts w:ascii="Helvetica" w:hAnsi="Helvetica" w:cs="Helvetica"/>
                <w:sz w:val="18"/>
                <w:szCs w:val="18"/>
                <w:lang w:val="en-CA"/>
              </w:rPr>
              <w:t xml:space="preserve">Students will be required to take AHS 7000: Research and Practice in Applied Health </w:t>
            </w:r>
            <w:r w:rsidRPr="007B253B">
              <w:rPr>
                <w:rFonts w:ascii="Helvetica" w:hAnsi="Helvetica" w:cs="Helvetica"/>
                <w:sz w:val="18"/>
                <w:szCs w:val="18"/>
                <w:lang w:val="en-CA"/>
              </w:rPr>
              <w:lastRenderedPageBreak/>
              <w:t xml:space="preserve">Sciences, a lecture/seminar course in which faculty members from the participating academic units take part  (3 credits).  </w:t>
            </w:r>
          </w:p>
          <w:p w14:paraId="651657F6" w14:textId="77777777" w:rsidR="004E01D4" w:rsidRPr="007B253B" w:rsidRDefault="004E01D4" w:rsidP="002D0194">
            <w:pPr>
              <w:pStyle w:val="ListParagraph"/>
              <w:numPr>
                <w:ilvl w:val="0"/>
                <w:numId w:val="64"/>
              </w:numPr>
              <w:ind w:left="294" w:hanging="284"/>
              <w:jc w:val="both"/>
              <w:rPr>
                <w:rFonts w:ascii="Helvetica" w:hAnsi="Helvetica" w:cs="Helvetica"/>
                <w:sz w:val="18"/>
                <w:szCs w:val="18"/>
                <w:lang w:val="en-CA"/>
              </w:rPr>
            </w:pPr>
            <w:r w:rsidRPr="007B253B">
              <w:rPr>
                <w:rFonts w:ascii="Helvetica" w:hAnsi="Helvetica" w:cs="Helvetica"/>
                <w:sz w:val="18"/>
                <w:szCs w:val="18"/>
                <w:lang w:val="en-CA"/>
              </w:rPr>
              <w:t xml:space="preserve">Nine credit hours may be chosen from a combination of graduate courses from the participating units or from other faculties outside the participating units that offer graduate courses related to applied health sciences. </w:t>
            </w:r>
          </w:p>
          <w:p w14:paraId="25395594" w14:textId="77777777" w:rsidR="004E01D4" w:rsidRPr="007B253B" w:rsidRDefault="004E01D4" w:rsidP="002D0194">
            <w:pPr>
              <w:jc w:val="both"/>
              <w:rPr>
                <w:rFonts w:ascii="Helvetica" w:hAnsi="Helvetica" w:cs="Helvetica"/>
                <w:sz w:val="18"/>
                <w:szCs w:val="18"/>
                <w:lang w:val="en-CA"/>
              </w:rPr>
            </w:pPr>
          </w:p>
          <w:p w14:paraId="2394E71C"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Courses must be selected by the student in consultation with the advisor. All courses must be recorded on the “AHS Internal Program Approval Form”, and submitted to the AHS Program Assistant for approval by the AHS Program Director.</w:t>
            </w:r>
          </w:p>
          <w:p w14:paraId="2272D692" w14:textId="77777777" w:rsidR="004E01D4" w:rsidRPr="007B253B" w:rsidRDefault="004E01D4" w:rsidP="002D0194">
            <w:pPr>
              <w:jc w:val="both"/>
              <w:rPr>
                <w:rFonts w:ascii="Helvetica" w:hAnsi="Helvetica" w:cs="Helvetica"/>
                <w:sz w:val="18"/>
                <w:szCs w:val="18"/>
                <w:lang w:val="en-CA"/>
              </w:rPr>
            </w:pPr>
          </w:p>
          <w:p w14:paraId="2A9E57C3"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Students who do not have a research-based Master’s degree must complete an additional 6 credit hour course in their first two terms of study: AHS 7010 Experiential Research in Applied Health Sciences (thus a minimum of 18 credit hours will be required). This research-intensive course will be tailored specifically to meet the needs of individual students, and will be developed and supervised by the advisor. A Progress Report must be submitted to the Faculty of Graduate Studies at the end of each term that the student is registered in AHS 7010. </w:t>
            </w:r>
          </w:p>
          <w:p w14:paraId="17999A93" w14:textId="77777777" w:rsidR="004E01D4" w:rsidRPr="007B253B" w:rsidRDefault="004E01D4" w:rsidP="002D0194">
            <w:pPr>
              <w:jc w:val="both"/>
              <w:rPr>
                <w:rFonts w:ascii="Helvetica" w:hAnsi="Helvetica" w:cs="Helvetica"/>
                <w:sz w:val="18"/>
                <w:szCs w:val="18"/>
                <w:lang w:val="en-CA"/>
              </w:rPr>
            </w:pPr>
          </w:p>
          <w:p w14:paraId="7ACBBEDC" w14:textId="782E9F20"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Students in the program will also take part in a monthly seminar in Applied Health Sciences (AHS 7002 Seminar I in Applied Health Sciences; AHS 7004 Seminar II in Applied Health Sciences). Attendance is mandatory for two years, which is </w:t>
            </w:r>
            <w:r w:rsidR="00200D68">
              <w:rPr>
                <w:rFonts w:ascii="Helvetica" w:hAnsi="Helvetica" w:cs="Helvetica"/>
                <w:sz w:val="18"/>
                <w:szCs w:val="18"/>
                <w:lang w:val="en-CA"/>
              </w:rPr>
              <w:t>usually</w:t>
            </w:r>
            <w:r w:rsidRPr="007B253B">
              <w:rPr>
                <w:rFonts w:ascii="Helvetica" w:hAnsi="Helvetica" w:cs="Helvetica"/>
                <w:sz w:val="18"/>
                <w:szCs w:val="18"/>
                <w:lang w:val="en-CA"/>
              </w:rPr>
              <w:t xml:space="preserve"> the first two years of their program and is a requirement for graduation. </w:t>
            </w:r>
            <w:r w:rsidRPr="007B253B">
              <w:rPr>
                <w:rFonts w:ascii="Helvetica" w:eastAsia="Calibri" w:hAnsi="Helvetica" w:cs="Helvetica"/>
                <w:sz w:val="18"/>
                <w:szCs w:val="18"/>
                <w:lang w:val="en-CA"/>
              </w:rPr>
              <w:t>Regular attendance is expected of all students.  Unexcused absence of a total of more than 3 hours of class time (including late arrival and/or early departure from class) may result in the student being required to withdraw from the course or may result in an "F" grade being assigned.</w:t>
            </w:r>
          </w:p>
          <w:p w14:paraId="0056D7A4" w14:textId="77777777" w:rsidR="004E01D4" w:rsidRPr="003241F7" w:rsidRDefault="004E01D4" w:rsidP="002D0194">
            <w:pPr>
              <w:spacing w:after="120"/>
              <w:rPr>
                <w:rFonts w:ascii="Helvetica" w:hAnsi="Helvetica" w:cs="Helvetica"/>
                <w:i/>
                <w:sz w:val="18"/>
                <w:szCs w:val="18"/>
              </w:rPr>
            </w:pPr>
          </w:p>
        </w:tc>
      </w:tr>
      <w:tr w:rsidR="004E01D4" w:rsidRPr="003241F7" w14:paraId="3C1E3432" w14:textId="77777777" w:rsidTr="002D0194">
        <w:tc>
          <w:tcPr>
            <w:tcW w:w="7086" w:type="dxa"/>
            <w:shd w:val="clear" w:color="auto" w:fill="auto"/>
          </w:tcPr>
          <w:p w14:paraId="2C1FCE11"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4E01D4" w:rsidRPr="003241F7" w:rsidRDefault="004E01D4" w:rsidP="002D019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7565E65E" w14:textId="77777777" w:rsidR="004E01D4" w:rsidRPr="001D73C4" w:rsidRDefault="004E01D4" w:rsidP="002D0194">
            <w:pPr>
              <w:spacing w:after="120"/>
              <w:jc w:val="both"/>
              <w:rPr>
                <w:rFonts w:ascii="Helvetica" w:hAnsi="Helvetica" w:cs="Helvetica"/>
                <w:sz w:val="18"/>
                <w:szCs w:val="18"/>
              </w:rPr>
            </w:pPr>
          </w:p>
          <w:p w14:paraId="6143AC71" w14:textId="77777777" w:rsidR="004E01D4" w:rsidRPr="001D73C4" w:rsidRDefault="004E01D4" w:rsidP="002D0194">
            <w:pPr>
              <w:spacing w:after="120"/>
              <w:rPr>
                <w:rFonts w:ascii="Helvetica" w:hAnsi="Helvetica" w:cs="Helvetica"/>
                <w:i/>
                <w:sz w:val="18"/>
                <w:szCs w:val="18"/>
              </w:rPr>
            </w:pPr>
          </w:p>
          <w:p w14:paraId="4994CA31" w14:textId="77777777" w:rsidR="004E01D4" w:rsidRPr="003241F7" w:rsidRDefault="004E01D4" w:rsidP="002D0194">
            <w:pPr>
              <w:spacing w:after="120"/>
              <w:jc w:val="both"/>
              <w:rPr>
                <w:rFonts w:ascii="Helvetica" w:hAnsi="Helvetica" w:cs="Helvetica"/>
                <w:sz w:val="18"/>
                <w:szCs w:val="18"/>
              </w:rPr>
            </w:pPr>
          </w:p>
        </w:tc>
      </w:tr>
      <w:tr w:rsidR="004E01D4" w:rsidRPr="003241F7" w14:paraId="7F674050" w14:textId="77777777" w:rsidTr="002D0194">
        <w:tc>
          <w:tcPr>
            <w:tcW w:w="7086" w:type="dxa"/>
            <w:shd w:val="clear" w:color="auto" w:fill="auto"/>
          </w:tcPr>
          <w:p w14:paraId="712C3C33"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4E01D4" w:rsidRPr="003241F7" w:rsidRDefault="004E01D4" w:rsidP="002D01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4E01D4" w:rsidRPr="003241F7" w:rsidRDefault="004E01D4" w:rsidP="002D01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required coursework for the program can be achieved using advance credit.</w:t>
            </w:r>
          </w:p>
          <w:p w14:paraId="47AE0E13" w14:textId="77777777" w:rsidR="004E01D4" w:rsidRPr="003241F7" w:rsidRDefault="004E01D4" w:rsidP="002D01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4E01D4" w:rsidRPr="003241F7" w:rsidRDefault="004E01D4" w:rsidP="002D01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4FDD487" w14:textId="77777777" w:rsidR="004E01D4" w:rsidRPr="003241F7" w:rsidRDefault="004E01D4" w:rsidP="002D0194">
            <w:pPr>
              <w:spacing w:after="120"/>
              <w:rPr>
                <w:rFonts w:ascii="Helvetica" w:hAnsi="Helvetica" w:cs="Helvetica"/>
                <w:sz w:val="18"/>
                <w:szCs w:val="18"/>
              </w:rPr>
            </w:pPr>
          </w:p>
        </w:tc>
      </w:tr>
      <w:tr w:rsidR="004E01D4" w:rsidRPr="003241F7" w14:paraId="74FD94BB" w14:textId="77777777" w:rsidTr="002D0194">
        <w:tc>
          <w:tcPr>
            <w:tcW w:w="7086" w:type="dxa"/>
            <w:shd w:val="clear" w:color="auto" w:fill="auto"/>
          </w:tcPr>
          <w:p w14:paraId="179C4494"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4E01D4" w:rsidRPr="003241F7" w:rsidRDefault="004E01D4" w:rsidP="002D01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4E01D4" w:rsidRPr="003241F7" w:rsidRDefault="004E01D4" w:rsidP="002D01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4E01D4" w:rsidRPr="003241F7" w:rsidRDefault="004E01D4" w:rsidP="002D01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4E01D4" w:rsidRPr="003241F7" w:rsidRDefault="004E01D4" w:rsidP="002D01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C3B5479" w14:textId="7BF74174"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Courses taken outside of the AHS Ph.D. program will not </w:t>
            </w:r>
            <w:r w:rsidR="00200D68">
              <w:rPr>
                <w:rFonts w:ascii="Helvetica" w:hAnsi="Helvetica" w:cs="Helvetica"/>
                <w:sz w:val="18"/>
                <w:szCs w:val="18"/>
                <w:lang w:val="en-CA"/>
              </w:rPr>
              <w:t>usually</w:t>
            </w:r>
            <w:r w:rsidRPr="007B253B">
              <w:rPr>
                <w:rFonts w:ascii="Helvetica" w:hAnsi="Helvetica" w:cs="Helvetica"/>
                <w:sz w:val="18"/>
                <w:szCs w:val="18"/>
                <w:lang w:val="en-CA"/>
              </w:rPr>
              <w:t xml:space="preserve"> be considered for transfer into the AHS Ph.D. program.</w:t>
            </w:r>
          </w:p>
          <w:p w14:paraId="1B36F092" w14:textId="77777777" w:rsidR="004E01D4" w:rsidRPr="003241F7" w:rsidRDefault="004E01D4" w:rsidP="002D0194">
            <w:pPr>
              <w:spacing w:after="120"/>
              <w:rPr>
                <w:rFonts w:ascii="Helvetica" w:hAnsi="Helvetica" w:cs="Helvetica"/>
                <w:sz w:val="18"/>
                <w:szCs w:val="18"/>
              </w:rPr>
            </w:pPr>
          </w:p>
        </w:tc>
      </w:tr>
      <w:tr w:rsidR="004E01D4" w:rsidRPr="003241F7" w14:paraId="522067BA" w14:textId="77777777" w:rsidTr="002D0194">
        <w:tc>
          <w:tcPr>
            <w:tcW w:w="7086" w:type="dxa"/>
            <w:shd w:val="clear" w:color="auto" w:fill="auto"/>
          </w:tcPr>
          <w:p w14:paraId="54146A3C"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4E01D4" w:rsidRPr="003241F7" w:rsidRDefault="004E01D4" w:rsidP="002D0194">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7A9FA3B" w14:textId="77777777" w:rsidR="004E01D4" w:rsidRPr="003241F7" w:rsidRDefault="004E01D4" w:rsidP="002D0194">
            <w:pPr>
              <w:spacing w:after="120"/>
              <w:rPr>
                <w:rFonts w:ascii="Helvetica" w:hAnsi="Helvetica" w:cs="Helvetica"/>
                <w:i/>
                <w:sz w:val="18"/>
                <w:szCs w:val="18"/>
              </w:rPr>
            </w:pPr>
          </w:p>
        </w:tc>
      </w:tr>
      <w:tr w:rsidR="004E01D4" w:rsidRPr="003241F7" w14:paraId="2D26CEAE" w14:textId="77777777" w:rsidTr="002D0194">
        <w:tc>
          <w:tcPr>
            <w:tcW w:w="7086" w:type="dxa"/>
            <w:shd w:val="clear" w:color="auto" w:fill="auto"/>
          </w:tcPr>
          <w:p w14:paraId="52A5F04D"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4E01D4" w:rsidRPr="003241F7" w:rsidRDefault="004E01D4" w:rsidP="002D0194">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BCE3098" w14:textId="77777777" w:rsidR="004E01D4" w:rsidRPr="003241F7" w:rsidRDefault="004E01D4" w:rsidP="002D0194">
            <w:pPr>
              <w:spacing w:after="120"/>
              <w:rPr>
                <w:rFonts w:ascii="Helvetica" w:hAnsi="Helvetica" w:cs="Helvetica"/>
                <w:i/>
                <w:sz w:val="18"/>
                <w:szCs w:val="18"/>
              </w:rPr>
            </w:pPr>
          </w:p>
        </w:tc>
      </w:tr>
      <w:tr w:rsidR="004E01D4" w:rsidRPr="003241F7" w14:paraId="303A6747" w14:textId="77777777" w:rsidTr="002D0194">
        <w:tc>
          <w:tcPr>
            <w:tcW w:w="7086" w:type="dxa"/>
            <w:shd w:val="clear" w:color="auto" w:fill="auto"/>
          </w:tcPr>
          <w:p w14:paraId="23FDCB3F"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B24959B" w14:textId="77777777" w:rsidR="004E01D4" w:rsidRPr="001D73C4" w:rsidRDefault="004E01D4" w:rsidP="002D0194">
            <w:pPr>
              <w:spacing w:after="120"/>
              <w:rPr>
                <w:rFonts w:ascii="Helvetica" w:hAnsi="Helvetica" w:cs="Helvetica"/>
                <w:i/>
                <w:sz w:val="18"/>
                <w:szCs w:val="18"/>
              </w:rPr>
            </w:pPr>
          </w:p>
          <w:p w14:paraId="3E76C6EA" w14:textId="77777777" w:rsidR="004E01D4" w:rsidRPr="003241F7" w:rsidRDefault="004E01D4" w:rsidP="002D0194">
            <w:pPr>
              <w:spacing w:after="120"/>
              <w:rPr>
                <w:rFonts w:ascii="Helvetica" w:hAnsi="Helvetica" w:cs="Helvetica"/>
                <w:i/>
                <w:sz w:val="18"/>
                <w:szCs w:val="18"/>
              </w:rPr>
            </w:pPr>
          </w:p>
        </w:tc>
      </w:tr>
      <w:tr w:rsidR="004E01D4" w:rsidRPr="003241F7" w14:paraId="455B2728" w14:textId="77777777" w:rsidTr="002D0194">
        <w:tc>
          <w:tcPr>
            <w:tcW w:w="7086" w:type="dxa"/>
            <w:shd w:val="clear" w:color="auto" w:fill="auto"/>
          </w:tcPr>
          <w:p w14:paraId="37751929"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F75BADA" w14:textId="77777777" w:rsidR="004E01D4" w:rsidRPr="003241F7" w:rsidRDefault="004E01D4" w:rsidP="002D0194">
            <w:pPr>
              <w:spacing w:after="120"/>
              <w:rPr>
                <w:rFonts w:ascii="Helvetica" w:hAnsi="Helvetica" w:cs="Helvetica"/>
                <w:i/>
                <w:sz w:val="18"/>
                <w:szCs w:val="18"/>
              </w:rPr>
            </w:pPr>
          </w:p>
        </w:tc>
      </w:tr>
      <w:tr w:rsidR="004E01D4" w:rsidRPr="003241F7" w14:paraId="76DE910D" w14:textId="77777777" w:rsidTr="002D0194">
        <w:tc>
          <w:tcPr>
            <w:tcW w:w="7086" w:type="dxa"/>
            <w:shd w:val="clear" w:color="auto" w:fill="auto"/>
          </w:tcPr>
          <w:p w14:paraId="3FF2D3A8"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58C014D"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 xml:space="preserve">In addition, all AHS students are required to attend and present at the designated annual AHS research event each year they are registered in the program. </w:t>
            </w:r>
          </w:p>
          <w:p w14:paraId="371A9DF9" w14:textId="77777777" w:rsidR="004E01D4" w:rsidRPr="007B253B" w:rsidRDefault="004E01D4" w:rsidP="002D0194">
            <w:pPr>
              <w:jc w:val="both"/>
              <w:rPr>
                <w:rFonts w:ascii="Helvetica" w:hAnsi="Helvetica" w:cs="Helvetica"/>
                <w:sz w:val="18"/>
                <w:szCs w:val="18"/>
                <w:lang w:val="en-CA"/>
              </w:rPr>
            </w:pPr>
          </w:p>
          <w:p w14:paraId="08685E67" w14:textId="132B1960" w:rsidR="004E01D4" w:rsidRPr="003241F7" w:rsidRDefault="004E01D4" w:rsidP="002D0194">
            <w:pPr>
              <w:spacing w:after="120"/>
              <w:rPr>
                <w:rFonts w:ascii="Helvetica" w:hAnsi="Helvetica" w:cs="Helvetica"/>
                <w:i/>
                <w:sz w:val="18"/>
                <w:szCs w:val="18"/>
              </w:rPr>
            </w:pPr>
            <w:r w:rsidRPr="007B253B">
              <w:rPr>
                <w:rFonts w:ascii="Helvetica" w:hAnsi="Helvetica" w:cs="Helvetica"/>
                <w:sz w:val="18"/>
                <w:szCs w:val="18"/>
                <w:lang w:val="en-CA"/>
              </w:rPr>
              <w:t xml:space="preserve">The monthly seminars (AHS 7002 and AHS 7004) will be given by presenters from the University of Manitoba and from outside, with the focus on applied health science issues. Poster and oral presentations will involve directed research projects, research proposals, and applied health sciences issues. </w:t>
            </w:r>
          </w:p>
        </w:tc>
      </w:tr>
      <w:tr w:rsidR="004E01D4" w:rsidRPr="003241F7" w14:paraId="1FFFD66E" w14:textId="77777777" w:rsidTr="002D0194">
        <w:tc>
          <w:tcPr>
            <w:tcW w:w="7086" w:type="dxa"/>
            <w:shd w:val="clear" w:color="auto" w:fill="auto"/>
          </w:tcPr>
          <w:p w14:paraId="77D46A41"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4E01D4" w:rsidRPr="003241F7" w:rsidRDefault="004E01D4" w:rsidP="002D01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maintain a minimum degree grade point average (DGPA) of 3.0 with no grade below C+;</w:t>
            </w:r>
          </w:p>
          <w:p w14:paraId="52AFC54B" w14:textId="77777777" w:rsidR="004E01D4" w:rsidRPr="003241F7" w:rsidRDefault="004E01D4" w:rsidP="002D01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4E01D4" w:rsidRPr="003241F7" w:rsidRDefault="004E01D4" w:rsidP="002D0194">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4E01D4" w:rsidRPr="003241F7" w:rsidRDefault="004E01D4" w:rsidP="002D0194">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4E01D4" w:rsidRPr="003241F7" w:rsidRDefault="004E01D4" w:rsidP="002D01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4E01D4" w:rsidRPr="003241F7" w:rsidRDefault="004E01D4" w:rsidP="002D01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D776C15" w14:textId="77792906" w:rsidR="004E01D4" w:rsidRPr="003241F7" w:rsidRDefault="004E01D4" w:rsidP="002D0194">
            <w:pPr>
              <w:spacing w:after="120"/>
              <w:rPr>
                <w:rFonts w:ascii="Helvetica" w:hAnsi="Helvetica" w:cs="Helvetica"/>
                <w:sz w:val="18"/>
                <w:szCs w:val="18"/>
              </w:rPr>
            </w:pPr>
          </w:p>
        </w:tc>
      </w:tr>
      <w:tr w:rsidR="004E01D4" w:rsidRPr="003241F7" w14:paraId="35E2ACBD" w14:textId="77777777" w:rsidTr="002D0194">
        <w:tc>
          <w:tcPr>
            <w:tcW w:w="7086" w:type="dxa"/>
            <w:shd w:val="clear" w:color="auto" w:fill="auto"/>
          </w:tcPr>
          <w:p w14:paraId="15ED43CA"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7E27D15F" w14:textId="6F65CC88"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Students are expected to take a formal candidacy exam </w:t>
            </w:r>
            <w:r w:rsidR="00200D68">
              <w:rPr>
                <w:rFonts w:ascii="Helvetica" w:hAnsi="Helvetica" w:cs="Helvetica"/>
                <w:sz w:val="18"/>
                <w:szCs w:val="18"/>
                <w:lang w:val="en-CA"/>
              </w:rPr>
              <w:t>usually</w:t>
            </w:r>
            <w:r w:rsidRPr="007B253B">
              <w:rPr>
                <w:rFonts w:ascii="Helvetica" w:hAnsi="Helvetica" w:cs="Helvetica"/>
                <w:sz w:val="18"/>
                <w:szCs w:val="18"/>
                <w:lang w:val="en-CA"/>
              </w:rPr>
              <w:t xml:space="preserve"> before the end of the 2</w:t>
            </w:r>
            <w:r w:rsidRPr="007B253B">
              <w:rPr>
                <w:rFonts w:ascii="Helvetica" w:hAnsi="Helvetica" w:cs="Helvetica"/>
                <w:sz w:val="18"/>
                <w:szCs w:val="18"/>
                <w:vertAlign w:val="superscript"/>
                <w:lang w:val="en-CA"/>
              </w:rPr>
              <w:t>nd</w:t>
            </w:r>
            <w:r w:rsidRPr="007B253B">
              <w:rPr>
                <w:rFonts w:ascii="Helvetica" w:hAnsi="Helvetica" w:cs="Helvetica"/>
                <w:sz w:val="18"/>
                <w:szCs w:val="18"/>
                <w:lang w:val="en-CA"/>
              </w:rPr>
              <w:t xml:space="preserve"> year after admission to the program, but no later than one year prior to </w:t>
            </w:r>
            <w:r w:rsidR="005C6817">
              <w:rPr>
                <w:rFonts w:ascii="Helvetica" w:hAnsi="Helvetica" w:cs="Helvetica"/>
                <w:sz w:val="18"/>
                <w:szCs w:val="18"/>
                <w:lang w:val="en-CA"/>
              </w:rPr>
              <w:t xml:space="preserve">the </w:t>
            </w:r>
            <w:r w:rsidRPr="007B253B">
              <w:rPr>
                <w:rFonts w:ascii="Helvetica" w:hAnsi="Helvetica" w:cs="Helvetica"/>
                <w:sz w:val="18"/>
                <w:szCs w:val="18"/>
                <w:lang w:val="en-CA"/>
              </w:rPr>
              <w:t xml:space="preserve">expected graduation date. </w:t>
            </w:r>
          </w:p>
          <w:p w14:paraId="58983600" w14:textId="77777777" w:rsidR="004E01D4" w:rsidRPr="007B253B" w:rsidRDefault="004E01D4" w:rsidP="002D0194">
            <w:pPr>
              <w:tabs>
                <w:tab w:val="left" w:pos="3960"/>
              </w:tabs>
              <w:jc w:val="both"/>
              <w:rPr>
                <w:rFonts w:ascii="Helvetica" w:hAnsi="Helvetica" w:cs="Helvetica"/>
                <w:sz w:val="18"/>
                <w:szCs w:val="18"/>
                <w:lang w:val="en-CA"/>
              </w:rPr>
            </w:pPr>
          </w:p>
          <w:p w14:paraId="625C8E04"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The purpose of the candidacy exam is for students to demonstrate their ability to identify, analyze and synthesize the literature in their substantive field, and to integrate and communicate ideas that reflect current knowledge. </w:t>
            </w:r>
          </w:p>
          <w:p w14:paraId="13C11E80" w14:textId="77777777" w:rsidR="004E01D4" w:rsidRPr="007B253B" w:rsidRDefault="004E01D4" w:rsidP="002D0194">
            <w:pPr>
              <w:tabs>
                <w:tab w:val="left" w:pos="3960"/>
              </w:tabs>
              <w:jc w:val="both"/>
              <w:rPr>
                <w:rFonts w:ascii="Helvetica" w:hAnsi="Helvetica" w:cs="Helvetica"/>
                <w:sz w:val="18"/>
                <w:szCs w:val="18"/>
                <w:lang w:val="en-CA"/>
              </w:rPr>
            </w:pPr>
          </w:p>
          <w:p w14:paraId="72BBCF51"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Duplicate submission of all or part of previous coursework papers is considered plagiarism and is subject to disciplinary action. Students must have completed all course work prior to the Candidacy Examination (AHS 7002 Seminar I &amp; AHS 7004 Seminar II are exempt). </w:t>
            </w:r>
          </w:p>
          <w:p w14:paraId="2A0D46D2" w14:textId="77777777" w:rsidR="004E01D4" w:rsidRPr="007B253B" w:rsidRDefault="004E01D4" w:rsidP="002D0194">
            <w:pPr>
              <w:tabs>
                <w:tab w:val="left" w:pos="3960"/>
              </w:tabs>
              <w:jc w:val="both"/>
              <w:rPr>
                <w:rFonts w:ascii="Helvetica" w:hAnsi="Helvetica" w:cs="Helvetica"/>
                <w:sz w:val="18"/>
                <w:szCs w:val="18"/>
                <w:lang w:val="en-CA"/>
              </w:rPr>
            </w:pPr>
          </w:p>
          <w:p w14:paraId="5A62AB72"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The subject matter for the papers will reflect the following broad topic areas: </w:t>
            </w:r>
          </w:p>
          <w:p w14:paraId="1658275B" w14:textId="77777777" w:rsidR="004E01D4" w:rsidRPr="007B253B" w:rsidRDefault="004E01D4" w:rsidP="002D0194">
            <w:pPr>
              <w:pStyle w:val="ListParagraph"/>
              <w:numPr>
                <w:ilvl w:val="0"/>
                <w:numId w:val="65"/>
              </w:numPr>
              <w:tabs>
                <w:tab w:val="left" w:pos="3960"/>
              </w:tabs>
              <w:ind w:left="294" w:hanging="142"/>
              <w:jc w:val="both"/>
              <w:rPr>
                <w:rFonts w:ascii="Helvetica" w:hAnsi="Helvetica" w:cs="Helvetica"/>
                <w:sz w:val="18"/>
                <w:szCs w:val="18"/>
                <w:lang w:val="en-CA"/>
              </w:rPr>
            </w:pPr>
            <w:r w:rsidRPr="007B253B">
              <w:rPr>
                <w:rFonts w:ascii="Helvetica" w:hAnsi="Helvetica" w:cs="Helvetica"/>
                <w:sz w:val="18"/>
                <w:szCs w:val="18"/>
                <w:lang w:val="en-CA"/>
              </w:rPr>
              <w:t xml:space="preserve">theory or philosophy; </w:t>
            </w:r>
          </w:p>
          <w:p w14:paraId="4EEA99F6" w14:textId="77777777" w:rsidR="004E01D4" w:rsidRPr="007B253B" w:rsidRDefault="004E01D4" w:rsidP="002D0194">
            <w:pPr>
              <w:pStyle w:val="ListParagraph"/>
              <w:numPr>
                <w:ilvl w:val="0"/>
                <w:numId w:val="65"/>
              </w:numPr>
              <w:tabs>
                <w:tab w:val="left" w:pos="3960"/>
              </w:tabs>
              <w:ind w:left="294" w:hanging="142"/>
              <w:jc w:val="both"/>
              <w:rPr>
                <w:rFonts w:ascii="Helvetica" w:hAnsi="Helvetica" w:cs="Helvetica"/>
                <w:sz w:val="18"/>
                <w:szCs w:val="18"/>
                <w:lang w:val="en-CA"/>
              </w:rPr>
            </w:pPr>
            <w:r w:rsidRPr="007B253B">
              <w:rPr>
                <w:rFonts w:ascii="Helvetica" w:hAnsi="Helvetica" w:cs="Helvetica"/>
                <w:sz w:val="18"/>
                <w:szCs w:val="18"/>
                <w:lang w:val="en-CA"/>
              </w:rPr>
              <w:t xml:space="preserve">research methodology or measurement; </w:t>
            </w:r>
          </w:p>
          <w:p w14:paraId="19214C49" w14:textId="77777777" w:rsidR="004E01D4" w:rsidRPr="007B253B" w:rsidRDefault="004E01D4" w:rsidP="002D0194">
            <w:pPr>
              <w:pStyle w:val="ListParagraph"/>
              <w:numPr>
                <w:ilvl w:val="0"/>
                <w:numId w:val="65"/>
              </w:numPr>
              <w:tabs>
                <w:tab w:val="left" w:pos="3960"/>
              </w:tabs>
              <w:ind w:left="294" w:hanging="142"/>
              <w:jc w:val="both"/>
              <w:rPr>
                <w:rFonts w:ascii="Helvetica" w:hAnsi="Helvetica" w:cs="Helvetica"/>
                <w:sz w:val="18"/>
                <w:szCs w:val="18"/>
                <w:lang w:val="en-CA"/>
              </w:rPr>
            </w:pPr>
            <w:r w:rsidRPr="007B253B">
              <w:rPr>
                <w:rFonts w:ascii="Helvetica" w:hAnsi="Helvetica" w:cs="Helvetica"/>
                <w:sz w:val="18"/>
                <w:szCs w:val="18"/>
                <w:lang w:val="en-CA"/>
              </w:rPr>
              <w:t xml:space="preserve">applied health sciences, including the importance of multi-dimensional approaches and knowledge translation; </w:t>
            </w:r>
          </w:p>
          <w:p w14:paraId="2D783ECC" w14:textId="77777777" w:rsidR="004E01D4" w:rsidRPr="007B253B" w:rsidRDefault="004E01D4" w:rsidP="002D0194">
            <w:pPr>
              <w:pStyle w:val="ListParagraph"/>
              <w:numPr>
                <w:ilvl w:val="0"/>
                <w:numId w:val="65"/>
              </w:numPr>
              <w:tabs>
                <w:tab w:val="left" w:pos="3960"/>
              </w:tabs>
              <w:ind w:left="294" w:hanging="142"/>
              <w:jc w:val="both"/>
              <w:rPr>
                <w:rFonts w:ascii="Helvetica" w:hAnsi="Helvetica" w:cs="Helvetica"/>
                <w:sz w:val="18"/>
                <w:szCs w:val="18"/>
                <w:lang w:val="en-CA"/>
              </w:rPr>
            </w:pPr>
            <w:r w:rsidRPr="007B253B">
              <w:rPr>
                <w:rFonts w:ascii="Helvetica" w:hAnsi="Helvetica" w:cs="Helvetica"/>
                <w:sz w:val="18"/>
                <w:szCs w:val="18"/>
                <w:lang w:val="en-CA"/>
              </w:rPr>
              <w:t xml:space="preserve">a question emanating from the student’s substantive area. </w:t>
            </w:r>
          </w:p>
          <w:p w14:paraId="790DED60" w14:textId="77777777" w:rsidR="004E01D4" w:rsidRPr="007B253B" w:rsidRDefault="004E01D4" w:rsidP="002D0194">
            <w:pPr>
              <w:tabs>
                <w:tab w:val="left" w:pos="3960"/>
              </w:tabs>
              <w:jc w:val="both"/>
              <w:rPr>
                <w:rFonts w:ascii="Helvetica" w:hAnsi="Helvetica" w:cs="Helvetica"/>
                <w:sz w:val="18"/>
                <w:szCs w:val="18"/>
                <w:lang w:val="en-CA"/>
              </w:rPr>
            </w:pPr>
          </w:p>
          <w:p w14:paraId="265870D7"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One specific question is submitted by each committee member. Questions are compiled by the Advisor. In the case where there are more than 3 committee members, the Committee decides on 3 questions that will comprise the examination (co-advisors act as one voice). The Advisor then sends the questions to the student and the Director.  </w:t>
            </w:r>
          </w:p>
          <w:p w14:paraId="29EDB06A" w14:textId="77777777" w:rsidR="004E01D4" w:rsidRPr="007B253B" w:rsidRDefault="004E01D4" w:rsidP="002D0194">
            <w:pPr>
              <w:tabs>
                <w:tab w:val="left" w:pos="3960"/>
              </w:tabs>
              <w:jc w:val="both"/>
              <w:rPr>
                <w:rFonts w:ascii="Helvetica" w:hAnsi="Helvetica" w:cs="Helvetica"/>
                <w:sz w:val="18"/>
                <w:szCs w:val="18"/>
                <w:lang w:val="en-CA"/>
              </w:rPr>
            </w:pPr>
          </w:p>
          <w:p w14:paraId="1E9590DA" w14:textId="389EB964"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The committee will specify their expectations and requirements concerning number of words/pages, format, spacing, style, etc. for each question (</w:t>
            </w:r>
            <w:r w:rsidR="00200D68">
              <w:rPr>
                <w:rFonts w:ascii="Helvetica" w:hAnsi="Helvetica" w:cs="Helvetica"/>
                <w:sz w:val="18"/>
                <w:szCs w:val="18"/>
                <w:lang w:val="en-CA"/>
              </w:rPr>
              <w:t>usually</w:t>
            </w:r>
            <w:r w:rsidRPr="007B253B">
              <w:rPr>
                <w:rFonts w:ascii="Helvetica" w:hAnsi="Helvetica" w:cs="Helvetica"/>
                <w:sz w:val="18"/>
                <w:szCs w:val="18"/>
                <w:lang w:val="en-CA"/>
              </w:rPr>
              <w:t xml:space="preserve"> 20-25 pages, excluding references; using APA or another formatting style agreed upon by the committee). </w:t>
            </w:r>
          </w:p>
          <w:p w14:paraId="6AE2B377" w14:textId="77777777" w:rsidR="004E01D4" w:rsidRPr="007B253B" w:rsidRDefault="004E01D4" w:rsidP="002D0194">
            <w:pPr>
              <w:tabs>
                <w:tab w:val="left" w:pos="3960"/>
              </w:tabs>
              <w:jc w:val="both"/>
              <w:rPr>
                <w:rFonts w:ascii="Helvetica" w:hAnsi="Helvetica" w:cs="Helvetica"/>
                <w:sz w:val="18"/>
                <w:szCs w:val="18"/>
                <w:lang w:val="en-CA"/>
              </w:rPr>
            </w:pPr>
          </w:p>
          <w:p w14:paraId="160BC5E2"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The student chooses 2 of the 3 questions to answer. The student submits written responses to the Advisory Committee &amp; the Director for evaluation within 30 calendar days of receipt of the questions. </w:t>
            </w:r>
          </w:p>
          <w:p w14:paraId="5CB32712" w14:textId="77777777" w:rsidR="004E01D4" w:rsidRPr="007B253B" w:rsidRDefault="004E01D4" w:rsidP="002D0194">
            <w:pPr>
              <w:tabs>
                <w:tab w:val="left" w:pos="3960"/>
              </w:tabs>
              <w:jc w:val="both"/>
              <w:rPr>
                <w:rFonts w:ascii="Helvetica" w:hAnsi="Helvetica" w:cs="Helvetica"/>
                <w:sz w:val="18"/>
                <w:szCs w:val="18"/>
                <w:lang w:val="en-CA"/>
              </w:rPr>
            </w:pPr>
          </w:p>
          <w:p w14:paraId="5FEED1AD"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All committee members read the written responses and assign a Pass/Fail to each of the responses. The committee has at least 3 weeks to evaluate the quality of the responses. </w:t>
            </w:r>
          </w:p>
          <w:p w14:paraId="67EEC884" w14:textId="77777777" w:rsidR="004E01D4" w:rsidRPr="007B253B" w:rsidRDefault="004E01D4" w:rsidP="002D0194">
            <w:pPr>
              <w:tabs>
                <w:tab w:val="left" w:pos="3960"/>
              </w:tabs>
              <w:jc w:val="both"/>
              <w:rPr>
                <w:rFonts w:ascii="Helvetica" w:hAnsi="Helvetica" w:cs="Helvetica"/>
                <w:sz w:val="18"/>
                <w:szCs w:val="18"/>
                <w:lang w:val="en-CA"/>
              </w:rPr>
            </w:pPr>
          </w:p>
          <w:p w14:paraId="4E8F54A8"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 A “pass” decision on each response must be unanimous.  If any committee member assigns a “fail” to one or both of the responses, that committee member will contact the Advisor who will subsequently contact the Director. In this case, the student will be considered to have failed the first attempt at the candidacy exam. </w:t>
            </w:r>
          </w:p>
          <w:p w14:paraId="6BAF8FAA" w14:textId="77777777" w:rsidR="004E01D4" w:rsidRPr="007B253B" w:rsidRDefault="004E01D4" w:rsidP="002D0194">
            <w:pPr>
              <w:tabs>
                <w:tab w:val="left" w:pos="3960"/>
              </w:tabs>
              <w:jc w:val="both"/>
              <w:rPr>
                <w:rFonts w:ascii="Helvetica" w:hAnsi="Helvetica" w:cs="Helvetica"/>
                <w:sz w:val="18"/>
                <w:szCs w:val="18"/>
                <w:lang w:val="en-CA"/>
              </w:rPr>
            </w:pPr>
          </w:p>
          <w:p w14:paraId="49275668" w14:textId="3F50ABFE"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A tentative meeting date of the committee and the student will be scheduled </w:t>
            </w:r>
            <w:r w:rsidR="00200D68">
              <w:rPr>
                <w:rFonts w:ascii="Helvetica" w:hAnsi="Helvetica" w:cs="Helvetica"/>
                <w:sz w:val="18"/>
                <w:szCs w:val="18"/>
                <w:lang w:val="en-CA"/>
              </w:rPr>
              <w:t>usually</w:t>
            </w:r>
            <w:r w:rsidRPr="007B253B">
              <w:rPr>
                <w:rFonts w:ascii="Helvetica" w:hAnsi="Helvetica" w:cs="Helvetica"/>
                <w:sz w:val="18"/>
                <w:szCs w:val="18"/>
                <w:lang w:val="en-CA"/>
              </w:rPr>
              <w:t xml:space="preserve"> within one month from distribution of the student’s responses to the Advisory Committee (date/time/place to be determined in consultation with Advisory Committee and student and communicated to the Director’s office via the AHS “Internal Report on Ph.D. Written Candidacy Examination”). </w:t>
            </w:r>
          </w:p>
          <w:p w14:paraId="052AB21F" w14:textId="77777777" w:rsidR="004E01D4" w:rsidRPr="007B253B" w:rsidRDefault="004E01D4" w:rsidP="002D0194">
            <w:pPr>
              <w:tabs>
                <w:tab w:val="left" w:pos="3960"/>
              </w:tabs>
              <w:jc w:val="both"/>
              <w:rPr>
                <w:rFonts w:ascii="Helvetica" w:hAnsi="Helvetica" w:cs="Helvetica"/>
                <w:sz w:val="18"/>
                <w:szCs w:val="18"/>
                <w:lang w:val="en-CA"/>
              </w:rPr>
            </w:pPr>
          </w:p>
          <w:p w14:paraId="51FFF6AC" w14:textId="77777777" w:rsidR="004E01D4" w:rsidRPr="007B253B" w:rsidRDefault="004E01D4" w:rsidP="002D0194">
            <w:pPr>
              <w:pStyle w:val="ListParagraph"/>
              <w:numPr>
                <w:ilvl w:val="0"/>
                <w:numId w:val="66"/>
              </w:numPr>
              <w:tabs>
                <w:tab w:val="left" w:pos="3960"/>
              </w:tabs>
              <w:ind w:left="294" w:hanging="284"/>
              <w:jc w:val="both"/>
              <w:rPr>
                <w:rFonts w:ascii="Helvetica" w:hAnsi="Helvetica" w:cs="Helvetica"/>
                <w:sz w:val="18"/>
                <w:szCs w:val="18"/>
                <w:lang w:val="en-CA"/>
              </w:rPr>
            </w:pPr>
            <w:r w:rsidRPr="007B253B">
              <w:rPr>
                <w:rFonts w:ascii="Helvetica" w:hAnsi="Helvetica" w:cs="Helvetica"/>
                <w:sz w:val="18"/>
                <w:szCs w:val="18"/>
                <w:lang w:val="en-CA"/>
              </w:rPr>
              <w:t xml:space="preserve">If the Advisory Committee considers the written responses a “pass”, the student will proceed with an oral candidacy examination (lasting approximately 2 hours). </w:t>
            </w:r>
          </w:p>
          <w:p w14:paraId="63A71327" w14:textId="77777777" w:rsidR="004E01D4" w:rsidRPr="007B253B" w:rsidRDefault="004E01D4" w:rsidP="002D0194">
            <w:pPr>
              <w:pStyle w:val="ListParagraph"/>
              <w:numPr>
                <w:ilvl w:val="0"/>
                <w:numId w:val="66"/>
              </w:numPr>
              <w:tabs>
                <w:tab w:val="left" w:pos="3960"/>
              </w:tabs>
              <w:ind w:left="294" w:hanging="284"/>
              <w:jc w:val="both"/>
              <w:rPr>
                <w:rFonts w:ascii="Helvetica" w:hAnsi="Helvetica" w:cs="Helvetica"/>
                <w:sz w:val="18"/>
                <w:szCs w:val="18"/>
                <w:lang w:val="en-CA"/>
              </w:rPr>
            </w:pPr>
            <w:r w:rsidRPr="007B253B">
              <w:rPr>
                <w:rFonts w:ascii="Helvetica" w:hAnsi="Helvetica" w:cs="Helvetica"/>
                <w:sz w:val="18"/>
                <w:szCs w:val="18"/>
                <w:lang w:val="en-CA"/>
              </w:rPr>
              <w:t xml:space="preserve">If the Advisory Committee feels that one or both of the examination responses is a “fail” (i.e. the student has failed the candidacy exam), the scheduled meeting will constitute a committee meeting to discuss how to proceed.  For example, the student may be given an opportunity to revise one or both written responses, the student may require remedial course work, etc.  A resolution to the failure must be decided within 6 months of the original examination date. </w:t>
            </w:r>
          </w:p>
          <w:p w14:paraId="1B96A3E0" w14:textId="77777777" w:rsidR="004E01D4" w:rsidRPr="007B253B" w:rsidRDefault="004E01D4" w:rsidP="002D0194">
            <w:pPr>
              <w:tabs>
                <w:tab w:val="left" w:pos="3960"/>
              </w:tabs>
              <w:jc w:val="both"/>
              <w:rPr>
                <w:rFonts w:ascii="Helvetica" w:hAnsi="Helvetica" w:cs="Helvetica"/>
                <w:sz w:val="18"/>
                <w:szCs w:val="18"/>
                <w:lang w:val="en-CA"/>
              </w:rPr>
            </w:pPr>
          </w:p>
          <w:p w14:paraId="7D1980A5"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The Director (or designate) will Chair the Oral Examination. The oral candidacy examination will be closed to all but members of the committee and the Chair. Committee members will be given an opportunity to question the candidate on the written responses or any other related issues. </w:t>
            </w:r>
          </w:p>
          <w:p w14:paraId="56692397" w14:textId="77777777" w:rsidR="004E01D4" w:rsidRPr="007B253B" w:rsidRDefault="004E01D4" w:rsidP="002D0194">
            <w:pPr>
              <w:tabs>
                <w:tab w:val="left" w:pos="3960"/>
              </w:tabs>
              <w:jc w:val="both"/>
              <w:rPr>
                <w:rFonts w:ascii="Helvetica" w:hAnsi="Helvetica" w:cs="Helvetica"/>
                <w:sz w:val="18"/>
                <w:szCs w:val="18"/>
                <w:lang w:val="en-CA"/>
              </w:rPr>
            </w:pPr>
          </w:p>
          <w:p w14:paraId="1A873631"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Students must pass both the written and oral examination to pass the candidacy exam and be considered a candidate for the Ph.D. degree.  A “pass” decision of the examiners must be unanimous. </w:t>
            </w:r>
          </w:p>
          <w:p w14:paraId="5036C393" w14:textId="77777777" w:rsidR="004E01D4" w:rsidRPr="007B253B" w:rsidRDefault="004E01D4" w:rsidP="002D0194">
            <w:pPr>
              <w:tabs>
                <w:tab w:val="left" w:pos="3960"/>
              </w:tabs>
              <w:jc w:val="both"/>
              <w:rPr>
                <w:rFonts w:ascii="Helvetica" w:hAnsi="Helvetica" w:cs="Helvetica"/>
                <w:sz w:val="18"/>
                <w:szCs w:val="18"/>
                <w:lang w:val="en-CA"/>
              </w:rPr>
            </w:pPr>
          </w:p>
          <w:p w14:paraId="5FF9CD12"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A student is allowed only one fail in total (i.e., either the written or oral component of the exam).  The </w:t>
            </w:r>
            <w:r w:rsidRPr="007B253B">
              <w:rPr>
                <w:rFonts w:ascii="Helvetica" w:hAnsi="Helvetica" w:cs="Helvetica"/>
                <w:sz w:val="18"/>
                <w:szCs w:val="18"/>
                <w:lang w:val="en-CA"/>
              </w:rPr>
              <w:lastRenderedPageBreak/>
              <w:t xml:space="preserve">student will be allowed a second attempt at either the written or oral not less than 3 months or not more than 6 months following the first attempt. A student who fails the second attempt (at either the written or oral) will be required to withdraw from the program. </w:t>
            </w:r>
          </w:p>
          <w:p w14:paraId="0D3D103F" w14:textId="77777777" w:rsidR="004E01D4" w:rsidRPr="007B253B" w:rsidRDefault="004E01D4" w:rsidP="002D0194">
            <w:pPr>
              <w:tabs>
                <w:tab w:val="left" w:pos="3960"/>
              </w:tabs>
              <w:jc w:val="both"/>
              <w:rPr>
                <w:rFonts w:ascii="Helvetica" w:hAnsi="Helvetica" w:cs="Helvetica"/>
                <w:sz w:val="18"/>
                <w:szCs w:val="18"/>
                <w:lang w:val="en-CA"/>
              </w:rPr>
            </w:pPr>
          </w:p>
          <w:p w14:paraId="7AA4F928"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A “Report on Ph.D. Candidacy Examination” form will be completed and signed by the Committee, signed by the Director, and forwarded to the Faculty of Graduate Studies.</w:t>
            </w:r>
          </w:p>
          <w:p w14:paraId="25F75D2F" w14:textId="77777777" w:rsidR="004E01D4" w:rsidRPr="007B253B" w:rsidRDefault="004E01D4" w:rsidP="002D0194">
            <w:pPr>
              <w:tabs>
                <w:tab w:val="left" w:pos="3960"/>
              </w:tabs>
              <w:jc w:val="both"/>
              <w:rPr>
                <w:rFonts w:ascii="Helvetica" w:hAnsi="Helvetica" w:cs="Helvetica"/>
                <w:sz w:val="18"/>
                <w:szCs w:val="18"/>
                <w:lang w:val="en-CA"/>
              </w:rPr>
            </w:pPr>
          </w:p>
          <w:p w14:paraId="1DBE8C0C" w14:textId="77777777" w:rsidR="004E01D4" w:rsidRPr="007B253B" w:rsidRDefault="004E01D4" w:rsidP="002D0194">
            <w:pPr>
              <w:spacing w:before="120"/>
              <w:jc w:val="both"/>
              <w:rPr>
                <w:rFonts w:ascii="Helvetica" w:hAnsi="Helvetica" w:cs="Helvetica"/>
                <w:sz w:val="18"/>
                <w:szCs w:val="18"/>
                <w:lang w:val="en-CA"/>
              </w:rPr>
            </w:pPr>
            <w:r w:rsidRPr="007B253B">
              <w:rPr>
                <w:rFonts w:ascii="Helvetica" w:hAnsi="Helvetica" w:cs="Helvetica"/>
                <w:sz w:val="18"/>
                <w:szCs w:val="18"/>
                <w:lang w:val="en-CA"/>
              </w:rPr>
              <w:t>The candidacy exam is distinct from the thesis proposal.</w:t>
            </w:r>
          </w:p>
          <w:p w14:paraId="03B52069" w14:textId="3EFCD46B" w:rsidR="004E01D4" w:rsidRPr="003241F7" w:rsidRDefault="004E01D4" w:rsidP="002D0194">
            <w:pPr>
              <w:spacing w:after="120"/>
              <w:rPr>
                <w:rFonts w:ascii="Helvetica" w:hAnsi="Helvetica" w:cs="Helvetica"/>
                <w:i/>
                <w:sz w:val="18"/>
                <w:szCs w:val="18"/>
              </w:rPr>
            </w:pPr>
          </w:p>
        </w:tc>
      </w:tr>
      <w:tr w:rsidR="004E01D4" w:rsidRPr="003241F7" w14:paraId="7EFC72DB" w14:textId="77777777" w:rsidTr="002D0194">
        <w:tc>
          <w:tcPr>
            <w:tcW w:w="7086" w:type="dxa"/>
            <w:shd w:val="clear" w:color="auto" w:fill="auto"/>
          </w:tcPr>
          <w:p w14:paraId="6A8C4392"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4E01D4" w:rsidRPr="003241F7" w:rsidRDefault="004E01D4" w:rsidP="002D01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320F7623" w14:textId="65238C3B" w:rsidR="004E01D4" w:rsidRPr="007B253B" w:rsidRDefault="004E01D4" w:rsidP="002D0194">
            <w:pPr>
              <w:rPr>
                <w:rFonts w:ascii="Helvetica" w:hAnsi="Helvetica" w:cs="Helvetica"/>
                <w:sz w:val="18"/>
                <w:szCs w:val="18"/>
                <w:lang w:val="en-CA"/>
              </w:rPr>
            </w:pPr>
            <w:r w:rsidRPr="007B253B">
              <w:rPr>
                <w:rFonts w:ascii="Helvetica" w:hAnsi="Helvetica" w:cs="Helvetica"/>
                <w:sz w:val="18"/>
                <w:szCs w:val="18"/>
                <w:lang w:val="en-CA"/>
              </w:rPr>
              <w:t xml:space="preserve">The student’s thesis research proposal must be approved by the Advisory Committee </w:t>
            </w:r>
            <w:r w:rsidR="00200D68">
              <w:rPr>
                <w:rFonts w:ascii="Helvetica" w:hAnsi="Helvetica" w:cs="Helvetica"/>
                <w:sz w:val="18"/>
                <w:szCs w:val="18"/>
                <w:lang w:val="en-CA"/>
              </w:rPr>
              <w:t>usually</w:t>
            </w:r>
            <w:r w:rsidRPr="007B253B">
              <w:rPr>
                <w:rFonts w:ascii="Helvetica" w:hAnsi="Helvetica" w:cs="Helvetica"/>
                <w:sz w:val="18"/>
                <w:szCs w:val="18"/>
                <w:lang w:val="en-CA"/>
              </w:rPr>
              <w:t xml:space="preserve"> before the end of the 2nd year after admission to the program. The thesis proposal document is prepared by the student outlining the rationale and background for the proposed study, specific objectives, and methods and procedures. </w:t>
            </w:r>
          </w:p>
          <w:p w14:paraId="1633E506" w14:textId="77777777" w:rsidR="004E01D4" w:rsidRPr="007B253B" w:rsidRDefault="004E01D4" w:rsidP="002D0194">
            <w:pPr>
              <w:tabs>
                <w:tab w:val="left" w:pos="3960"/>
              </w:tabs>
              <w:jc w:val="both"/>
              <w:rPr>
                <w:rFonts w:ascii="Helvetica" w:hAnsi="Helvetica" w:cs="Helvetica"/>
                <w:sz w:val="18"/>
                <w:szCs w:val="18"/>
                <w:lang w:val="en-CA"/>
              </w:rPr>
            </w:pPr>
          </w:p>
          <w:p w14:paraId="5FE5D585"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 xml:space="preserve">The proposal document is distributed to the Advisory Committee and Director of the AHS PhD program at least two working weeks prior to a tentative date for the oral presentation. All members of the Advisory Committee must agree to proceed with the oral presentation at least one week prior to tentative date. The Director or designate will chair the thesis proposal. The Director’s office will distribute the announcement of the oral presentation which will be open to all members of the University community. A one-page abstract must be provided by the student for posting at least one week prior to the presentation. </w:t>
            </w:r>
          </w:p>
          <w:p w14:paraId="0F3D2DF4" w14:textId="77777777" w:rsidR="004E01D4" w:rsidRPr="007B253B" w:rsidRDefault="004E01D4" w:rsidP="002D0194">
            <w:pPr>
              <w:tabs>
                <w:tab w:val="left" w:pos="3960"/>
              </w:tabs>
              <w:jc w:val="both"/>
              <w:rPr>
                <w:rFonts w:ascii="Helvetica" w:hAnsi="Helvetica" w:cs="Helvetica"/>
                <w:sz w:val="18"/>
                <w:szCs w:val="18"/>
                <w:lang w:val="en-CA"/>
              </w:rPr>
            </w:pPr>
          </w:p>
          <w:p w14:paraId="3918ACED"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The student’s oral presentation will last approximately 45 minutes with approximately 1 hour allowed for questions following the presentation. The committee may approve the proposal as presented, or request a subsequent meeting if major revisions or additional work is required – any issues must be resolved within 6 months. (Pass proposal as presented, continue on with research; Pass proposal as presented, however note revisions to be included in final dissertation, continue on with research; Pass on the condition that requested revisions are made to the proposal and circulated back to the Advisory Committee, continue on with research after requested revisions have been approved by the Advisory Committee; Fail proposal, revise proposal as requested and circulate revisions back to the Advisory Committee. Incorporate feedback from the Advisory Committee into subsequent proposal attempt; Fail proposal, redo).</w:t>
            </w:r>
          </w:p>
          <w:p w14:paraId="02AEDE49" w14:textId="77777777" w:rsidR="004E01D4" w:rsidRPr="007B253B" w:rsidRDefault="004E01D4" w:rsidP="002D0194">
            <w:pPr>
              <w:tabs>
                <w:tab w:val="left" w:pos="3960"/>
              </w:tabs>
              <w:jc w:val="both"/>
              <w:rPr>
                <w:rFonts w:ascii="Helvetica" w:hAnsi="Helvetica" w:cs="Helvetica"/>
                <w:sz w:val="18"/>
                <w:szCs w:val="18"/>
                <w:lang w:val="en-CA"/>
              </w:rPr>
            </w:pPr>
          </w:p>
          <w:p w14:paraId="0992565D"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lastRenderedPageBreak/>
              <w:t>A “Ph.D. Thesis Proposal” form will be completed and signed by the committee, signed by the Director, and forwarded to the Faculty of Graduate Studies.</w:t>
            </w:r>
          </w:p>
          <w:p w14:paraId="4E07D7F9" w14:textId="77777777" w:rsidR="004E01D4" w:rsidRPr="007B253B" w:rsidRDefault="004E01D4" w:rsidP="002D0194">
            <w:pPr>
              <w:tabs>
                <w:tab w:val="left" w:pos="3960"/>
              </w:tabs>
              <w:jc w:val="both"/>
              <w:rPr>
                <w:rFonts w:ascii="Helvetica" w:hAnsi="Helvetica" w:cs="Helvetica"/>
                <w:sz w:val="18"/>
                <w:szCs w:val="18"/>
                <w:lang w:val="en-CA"/>
              </w:rPr>
            </w:pPr>
          </w:p>
          <w:p w14:paraId="1DF5400B" w14:textId="77777777" w:rsidR="004E01D4" w:rsidRPr="007B253B" w:rsidRDefault="004E01D4" w:rsidP="002D0194">
            <w:pPr>
              <w:tabs>
                <w:tab w:val="left" w:pos="3960"/>
              </w:tabs>
              <w:jc w:val="both"/>
              <w:rPr>
                <w:rFonts w:ascii="Helvetica" w:hAnsi="Helvetica" w:cs="Helvetica"/>
                <w:sz w:val="18"/>
                <w:szCs w:val="18"/>
                <w:lang w:val="en-CA"/>
              </w:rPr>
            </w:pPr>
            <w:r w:rsidRPr="007B253B">
              <w:rPr>
                <w:rFonts w:ascii="Helvetica" w:hAnsi="Helvetica" w:cs="Helvetica"/>
                <w:sz w:val="18"/>
                <w:szCs w:val="18"/>
                <w:lang w:val="en-CA"/>
              </w:rPr>
              <w:t>The thesis proposal is distinct from the candidacy examination.</w:t>
            </w:r>
          </w:p>
          <w:p w14:paraId="2E983AA2" w14:textId="75CA05E8" w:rsidR="004E01D4" w:rsidRPr="003241F7" w:rsidRDefault="004E01D4" w:rsidP="002D0194">
            <w:pPr>
              <w:spacing w:after="120"/>
              <w:rPr>
                <w:rFonts w:ascii="Helvetica" w:hAnsi="Helvetica" w:cs="Helvetica"/>
                <w:sz w:val="18"/>
                <w:szCs w:val="18"/>
              </w:rPr>
            </w:pPr>
          </w:p>
        </w:tc>
      </w:tr>
      <w:tr w:rsidR="004E01D4" w:rsidRPr="003241F7" w14:paraId="7154C161" w14:textId="77777777" w:rsidTr="002D0194">
        <w:tc>
          <w:tcPr>
            <w:tcW w:w="7086" w:type="dxa"/>
            <w:shd w:val="clear" w:color="auto" w:fill="auto"/>
          </w:tcPr>
          <w:p w14:paraId="3FBA6782"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4E01D4"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64A6B352" w14:textId="77777777" w:rsidR="004E01D4" w:rsidRPr="007B253B" w:rsidRDefault="004E01D4" w:rsidP="002D0194">
            <w:pPr>
              <w:jc w:val="both"/>
              <w:rPr>
                <w:rFonts w:ascii="Helvetica" w:hAnsi="Helvetica" w:cs="Helvetica"/>
                <w:sz w:val="18"/>
                <w:szCs w:val="18"/>
                <w:lang w:val="en-CA"/>
              </w:rPr>
            </w:pPr>
            <w:r w:rsidRPr="007B253B">
              <w:rPr>
                <w:rFonts w:ascii="Helvetica" w:hAnsi="Helvetica" w:cs="Helvetica"/>
                <w:sz w:val="18"/>
                <w:szCs w:val="18"/>
                <w:lang w:val="en-CA"/>
              </w:rPr>
              <w:t>In accordance with the regulations of the Faculty of Graduate Studies, the student is required to demonstrate competence in planning and conducting a research project, and in disseminating the results.</w:t>
            </w:r>
          </w:p>
          <w:p w14:paraId="6A3A3C02" w14:textId="77777777" w:rsidR="004E01D4" w:rsidRPr="007B253B" w:rsidRDefault="004E01D4" w:rsidP="002D0194">
            <w:pPr>
              <w:jc w:val="both"/>
              <w:rPr>
                <w:rFonts w:ascii="Helvetica" w:hAnsi="Helvetica" w:cs="Helvetica"/>
                <w:sz w:val="18"/>
                <w:szCs w:val="18"/>
                <w:lang w:val="en-CA"/>
              </w:rPr>
            </w:pPr>
          </w:p>
          <w:p w14:paraId="37AA6E42" w14:textId="487D45D4" w:rsidR="004E01D4" w:rsidRPr="003241F7" w:rsidRDefault="004E01D4" w:rsidP="002D0194">
            <w:pPr>
              <w:spacing w:after="120"/>
              <w:rPr>
                <w:rFonts w:ascii="Helvetica" w:hAnsi="Helvetica" w:cs="Helvetica"/>
                <w:sz w:val="18"/>
                <w:szCs w:val="18"/>
              </w:rPr>
            </w:pPr>
            <w:r w:rsidRPr="007B253B">
              <w:rPr>
                <w:rFonts w:ascii="Helvetica" w:hAnsi="Helvetica" w:cs="Helvetica"/>
                <w:bCs/>
                <w:sz w:val="18"/>
                <w:szCs w:val="18"/>
                <w:lang w:val="en-CA"/>
              </w:rPr>
              <w:t xml:space="preserve">If a sandwich thesis format is chosen, it would </w:t>
            </w:r>
            <w:r w:rsidR="00200D68">
              <w:rPr>
                <w:rFonts w:ascii="Helvetica" w:hAnsi="Helvetica" w:cs="Helvetica"/>
                <w:bCs/>
                <w:sz w:val="18"/>
                <w:szCs w:val="18"/>
                <w:lang w:val="en-CA"/>
              </w:rPr>
              <w:t>usually</w:t>
            </w:r>
            <w:r w:rsidRPr="007B253B">
              <w:rPr>
                <w:rFonts w:ascii="Helvetica" w:hAnsi="Helvetica" w:cs="Helvetica"/>
                <w:bCs/>
                <w:sz w:val="18"/>
                <w:szCs w:val="18"/>
                <w:lang w:val="en-CA"/>
              </w:rPr>
              <w:t xml:space="preserve"> consist of 3 publishable manuscripts, at least one of which has been submitted for publication and all of which are first authored by the student.  The specification “publishable” refers to the distinct contribution to knowledge in the research area. (See also Appendix 1 of the Academic Guide)</w:t>
            </w:r>
          </w:p>
        </w:tc>
      </w:tr>
      <w:tr w:rsidR="004E01D4" w:rsidRPr="003241F7" w14:paraId="7EA3674E" w14:textId="77777777" w:rsidTr="002D0194">
        <w:tc>
          <w:tcPr>
            <w:tcW w:w="7086" w:type="dxa"/>
            <w:shd w:val="clear" w:color="auto" w:fill="auto"/>
          </w:tcPr>
          <w:p w14:paraId="4FBFE9B4" w14:textId="77777777" w:rsidR="004E01D4" w:rsidRPr="003241F7" w:rsidRDefault="004E01D4" w:rsidP="002D0194">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4E01D4" w:rsidRPr="003241F7" w:rsidRDefault="004E01D4" w:rsidP="002D019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4E01D4" w:rsidRPr="003241F7" w:rsidRDefault="004E01D4" w:rsidP="002D019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6D9FBDCB" w14:textId="11E7D8EC" w:rsidR="004E01D4" w:rsidRPr="003241F7" w:rsidRDefault="004E01D4" w:rsidP="002D0194">
            <w:pPr>
              <w:spacing w:after="120"/>
              <w:rPr>
                <w:rFonts w:ascii="Helvetica" w:hAnsi="Helvetica" w:cs="Helvetica"/>
                <w:i/>
                <w:sz w:val="18"/>
                <w:szCs w:val="18"/>
              </w:rPr>
            </w:pPr>
          </w:p>
        </w:tc>
      </w:tr>
      <w:tr w:rsidR="004E01D4" w:rsidRPr="003241F7" w14:paraId="66FFBCBC" w14:textId="77777777" w:rsidTr="002D0194">
        <w:tc>
          <w:tcPr>
            <w:tcW w:w="7086" w:type="dxa"/>
            <w:shd w:val="clear" w:color="auto" w:fill="auto"/>
          </w:tcPr>
          <w:p w14:paraId="7938C767"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4E01D4" w:rsidRPr="003241F7" w:rsidRDefault="004E01D4" w:rsidP="002D0194">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C160AC1" w14:textId="01447A65" w:rsidR="004E01D4" w:rsidRPr="003241F7" w:rsidRDefault="004E01D4" w:rsidP="002D0194">
            <w:pPr>
              <w:spacing w:after="120"/>
              <w:rPr>
                <w:rFonts w:ascii="Helvetica" w:hAnsi="Helvetica" w:cs="Helvetica"/>
                <w:i/>
                <w:sz w:val="18"/>
                <w:szCs w:val="18"/>
              </w:rPr>
            </w:pPr>
          </w:p>
        </w:tc>
      </w:tr>
      <w:tr w:rsidR="004E01D4" w:rsidRPr="003241F7" w14:paraId="5D3329E2" w14:textId="77777777" w:rsidTr="002D0194">
        <w:tc>
          <w:tcPr>
            <w:tcW w:w="7086" w:type="dxa"/>
            <w:shd w:val="clear" w:color="auto" w:fill="auto"/>
          </w:tcPr>
          <w:p w14:paraId="205024CA"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4E01D4" w:rsidRPr="003241F7" w:rsidRDefault="004E01D4" w:rsidP="002D0194">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4E01D4" w:rsidRPr="003241F7" w:rsidRDefault="004E01D4" w:rsidP="002D0194">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short justification for the nomination that addresses:</w:t>
            </w:r>
          </w:p>
          <w:p w14:paraId="2353C116" w14:textId="77777777" w:rsidR="004E01D4" w:rsidRPr="003241F7" w:rsidRDefault="004E01D4" w:rsidP="002D0194">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4E01D4" w:rsidRPr="003241F7" w:rsidRDefault="004E01D4" w:rsidP="002D0194">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4E01D4" w:rsidRPr="003241F7" w:rsidRDefault="004E01D4" w:rsidP="002D0194">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4E01D4" w:rsidRPr="003241F7" w:rsidRDefault="004E01D4" w:rsidP="002D019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4E01D4" w:rsidRPr="003241F7" w:rsidRDefault="004E01D4" w:rsidP="002D019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4E01D4" w:rsidRPr="003241F7" w:rsidRDefault="004E01D4" w:rsidP="002D019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4E01D4" w:rsidRPr="003241F7" w:rsidRDefault="004E01D4" w:rsidP="002D019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4E01D4" w:rsidRPr="003241F7" w:rsidRDefault="004E01D4" w:rsidP="002D019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4E01D4" w:rsidRPr="003241F7" w:rsidRDefault="004E01D4" w:rsidP="002D0194">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4E01D4" w:rsidRPr="003241F7" w:rsidRDefault="004E01D4" w:rsidP="002D019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4E01D4" w:rsidRPr="003241F7" w:rsidRDefault="004E01D4" w:rsidP="002D019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4E01D4" w:rsidRPr="003241F7" w:rsidRDefault="004E01D4" w:rsidP="002D019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4E01D4" w:rsidRPr="003241F7" w:rsidRDefault="004E01D4" w:rsidP="002D019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4E01D4" w:rsidRPr="003241F7" w:rsidRDefault="004E01D4" w:rsidP="002D019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4E01D4" w:rsidRPr="003241F7" w:rsidRDefault="004E01D4" w:rsidP="002D019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co-author of published material within the last five (5) years.</w:t>
            </w:r>
          </w:p>
          <w:p w14:paraId="026382BC" w14:textId="70BB415C"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86DC961" w14:textId="5C21E0D0" w:rsidR="004E01D4" w:rsidRPr="003241F7" w:rsidRDefault="004E01D4" w:rsidP="002D0194">
            <w:pPr>
              <w:spacing w:after="120"/>
              <w:rPr>
                <w:rFonts w:ascii="Helvetica" w:hAnsi="Helvetica" w:cs="Helvetica"/>
                <w:sz w:val="18"/>
                <w:szCs w:val="18"/>
              </w:rPr>
            </w:pPr>
          </w:p>
        </w:tc>
      </w:tr>
      <w:tr w:rsidR="004E01D4" w:rsidRPr="003241F7" w14:paraId="621856CD" w14:textId="77777777" w:rsidTr="002D0194">
        <w:tc>
          <w:tcPr>
            <w:tcW w:w="7086" w:type="dxa"/>
            <w:shd w:val="clear" w:color="auto" w:fill="auto"/>
          </w:tcPr>
          <w:p w14:paraId="069BCA68"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97D1FB7" w14:textId="77777777" w:rsidR="004E01D4" w:rsidRPr="003241F7" w:rsidRDefault="004E01D4" w:rsidP="002D0194">
            <w:pPr>
              <w:spacing w:after="120"/>
              <w:rPr>
                <w:rFonts w:ascii="Helvetica" w:hAnsi="Helvetica" w:cs="Helvetica"/>
                <w:sz w:val="18"/>
                <w:szCs w:val="18"/>
              </w:rPr>
            </w:pPr>
          </w:p>
        </w:tc>
      </w:tr>
      <w:tr w:rsidR="004E01D4" w:rsidRPr="003241F7" w14:paraId="0AAB374B" w14:textId="77777777" w:rsidTr="002D0194">
        <w:tc>
          <w:tcPr>
            <w:tcW w:w="7086" w:type="dxa"/>
            <w:shd w:val="clear" w:color="auto" w:fill="auto"/>
          </w:tcPr>
          <w:p w14:paraId="11DCE010" w14:textId="44281754"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D3AFB88" w14:textId="77777777" w:rsidR="004E01D4" w:rsidRPr="003241F7" w:rsidRDefault="004E01D4" w:rsidP="002D0194">
            <w:pPr>
              <w:spacing w:after="120"/>
              <w:rPr>
                <w:rFonts w:ascii="Helvetica" w:hAnsi="Helvetica" w:cs="Helvetica"/>
                <w:sz w:val="18"/>
                <w:szCs w:val="18"/>
              </w:rPr>
            </w:pPr>
          </w:p>
        </w:tc>
      </w:tr>
      <w:tr w:rsidR="004E01D4" w:rsidRPr="003241F7" w14:paraId="2F4E70DB" w14:textId="77777777" w:rsidTr="002D0194">
        <w:tc>
          <w:tcPr>
            <w:tcW w:w="7086" w:type="dxa"/>
            <w:shd w:val="clear" w:color="auto" w:fill="auto"/>
          </w:tcPr>
          <w:p w14:paraId="5C9AE3F8"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4E01D4" w:rsidRPr="003241F7" w:rsidRDefault="004E01D4" w:rsidP="002D01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4E01D4" w:rsidRPr="003241F7" w:rsidRDefault="004E01D4" w:rsidP="002D01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4E01D4" w:rsidRPr="003241F7" w:rsidRDefault="004E01D4" w:rsidP="002D01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4E01D4" w:rsidRPr="003241F7" w:rsidRDefault="004E01D4" w:rsidP="002D01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4E01D4" w:rsidRPr="003241F7" w:rsidRDefault="004E01D4" w:rsidP="002D019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4E01D4" w:rsidRPr="003241F7" w:rsidRDefault="004E01D4" w:rsidP="002D019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4E01D4" w:rsidRPr="003241F7" w:rsidRDefault="004E01D4" w:rsidP="002D019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6FF04A9" w14:textId="77777777" w:rsidR="004E01D4" w:rsidRPr="003241F7" w:rsidRDefault="004E01D4" w:rsidP="002D0194">
            <w:pPr>
              <w:spacing w:after="120"/>
              <w:rPr>
                <w:rFonts w:ascii="Helvetica" w:hAnsi="Helvetica" w:cs="Helvetica"/>
                <w:sz w:val="18"/>
                <w:szCs w:val="18"/>
              </w:rPr>
            </w:pPr>
          </w:p>
        </w:tc>
      </w:tr>
      <w:tr w:rsidR="004E01D4" w:rsidRPr="003241F7" w14:paraId="75CEFC37" w14:textId="77777777" w:rsidTr="002D0194">
        <w:tc>
          <w:tcPr>
            <w:tcW w:w="7086" w:type="dxa"/>
            <w:shd w:val="clear" w:color="auto" w:fill="auto"/>
          </w:tcPr>
          <w:p w14:paraId="0954940D" w14:textId="778FFBF1"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 xml:space="preserve">Approval to </w:t>
              </w:r>
              <w:r w:rsidRPr="003241F7">
                <w:rPr>
                  <w:rStyle w:val="Hyperlink"/>
                  <w:rFonts w:ascii="Helvetica" w:hAnsi="Helvetica" w:cs="Helvetica"/>
                  <w:color w:val="362925"/>
                  <w:sz w:val="18"/>
                  <w:szCs w:val="18"/>
                  <w:bdr w:val="none" w:sz="0" w:space="0" w:color="auto" w:frame="1"/>
                </w:rPr>
                <w:lastRenderedPageBreak/>
                <w:t>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4E01D4" w:rsidRPr="003241F7" w:rsidRDefault="004E01D4" w:rsidP="002D019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4E01D4" w:rsidRPr="003241F7" w:rsidRDefault="004E01D4" w:rsidP="002D019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4E01D4" w:rsidRPr="003241F7" w:rsidRDefault="004E01D4" w:rsidP="002D019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4E01D4" w:rsidRPr="003241F7" w:rsidRDefault="004E01D4" w:rsidP="002D019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4E01D4" w:rsidRPr="003241F7" w:rsidRDefault="004E01D4" w:rsidP="002D019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4E01D4" w:rsidRPr="003241F7" w:rsidRDefault="004E01D4" w:rsidP="002D019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4E01D4" w:rsidRPr="003241F7" w:rsidRDefault="004E01D4" w:rsidP="002D019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4E01D4" w:rsidRPr="003241F7" w:rsidRDefault="004E01D4" w:rsidP="002D01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4E01D4" w:rsidRPr="003241F7" w:rsidRDefault="004E01D4" w:rsidP="002D01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w:t>
            </w:r>
            <w:r w:rsidRPr="003241F7">
              <w:rPr>
                <w:rFonts w:ascii="Helvetica" w:hAnsi="Helvetica" w:cs="Helvetica"/>
                <w:color w:val="222222"/>
                <w:sz w:val="18"/>
                <w:szCs w:val="18"/>
              </w:rPr>
              <w:lastRenderedPageBreak/>
              <w:t>invited member, Department/Unit Head and/or Graduate Chair and Department/Unit contact</w:t>
            </w:r>
          </w:p>
          <w:p w14:paraId="36BE8068"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628E5EE" w14:textId="77777777" w:rsidR="004E01D4" w:rsidRPr="003241F7" w:rsidRDefault="004E01D4" w:rsidP="002D0194">
            <w:pPr>
              <w:spacing w:after="120"/>
              <w:rPr>
                <w:rFonts w:ascii="Helvetica" w:hAnsi="Helvetica" w:cs="Helvetica"/>
                <w:i/>
                <w:sz w:val="18"/>
                <w:szCs w:val="18"/>
              </w:rPr>
            </w:pPr>
          </w:p>
        </w:tc>
      </w:tr>
      <w:tr w:rsidR="004E01D4" w:rsidRPr="003241F7" w14:paraId="03BFF2D9" w14:textId="77777777" w:rsidTr="002D0194">
        <w:tc>
          <w:tcPr>
            <w:tcW w:w="7086" w:type="dxa"/>
            <w:shd w:val="clear" w:color="auto" w:fill="auto"/>
          </w:tcPr>
          <w:p w14:paraId="2AE97E42"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4E01D4" w:rsidRPr="003241F7" w:rsidRDefault="004E01D4" w:rsidP="002D019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w:t>
            </w:r>
            <w:r w:rsidRPr="003241F7">
              <w:rPr>
                <w:rFonts w:ascii="Helvetica" w:hAnsi="Helvetica" w:cs="Helvetica"/>
                <w:color w:val="222222"/>
                <w:sz w:val="18"/>
                <w:szCs w:val="18"/>
              </w:rPr>
              <w:lastRenderedPageBreak/>
              <w:t>inform the Faculty of Graduate Studies of the following information no later than two (2) weeks (10 working days) prior to the date of the examination:</w:t>
            </w:r>
          </w:p>
          <w:p w14:paraId="17597C83" w14:textId="77777777" w:rsidR="004E01D4" w:rsidRPr="003241F7" w:rsidRDefault="004E01D4" w:rsidP="002D0194">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4E01D4" w:rsidRPr="003241F7" w:rsidRDefault="004E01D4" w:rsidP="002D019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4E01D4" w:rsidRPr="003241F7" w:rsidRDefault="004E01D4" w:rsidP="002D019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4E01D4" w:rsidRPr="003241F7" w:rsidRDefault="004E01D4" w:rsidP="002D019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4E01D4" w:rsidRPr="003241F7" w:rsidRDefault="004E01D4" w:rsidP="002D019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4E01D4" w:rsidRPr="003241F7" w:rsidRDefault="004E01D4" w:rsidP="002D0194">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4E01D4" w:rsidRPr="003241F7" w:rsidRDefault="004E01D4" w:rsidP="002D019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4E01D4" w:rsidRPr="003241F7" w:rsidRDefault="004E01D4" w:rsidP="002D019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Email address;</w:t>
            </w:r>
          </w:p>
          <w:p w14:paraId="5D13AA43" w14:textId="77777777" w:rsidR="004E01D4" w:rsidRPr="003241F7" w:rsidRDefault="004E01D4" w:rsidP="002D019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4E01D4" w:rsidRPr="003241F7" w:rsidRDefault="004E01D4" w:rsidP="002D019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4E01D4" w:rsidRPr="003241F7" w:rsidRDefault="004E01D4" w:rsidP="002D019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4E01D4" w:rsidRPr="003241F7" w:rsidRDefault="004E01D4" w:rsidP="002D019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4E01D4" w:rsidRPr="003241F7" w:rsidRDefault="004E01D4" w:rsidP="002D019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15A9E32" w14:textId="77777777" w:rsidR="004E01D4" w:rsidRPr="003241F7" w:rsidRDefault="004E01D4" w:rsidP="002D0194">
            <w:pPr>
              <w:spacing w:after="120"/>
              <w:rPr>
                <w:rFonts w:ascii="Helvetica" w:hAnsi="Helvetica" w:cs="Helvetica"/>
                <w:sz w:val="18"/>
                <w:szCs w:val="18"/>
              </w:rPr>
            </w:pPr>
          </w:p>
        </w:tc>
      </w:tr>
      <w:tr w:rsidR="004E01D4" w:rsidRPr="003241F7" w14:paraId="4606527D" w14:textId="77777777" w:rsidTr="002D0194">
        <w:tc>
          <w:tcPr>
            <w:tcW w:w="7086" w:type="dxa"/>
            <w:shd w:val="clear" w:color="auto" w:fill="auto"/>
          </w:tcPr>
          <w:p w14:paraId="0C2EC3B2"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 and advisor/co-advisor must be present in real time for the examination.</w:t>
            </w:r>
          </w:p>
          <w:p w14:paraId="2650313B"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0E52BAD" w14:textId="77777777" w:rsidR="004E01D4" w:rsidRPr="003241F7" w:rsidRDefault="004E01D4" w:rsidP="002D0194">
            <w:pPr>
              <w:spacing w:after="120"/>
              <w:rPr>
                <w:rFonts w:ascii="Helvetica" w:hAnsi="Helvetica" w:cs="Helvetica"/>
                <w:sz w:val="18"/>
                <w:szCs w:val="18"/>
              </w:rPr>
            </w:pPr>
          </w:p>
        </w:tc>
      </w:tr>
      <w:tr w:rsidR="004E01D4" w:rsidRPr="003241F7" w14:paraId="0036E660" w14:textId="77777777" w:rsidTr="002D0194">
        <w:tc>
          <w:tcPr>
            <w:tcW w:w="7086" w:type="dxa"/>
            <w:shd w:val="clear" w:color="auto" w:fill="auto"/>
          </w:tcPr>
          <w:p w14:paraId="3E62D95F"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C08366A" w14:textId="77777777" w:rsidR="004E01D4" w:rsidRPr="003241F7" w:rsidRDefault="004E01D4" w:rsidP="002D0194">
            <w:pPr>
              <w:spacing w:after="120"/>
              <w:rPr>
                <w:rFonts w:ascii="Helvetica" w:hAnsi="Helvetica" w:cs="Helvetica"/>
                <w:sz w:val="18"/>
                <w:szCs w:val="18"/>
              </w:rPr>
            </w:pPr>
          </w:p>
        </w:tc>
      </w:tr>
      <w:tr w:rsidR="004E01D4" w:rsidRPr="003241F7" w14:paraId="1AE07714" w14:textId="77777777" w:rsidTr="002D0194">
        <w:tc>
          <w:tcPr>
            <w:tcW w:w="7086" w:type="dxa"/>
            <w:shd w:val="clear" w:color="auto" w:fill="auto"/>
          </w:tcPr>
          <w:p w14:paraId="663EC502"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272B4A5" w14:textId="77777777" w:rsidR="004E01D4" w:rsidRPr="003241F7" w:rsidRDefault="004E01D4" w:rsidP="002D0194">
            <w:pPr>
              <w:spacing w:after="120"/>
              <w:rPr>
                <w:rFonts w:ascii="Helvetica" w:hAnsi="Helvetica" w:cs="Helvetica"/>
                <w:sz w:val="18"/>
                <w:szCs w:val="18"/>
              </w:rPr>
            </w:pPr>
          </w:p>
        </w:tc>
      </w:tr>
      <w:tr w:rsidR="004E01D4" w:rsidRPr="003241F7" w14:paraId="1A636201" w14:textId="77777777" w:rsidTr="002D0194">
        <w:tc>
          <w:tcPr>
            <w:tcW w:w="7086" w:type="dxa"/>
            <w:shd w:val="clear" w:color="auto" w:fill="auto"/>
          </w:tcPr>
          <w:p w14:paraId="78AE7D95"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w:t>
            </w:r>
            <w:r w:rsidRPr="003241F7">
              <w:rPr>
                <w:rFonts w:ascii="Helvetica" w:hAnsi="Helvetica" w:cs="Helvetica"/>
                <w:color w:val="222222"/>
                <w:sz w:val="18"/>
                <w:szCs w:val="18"/>
              </w:rPr>
              <w:lastRenderedPageBreak/>
              <w:t>the Final Examination of the Ph.D. Thesis Approval Form, which will be submitted to the Faculty by the Advisor once all required revisions have been made.</w:t>
            </w:r>
          </w:p>
          <w:p w14:paraId="20619009" w14:textId="77777777" w:rsidR="004E01D4" w:rsidRPr="003241F7" w:rsidRDefault="004E01D4" w:rsidP="002D0194">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4E01D4" w:rsidRPr="003241F7" w:rsidRDefault="004E01D4" w:rsidP="002D0194">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4E01D4" w:rsidRPr="003241F7" w:rsidRDefault="004E01D4" w:rsidP="002D019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4E01D4" w:rsidRPr="003241F7" w:rsidRDefault="004E01D4" w:rsidP="002D01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342FD92" w14:textId="77777777" w:rsidR="004E01D4" w:rsidRPr="003241F7" w:rsidRDefault="004E01D4" w:rsidP="002D0194">
            <w:pPr>
              <w:spacing w:after="120"/>
              <w:rPr>
                <w:rFonts w:ascii="Helvetica" w:hAnsi="Helvetica" w:cs="Helvetica"/>
                <w:sz w:val="18"/>
                <w:szCs w:val="18"/>
              </w:rPr>
            </w:pPr>
          </w:p>
        </w:tc>
      </w:tr>
      <w:tr w:rsidR="004E01D4" w:rsidRPr="003241F7" w14:paraId="783E9C03" w14:textId="77777777" w:rsidTr="002D0194">
        <w:tc>
          <w:tcPr>
            <w:tcW w:w="7086" w:type="dxa"/>
            <w:shd w:val="clear" w:color="auto" w:fill="auto"/>
          </w:tcPr>
          <w:p w14:paraId="6EB9E2B7"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4E01D4" w:rsidRPr="003241F7" w:rsidRDefault="004E01D4" w:rsidP="002D0194">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Passing reports by the thesis examining committee;</w:t>
            </w:r>
          </w:p>
          <w:p w14:paraId="212B6469" w14:textId="77777777" w:rsidR="004E01D4" w:rsidRPr="003241F7" w:rsidRDefault="004E01D4" w:rsidP="002D019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4E01D4" w:rsidRPr="003241F7" w:rsidRDefault="004E01D4" w:rsidP="002D019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4E01D4" w:rsidRPr="003241F7" w:rsidRDefault="004E01D4" w:rsidP="002D019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32EDE6B" w14:textId="77777777" w:rsidR="004E01D4" w:rsidRPr="003241F7" w:rsidRDefault="004E01D4" w:rsidP="002D0194">
            <w:pPr>
              <w:spacing w:after="120"/>
              <w:ind w:left="-18" w:firstLine="18"/>
              <w:jc w:val="both"/>
              <w:rPr>
                <w:rFonts w:ascii="Helvetica" w:hAnsi="Helvetica" w:cs="Helvetica"/>
                <w:sz w:val="18"/>
                <w:szCs w:val="18"/>
              </w:rPr>
            </w:pPr>
          </w:p>
        </w:tc>
      </w:tr>
      <w:tr w:rsidR="004E01D4" w:rsidRPr="003241F7" w14:paraId="630862C2" w14:textId="77777777" w:rsidTr="002D0194">
        <w:tc>
          <w:tcPr>
            <w:tcW w:w="7086" w:type="dxa"/>
            <w:shd w:val="clear" w:color="auto" w:fill="auto"/>
          </w:tcPr>
          <w:p w14:paraId="32D0B25D"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4E01D4" w:rsidRPr="003241F7" w:rsidRDefault="004E01D4" w:rsidP="002D019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4E01D4" w:rsidRPr="003241F7" w:rsidRDefault="004E01D4" w:rsidP="002D019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4E01D4" w:rsidRPr="003241F7" w:rsidRDefault="004E01D4" w:rsidP="002D019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4E01D4" w:rsidRPr="003241F7" w:rsidRDefault="004E01D4" w:rsidP="002D019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73A087F4" w14:textId="77777777" w:rsidR="004E01D4" w:rsidRPr="003241F7" w:rsidRDefault="004E01D4" w:rsidP="002D0194">
            <w:pPr>
              <w:spacing w:after="120"/>
              <w:rPr>
                <w:rFonts w:ascii="Helvetica" w:hAnsi="Helvetica" w:cs="Helvetica"/>
                <w:sz w:val="18"/>
                <w:szCs w:val="18"/>
              </w:rPr>
            </w:pPr>
          </w:p>
        </w:tc>
      </w:tr>
      <w:tr w:rsidR="004E01D4" w:rsidRPr="003241F7" w14:paraId="7A33A40C" w14:textId="77777777" w:rsidTr="002D0194">
        <w:tc>
          <w:tcPr>
            <w:tcW w:w="7086" w:type="dxa"/>
            <w:shd w:val="clear" w:color="auto" w:fill="auto"/>
          </w:tcPr>
          <w:p w14:paraId="38D4BE11"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4E01D4" w:rsidRPr="003241F7" w:rsidRDefault="004E01D4" w:rsidP="002D019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4E01D4" w:rsidRPr="003241F7" w:rsidRDefault="004E01D4" w:rsidP="002D019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during the course of research, then the advisor/co-advisor and the student may make application for patent rights </w:t>
            </w:r>
            <w:r w:rsidRPr="003241F7">
              <w:rPr>
                <w:rFonts w:ascii="Helvetica" w:hAnsi="Helvetica" w:cs="Helvetica"/>
                <w:color w:val="222222"/>
                <w:sz w:val="18"/>
                <w:szCs w:val="18"/>
              </w:rPr>
              <w:lastRenderedPageBreak/>
              <w:t>through the University Patent Committee, and the following regulation will apply concerning the release of the thesis.</w:t>
            </w:r>
          </w:p>
          <w:p w14:paraId="50142D6A"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4E01D4" w:rsidRPr="003241F7" w:rsidRDefault="004E01D4" w:rsidP="002D0194">
            <w:pPr>
              <w:spacing w:after="120"/>
              <w:textAlignment w:val="baseline"/>
              <w:rPr>
                <w:rFonts w:ascii="Helvetica" w:hAnsi="Helvetica" w:cs="Helvetica"/>
                <w:color w:val="222222"/>
                <w:sz w:val="18"/>
                <w:szCs w:val="18"/>
              </w:rPr>
            </w:pPr>
          </w:p>
        </w:tc>
        <w:tc>
          <w:tcPr>
            <w:tcW w:w="4254" w:type="dxa"/>
          </w:tcPr>
          <w:p w14:paraId="5A8EBE75" w14:textId="77777777" w:rsidR="004E01D4" w:rsidRPr="003241F7" w:rsidRDefault="004E01D4" w:rsidP="002D0194">
            <w:pPr>
              <w:spacing w:after="120"/>
              <w:rPr>
                <w:rFonts w:ascii="Helvetica" w:hAnsi="Helvetica" w:cs="Helvetica"/>
                <w:sz w:val="18"/>
                <w:szCs w:val="18"/>
              </w:rPr>
            </w:pPr>
          </w:p>
        </w:tc>
      </w:tr>
      <w:tr w:rsidR="004E01D4" w:rsidRPr="003241F7" w14:paraId="2FDAD0C5" w14:textId="77777777" w:rsidTr="002D0194">
        <w:tc>
          <w:tcPr>
            <w:tcW w:w="7086" w:type="dxa"/>
            <w:shd w:val="clear" w:color="auto" w:fill="auto"/>
          </w:tcPr>
          <w:p w14:paraId="4FBD5564"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76D399B" w14:textId="77777777" w:rsidR="004E01D4" w:rsidRPr="003241F7" w:rsidRDefault="004E01D4" w:rsidP="002D0194">
            <w:pPr>
              <w:spacing w:after="120"/>
              <w:rPr>
                <w:rFonts w:ascii="Helvetica" w:hAnsi="Helvetica" w:cs="Helvetica"/>
                <w:sz w:val="18"/>
                <w:szCs w:val="18"/>
              </w:rPr>
            </w:pPr>
          </w:p>
        </w:tc>
      </w:tr>
      <w:tr w:rsidR="004E01D4" w:rsidRPr="003241F7" w14:paraId="5C76B0AE" w14:textId="77777777" w:rsidTr="002D0194">
        <w:tc>
          <w:tcPr>
            <w:tcW w:w="7086" w:type="dxa"/>
            <w:shd w:val="clear" w:color="auto" w:fill="auto"/>
          </w:tcPr>
          <w:p w14:paraId="293F29FF" w14:textId="77777777" w:rsidR="004E01D4" w:rsidRPr="003241F7" w:rsidRDefault="004E01D4" w:rsidP="002D0194">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4E01D4" w:rsidRPr="003241F7" w:rsidRDefault="004E01D4" w:rsidP="002D0194">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 xml:space="preserve">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w:t>
            </w:r>
            <w:r w:rsidRPr="003241F7">
              <w:rPr>
                <w:rStyle w:val="Strong"/>
                <w:rFonts w:ascii="Helvetica" w:eastAsiaTheme="majorEastAsia" w:hAnsi="Helvetica" w:cs="Helvetica"/>
                <w:b w:val="0"/>
                <w:bCs w:val="0"/>
                <w:color w:val="222222"/>
                <w:sz w:val="18"/>
                <w:szCs w:val="18"/>
              </w:rPr>
              <w:lastRenderedPageBreak/>
              <w:t>to complete their academic program.   Leaves do not extend course currency or expiration timelines.</w:t>
            </w:r>
          </w:p>
          <w:p w14:paraId="38F777B4" w14:textId="77777777" w:rsidR="004E01D4" w:rsidRPr="003241F7" w:rsidRDefault="004E01D4" w:rsidP="002D0194">
            <w:pPr>
              <w:pStyle w:val="NormalWeb"/>
              <w:spacing w:before="0" w:beforeAutospacing="0" w:after="120" w:afterAutospacing="0"/>
              <w:rPr>
                <w:rStyle w:val="Strong"/>
                <w:rFonts w:ascii="Helvetica" w:hAnsi="Helvetica" w:cs="Helvetica"/>
                <w:color w:val="000000"/>
                <w:sz w:val="18"/>
                <w:szCs w:val="18"/>
              </w:rPr>
            </w:pPr>
          </w:p>
          <w:p w14:paraId="773AD6E7" w14:textId="13518211"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4E01D4" w:rsidRPr="003241F7" w:rsidRDefault="004E01D4" w:rsidP="002D0194">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4E01D4" w:rsidRPr="003241F7" w:rsidRDefault="004E01D4" w:rsidP="002D0194">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F13DE75" w14:textId="77777777" w:rsidR="004E01D4" w:rsidRPr="003241F7" w:rsidRDefault="004E01D4" w:rsidP="002D0194">
            <w:pPr>
              <w:spacing w:after="120"/>
              <w:rPr>
                <w:rFonts w:ascii="Helvetica" w:hAnsi="Helvetica" w:cs="Helvetica"/>
                <w:sz w:val="18"/>
                <w:szCs w:val="18"/>
              </w:rPr>
            </w:pPr>
          </w:p>
        </w:tc>
      </w:tr>
      <w:tr w:rsidR="004E01D4" w:rsidRPr="003241F7" w14:paraId="4ADF22F5" w14:textId="77777777" w:rsidTr="002D0194">
        <w:tc>
          <w:tcPr>
            <w:tcW w:w="7086" w:type="dxa"/>
            <w:shd w:val="clear" w:color="auto" w:fill="auto"/>
          </w:tcPr>
          <w:p w14:paraId="75D6C2EB"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4E01D4" w:rsidRPr="003241F7" w:rsidRDefault="004E01D4" w:rsidP="002D0194">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4E01D4" w:rsidRPr="003241F7" w:rsidRDefault="004E01D4" w:rsidP="002D0194">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lastRenderedPageBreak/>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4E01D4" w:rsidRPr="003241F7" w:rsidRDefault="004E01D4" w:rsidP="002D0194">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25E96F3" w14:textId="77777777" w:rsidR="004E01D4" w:rsidRPr="003241F7" w:rsidRDefault="004E01D4" w:rsidP="002D0194">
            <w:pPr>
              <w:spacing w:after="120"/>
              <w:rPr>
                <w:rFonts w:ascii="Helvetica" w:hAnsi="Helvetica" w:cs="Helvetica"/>
                <w:sz w:val="18"/>
                <w:szCs w:val="18"/>
              </w:rPr>
            </w:pPr>
          </w:p>
        </w:tc>
      </w:tr>
      <w:tr w:rsidR="004E01D4" w:rsidRPr="003241F7" w14:paraId="114E9B46" w14:textId="77777777" w:rsidTr="002D0194">
        <w:tc>
          <w:tcPr>
            <w:tcW w:w="7086" w:type="dxa"/>
            <w:shd w:val="clear" w:color="auto" w:fill="auto"/>
          </w:tcPr>
          <w:p w14:paraId="04871C5E"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3BB10FA" w14:textId="77777777" w:rsidR="004E01D4" w:rsidRPr="003241F7" w:rsidRDefault="004E01D4" w:rsidP="002D0194">
            <w:pPr>
              <w:spacing w:after="120"/>
              <w:rPr>
                <w:rFonts w:ascii="Helvetica" w:hAnsi="Helvetica" w:cs="Helvetica"/>
                <w:sz w:val="18"/>
                <w:szCs w:val="18"/>
              </w:rPr>
            </w:pPr>
          </w:p>
        </w:tc>
      </w:tr>
      <w:tr w:rsidR="004E01D4" w:rsidRPr="003241F7" w14:paraId="4CFDC136" w14:textId="77777777" w:rsidTr="002D0194">
        <w:tc>
          <w:tcPr>
            <w:tcW w:w="7086" w:type="dxa"/>
            <w:shd w:val="clear" w:color="auto" w:fill="auto"/>
          </w:tcPr>
          <w:p w14:paraId="07890C48"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21E69F6" w14:textId="77777777" w:rsidR="004E01D4" w:rsidRPr="003241F7" w:rsidRDefault="004E01D4" w:rsidP="002D0194">
            <w:pPr>
              <w:spacing w:after="120"/>
              <w:rPr>
                <w:rFonts w:ascii="Helvetica" w:hAnsi="Helvetica" w:cs="Helvetica"/>
                <w:sz w:val="18"/>
                <w:szCs w:val="18"/>
              </w:rPr>
            </w:pPr>
          </w:p>
        </w:tc>
      </w:tr>
      <w:tr w:rsidR="004E01D4" w:rsidRPr="003241F7" w14:paraId="7D0E80C3" w14:textId="77777777" w:rsidTr="002D0194">
        <w:tc>
          <w:tcPr>
            <w:tcW w:w="7086" w:type="dxa"/>
            <w:shd w:val="clear" w:color="auto" w:fill="auto"/>
          </w:tcPr>
          <w:p w14:paraId="712F9C15" w14:textId="77777777" w:rsidR="004E01D4" w:rsidRPr="003241F7" w:rsidRDefault="004E01D4" w:rsidP="002D0194">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4E01D4" w:rsidRPr="003241F7" w:rsidRDefault="004E01D4" w:rsidP="002D01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Should a conflict arise between a student's vacation request and a supervisor's expectations, the Department/Unit Head (or designate) shall make a final determination.</w:t>
            </w:r>
          </w:p>
        </w:tc>
        <w:tc>
          <w:tcPr>
            <w:tcW w:w="4254" w:type="dxa"/>
          </w:tcPr>
          <w:p w14:paraId="36DB1391" w14:textId="77777777" w:rsidR="004E01D4" w:rsidRPr="003241F7" w:rsidRDefault="004E01D4" w:rsidP="002D0194">
            <w:pPr>
              <w:spacing w:after="120"/>
              <w:rPr>
                <w:rFonts w:ascii="Helvetica" w:hAnsi="Helvetica" w:cs="Helvetica"/>
                <w:i/>
                <w:sz w:val="18"/>
                <w:szCs w:val="18"/>
              </w:rPr>
            </w:pPr>
          </w:p>
        </w:tc>
      </w:tr>
      <w:tr w:rsidR="004E01D4" w:rsidRPr="003241F7" w14:paraId="7B423774" w14:textId="77777777" w:rsidTr="002D0194">
        <w:tc>
          <w:tcPr>
            <w:tcW w:w="7086" w:type="dxa"/>
            <w:shd w:val="clear" w:color="auto" w:fill="auto"/>
          </w:tcPr>
          <w:p w14:paraId="22DAB0F7" w14:textId="77039549" w:rsidR="004E01D4" w:rsidRPr="003241F7" w:rsidRDefault="004E01D4" w:rsidP="002D0194">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4E01D4" w:rsidRPr="003241F7" w:rsidRDefault="004E01D4" w:rsidP="002D01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2DCBDB5" w14:textId="77777777" w:rsidR="004E01D4" w:rsidRPr="003241F7" w:rsidRDefault="004E01D4" w:rsidP="002D0194">
            <w:pPr>
              <w:spacing w:after="120"/>
              <w:rPr>
                <w:rFonts w:ascii="Helvetica" w:hAnsi="Helvetica" w:cs="Helvetica"/>
                <w:sz w:val="18"/>
                <w:szCs w:val="18"/>
              </w:rPr>
            </w:pPr>
          </w:p>
        </w:tc>
      </w:tr>
      <w:tr w:rsidR="004E01D4" w:rsidRPr="003241F7" w14:paraId="25C190F5" w14:textId="77777777" w:rsidTr="002D0194">
        <w:tc>
          <w:tcPr>
            <w:tcW w:w="7086" w:type="dxa"/>
            <w:shd w:val="clear" w:color="auto" w:fill="auto"/>
          </w:tcPr>
          <w:p w14:paraId="63A817CA" w14:textId="77777777" w:rsidR="004E01D4" w:rsidRPr="003241F7" w:rsidRDefault="004E01D4" w:rsidP="002D0194">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4E01D4" w:rsidRPr="003241F7" w:rsidRDefault="004E01D4" w:rsidP="002D0194">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4E01D4" w:rsidRPr="003241F7" w:rsidRDefault="004E01D4" w:rsidP="002D019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4E01D4" w:rsidRPr="003241F7" w:rsidRDefault="004E01D4" w:rsidP="002D0194">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4E01D4" w:rsidRPr="003241F7" w:rsidRDefault="004E01D4" w:rsidP="002D019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4E01D4" w:rsidRPr="003241F7" w:rsidRDefault="004E01D4" w:rsidP="002D019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4E01D4" w:rsidRPr="003241F7" w:rsidRDefault="004E01D4" w:rsidP="002D019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w:t>
            </w:r>
            <w:r w:rsidRPr="003241F7">
              <w:rPr>
                <w:rFonts w:ascii="Helvetica" w:hAnsi="Helvetica" w:cs="Helvetica"/>
                <w:color w:val="222222"/>
                <w:sz w:val="18"/>
                <w:szCs w:val="18"/>
              </w:rPr>
              <w:lastRenderedPageBreak/>
              <w:t>pertinent to a department/unit’s operation which have been approved by the Faculty of Graduate Studies;</w:t>
            </w:r>
          </w:p>
          <w:p w14:paraId="71C2D42B" w14:textId="3564DFFF" w:rsidR="004E01D4" w:rsidRPr="003241F7" w:rsidRDefault="004E01D4" w:rsidP="002D0194">
            <w:pPr>
              <w:spacing w:after="120"/>
              <w:textAlignment w:val="baseline"/>
              <w:rPr>
                <w:rFonts w:ascii="Helvetica" w:hAnsi="Helvetica" w:cs="Helvetica"/>
                <w:color w:val="222222"/>
                <w:sz w:val="18"/>
                <w:szCs w:val="18"/>
              </w:rPr>
            </w:pPr>
          </w:p>
        </w:tc>
        <w:tc>
          <w:tcPr>
            <w:tcW w:w="4254" w:type="dxa"/>
          </w:tcPr>
          <w:p w14:paraId="2E95B421" w14:textId="77777777" w:rsidR="004E01D4" w:rsidRPr="003241F7" w:rsidRDefault="004E01D4" w:rsidP="002D0194">
            <w:pPr>
              <w:spacing w:after="120"/>
              <w:rPr>
                <w:rFonts w:ascii="Helvetica" w:hAnsi="Helvetica" w:cs="Helvetica"/>
                <w:sz w:val="18"/>
                <w:szCs w:val="18"/>
              </w:rPr>
            </w:pPr>
          </w:p>
        </w:tc>
      </w:tr>
      <w:tr w:rsidR="004E01D4" w:rsidRPr="003241F7" w14:paraId="27822B71" w14:textId="77777777" w:rsidTr="002D0194">
        <w:tc>
          <w:tcPr>
            <w:tcW w:w="7086" w:type="dxa"/>
            <w:shd w:val="clear" w:color="auto" w:fill="auto"/>
          </w:tcPr>
          <w:p w14:paraId="35A4C22E"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4E01D4" w:rsidRPr="003241F7" w:rsidRDefault="004E01D4" w:rsidP="002D0194">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4E01D4" w:rsidRPr="003241F7" w:rsidRDefault="004E01D4" w:rsidP="002D0194">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academic;</w:t>
            </w:r>
          </w:p>
          <w:p w14:paraId="7013D1B9" w14:textId="77777777" w:rsidR="004E01D4" w:rsidRPr="003241F7" w:rsidRDefault="004E01D4" w:rsidP="002D0194">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4E01D4" w:rsidRPr="003241F7" w:rsidRDefault="004E01D4" w:rsidP="002D0194">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7E0A474" w14:textId="77777777" w:rsidR="004E01D4" w:rsidRPr="003241F7" w:rsidRDefault="004E01D4" w:rsidP="002D0194">
            <w:pPr>
              <w:spacing w:after="120"/>
              <w:rPr>
                <w:rFonts w:ascii="Helvetica" w:hAnsi="Helvetica" w:cs="Helvetica"/>
                <w:sz w:val="18"/>
                <w:szCs w:val="18"/>
              </w:rPr>
            </w:pPr>
          </w:p>
        </w:tc>
      </w:tr>
      <w:tr w:rsidR="004E01D4" w:rsidRPr="003241F7" w14:paraId="7C9EE250" w14:textId="77777777" w:rsidTr="002D0194">
        <w:tc>
          <w:tcPr>
            <w:tcW w:w="7086" w:type="dxa"/>
            <w:shd w:val="clear" w:color="auto" w:fill="auto"/>
          </w:tcPr>
          <w:p w14:paraId="4643CC51"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D6EF0EB" w14:textId="77777777" w:rsidR="004E01D4" w:rsidRPr="003241F7" w:rsidRDefault="004E01D4" w:rsidP="002D0194">
            <w:pPr>
              <w:spacing w:after="120"/>
              <w:rPr>
                <w:rFonts w:ascii="Helvetica" w:hAnsi="Helvetica" w:cs="Helvetica"/>
                <w:sz w:val="18"/>
                <w:szCs w:val="18"/>
              </w:rPr>
            </w:pPr>
          </w:p>
        </w:tc>
      </w:tr>
      <w:tr w:rsidR="004E01D4" w:rsidRPr="003241F7" w14:paraId="0DE2A69F" w14:textId="77777777" w:rsidTr="002D0194">
        <w:tc>
          <w:tcPr>
            <w:tcW w:w="7086" w:type="dxa"/>
            <w:shd w:val="clear" w:color="auto" w:fill="auto"/>
          </w:tcPr>
          <w:p w14:paraId="5CB1AD7C"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4E01D4" w:rsidRPr="003241F7" w:rsidRDefault="004E01D4" w:rsidP="002D0194">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4E01D4" w:rsidRPr="003241F7" w:rsidRDefault="004E01D4" w:rsidP="002D0194">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4E01D4" w:rsidRPr="003241F7" w:rsidRDefault="004E01D4" w:rsidP="002D019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6158B40E" w14:textId="77777777" w:rsidR="004E01D4" w:rsidRPr="003241F7" w:rsidRDefault="004E01D4" w:rsidP="002D0194">
            <w:pPr>
              <w:spacing w:after="120"/>
              <w:rPr>
                <w:rFonts w:ascii="Helvetica" w:hAnsi="Helvetica" w:cs="Helvetica"/>
                <w:sz w:val="18"/>
                <w:szCs w:val="18"/>
              </w:rPr>
            </w:pPr>
          </w:p>
        </w:tc>
      </w:tr>
      <w:tr w:rsidR="004E01D4" w:rsidRPr="003241F7" w14:paraId="4903E952" w14:textId="77777777" w:rsidTr="002D0194">
        <w:tc>
          <w:tcPr>
            <w:tcW w:w="7086" w:type="dxa"/>
            <w:shd w:val="clear" w:color="auto" w:fill="auto"/>
          </w:tcPr>
          <w:p w14:paraId="343BBD37"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4E01D4" w:rsidRPr="003241F7" w:rsidRDefault="004E01D4" w:rsidP="002D019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4E01D4" w:rsidRPr="003241F7" w:rsidRDefault="004E01D4" w:rsidP="002D019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are/were a student in the department/unit in which the appellant is registered;</w:t>
            </w:r>
          </w:p>
          <w:p w14:paraId="6FE3AC58" w14:textId="77777777" w:rsidR="004E01D4" w:rsidRPr="003241F7" w:rsidRDefault="004E01D4" w:rsidP="002D019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FF6A98D" w14:textId="77777777" w:rsidR="004E01D4" w:rsidRPr="003241F7" w:rsidRDefault="004E01D4" w:rsidP="002D0194">
            <w:pPr>
              <w:spacing w:after="120"/>
              <w:rPr>
                <w:rFonts w:ascii="Helvetica" w:hAnsi="Helvetica" w:cs="Helvetica"/>
                <w:sz w:val="18"/>
                <w:szCs w:val="18"/>
              </w:rPr>
            </w:pPr>
          </w:p>
        </w:tc>
      </w:tr>
      <w:tr w:rsidR="004E01D4" w:rsidRPr="003241F7" w14:paraId="4527F11A" w14:textId="77777777" w:rsidTr="002D0194">
        <w:tc>
          <w:tcPr>
            <w:tcW w:w="7086" w:type="dxa"/>
            <w:shd w:val="clear" w:color="auto" w:fill="auto"/>
          </w:tcPr>
          <w:p w14:paraId="3B5FF489" w14:textId="77777777" w:rsidR="004E01D4" w:rsidRPr="003241F7" w:rsidRDefault="004E01D4"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4E01D4" w:rsidRPr="003241F7" w:rsidRDefault="004E01D4" w:rsidP="002D019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4E01D4" w:rsidRPr="003241F7" w:rsidRDefault="004E01D4" w:rsidP="002D019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4E01D4" w:rsidRPr="003241F7" w:rsidRDefault="004E01D4" w:rsidP="002D019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4E01D4" w:rsidRPr="003241F7" w:rsidRDefault="004E01D4" w:rsidP="002D019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4E01D4" w:rsidRPr="003241F7" w:rsidRDefault="004E01D4" w:rsidP="002D019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4E01D4" w:rsidRPr="0052607E" w:rsidRDefault="004E01D4" w:rsidP="002D0194">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4E01D4" w:rsidRPr="0052607E" w:rsidRDefault="004E01D4" w:rsidP="002D019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4E01D4" w:rsidRPr="0052607E" w:rsidRDefault="004E01D4" w:rsidP="002D019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4E01D4" w:rsidRPr="0052607E" w:rsidRDefault="004E01D4" w:rsidP="002D019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4E01D4" w:rsidRPr="0052607E" w:rsidRDefault="004E01D4" w:rsidP="002D019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4E01D4" w:rsidRPr="003241F7" w:rsidRDefault="004E01D4" w:rsidP="002D0194">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0EFBD640" w14:textId="77777777" w:rsidR="004E01D4" w:rsidRPr="003241F7" w:rsidRDefault="004E01D4" w:rsidP="002D0194">
            <w:pPr>
              <w:spacing w:after="120"/>
              <w:rPr>
                <w:rFonts w:ascii="Helvetica" w:hAnsi="Helvetica" w:cs="Helvetica"/>
                <w:sz w:val="18"/>
                <w:szCs w:val="18"/>
              </w:rPr>
            </w:pPr>
          </w:p>
        </w:tc>
      </w:tr>
      <w:tr w:rsidR="004E01D4" w:rsidRPr="003241F7" w14:paraId="55CEF7F5" w14:textId="77777777" w:rsidTr="002D0194">
        <w:tc>
          <w:tcPr>
            <w:tcW w:w="7086" w:type="dxa"/>
            <w:shd w:val="clear" w:color="auto" w:fill="auto"/>
          </w:tcPr>
          <w:p w14:paraId="302205B9" w14:textId="77777777" w:rsidR="004E01D4" w:rsidRPr="003241F7" w:rsidRDefault="004E01D4" w:rsidP="002D01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4E01D4" w:rsidRPr="003241F7" w:rsidRDefault="004E01D4" w:rsidP="002D01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E272007" w14:textId="77777777" w:rsidR="004E01D4" w:rsidRPr="003241F7" w:rsidRDefault="004E01D4" w:rsidP="002D0194">
            <w:pPr>
              <w:spacing w:after="120"/>
              <w:rPr>
                <w:rFonts w:ascii="Helvetica" w:hAnsi="Helvetica" w:cs="Helvetica"/>
                <w:sz w:val="18"/>
                <w:szCs w:val="18"/>
              </w:rPr>
            </w:pPr>
          </w:p>
        </w:tc>
      </w:tr>
      <w:tr w:rsidR="004E01D4" w:rsidRPr="003241F7" w14:paraId="5C0C4684" w14:textId="77777777" w:rsidTr="002D0194">
        <w:tc>
          <w:tcPr>
            <w:tcW w:w="7086" w:type="dxa"/>
            <w:shd w:val="clear" w:color="auto" w:fill="auto"/>
          </w:tcPr>
          <w:p w14:paraId="74FA0296"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4E01D4" w:rsidRPr="003241F7" w:rsidRDefault="004E01D4" w:rsidP="002D01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923AEA4" w14:textId="77777777" w:rsidR="004E01D4" w:rsidRPr="003241F7" w:rsidRDefault="004E01D4" w:rsidP="002D0194">
            <w:pPr>
              <w:spacing w:after="120"/>
              <w:rPr>
                <w:rFonts w:ascii="Helvetica" w:hAnsi="Helvetica" w:cs="Helvetica"/>
                <w:sz w:val="18"/>
                <w:szCs w:val="18"/>
              </w:rPr>
            </w:pPr>
          </w:p>
        </w:tc>
      </w:tr>
      <w:tr w:rsidR="004E01D4" w:rsidRPr="003241F7" w14:paraId="12B099BC" w14:textId="77777777" w:rsidTr="002D0194">
        <w:tc>
          <w:tcPr>
            <w:tcW w:w="7086" w:type="dxa"/>
            <w:shd w:val="clear" w:color="auto" w:fill="auto"/>
          </w:tcPr>
          <w:p w14:paraId="62341F4C" w14:textId="77777777" w:rsidR="004E01D4" w:rsidRPr="003241F7" w:rsidRDefault="004E01D4" w:rsidP="002D01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FF4E829" w14:textId="77777777" w:rsidR="004E01D4" w:rsidRPr="003241F7" w:rsidRDefault="004E01D4" w:rsidP="002D0194">
            <w:pPr>
              <w:spacing w:after="120"/>
              <w:rPr>
                <w:rFonts w:ascii="Helvetica" w:hAnsi="Helvetica" w:cs="Helvetica"/>
                <w:sz w:val="18"/>
                <w:szCs w:val="18"/>
              </w:rPr>
            </w:pPr>
          </w:p>
        </w:tc>
      </w:tr>
      <w:tr w:rsidR="004E01D4" w:rsidRPr="003241F7" w14:paraId="5C0AF0E8" w14:textId="77777777" w:rsidTr="002D0194">
        <w:tc>
          <w:tcPr>
            <w:tcW w:w="7086" w:type="dxa"/>
            <w:shd w:val="clear" w:color="auto" w:fill="auto"/>
          </w:tcPr>
          <w:p w14:paraId="52D0E89D" w14:textId="77777777" w:rsidR="004E01D4" w:rsidRPr="003241F7" w:rsidRDefault="004E01D4" w:rsidP="002D0194">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4E01D4" w:rsidRPr="003241F7" w:rsidRDefault="004E01D4" w:rsidP="002D019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Accompanying individuals may only attend as silent observers (i.e., they cannot participate in the proceedings);</w:t>
            </w:r>
          </w:p>
          <w:p w14:paraId="5D95347B" w14:textId="77777777" w:rsidR="004E01D4" w:rsidRPr="003241F7" w:rsidRDefault="004E01D4" w:rsidP="002D019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4E01D4" w:rsidRPr="003241F7" w:rsidRDefault="004E01D4" w:rsidP="002D019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4E01D4" w:rsidRPr="003241F7" w:rsidRDefault="004E01D4"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4E01D4" w:rsidRPr="003241F7" w:rsidRDefault="004E01D4" w:rsidP="002D0194">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4E01D4" w:rsidRPr="003241F7" w:rsidRDefault="004E01D4"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4E01D4" w:rsidRPr="003241F7" w:rsidRDefault="004E01D4" w:rsidP="002D019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4E01D4" w:rsidRPr="003241F7" w:rsidRDefault="004E01D4" w:rsidP="002D019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4E01D4" w:rsidRPr="003241F7" w:rsidRDefault="004E01D4" w:rsidP="002D019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4E01D4" w:rsidRPr="003241F7" w:rsidRDefault="004E01D4" w:rsidP="002D019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4E01D4" w:rsidRPr="003241F7" w:rsidRDefault="004E01D4" w:rsidP="002D019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and/or representative and respondent will make closing statements. No new information is permitted to be presented at this time;</w:t>
            </w:r>
          </w:p>
          <w:p w14:paraId="5E4CCD30" w14:textId="77777777" w:rsidR="004E01D4" w:rsidRPr="003241F7" w:rsidRDefault="004E01D4" w:rsidP="002D0194">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F1C4593" w14:textId="77777777" w:rsidR="004E01D4" w:rsidRPr="003241F7" w:rsidRDefault="004E01D4" w:rsidP="002D0194">
            <w:pPr>
              <w:spacing w:after="120"/>
              <w:rPr>
                <w:rFonts w:ascii="Helvetica" w:hAnsi="Helvetica" w:cs="Helvetica"/>
                <w:sz w:val="18"/>
                <w:szCs w:val="18"/>
              </w:rPr>
            </w:pPr>
          </w:p>
        </w:tc>
      </w:tr>
      <w:tr w:rsidR="004E01D4" w:rsidRPr="003241F7" w14:paraId="25A7EF58" w14:textId="77777777" w:rsidTr="002D0194">
        <w:tc>
          <w:tcPr>
            <w:tcW w:w="7086" w:type="dxa"/>
            <w:shd w:val="clear" w:color="auto" w:fill="auto"/>
          </w:tcPr>
          <w:p w14:paraId="6CD01E41" w14:textId="77777777" w:rsidR="004E01D4" w:rsidRPr="003241F7" w:rsidRDefault="004E01D4" w:rsidP="002D0194">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4E01D4" w:rsidRPr="003241F7" w:rsidRDefault="004E01D4"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CC67520" w14:textId="77777777" w:rsidR="004E01D4" w:rsidRPr="003241F7" w:rsidRDefault="004E01D4" w:rsidP="002D0194">
            <w:pPr>
              <w:spacing w:after="120"/>
              <w:rPr>
                <w:rFonts w:ascii="Helvetica" w:hAnsi="Helvetica" w:cs="Helvetica"/>
                <w:sz w:val="18"/>
                <w:szCs w:val="18"/>
              </w:rPr>
            </w:pPr>
          </w:p>
        </w:tc>
      </w:tr>
      <w:tr w:rsidR="004E01D4" w:rsidRPr="003241F7" w14:paraId="40646F30" w14:textId="77777777" w:rsidTr="002D0194">
        <w:tc>
          <w:tcPr>
            <w:tcW w:w="7086" w:type="dxa"/>
            <w:shd w:val="clear" w:color="auto" w:fill="auto"/>
          </w:tcPr>
          <w:p w14:paraId="36A977D9" w14:textId="77777777" w:rsidR="004E01D4" w:rsidRPr="003241F7" w:rsidRDefault="004E01D4" w:rsidP="002D01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4E01D4" w:rsidRPr="003241F7" w:rsidRDefault="004E01D4" w:rsidP="002D019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51EC195" w14:textId="77777777" w:rsidR="004E01D4" w:rsidRPr="003241F7" w:rsidRDefault="004E01D4" w:rsidP="002D0194">
            <w:pPr>
              <w:spacing w:after="120"/>
              <w:rPr>
                <w:rFonts w:ascii="Helvetica" w:hAnsi="Helvetica" w:cs="Helvetica"/>
                <w:sz w:val="18"/>
                <w:szCs w:val="18"/>
              </w:rPr>
            </w:pPr>
          </w:p>
        </w:tc>
      </w:tr>
      <w:tr w:rsidR="004E01D4" w:rsidRPr="003241F7" w14:paraId="0A325D46" w14:textId="77777777" w:rsidTr="002D0194">
        <w:tc>
          <w:tcPr>
            <w:tcW w:w="7086" w:type="dxa"/>
            <w:shd w:val="clear" w:color="auto" w:fill="auto"/>
          </w:tcPr>
          <w:p w14:paraId="59319BB5" w14:textId="77777777"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4E01D4" w:rsidRPr="003241F7" w:rsidRDefault="004E01D4" w:rsidP="002D019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4E01D4" w:rsidRPr="003241F7" w:rsidRDefault="004E01D4" w:rsidP="002D019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4E01D4" w:rsidRPr="003241F7" w:rsidRDefault="004E01D4" w:rsidP="002D019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4E01D4" w:rsidRPr="003241F7" w:rsidRDefault="004E01D4" w:rsidP="002D01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FC1400D" w14:textId="77777777" w:rsidR="004E01D4" w:rsidRPr="003241F7" w:rsidRDefault="004E01D4" w:rsidP="002D0194">
            <w:pPr>
              <w:spacing w:after="120"/>
              <w:rPr>
                <w:rFonts w:ascii="Helvetica" w:hAnsi="Helvetica" w:cs="Helvetica"/>
                <w:sz w:val="18"/>
                <w:szCs w:val="18"/>
              </w:rPr>
            </w:pPr>
          </w:p>
        </w:tc>
      </w:tr>
      <w:tr w:rsidR="004E01D4" w:rsidRPr="003241F7" w14:paraId="01DDEE32" w14:textId="77777777" w:rsidTr="002D0194">
        <w:tc>
          <w:tcPr>
            <w:tcW w:w="7086" w:type="dxa"/>
            <w:shd w:val="clear" w:color="auto" w:fill="auto"/>
          </w:tcPr>
          <w:p w14:paraId="2374FA3E"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0635857" w14:textId="77777777" w:rsidR="004E01D4" w:rsidRPr="003241F7" w:rsidRDefault="004E01D4" w:rsidP="002D0194">
            <w:pPr>
              <w:spacing w:after="120"/>
              <w:rPr>
                <w:rFonts w:ascii="Helvetica" w:hAnsi="Helvetica" w:cs="Helvetica"/>
                <w:sz w:val="18"/>
                <w:szCs w:val="18"/>
              </w:rPr>
            </w:pPr>
          </w:p>
        </w:tc>
      </w:tr>
      <w:tr w:rsidR="004E01D4" w:rsidRPr="003241F7" w14:paraId="5F4FB1E9" w14:textId="77777777" w:rsidTr="002D0194">
        <w:tc>
          <w:tcPr>
            <w:tcW w:w="7086" w:type="dxa"/>
            <w:shd w:val="clear" w:color="auto" w:fill="auto"/>
          </w:tcPr>
          <w:p w14:paraId="2D47F968" w14:textId="77777777" w:rsidR="004E01D4" w:rsidRPr="003241F7" w:rsidRDefault="004E01D4"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4E01D4" w:rsidRPr="003241F7" w:rsidRDefault="004E01D4"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4E01D4" w:rsidRPr="003241F7" w:rsidRDefault="004E01D4" w:rsidP="002D019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finding of facts;</w:t>
            </w:r>
          </w:p>
          <w:p w14:paraId="0F8082F7" w14:textId="77777777" w:rsidR="004E01D4" w:rsidRPr="003241F7" w:rsidRDefault="004E01D4" w:rsidP="002D019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4E01D4" w:rsidRPr="003241F7" w:rsidRDefault="004E01D4" w:rsidP="002D019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B79DBB4" w14:textId="77777777" w:rsidR="004E01D4" w:rsidRPr="003241F7" w:rsidRDefault="004E01D4" w:rsidP="002D0194">
            <w:pPr>
              <w:spacing w:after="120"/>
              <w:rPr>
                <w:rFonts w:ascii="Helvetica" w:hAnsi="Helvetica" w:cs="Helvetica"/>
                <w:sz w:val="18"/>
                <w:szCs w:val="18"/>
              </w:rPr>
            </w:pPr>
          </w:p>
        </w:tc>
      </w:tr>
      <w:tr w:rsidR="004E01D4" w:rsidRPr="003241F7" w14:paraId="1A062FA7" w14:textId="77777777" w:rsidTr="002D0194">
        <w:tc>
          <w:tcPr>
            <w:tcW w:w="7086" w:type="dxa"/>
            <w:shd w:val="clear" w:color="auto" w:fill="auto"/>
          </w:tcPr>
          <w:p w14:paraId="48B82923" w14:textId="77777777" w:rsidR="004E01D4" w:rsidRPr="003241F7" w:rsidRDefault="004E01D4" w:rsidP="002D01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4E01D4" w:rsidRPr="003241F7" w:rsidRDefault="004E01D4" w:rsidP="002D019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0A87E32" w14:textId="77777777" w:rsidR="004E01D4" w:rsidRPr="003241F7" w:rsidRDefault="004E01D4" w:rsidP="002D0194">
            <w:pPr>
              <w:spacing w:after="120"/>
              <w:rPr>
                <w:rFonts w:ascii="Helvetica" w:hAnsi="Helvetica" w:cs="Helvetica"/>
                <w:sz w:val="18"/>
                <w:szCs w:val="18"/>
              </w:rPr>
            </w:pPr>
          </w:p>
        </w:tc>
      </w:tr>
      <w:tr w:rsidR="004E01D4" w:rsidRPr="003241F7" w14:paraId="68666842" w14:textId="77777777" w:rsidTr="002D0194">
        <w:tc>
          <w:tcPr>
            <w:tcW w:w="7086" w:type="dxa"/>
            <w:shd w:val="clear" w:color="auto" w:fill="auto"/>
          </w:tcPr>
          <w:p w14:paraId="20C2A510" w14:textId="05CA2C1A"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4E01D4" w:rsidRPr="003241F7" w:rsidRDefault="004E01D4" w:rsidP="002D01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4E01D4" w:rsidRPr="003241F7" w:rsidRDefault="004E01D4" w:rsidP="002D019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B882675" w14:textId="77777777" w:rsidR="004E01D4" w:rsidRPr="003241F7" w:rsidRDefault="004E01D4" w:rsidP="002D0194">
            <w:pPr>
              <w:spacing w:after="120"/>
              <w:rPr>
                <w:rFonts w:ascii="Helvetica" w:hAnsi="Helvetica" w:cs="Helvetica"/>
                <w:sz w:val="18"/>
                <w:szCs w:val="18"/>
              </w:rPr>
            </w:pPr>
          </w:p>
        </w:tc>
      </w:tr>
      <w:tr w:rsidR="004E01D4" w:rsidRPr="003241F7" w14:paraId="1002F320" w14:textId="77777777" w:rsidTr="002D0194">
        <w:tc>
          <w:tcPr>
            <w:tcW w:w="7086" w:type="dxa"/>
            <w:shd w:val="clear" w:color="auto" w:fill="auto"/>
          </w:tcPr>
          <w:p w14:paraId="7C7F528F" w14:textId="513179A5"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4E01D4" w:rsidRPr="003241F7" w:rsidRDefault="004E01D4"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4E01D4" w:rsidRPr="003241F7" w:rsidRDefault="004E01D4" w:rsidP="002D0194">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4782825" w14:textId="77777777" w:rsidR="004E01D4" w:rsidRPr="003241F7" w:rsidRDefault="004E01D4" w:rsidP="002D0194">
            <w:pPr>
              <w:spacing w:after="120"/>
              <w:rPr>
                <w:rFonts w:ascii="Helvetica" w:hAnsi="Helvetica" w:cs="Helvetica"/>
                <w:sz w:val="18"/>
                <w:szCs w:val="18"/>
              </w:rPr>
            </w:pPr>
          </w:p>
        </w:tc>
      </w:tr>
      <w:tr w:rsidR="004E01D4" w:rsidRPr="003241F7" w14:paraId="3D56D3CE" w14:textId="77777777" w:rsidTr="002D0194">
        <w:tc>
          <w:tcPr>
            <w:tcW w:w="7086" w:type="dxa"/>
            <w:shd w:val="clear" w:color="auto" w:fill="auto"/>
          </w:tcPr>
          <w:p w14:paraId="0B02BA69" w14:textId="1F1F68F4" w:rsidR="004E01D4" w:rsidRPr="003241F7" w:rsidRDefault="004E01D4"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4E01D4" w:rsidRPr="003241F7" w:rsidRDefault="004E01D4" w:rsidP="002D01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7CE88636" w14:textId="77777777" w:rsidR="004E01D4" w:rsidRPr="003241F7" w:rsidRDefault="004E01D4" w:rsidP="002D0194">
            <w:pPr>
              <w:spacing w:after="120"/>
              <w:rPr>
                <w:rFonts w:ascii="Helvetica" w:hAnsi="Helvetica" w:cs="Helvetica"/>
                <w:sz w:val="18"/>
                <w:szCs w:val="18"/>
              </w:rPr>
            </w:pPr>
          </w:p>
        </w:tc>
      </w:tr>
      <w:tr w:rsidR="007F783D" w:rsidRPr="003241F7" w14:paraId="5C2F2356" w14:textId="77777777" w:rsidTr="002D0194">
        <w:tc>
          <w:tcPr>
            <w:tcW w:w="7086" w:type="dxa"/>
            <w:shd w:val="clear" w:color="auto" w:fill="auto"/>
          </w:tcPr>
          <w:p w14:paraId="1D884294" w14:textId="77777777" w:rsidR="007F783D" w:rsidRPr="003241F7" w:rsidRDefault="007F783D"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7F783D" w:rsidRPr="003241F7" w:rsidRDefault="007F783D"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7F783D" w:rsidRPr="003241F7" w:rsidRDefault="007F783D" w:rsidP="002D019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7F783D" w:rsidRPr="003241F7" w:rsidRDefault="007F783D" w:rsidP="002D019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Manuscript/grouped manuscript style</w:t>
            </w:r>
          </w:p>
          <w:p w14:paraId="3F4284FE" w14:textId="2EBC93F1" w:rsidR="007F783D" w:rsidRPr="003241F7" w:rsidRDefault="007F783D" w:rsidP="002D019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7F783D" w:rsidRPr="003241F7" w:rsidRDefault="007F783D" w:rsidP="002D0194">
            <w:pPr>
              <w:spacing w:after="120"/>
              <w:rPr>
                <w:rStyle w:val="title2"/>
                <w:rFonts w:ascii="Helvetica" w:hAnsi="Helvetica" w:cs="Helvetica"/>
                <w:b/>
                <w:bCs/>
                <w:color w:val="000000"/>
                <w:sz w:val="18"/>
                <w:szCs w:val="18"/>
              </w:rPr>
            </w:pPr>
          </w:p>
          <w:p w14:paraId="75F4E886" w14:textId="53A827BB" w:rsidR="007F783D" w:rsidRPr="003241F7" w:rsidRDefault="007F783D"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7F783D" w:rsidRPr="003241F7" w:rsidRDefault="007F783D" w:rsidP="002D019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A1.1.1 Title Page</w:t>
            </w:r>
          </w:p>
          <w:p w14:paraId="0456A98F" w14:textId="12876DD3" w:rsidR="007F783D" w:rsidRPr="003241F7" w:rsidRDefault="007F783D"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7F783D" w:rsidRPr="003241F7" w:rsidRDefault="007F783D" w:rsidP="002D019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7F783D" w:rsidRPr="003241F7" w:rsidRDefault="007F783D" w:rsidP="002D019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7F783D" w:rsidRPr="003241F7" w:rsidRDefault="007F783D" w:rsidP="002D019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7F783D" w:rsidRPr="003241F7" w:rsidRDefault="007F783D" w:rsidP="002D019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7F783D" w:rsidRPr="003241F7" w:rsidRDefault="007F783D" w:rsidP="002D019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7F783D" w:rsidRPr="003241F7" w:rsidRDefault="007F783D" w:rsidP="002D019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7F783D" w:rsidRPr="003241F7" w:rsidRDefault="007F783D"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49E18512" w14:textId="2F6A3E9B" w:rsidR="007F783D" w:rsidRPr="003241F7" w:rsidRDefault="007F783D" w:rsidP="002D0194">
            <w:pPr>
              <w:spacing w:after="120"/>
              <w:rPr>
                <w:rFonts w:ascii="Helvetica" w:hAnsi="Helvetica" w:cs="Helvetica"/>
                <w:sz w:val="18"/>
                <w:szCs w:val="18"/>
              </w:rPr>
            </w:pPr>
            <w:r w:rsidRPr="007B253B">
              <w:rPr>
                <w:rFonts w:ascii="Helvetica" w:hAnsi="Helvetica" w:cs="Helvetica"/>
                <w:bCs/>
                <w:sz w:val="18"/>
                <w:szCs w:val="18"/>
                <w:lang w:val="en-CA"/>
              </w:rPr>
              <w:lastRenderedPageBreak/>
              <w:t xml:space="preserve">If a sandwich thesis format is chosen, it would </w:t>
            </w:r>
            <w:r>
              <w:rPr>
                <w:rFonts w:ascii="Helvetica" w:hAnsi="Helvetica" w:cs="Helvetica"/>
                <w:bCs/>
                <w:sz w:val="18"/>
                <w:szCs w:val="18"/>
                <w:lang w:val="en-CA"/>
              </w:rPr>
              <w:t>usually</w:t>
            </w:r>
            <w:r w:rsidRPr="007B253B">
              <w:rPr>
                <w:rFonts w:ascii="Helvetica" w:hAnsi="Helvetica" w:cs="Helvetica"/>
                <w:bCs/>
                <w:sz w:val="18"/>
                <w:szCs w:val="18"/>
                <w:lang w:val="en-CA"/>
              </w:rPr>
              <w:t xml:space="preserve"> consist of 3 publishable manuscripts, at least one of which has been submitted for publication and all of which are first authored by the student.  The specification “publishable” refers to the distinct contribution to knowledge in the research area.</w:t>
            </w:r>
          </w:p>
        </w:tc>
      </w:tr>
      <w:tr w:rsidR="007F783D" w:rsidRPr="003241F7" w14:paraId="569C9F3C" w14:textId="77777777" w:rsidTr="002D0194">
        <w:tc>
          <w:tcPr>
            <w:tcW w:w="7086" w:type="dxa"/>
            <w:shd w:val="clear" w:color="auto" w:fill="auto"/>
          </w:tcPr>
          <w:p w14:paraId="44603ED5"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7F783D" w:rsidRPr="003241F7" w:rsidRDefault="007F783D" w:rsidP="002D019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8A3BCBD" w14:textId="6B27AAD4" w:rsidR="007F783D" w:rsidRPr="003241F7" w:rsidRDefault="007F783D" w:rsidP="002D0194">
            <w:pPr>
              <w:spacing w:after="120"/>
              <w:rPr>
                <w:rFonts w:ascii="Helvetica" w:hAnsi="Helvetica" w:cs="Helvetica"/>
                <w:sz w:val="18"/>
                <w:szCs w:val="18"/>
              </w:rPr>
            </w:pPr>
          </w:p>
        </w:tc>
      </w:tr>
      <w:tr w:rsidR="007F783D" w:rsidRPr="003241F7" w14:paraId="091BDB40" w14:textId="77777777" w:rsidTr="002D0194">
        <w:tc>
          <w:tcPr>
            <w:tcW w:w="7086" w:type="dxa"/>
            <w:shd w:val="clear" w:color="auto" w:fill="auto"/>
          </w:tcPr>
          <w:p w14:paraId="13E6D673"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7F783D" w:rsidRPr="003241F7" w:rsidRDefault="007F783D" w:rsidP="002D01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783EF60" w14:textId="047F13B5" w:rsidR="007F783D" w:rsidRPr="003241F7" w:rsidRDefault="007F783D" w:rsidP="002D0194">
            <w:pPr>
              <w:spacing w:after="120"/>
              <w:rPr>
                <w:rFonts w:ascii="Helvetica" w:hAnsi="Helvetica" w:cs="Helvetica"/>
                <w:sz w:val="18"/>
                <w:szCs w:val="18"/>
              </w:rPr>
            </w:pPr>
          </w:p>
        </w:tc>
      </w:tr>
      <w:tr w:rsidR="007F783D" w:rsidRPr="003241F7" w14:paraId="00A1C4A7" w14:textId="77777777" w:rsidTr="002D0194">
        <w:tc>
          <w:tcPr>
            <w:tcW w:w="7086" w:type="dxa"/>
            <w:shd w:val="clear" w:color="auto" w:fill="auto"/>
          </w:tcPr>
          <w:p w14:paraId="0CB6D23D" w14:textId="6AE0F176" w:rsidR="007F783D" w:rsidRPr="003241F7" w:rsidRDefault="007F783D" w:rsidP="002D01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7F783D" w:rsidRPr="003241F7" w:rsidRDefault="007F783D" w:rsidP="002D0194">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15090038" w14:textId="7F5B10BE" w:rsidR="007F783D" w:rsidRPr="003241F7" w:rsidRDefault="007F783D" w:rsidP="002D0194">
            <w:pPr>
              <w:spacing w:after="120"/>
              <w:rPr>
                <w:rFonts w:ascii="Helvetica" w:hAnsi="Helvetica" w:cs="Helvetica"/>
                <w:sz w:val="18"/>
                <w:szCs w:val="18"/>
              </w:rPr>
            </w:pPr>
          </w:p>
        </w:tc>
      </w:tr>
      <w:tr w:rsidR="007F783D" w:rsidRPr="003241F7" w14:paraId="6B647E39" w14:textId="77777777" w:rsidTr="002D0194">
        <w:tc>
          <w:tcPr>
            <w:tcW w:w="7086" w:type="dxa"/>
            <w:shd w:val="clear" w:color="auto" w:fill="auto"/>
          </w:tcPr>
          <w:p w14:paraId="1EAF6026" w14:textId="77777777" w:rsidR="007F783D" w:rsidRPr="003241F7" w:rsidRDefault="007F783D" w:rsidP="002D01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7F783D" w:rsidRPr="003241F7" w:rsidRDefault="007F783D" w:rsidP="002D019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C4DC517" w14:textId="28D54AC7" w:rsidR="007F783D" w:rsidRPr="003241F7" w:rsidRDefault="007F783D" w:rsidP="002D0194">
            <w:pPr>
              <w:spacing w:after="120"/>
              <w:rPr>
                <w:rFonts w:ascii="Helvetica" w:hAnsi="Helvetica" w:cs="Helvetica"/>
                <w:sz w:val="18"/>
                <w:szCs w:val="18"/>
              </w:rPr>
            </w:pPr>
          </w:p>
        </w:tc>
      </w:tr>
      <w:tr w:rsidR="007F783D" w:rsidRPr="003241F7" w14:paraId="5373877B" w14:textId="77777777" w:rsidTr="002D0194">
        <w:tc>
          <w:tcPr>
            <w:tcW w:w="7086" w:type="dxa"/>
            <w:shd w:val="clear" w:color="auto" w:fill="auto"/>
          </w:tcPr>
          <w:p w14:paraId="5087427D" w14:textId="77777777" w:rsidR="007F783D" w:rsidRPr="003241F7" w:rsidRDefault="007F783D" w:rsidP="002D01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7F783D" w:rsidRPr="003241F7" w:rsidRDefault="007F783D" w:rsidP="002D0194">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1A557280" w14:textId="7BE7F10D" w:rsidR="007F783D" w:rsidRPr="003241F7" w:rsidRDefault="007F783D" w:rsidP="002D0194">
            <w:pPr>
              <w:spacing w:after="120"/>
              <w:rPr>
                <w:rFonts w:ascii="Helvetica" w:hAnsi="Helvetica" w:cs="Helvetica"/>
                <w:sz w:val="18"/>
                <w:szCs w:val="18"/>
              </w:rPr>
            </w:pPr>
          </w:p>
        </w:tc>
      </w:tr>
      <w:tr w:rsidR="007F783D" w:rsidRPr="003241F7" w14:paraId="6FC28282" w14:textId="77777777" w:rsidTr="002D0194">
        <w:tc>
          <w:tcPr>
            <w:tcW w:w="7086" w:type="dxa"/>
            <w:shd w:val="clear" w:color="auto" w:fill="auto"/>
          </w:tcPr>
          <w:p w14:paraId="27A7647E" w14:textId="77777777" w:rsidR="007F783D" w:rsidRPr="003241F7" w:rsidRDefault="007F783D" w:rsidP="002D01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7F783D" w:rsidRPr="003241F7" w:rsidRDefault="007F783D" w:rsidP="002D0194">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0597F784" w14:textId="77777777" w:rsidR="007F783D" w:rsidRPr="003241F7" w:rsidRDefault="007F783D" w:rsidP="002D0194">
            <w:pPr>
              <w:spacing w:after="120"/>
              <w:rPr>
                <w:rFonts w:ascii="Helvetica" w:hAnsi="Helvetica" w:cs="Helvetica"/>
                <w:sz w:val="18"/>
                <w:szCs w:val="18"/>
              </w:rPr>
            </w:pPr>
          </w:p>
        </w:tc>
      </w:tr>
      <w:tr w:rsidR="007F783D" w:rsidRPr="003241F7" w14:paraId="4A5C3728" w14:textId="77777777" w:rsidTr="002D0194">
        <w:tc>
          <w:tcPr>
            <w:tcW w:w="7086" w:type="dxa"/>
            <w:shd w:val="clear" w:color="auto" w:fill="auto"/>
          </w:tcPr>
          <w:p w14:paraId="167257DD"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7F783D" w:rsidRPr="003241F7" w:rsidRDefault="007F783D" w:rsidP="002D0194">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79E42B6" w14:textId="77777777" w:rsidR="007F783D" w:rsidRPr="003241F7" w:rsidRDefault="007F783D" w:rsidP="002D0194">
            <w:pPr>
              <w:spacing w:after="120"/>
              <w:rPr>
                <w:rFonts w:ascii="Helvetica" w:hAnsi="Helvetica" w:cs="Helvetica"/>
                <w:sz w:val="18"/>
                <w:szCs w:val="18"/>
              </w:rPr>
            </w:pPr>
          </w:p>
        </w:tc>
      </w:tr>
      <w:tr w:rsidR="007F783D" w:rsidRPr="003241F7" w14:paraId="3CBD0E74" w14:textId="77777777" w:rsidTr="002D0194">
        <w:tc>
          <w:tcPr>
            <w:tcW w:w="7086" w:type="dxa"/>
            <w:shd w:val="clear" w:color="auto" w:fill="auto"/>
          </w:tcPr>
          <w:p w14:paraId="66B40454" w14:textId="77777777" w:rsidR="007F783D" w:rsidRPr="003241F7" w:rsidRDefault="007F783D" w:rsidP="002D0194">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7F783D" w:rsidRPr="003241F7" w:rsidRDefault="007F783D" w:rsidP="002D0194">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7F783D" w:rsidRPr="003241F7" w:rsidRDefault="007F783D"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thesis/practicum should be written in a standard style manual that has been recommended by the department/unit. Manuals recommended by the Faculty of Graduate Studies include but are not limited to:</w:t>
            </w:r>
          </w:p>
          <w:p w14:paraId="0AEA8039" w14:textId="77777777" w:rsidR="007F783D" w:rsidRPr="003241F7" w:rsidRDefault="007F783D" w:rsidP="002D019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7F783D" w:rsidRPr="003241F7" w:rsidRDefault="007F783D" w:rsidP="002D019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7F783D" w:rsidRPr="003241F7" w:rsidRDefault="007F783D" w:rsidP="002D019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7F783D" w:rsidRPr="003241F7" w:rsidRDefault="007F783D" w:rsidP="002D019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7F783D" w:rsidRPr="003241F7" w:rsidRDefault="007F783D" w:rsidP="002D01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AEAD9BE" w14:textId="77777777" w:rsidR="007F783D" w:rsidRPr="003241F7" w:rsidRDefault="007F783D" w:rsidP="002D0194">
            <w:pPr>
              <w:spacing w:after="120"/>
              <w:rPr>
                <w:rFonts w:ascii="Helvetica" w:hAnsi="Helvetica" w:cs="Helvetica"/>
                <w:sz w:val="18"/>
                <w:szCs w:val="18"/>
              </w:rPr>
            </w:pPr>
          </w:p>
        </w:tc>
      </w:tr>
      <w:tr w:rsidR="007F783D" w:rsidRPr="003241F7" w14:paraId="664D6DF7" w14:textId="77777777" w:rsidTr="002D0194">
        <w:tc>
          <w:tcPr>
            <w:tcW w:w="7086" w:type="dxa"/>
            <w:shd w:val="clear" w:color="auto" w:fill="auto"/>
          </w:tcPr>
          <w:p w14:paraId="63596F84" w14:textId="77777777" w:rsidR="007F783D" w:rsidRPr="003241F7" w:rsidRDefault="007F783D" w:rsidP="002D01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7F783D" w:rsidRPr="003241F7" w:rsidRDefault="007F783D" w:rsidP="002D0194">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02F10942" w14:textId="77777777" w:rsidR="007F783D" w:rsidRPr="003241F7" w:rsidRDefault="007F783D" w:rsidP="002D0194">
            <w:pPr>
              <w:spacing w:after="120"/>
              <w:rPr>
                <w:rFonts w:ascii="Helvetica" w:hAnsi="Helvetica" w:cs="Helvetica"/>
                <w:sz w:val="18"/>
                <w:szCs w:val="18"/>
              </w:rPr>
            </w:pPr>
          </w:p>
        </w:tc>
      </w:tr>
      <w:tr w:rsidR="007F783D" w:rsidRPr="003241F7" w14:paraId="6C391A0A" w14:textId="77777777" w:rsidTr="002D0194">
        <w:tc>
          <w:tcPr>
            <w:tcW w:w="7086" w:type="dxa"/>
            <w:shd w:val="clear" w:color="auto" w:fill="auto"/>
          </w:tcPr>
          <w:p w14:paraId="01A735D2"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49318254" w14:textId="77777777" w:rsidR="007F783D" w:rsidRPr="003241F7" w:rsidRDefault="007F783D" w:rsidP="002D0194">
            <w:pPr>
              <w:spacing w:after="120"/>
              <w:rPr>
                <w:rFonts w:ascii="Helvetica" w:hAnsi="Helvetica" w:cs="Helvetica"/>
                <w:i/>
                <w:sz w:val="18"/>
                <w:szCs w:val="18"/>
              </w:rPr>
            </w:pPr>
          </w:p>
        </w:tc>
      </w:tr>
      <w:tr w:rsidR="007F783D" w:rsidRPr="003241F7" w14:paraId="1372C6E7" w14:textId="77777777" w:rsidTr="002D0194">
        <w:tc>
          <w:tcPr>
            <w:tcW w:w="7086" w:type="dxa"/>
            <w:shd w:val="clear" w:color="auto" w:fill="auto"/>
          </w:tcPr>
          <w:p w14:paraId="79079918"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D60F044" w14:textId="77777777" w:rsidR="007F783D" w:rsidRPr="003241F7" w:rsidRDefault="007F783D" w:rsidP="002D0194">
            <w:pPr>
              <w:spacing w:after="120"/>
              <w:rPr>
                <w:rFonts w:ascii="Helvetica" w:hAnsi="Helvetica" w:cs="Helvetica"/>
                <w:sz w:val="18"/>
                <w:szCs w:val="18"/>
              </w:rPr>
            </w:pPr>
          </w:p>
        </w:tc>
      </w:tr>
      <w:tr w:rsidR="007F783D" w:rsidRPr="003241F7" w14:paraId="6B0C0925" w14:textId="77777777" w:rsidTr="002D0194">
        <w:tc>
          <w:tcPr>
            <w:tcW w:w="7086" w:type="dxa"/>
            <w:shd w:val="clear" w:color="auto" w:fill="auto"/>
          </w:tcPr>
          <w:p w14:paraId="1ECC905A"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2E155184" w14:textId="77777777" w:rsidR="007F783D" w:rsidRPr="003241F7" w:rsidRDefault="007F783D" w:rsidP="002D0194">
            <w:pPr>
              <w:spacing w:after="120"/>
              <w:rPr>
                <w:rFonts w:ascii="Helvetica" w:hAnsi="Helvetica" w:cs="Helvetica"/>
                <w:sz w:val="18"/>
                <w:szCs w:val="18"/>
              </w:rPr>
            </w:pPr>
          </w:p>
        </w:tc>
      </w:tr>
      <w:tr w:rsidR="007F783D" w:rsidRPr="003241F7" w14:paraId="1F801145" w14:textId="77777777" w:rsidTr="002D0194">
        <w:tc>
          <w:tcPr>
            <w:tcW w:w="7086" w:type="dxa"/>
            <w:shd w:val="clear" w:color="auto" w:fill="auto"/>
          </w:tcPr>
          <w:p w14:paraId="577BB4F6"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8B49093" w14:textId="77777777" w:rsidR="007F783D" w:rsidRPr="003241F7" w:rsidRDefault="007F783D" w:rsidP="002D0194">
            <w:pPr>
              <w:spacing w:after="120"/>
              <w:rPr>
                <w:rFonts w:ascii="Helvetica" w:hAnsi="Helvetica" w:cs="Helvetica"/>
                <w:sz w:val="18"/>
                <w:szCs w:val="18"/>
              </w:rPr>
            </w:pPr>
          </w:p>
        </w:tc>
      </w:tr>
      <w:tr w:rsidR="007F783D" w:rsidRPr="003241F7" w14:paraId="0B0A320C" w14:textId="77777777" w:rsidTr="002D0194">
        <w:tc>
          <w:tcPr>
            <w:tcW w:w="7086" w:type="dxa"/>
            <w:shd w:val="clear" w:color="auto" w:fill="auto"/>
          </w:tcPr>
          <w:p w14:paraId="6F08C791"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7F783D" w:rsidRPr="003241F7" w:rsidRDefault="007F783D" w:rsidP="002D0194">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6151907" w14:textId="77777777" w:rsidR="007F783D" w:rsidRPr="003241F7" w:rsidRDefault="007F783D" w:rsidP="002D0194">
            <w:pPr>
              <w:spacing w:after="120"/>
              <w:rPr>
                <w:rFonts w:ascii="Helvetica" w:hAnsi="Helvetica" w:cs="Helvetica"/>
                <w:sz w:val="18"/>
                <w:szCs w:val="18"/>
              </w:rPr>
            </w:pPr>
          </w:p>
        </w:tc>
      </w:tr>
      <w:tr w:rsidR="007F783D" w:rsidRPr="003241F7" w14:paraId="437B6D58" w14:textId="77777777" w:rsidTr="002D0194">
        <w:tc>
          <w:tcPr>
            <w:tcW w:w="7086" w:type="dxa"/>
            <w:shd w:val="clear" w:color="auto" w:fill="auto"/>
          </w:tcPr>
          <w:p w14:paraId="068AC5D4"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7F783D" w:rsidRPr="003241F7" w:rsidRDefault="007F783D"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Sample copies of consent forms that were used to obtain consent from participants to take part in the information gathering procedures for the thesis/practicum must be included in an Appendix. Any personal information including signatures, personal </w:t>
            </w:r>
            <w:r w:rsidRPr="003241F7">
              <w:rPr>
                <w:rFonts w:ascii="Helvetica" w:hAnsi="Helvetica" w:cs="Helvetica"/>
                <w:color w:val="222222"/>
                <w:sz w:val="18"/>
                <w:szCs w:val="18"/>
              </w:rPr>
              <w:lastRenderedPageBreak/>
              <w:t>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7F783D" w:rsidRPr="003241F7" w:rsidRDefault="007F783D" w:rsidP="002D01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7F783D" w:rsidRPr="003241F7" w:rsidRDefault="007F783D"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27C7750" w14:textId="77777777" w:rsidR="007F783D" w:rsidRPr="003241F7" w:rsidRDefault="007F783D" w:rsidP="002D0194">
            <w:pPr>
              <w:spacing w:after="120"/>
              <w:rPr>
                <w:rFonts w:ascii="Helvetica" w:hAnsi="Helvetica" w:cs="Helvetica"/>
                <w:sz w:val="18"/>
                <w:szCs w:val="18"/>
              </w:rPr>
            </w:pPr>
          </w:p>
        </w:tc>
      </w:tr>
      <w:tr w:rsidR="007F783D" w:rsidRPr="003241F7" w14:paraId="36F77342" w14:textId="77777777" w:rsidTr="002D0194">
        <w:tc>
          <w:tcPr>
            <w:tcW w:w="7086" w:type="dxa"/>
            <w:shd w:val="clear" w:color="auto" w:fill="auto"/>
          </w:tcPr>
          <w:p w14:paraId="445A2DFC" w14:textId="77777777" w:rsidR="007F783D" w:rsidRPr="003241F7" w:rsidRDefault="007F783D" w:rsidP="002D01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7F783D" w:rsidRPr="003241F7" w:rsidRDefault="007F783D" w:rsidP="002D0194">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7F783D" w:rsidRPr="003241F7" w:rsidRDefault="007F783D" w:rsidP="002D0194">
            <w:pPr>
              <w:pStyle w:val="BodyText"/>
              <w:ind w:left="0"/>
              <w:rPr>
                <w:rFonts w:ascii="Helvetica" w:hAnsi="Helvetica" w:cs="Helvetica"/>
                <w:sz w:val="18"/>
                <w:szCs w:val="18"/>
              </w:rPr>
            </w:pPr>
          </w:p>
          <w:p w14:paraId="59E25539" w14:textId="4247FB54" w:rsidR="007F783D" w:rsidRPr="003241F7" w:rsidRDefault="007F783D" w:rsidP="002D0194">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7F783D" w:rsidRPr="003241F7" w:rsidRDefault="007F783D" w:rsidP="002D0194">
            <w:pPr>
              <w:pStyle w:val="BodyText"/>
              <w:spacing w:before="7"/>
              <w:ind w:left="0"/>
              <w:rPr>
                <w:rFonts w:ascii="Helvetica" w:hAnsi="Helvetica" w:cs="Helvetica"/>
                <w:sz w:val="18"/>
                <w:szCs w:val="18"/>
              </w:rPr>
            </w:pPr>
          </w:p>
          <w:p w14:paraId="347CE5CF" w14:textId="77777777" w:rsidR="007F783D" w:rsidRPr="003241F7" w:rsidRDefault="007F783D" w:rsidP="002D0194">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7F783D" w:rsidRPr="003241F7" w:rsidRDefault="007F783D" w:rsidP="002D0194">
            <w:pPr>
              <w:pStyle w:val="BodyText"/>
              <w:ind w:left="0"/>
              <w:rPr>
                <w:rFonts w:ascii="Helvetica" w:hAnsi="Helvetica" w:cs="Helvetica"/>
                <w:sz w:val="18"/>
                <w:szCs w:val="18"/>
              </w:rPr>
            </w:pPr>
          </w:p>
          <w:p w14:paraId="426FEA5C" w14:textId="77777777" w:rsidR="007F783D" w:rsidRPr="003241F7" w:rsidRDefault="007F783D" w:rsidP="002D0194">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7F783D" w:rsidRPr="003241F7" w:rsidRDefault="007F783D" w:rsidP="002D0194">
            <w:pPr>
              <w:pStyle w:val="BodyText"/>
              <w:spacing w:before="5"/>
              <w:ind w:left="0"/>
              <w:rPr>
                <w:rFonts w:ascii="Helvetica" w:hAnsi="Helvetica" w:cs="Helvetica"/>
                <w:sz w:val="18"/>
                <w:szCs w:val="18"/>
              </w:rPr>
            </w:pPr>
          </w:p>
          <w:p w14:paraId="292AD186" w14:textId="7FD974DD" w:rsidR="007F783D" w:rsidRPr="003241F7" w:rsidRDefault="007F783D" w:rsidP="002D0194">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150642A7" w14:textId="77777777" w:rsidR="007F783D" w:rsidRPr="003241F7" w:rsidRDefault="007F783D" w:rsidP="002D0194">
            <w:pPr>
              <w:spacing w:after="120"/>
              <w:rPr>
                <w:rFonts w:ascii="Helvetica" w:hAnsi="Helvetica" w:cs="Helvetica"/>
                <w:sz w:val="18"/>
                <w:szCs w:val="18"/>
              </w:rPr>
            </w:pPr>
          </w:p>
        </w:tc>
      </w:tr>
      <w:tr w:rsidR="007F783D" w:rsidRPr="003241F7" w14:paraId="54E418D0" w14:textId="77777777" w:rsidTr="002D0194">
        <w:tc>
          <w:tcPr>
            <w:tcW w:w="7086" w:type="dxa"/>
            <w:shd w:val="clear" w:color="auto" w:fill="auto"/>
          </w:tcPr>
          <w:p w14:paraId="59A300D3" w14:textId="77777777" w:rsidR="007F783D" w:rsidRPr="003241F7" w:rsidRDefault="007F783D" w:rsidP="002D0194">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7F783D" w:rsidRPr="003241F7" w:rsidRDefault="007F783D"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7F783D" w:rsidRPr="003241F7" w:rsidRDefault="007F783D"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7F783D" w:rsidRPr="003241F7" w:rsidRDefault="007F783D"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w:t>
            </w:r>
            <w:r w:rsidRPr="003241F7">
              <w:rPr>
                <w:rFonts w:ascii="Helvetica" w:hAnsi="Helvetica" w:cs="Helvetica"/>
                <w:color w:val="222222"/>
                <w:sz w:val="18"/>
                <w:szCs w:val="18"/>
              </w:rPr>
              <w:lastRenderedPageBreak/>
              <w:t>the thesis/practicum to produce a unified document. This may require changes or additions to, and re-writing of, any work that has been previously published.</w:t>
            </w:r>
          </w:p>
          <w:p w14:paraId="5DDD4C63" w14:textId="77777777" w:rsidR="007F783D" w:rsidRPr="003241F7" w:rsidRDefault="007F783D"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7F783D" w:rsidRPr="003241F7" w:rsidRDefault="007F783D" w:rsidP="002D01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7F783D" w:rsidRPr="003241F7" w:rsidRDefault="007F783D" w:rsidP="002D01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3EF141B" w14:textId="77777777" w:rsidR="007F783D" w:rsidRPr="003241F7" w:rsidRDefault="007F783D" w:rsidP="002D0194">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5A369EB" w14:textId="09C10F39" w:rsidR="002D0194" w:rsidRDefault="002D0194" w:rsidP="002D0194">
    <w:pPr>
      <w:pStyle w:val="Footer"/>
      <w:tabs>
        <w:tab w:val="clear" w:pos="8640"/>
      </w:tabs>
      <w:jc w:val="right"/>
      <w:rPr>
        <w:rFonts w:ascii="Arial" w:hAnsi="Arial" w:cs="Arial"/>
        <w:i/>
        <w:sz w:val="18"/>
        <w:szCs w:val="18"/>
      </w:rPr>
    </w:pPr>
    <w:r>
      <w:rPr>
        <w:rFonts w:ascii="Arial" w:hAnsi="Arial" w:cs="Arial"/>
        <w:i/>
        <w:sz w:val="18"/>
        <w:szCs w:val="18"/>
      </w:rPr>
      <w:t>Applied Health Sciences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957ECD8" w14:textId="1B4FF62A" w:rsidR="002D0194" w:rsidRDefault="002D0194" w:rsidP="002D0194">
    <w:pPr>
      <w:pStyle w:val="Footer"/>
      <w:tabs>
        <w:tab w:val="clear" w:pos="8640"/>
      </w:tabs>
      <w:jc w:val="right"/>
      <w:rPr>
        <w:rFonts w:ascii="Arial" w:hAnsi="Arial" w:cs="Arial"/>
        <w:i/>
        <w:sz w:val="18"/>
        <w:szCs w:val="18"/>
      </w:rPr>
    </w:pPr>
    <w:r>
      <w:rPr>
        <w:rFonts w:ascii="Arial" w:hAnsi="Arial" w:cs="Arial"/>
        <w:i/>
        <w:sz w:val="18"/>
        <w:szCs w:val="18"/>
      </w:rPr>
      <w:t>Applied Health Sciences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83397DF"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2D0194">
            <w:rPr>
              <w:rFonts w:ascii="Arial" w:hAnsi="Arial" w:cs="Arial"/>
              <w:b/>
              <w:sz w:val="28"/>
              <w:szCs w:val="28"/>
            </w:rPr>
            <w:t>Applied Health Sciences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691"/>
    <w:multiLevelType w:val="hybridMultilevel"/>
    <w:tmpl w:val="55E83882"/>
    <w:lvl w:ilvl="0" w:tplc="1009001B">
      <w:start w:val="1"/>
      <w:numFmt w:val="lowerRoman"/>
      <w:lvlText w:val="%1."/>
      <w:lvlJc w:val="right"/>
      <w:pPr>
        <w:ind w:left="730" w:hanging="360"/>
      </w:pPr>
    </w:lvl>
    <w:lvl w:ilvl="1" w:tplc="10090019">
      <w:start w:val="1"/>
      <w:numFmt w:val="lowerLetter"/>
      <w:lvlText w:val="%2."/>
      <w:lvlJc w:val="left"/>
      <w:pPr>
        <w:ind w:left="1450" w:hanging="360"/>
      </w:pPr>
    </w:lvl>
    <w:lvl w:ilvl="2" w:tplc="1009001B">
      <w:start w:val="1"/>
      <w:numFmt w:val="lowerRoman"/>
      <w:lvlText w:val="%3."/>
      <w:lvlJc w:val="right"/>
      <w:pPr>
        <w:ind w:left="2170" w:hanging="180"/>
      </w:pPr>
    </w:lvl>
    <w:lvl w:ilvl="3" w:tplc="1009000F">
      <w:start w:val="1"/>
      <w:numFmt w:val="decimal"/>
      <w:lvlText w:val="%4."/>
      <w:lvlJc w:val="left"/>
      <w:pPr>
        <w:ind w:left="2890" w:hanging="360"/>
      </w:pPr>
    </w:lvl>
    <w:lvl w:ilvl="4" w:tplc="10090019">
      <w:start w:val="1"/>
      <w:numFmt w:val="lowerLetter"/>
      <w:lvlText w:val="%5."/>
      <w:lvlJc w:val="left"/>
      <w:pPr>
        <w:ind w:left="3610" w:hanging="360"/>
      </w:pPr>
    </w:lvl>
    <w:lvl w:ilvl="5" w:tplc="1009001B">
      <w:start w:val="1"/>
      <w:numFmt w:val="lowerRoman"/>
      <w:lvlText w:val="%6."/>
      <w:lvlJc w:val="right"/>
      <w:pPr>
        <w:ind w:left="4330" w:hanging="180"/>
      </w:pPr>
    </w:lvl>
    <w:lvl w:ilvl="6" w:tplc="1009000F">
      <w:start w:val="1"/>
      <w:numFmt w:val="decimal"/>
      <w:lvlText w:val="%7."/>
      <w:lvlJc w:val="left"/>
      <w:pPr>
        <w:ind w:left="5050" w:hanging="360"/>
      </w:pPr>
    </w:lvl>
    <w:lvl w:ilvl="7" w:tplc="10090019">
      <w:start w:val="1"/>
      <w:numFmt w:val="lowerLetter"/>
      <w:lvlText w:val="%8."/>
      <w:lvlJc w:val="left"/>
      <w:pPr>
        <w:ind w:left="5770" w:hanging="360"/>
      </w:pPr>
    </w:lvl>
    <w:lvl w:ilvl="8" w:tplc="1009001B">
      <w:start w:val="1"/>
      <w:numFmt w:val="lowerRoman"/>
      <w:lvlText w:val="%9."/>
      <w:lvlJc w:val="right"/>
      <w:pPr>
        <w:ind w:left="6490" w:hanging="180"/>
      </w:p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725DB"/>
    <w:multiLevelType w:val="hybridMultilevel"/>
    <w:tmpl w:val="6AE4139C"/>
    <w:lvl w:ilvl="0" w:tplc="9F9A83F4">
      <w:start w:val="1"/>
      <w:numFmt w:val="decimal"/>
      <w:lvlText w:val="%1."/>
      <w:lvlJc w:val="left"/>
      <w:pPr>
        <w:ind w:left="720" w:hanging="360"/>
      </w:pPr>
      <w:rPr>
        <w:rFonts w:ascii="Helvetica" w:eastAsia="Times New Roman" w:hAnsi="Helvetica" w:cs="Helvetica"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B32907"/>
    <w:multiLevelType w:val="hybridMultilevel"/>
    <w:tmpl w:val="65A85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5222CC"/>
    <w:multiLevelType w:val="hybridMultilevel"/>
    <w:tmpl w:val="37BCB08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42836FD9"/>
    <w:multiLevelType w:val="hybridMultilevel"/>
    <w:tmpl w:val="60A88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B46CA3"/>
    <w:multiLevelType w:val="hybridMultilevel"/>
    <w:tmpl w:val="3CBC6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472000"/>
    <w:multiLevelType w:val="hybridMultilevel"/>
    <w:tmpl w:val="D2361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7"/>
  </w:num>
  <w:num w:numId="3" w16cid:durableId="1499691881">
    <w:abstractNumId w:val="14"/>
  </w:num>
  <w:num w:numId="4" w16cid:durableId="1198809870">
    <w:abstractNumId w:val="13"/>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1"/>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7"/>
  </w:num>
  <w:num w:numId="23" w16cid:durableId="1562131984">
    <w:abstractNumId w:val="44"/>
  </w:num>
  <w:num w:numId="24" w16cid:durableId="179852163">
    <w:abstractNumId w:val="26"/>
  </w:num>
  <w:num w:numId="25" w16cid:durableId="1902672630">
    <w:abstractNumId w:val="49"/>
  </w:num>
  <w:num w:numId="26" w16cid:durableId="1362705653">
    <w:abstractNumId w:val="38"/>
  </w:num>
  <w:num w:numId="27" w16cid:durableId="1023097125">
    <w:abstractNumId w:val="15"/>
  </w:num>
  <w:num w:numId="28" w16cid:durableId="223757154">
    <w:abstractNumId w:val="5"/>
  </w:num>
  <w:num w:numId="29" w16cid:durableId="1154643584">
    <w:abstractNumId w:val="35"/>
  </w:num>
  <w:num w:numId="30" w16cid:durableId="1286156141">
    <w:abstractNumId w:val="50"/>
  </w:num>
  <w:num w:numId="31" w16cid:durableId="1849559053">
    <w:abstractNumId w:val="65"/>
  </w:num>
  <w:num w:numId="32" w16cid:durableId="2094164574">
    <w:abstractNumId w:val="7"/>
  </w:num>
  <w:num w:numId="33" w16cid:durableId="753164693">
    <w:abstractNumId w:val="22"/>
  </w:num>
  <w:num w:numId="34" w16cid:durableId="1275213016">
    <w:abstractNumId w:val="24"/>
  </w:num>
  <w:num w:numId="35" w16cid:durableId="1288657039">
    <w:abstractNumId w:val="33"/>
  </w:num>
  <w:num w:numId="36" w16cid:durableId="1709061433">
    <w:abstractNumId w:val="46"/>
  </w:num>
  <w:num w:numId="37" w16cid:durableId="1238587035">
    <w:abstractNumId w:val="4"/>
  </w:num>
  <w:num w:numId="38" w16cid:durableId="1879732336">
    <w:abstractNumId w:val="45"/>
  </w:num>
  <w:num w:numId="39" w16cid:durableId="706416215">
    <w:abstractNumId w:val="11"/>
  </w:num>
  <w:num w:numId="40" w16cid:durableId="791362389">
    <w:abstractNumId w:val="52"/>
  </w:num>
  <w:num w:numId="41" w16cid:durableId="673920422">
    <w:abstractNumId w:val="55"/>
  </w:num>
  <w:num w:numId="42" w16cid:durableId="559443321">
    <w:abstractNumId w:val="25"/>
  </w:num>
  <w:num w:numId="43" w16cid:durableId="1630428176">
    <w:abstractNumId w:val="43"/>
  </w:num>
  <w:num w:numId="44" w16cid:durableId="200358883">
    <w:abstractNumId w:val="17"/>
  </w:num>
  <w:num w:numId="45" w16cid:durableId="1140534300">
    <w:abstractNumId w:val="31"/>
  </w:num>
  <w:num w:numId="46" w16cid:durableId="1395740756">
    <w:abstractNumId w:val="8"/>
  </w:num>
  <w:num w:numId="47" w16cid:durableId="778645799">
    <w:abstractNumId w:val="64"/>
  </w:num>
  <w:num w:numId="48" w16cid:durableId="870268195">
    <w:abstractNumId w:val="28"/>
  </w:num>
  <w:num w:numId="49" w16cid:durableId="517353610">
    <w:abstractNumId w:val="59"/>
  </w:num>
  <w:num w:numId="50" w16cid:durableId="1697580120">
    <w:abstractNumId w:val="57"/>
  </w:num>
  <w:num w:numId="51" w16cid:durableId="390226634">
    <w:abstractNumId w:val="42"/>
  </w:num>
  <w:num w:numId="52" w16cid:durableId="457993812">
    <w:abstractNumId w:val="3"/>
  </w:num>
  <w:num w:numId="53" w16cid:durableId="1113524979">
    <w:abstractNumId w:val="10"/>
  </w:num>
  <w:num w:numId="54" w16cid:durableId="1337609268">
    <w:abstractNumId w:val="47"/>
  </w:num>
  <w:num w:numId="55" w16cid:durableId="1977909073">
    <w:abstractNumId w:val="54"/>
  </w:num>
  <w:num w:numId="56" w16cid:durableId="936670729">
    <w:abstractNumId w:val="16"/>
  </w:num>
  <w:num w:numId="57" w16cid:durableId="1876190625">
    <w:abstractNumId w:val="2"/>
  </w:num>
  <w:num w:numId="58" w16cid:durableId="557741685">
    <w:abstractNumId w:val="23"/>
  </w:num>
  <w:num w:numId="59" w16cid:durableId="850727738">
    <w:abstractNumId w:val="60"/>
  </w:num>
  <w:num w:numId="60" w16cid:durableId="1528055765">
    <w:abstractNumId w:val="56"/>
  </w:num>
  <w:num w:numId="61" w16cid:durableId="44841498">
    <w:abstractNumId w:val="30"/>
  </w:num>
  <w:num w:numId="62" w16cid:durableId="303238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390663">
    <w:abstractNumId w:val="20"/>
  </w:num>
  <w:num w:numId="64" w16cid:durableId="1859853380">
    <w:abstractNumId w:val="39"/>
  </w:num>
  <w:num w:numId="65" w16cid:durableId="382293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090690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0D68"/>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194"/>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34AD"/>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01D4"/>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817"/>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7F783D"/>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2AC6"/>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474D"/>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653"/>
    <w:rsid w:val="00F96F04"/>
    <w:rsid w:val="00F97B05"/>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umanitoba.ca/faculties/graduate_studies/admissions/programs/ahs.html"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ahs_phd@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69</Pages>
  <Words>35631</Words>
  <Characters>203098</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199</cp:revision>
  <dcterms:created xsi:type="dcterms:W3CDTF">2020-07-02T18:56:00Z</dcterms:created>
  <dcterms:modified xsi:type="dcterms:W3CDTF">2023-08-18T14:23:00Z</dcterms:modified>
</cp:coreProperties>
</file>