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5C9CB" w14:textId="2F85A92A" w:rsidR="004926E9" w:rsidRPr="004926E9" w:rsidRDefault="004926E9" w:rsidP="004926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bookmarkStart w:id="0" w:name="_GoBack"/>
      <w:bookmarkEnd w:id="0"/>
      <w:r w:rsidRPr="004926E9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Assessment Grid for Tier </w:t>
      </w:r>
      <w:r w:rsidR="005F4680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2</w:t>
      </w:r>
      <w:r w:rsidRPr="004926E9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 CRC at the University of Manitoba</w:t>
      </w:r>
    </w:p>
    <w:p w14:paraId="3A12A82C" w14:textId="32CE1F08" w:rsidR="00614156" w:rsidRDefault="00614156" w:rsidP="009A1CC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Excellent emerging world-class researchers who has demonstrated particular research creativity. 25 points</w:t>
      </w:r>
    </w:p>
    <w:p w14:paraId="732DCF1E" w14:textId="5F0D5396" w:rsidR="009A1CCA" w:rsidRPr="009A1CCA" w:rsidRDefault="00614156" w:rsidP="009A1CC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Potentia</w:t>
      </w:r>
      <w:r w:rsidR="005F4680">
        <w:rPr>
          <w:rFonts w:ascii="Times New Roman" w:eastAsia="Times New Roman" w:hAnsi="Times New Roman" w:cs="Times New Roman"/>
          <w:sz w:val="24"/>
          <w:szCs w:val="24"/>
          <w:lang w:eastAsia="en-CA"/>
        </w:rPr>
        <w:t>l for i</w:t>
      </w:r>
      <w:r w:rsidR="009A1CCA"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nternational/national leadership of the researcher in the field as demonstrated by their accomplishments 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>including, but not limited to, reviews/reports, book chapters, peer-reviewed publications, refereed conference presentations, editorials and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5E3CD2">
        <w:rPr>
          <w:rFonts w:ascii="Times New Roman" w:eastAsia="Times New Roman" w:hAnsi="Times New Roman" w:cs="Times New Roman"/>
          <w:sz w:val="24"/>
          <w:szCs w:val="24"/>
          <w:lang w:eastAsia="en-CA"/>
        </w:rPr>
        <w:t>competitive research funding. 20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points</w:t>
      </w:r>
    </w:p>
    <w:p w14:paraId="3F6FAC1B" w14:textId="249FDE8D" w:rsidR="009A1CCA" w:rsidRPr="009A1CCA" w:rsidRDefault="009A1CCA" w:rsidP="009A1CC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Assessment of impacts of 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the </w:t>
      </w:r>
      <w:r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>researcher in their field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including, but not limited to, peer recognition (awards/honours from </w:t>
      </w:r>
      <w:r w:rsidR="006C37F4">
        <w:rPr>
          <w:rFonts w:ascii="Times New Roman" w:eastAsia="Times New Roman" w:hAnsi="Times New Roman" w:cs="Times New Roman"/>
          <w:sz w:val="24"/>
          <w:szCs w:val="24"/>
          <w:lang w:eastAsia="en-CA"/>
        </w:rPr>
        <w:t>professional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societies), visiting professorships, national and international invited lectures. 10 points</w:t>
      </w:r>
    </w:p>
    <w:p w14:paraId="3A2A6B8A" w14:textId="4553F48D" w:rsidR="009A1CCA" w:rsidRPr="009A1CCA" w:rsidRDefault="00614156" w:rsidP="009A1CC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t>Demonstra</w:t>
      </w:r>
      <w:r w:rsidR="005F468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ted </w:t>
      </w:r>
      <w:r w:rsidR="009A1CCA"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record of attracting and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developing excellent trainees, students (at all levels) </w:t>
      </w:r>
      <w:r w:rsidR="009A1CCA"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>and postdoctoral fellows</w:t>
      </w:r>
      <w:r w:rsidR="005E3C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(and continued potential to attract and develop)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>. 10 points</w:t>
      </w:r>
    </w:p>
    <w:p w14:paraId="33C3FE5C" w14:textId="00193233" w:rsidR="00614156" w:rsidRPr="009A1CCA" w:rsidRDefault="00614156" w:rsidP="009A1CC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Proposes an original, innovative research program of high quality. 20</w:t>
      </w:r>
    </w:p>
    <w:p w14:paraId="405B5FC7" w14:textId="0AEBA495" w:rsidR="009A1CCA" w:rsidRPr="009A1CCA" w:rsidRDefault="00614156" w:rsidP="009A1CC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Demonstrated ability to develop</w:t>
      </w:r>
      <w:r w:rsidR="009A1CCA"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research collaborations </w:t>
      </w:r>
      <w:r w:rsidR="005E3C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and nurture collaborative research teams, </w:t>
      </w:r>
      <w:r w:rsidR="009A1CCA"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within and outside the faculty and university as well as at 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the </w:t>
      </w:r>
      <w:r w:rsidR="009A1CCA"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>national and international level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>s. 10 points</w:t>
      </w:r>
    </w:p>
    <w:p w14:paraId="5E2DF0D1" w14:textId="5EC72993" w:rsidR="007F69B0" w:rsidRPr="009A1CCA" w:rsidRDefault="007F69B0" w:rsidP="009A1CC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Degree of alignment with the Faculty’s and University’s strategic research plan</w:t>
      </w:r>
      <w:r w:rsidR="004926E9">
        <w:rPr>
          <w:rFonts w:ascii="Times New Roman" w:eastAsia="Times New Roman" w:hAnsi="Times New Roman" w:cs="Times New Roman"/>
          <w:sz w:val="24"/>
          <w:szCs w:val="24"/>
          <w:lang w:eastAsia="en-CA"/>
        </w:rPr>
        <w:t>s</w:t>
      </w:r>
      <w:r w:rsidR="0061415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. 5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points</w:t>
      </w:r>
    </w:p>
    <w:p w14:paraId="5F869D92" w14:textId="35B899E9" w:rsidR="007F69B0" w:rsidRDefault="007F69B0" w:rsidP="007F6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Total is 100 points. </w:t>
      </w:r>
    </w:p>
    <w:p w14:paraId="2FDCC356" w14:textId="77777777" w:rsidR="0070029B" w:rsidRDefault="0070029B"/>
    <w:sectPr w:rsidR="007002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E2C90"/>
    <w:multiLevelType w:val="multilevel"/>
    <w:tmpl w:val="7222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509EF"/>
    <w:multiLevelType w:val="hybridMultilevel"/>
    <w:tmpl w:val="0DF83268"/>
    <w:lvl w:ilvl="0" w:tplc="5BC86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CA"/>
    <w:rsid w:val="002701AC"/>
    <w:rsid w:val="002D0809"/>
    <w:rsid w:val="003164E4"/>
    <w:rsid w:val="004801F3"/>
    <w:rsid w:val="004926E9"/>
    <w:rsid w:val="005E3CD2"/>
    <w:rsid w:val="005F4680"/>
    <w:rsid w:val="00614156"/>
    <w:rsid w:val="006C37F4"/>
    <w:rsid w:val="006D2434"/>
    <w:rsid w:val="0070029B"/>
    <w:rsid w:val="007F69B0"/>
    <w:rsid w:val="00814C26"/>
    <w:rsid w:val="009A1CCA"/>
    <w:rsid w:val="00B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193DF"/>
  <w15:chartTrackingRefBased/>
  <w15:docId w15:val="{F6A56297-2DDD-4403-AA19-02A4827A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C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9B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B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Digvir Jayas</dc:creator>
  <cp:keywords/>
  <dc:description/>
  <cp:lastModifiedBy>Birtukan Gebretsadik</cp:lastModifiedBy>
  <cp:revision>2</cp:revision>
  <dcterms:created xsi:type="dcterms:W3CDTF">2019-07-31T19:37:00Z</dcterms:created>
  <dcterms:modified xsi:type="dcterms:W3CDTF">2019-07-31T19:37:00Z</dcterms:modified>
</cp:coreProperties>
</file>