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935A09" w:rsidRPr="00935A09" w14:paraId="27813CB1" w14:textId="77777777" w:rsidTr="00B969FC">
        <w:tc>
          <w:tcPr>
            <w:tcW w:w="7086" w:type="dxa"/>
            <w:shd w:val="clear" w:color="auto" w:fill="auto"/>
          </w:tcPr>
          <w:p w14:paraId="0007F05B" w14:textId="50F8682E" w:rsidR="00B969FC" w:rsidRPr="00935A09" w:rsidRDefault="00B969FC" w:rsidP="00B969FC">
            <w:pPr>
              <w:shd w:val="clear" w:color="auto" w:fill="FFFFFF" w:themeFill="background1"/>
              <w:spacing w:after="450"/>
              <w:textAlignment w:val="baseline"/>
              <w:outlineLvl w:val="0"/>
              <w:rPr>
                <w:rFonts w:ascii="Helvetica" w:hAnsi="Helvetica" w:cs="Helvetica"/>
                <w:b/>
                <w:bCs/>
                <w:kern w:val="36"/>
                <w:sz w:val="18"/>
                <w:szCs w:val="18"/>
                <w:lang w:val="en-CA" w:eastAsia="en-CA"/>
              </w:rPr>
            </w:pPr>
            <w:r w:rsidRPr="00935A09">
              <w:rPr>
                <w:rFonts w:ascii="Helvetica" w:hAnsi="Helvetica" w:cs="Helvetica"/>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B969FC" w:rsidRPr="00935A09" w:rsidRDefault="00B969FC" w:rsidP="00B969FC">
            <w:pPr>
              <w:shd w:val="clear" w:color="auto" w:fill="FFFFFF"/>
              <w:spacing w:after="360"/>
              <w:textAlignment w:val="baseline"/>
              <w:rPr>
                <w:rFonts w:ascii="Helvetica" w:hAnsi="Helvetica" w:cs="Helvetica"/>
                <w:sz w:val="18"/>
                <w:szCs w:val="18"/>
                <w:lang w:val="en-CA" w:eastAsia="en-CA"/>
              </w:rPr>
            </w:pPr>
            <w:r w:rsidRPr="00935A09">
              <w:rPr>
                <w:rFonts w:ascii="Helvetica" w:hAnsi="Helvetica" w:cs="Helvetica"/>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B969FC" w:rsidRPr="00935A09" w:rsidRDefault="00B969FC" w:rsidP="00B969FC">
            <w:pPr>
              <w:shd w:val="clear" w:color="auto" w:fill="FFFFFF"/>
              <w:spacing w:before="312" w:after="144"/>
              <w:textAlignment w:val="baseline"/>
              <w:outlineLvl w:val="2"/>
              <w:rPr>
                <w:rFonts w:ascii="Helvetica" w:hAnsi="Helvetica" w:cs="Helvetica"/>
                <w:b/>
                <w:bCs/>
                <w:sz w:val="18"/>
                <w:szCs w:val="18"/>
                <w:lang w:val="en-CA" w:eastAsia="en-CA"/>
              </w:rPr>
            </w:pPr>
            <w:r w:rsidRPr="00935A09">
              <w:rPr>
                <w:rFonts w:ascii="Helvetica" w:hAnsi="Helvetica" w:cs="Helvetica"/>
                <w:b/>
                <w:bCs/>
                <w:sz w:val="18"/>
                <w:szCs w:val="18"/>
                <w:lang w:val="en-CA" w:eastAsia="en-CA"/>
              </w:rPr>
              <w:t>Preface</w:t>
            </w:r>
          </w:p>
          <w:p w14:paraId="37BF58DA" w14:textId="77777777" w:rsidR="00B969FC" w:rsidRPr="00935A09" w:rsidRDefault="00B969FC" w:rsidP="00B969FC">
            <w:pPr>
              <w:shd w:val="clear" w:color="auto" w:fill="FFFFFF"/>
              <w:spacing w:after="360"/>
              <w:textAlignment w:val="baseline"/>
              <w:rPr>
                <w:rFonts w:ascii="Helvetica" w:hAnsi="Helvetica" w:cs="Helvetica"/>
                <w:sz w:val="18"/>
                <w:szCs w:val="18"/>
                <w:lang w:val="en-CA" w:eastAsia="en-CA"/>
              </w:rPr>
            </w:pPr>
            <w:r w:rsidRPr="00935A09">
              <w:rPr>
                <w:rFonts w:ascii="Helvetica" w:hAnsi="Helvetica" w:cs="Helvetica"/>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B969FC" w:rsidRPr="00935A09" w:rsidRDefault="00B969FC" w:rsidP="00B969FC">
            <w:pPr>
              <w:shd w:val="clear" w:color="auto" w:fill="FFFFFF" w:themeFill="background1"/>
              <w:spacing w:after="360"/>
              <w:textAlignment w:val="baseline"/>
              <w:rPr>
                <w:rFonts w:ascii="Helvetica" w:hAnsi="Helvetica" w:cs="Helvetica"/>
                <w:sz w:val="18"/>
                <w:szCs w:val="18"/>
                <w:lang w:val="en-CA" w:eastAsia="en-CA"/>
              </w:rPr>
            </w:pPr>
            <w:r w:rsidRPr="00935A09">
              <w:rPr>
                <w:rFonts w:ascii="Helvetica" w:hAnsi="Helvetica" w:cs="Helvetica"/>
                <w:sz w:val="18"/>
                <w:szCs w:val="18"/>
                <w:lang w:val="en-CA" w:eastAsia="en-CA"/>
              </w:rPr>
              <w:t>For those programs that are administered through a Faculty (as opposed to a Department) the term “Department” should be substituted by “Unit” within this document (i.e., Department Head becomes Unit Head.)</w:t>
            </w:r>
          </w:p>
          <w:p w14:paraId="65851C0A" w14:textId="77777777" w:rsidR="00B969FC" w:rsidRPr="00935A09" w:rsidRDefault="00B969FC" w:rsidP="00B969FC">
            <w:pPr>
              <w:shd w:val="clear" w:color="auto" w:fill="FFFFFF"/>
              <w:spacing w:before="312" w:after="144"/>
              <w:textAlignment w:val="baseline"/>
              <w:outlineLvl w:val="2"/>
              <w:rPr>
                <w:rFonts w:ascii="Helvetica" w:hAnsi="Helvetica" w:cs="Helvetica"/>
                <w:b/>
                <w:bCs/>
                <w:sz w:val="18"/>
                <w:szCs w:val="18"/>
                <w:lang w:val="en-CA" w:eastAsia="en-CA"/>
              </w:rPr>
            </w:pPr>
            <w:r w:rsidRPr="00935A09">
              <w:rPr>
                <w:rFonts w:ascii="Helvetica" w:hAnsi="Helvetica" w:cs="Helvetica"/>
                <w:b/>
                <w:bCs/>
                <w:sz w:val="18"/>
                <w:szCs w:val="18"/>
                <w:lang w:val="en-CA" w:eastAsia="en-CA"/>
              </w:rPr>
              <w:t>Definitions</w:t>
            </w:r>
          </w:p>
          <w:p w14:paraId="3E91A88A" w14:textId="77777777" w:rsidR="00B969FC" w:rsidRPr="00935A09" w:rsidRDefault="00B969FC" w:rsidP="00B969FC">
            <w:pPr>
              <w:shd w:val="clear" w:color="auto" w:fill="FFFFFF"/>
              <w:spacing w:after="360"/>
              <w:textAlignment w:val="baseline"/>
              <w:rPr>
                <w:rFonts w:ascii="Helvetica" w:hAnsi="Helvetica" w:cs="Helvetica"/>
                <w:sz w:val="18"/>
                <w:szCs w:val="18"/>
                <w:lang w:val="en-CA" w:eastAsia="en-CA"/>
              </w:rPr>
            </w:pPr>
            <w:r w:rsidRPr="00935A09">
              <w:rPr>
                <w:rFonts w:ascii="Helvetica" w:hAnsi="Helvetica" w:cs="Helvetica"/>
                <w:sz w:val="18"/>
                <w:szCs w:val="18"/>
                <w:lang w:val="en-CA" w:eastAsia="en-CA"/>
              </w:rPr>
              <w:t>The “Dean, Faculty of Graduate Studies” shall be taken to mean the Dean, Faculty of Graduate Studies or designate. </w:t>
            </w:r>
          </w:p>
          <w:p w14:paraId="74FB881A" w14:textId="77777777" w:rsidR="00B969FC" w:rsidRPr="00935A09" w:rsidRDefault="00B969FC" w:rsidP="00B969FC">
            <w:pPr>
              <w:shd w:val="clear" w:color="auto" w:fill="FFFFFF"/>
              <w:spacing w:after="360"/>
              <w:textAlignment w:val="baseline"/>
              <w:rPr>
                <w:rFonts w:ascii="Helvetica" w:hAnsi="Helvetica" w:cs="Helvetica"/>
                <w:sz w:val="18"/>
                <w:szCs w:val="18"/>
                <w:lang w:val="en-CA" w:eastAsia="en-CA"/>
              </w:rPr>
            </w:pPr>
            <w:r w:rsidRPr="00935A09">
              <w:rPr>
                <w:rFonts w:ascii="Helvetica" w:hAnsi="Helvetica" w:cs="Helvetica"/>
                <w:sz w:val="18"/>
                <w:szCs w:val="18"/>
                <w:lang w:val="en-CA" w:eastAsia="en-CA"/>
              </w:rPr>
              <w:t xml:space="preserve">“Unit”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t>
            </w:r>
            <w:r w:rsidRPr="00935A09">
              <w:rPr>
                <w:rFonts w:ascii="Helvetica" w:hAnsi="Helvetica" w:cs="Helvetica"/>
                <w:sz w:val="18"/>
                <w:szCs w:val="18"/>
                <w:lang w:val="en-CA" w:eastAsia="en-CA"/>
              </w:rPr>
              <w:lastRenderedPageBreak/>
              <w:t>When that designation is made, the Graduate Chair will be the primary contact for the graduate program.</w:t>
            </w:r>
          </w:p>
          <w:p w14:paraId="70A142B5" w14:textId="77777777" w:rsidR="00B969FC" w:rsidRPr="00935A09" w:rsidRDefault="00B969FC" w:rsidP="00B969FC">
            <w:pPr>
              <w:shd w:val="clear" w:color="auto" w:fill="FFFFFF"/>
              <w:spacing w:after="360"/>
              <w:textAlignment w:val="baseline"/>
              <w:rPr>
                <w:rFonts w:ascii="Helvetica" w:hAnsi="Helvetica" w:cs="Helvetica"/>
                <w:sz w:val="18"/>
                <w:szCs w:val="18"/>
                <w:lang w:val="en-CA" w:eastAsia="en-CA"/>
              </w:rPr>
            </w:pPr>
            <w:bookmarkStart w:id="0" w:name="_Hlk127173970"/>
            <w:r w:rsidRPr="00935A09">
              <w:rPr>
                <w:rFonts w:ascii="Helvetica" w:hAnsi="Helvetica" w:cs="Helvetica"/>
                <w:sz w:val="18"/>
                <w:szCs w:val="18"/>
                <w:lang w:val="en-CA" w:eastAsia="en-CA"/>
              </w:rPr>
              <w:t xml:space="preserve">“Master’s student” shall be taken to mean an individual pursuing a Master’s degree. This individual is considered a student up until successful completion of their Master’s degree, after which they are a graduate of the Master’s program. </w:t>
            </w:r>
          </w:p>
          <w:p w14:paraId="4F5FAB4F" w14:textId="7DD7A244" w:rsidR="00B969FC" w:rsidRPr="00935A09" w:rsidRDefault="00B969FC" w:rsidP="00B969FC">
            <w:pPr>
              <w:shd w:val="clear" w:color="auto" w:fill="FFFFFF"/>
              <w:spacing w:after="360"/>
              <w:textAlignment w:val="baseline"/>
              <w:rPr>
                <w:rFonts w:ascii="Helvetica" w:hAnsi="Helvetica" w:cs="Helvetica"/>
                <w:sz w:val="18"/>
                <w:szCs w:val="18"/>
                <w:lang w:val="en-CA" w:eastAsia="en-CA"/>
              </w:rPr>
            </w:pPr>
            <w:r w:rsidRPr="00935A09">
              <w:rPr>
                <w:rFonts w:ascii="Helvetica" w:hAnsi="Helvetica" w:cs="Helvetica"/>
                <w:sz w:val="18"/>
                <w:szCs w:val="18"/>
                <w:lang w:val="en-CA" w:eastAsia="en-CA"/>
              </w:rPr>
              <w:t xml:space="preserve">“Ph.D. candidate” or “doctoral candidate” shall be taken to mean an individual who is pursuing a Ph.D. degree and who has successfully completed all required coursework, passed the candidacy examinations, and has an approved thesis proposal. Prior to achieving these milestones, the individual is considered a “Ph.D. student” or “doctoral student.”   </w:t>
            </w:r>
            <w:bookmarkEnd w:id="0"/>
          </w:p>
        </w:tc>
        <w:tc>
          <w:tcPr>
            <w:tcW w:w="4254" w:type="dxa"/>
          </w:tcPr>
          <w:p w14:paraId="03539D4C" w14:textId="0608A62F" w:rsidR="00B969FC" w:rsidRPr="00935A09" w:rsidRDefault="00B969FC" w:rsidP="00B969FC">
            <w:pPr>
              <w:spacing w:after="120"/>
              <w:rPr>
                <w:rFonts w:ascii="Helvetica" w:hAnsi="Helvetica" w:cs="Helvetica"/>
                <w:sz w:val="18"/>
                <w:szCs w:val="18"/>
              </w:rPr>
            </w:pPr>
            <w:r w:rsidRPr="00935A09">
              <w:rPr>
                <w:rFonts w:ascii="Arial" w:hAnsi="Arial" w:cs="Arial"/>
                <w:sz w:val="18"/>
                <w:szCs w:val="18"/>
              </w:rPr>
              <w:lastRenderedPageBreak/>
              <w:t xml:space="preserve"> </w:t>
            </w:r>
          </w:p>
        </w:tc>
      </w:tr>
      <w:tr w:rsidR="00935A09" w:rsidRPr="00935A09" w14:paraId="6D515BD8" w14:textId="77777777" w:rsidTr="00B969FC">
        <w:tc>
          <w:tcPr>
            <w:tcW w:w="7086" w:type="dxa"/>
            <w:shd w:val="clear" w:color="auto" w:fill="auto"/>
          </w:tcPr>
          <w:p w14:paraId="4E547001" w14:textId="77777777" w:rsidR="00B969FC" w:rsidRPr="00935A09" w:rsidRDefault="00B969FC" w:rsidP="00B969FC">
            <w:pPr>
              <w:spacing w:after="120"/>
              <w:rPr>
                <w:rFonts w:ascii="Helvetica" w:hAnsi="Helvetica" w:cs="Helvetica"/>
                <w:sz w:val="18"/>
                <w:szCs w:val="18"/>
              </w:rPr>
            </w:pPr>
            <w:r w:rsidRPr="00935A09">
              <w:rPr>
                <w:rStyle w:val="title2"/>
                <w:rFonts w:ascii="Helvetica" w:hAnsi="Helvetica" w:cs="Helvetica"/>
                <w:b/>
                <w:bCs/>
                <w:sz w:val="18"/>
                <w:szCs w:val="18"/>
              </w:rPr>
              <w:t>1.1 Application and Admission Procedures</w:t>
            </w:r>
          </w:p>
          <w:p w14:paraId="1859B2E7" w14:textId="77777777" w:rsidR="00B969FC" w:rsidRPr="00935A09" w:rsidRDefault="00B969FC" w:rsidP="00B969FC">
            <w:pPr>
              <w:pStyle w:val="NormalWeb"/>
              <w:spacing w:before="0" w:beforeAutospacing="0" w:after="120" w:afterAutospacing="0"/>
              <w:rPr>
                <w:rFonts w:ascii="Helvetica" w:hAnsi="Helvetica" w:cs="Helvetica"/>
                <w:sz w:val="18"/>
                <w:szCs w:val="18"/>
                <w:shd w:val="clear" w:color="auto" w:fill="FFFFFF"/>
              </w:rPr>
            </w:pPr>
            <w:r w:rsidRPr="00935A09">
              <w:rPr>
                <w:rFonts w:ascii="Helvetica" w:hAnsi="Helvetica" w:cs="Helvetica"/>
                <w:sz w:val="18"/>
                <w:szCs w:val="18"/>
                <w:shd w:val="clear" w:color="auto" w:fill="FFFFFF"/>
              </w:rPr>
              <w:t>The application (and all required documentation) is to be submitted directly to the Faculty of Graduate Studies via the online application system. </w:t>
            </w:r>
            <w:r w:rsidRPr="00935A09">
              <w:rPr>
                <w:rStyle w:val="Strong"/>
                <w:rFonts w:ascii="Helvetica" w:hAnsi="Helvetica" w:cs="Helvetica"/>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935A09">
              <w:rPr>
                <w:rFonts w:ascii="Helvetica" w:hAnsi="Helvetica" w:cs="Helvetica"/>
                <w:sz w:val="18"/>
                <w:szCs w:val="18"/>
                <w:shd w:val="clear" w:color="auto" w:fill="FFFFFF"/>
              </w:rPr>
              <w:t> Contact information for each department/unit can be found on the </w:t>
            </w:r>
            <w:hyperlink r:id="rId8" w:tgtFrame="_blank" w:history="1">
              <w:r w:rsidRPr="00935A09">
                <w:rPr>
                  <w:rStyle w:val="Hyperlink"/>
                  <w:rFonts w:ascii="Helvetica" w:hAnsi="Helvetica" w:cs="Helvetica"/>
                  <w:color w:val="auto"/>
                  <w:sz w:val="18"/>
                  <w:szCs w:val="18"/>
                  <w:bdr w:val="none" w:sz="0" w:space="0" w:color="auto" w:frame="1"/>
                  <w:shd w:val="clear" w:color="auto" w:fill="FFFFFF"/>
                </w:rPr>
                <w:t>Graduate programs of study website</w:t>
              </w:r>
            </w:hyperlink>
            <w:r w:rsidRPr="00935A09">
              <w:rPr>
                <w:rFonts w:ascii="Helvetica" w:hAnsi="Helvetica" w:cs="Helvetica"/>
                <w:sz w:val="18"/>
                <w:szCs w:val="18"/>
                <w:shd w:val="clear" w:color="auto" w:fill="FFFFFF"/>
              </w:rPr>
              <w:t>.</w:t>
            </w:r>
          </w:p>
          <w:p w14:paraId="443107E8" w14:textId="77777777" w:rsidR="00B969FC" w:rsidRPr="00935A09" w:rsidRDefault="00B969FC" w:rsidP="00B969FC">
            <w:pPr>
              <w:pStyle w:val="NormalWeb"/>
              <w:spacing w:before="0" w:beforeAutospacing="0" w:after="120" w:afterAutospacing="0"/>
              <w:rPr>
                <w:rStyle w:val="Strong"/>
                <w:rFonts w:ascii="Helvetica" w:hAnsi="Helvetica" w:cs="Helvetica"/>
                <w:sz w:val="18"/>
                <w:szCs w:val="18"/>
              </w:rPr>
            </w:pPr>
          </w:p>
          <w:p w14:paraId="28092DC5" w14:textId="6EF3802A" w:rsidR="00B969FC" w:rsidRPr="00935A09" w:rsidRDefault="00B969FC" w:rsidP="00935A09">
            <w:pPr>
              <w:pStyle w:val="NormalWeb"/>
              <w:numPr>
                <w:ilvl w:val="2"/>
                <w:numId w:val="36"/>
              </w:numPr>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Process:</w:t>
            </w:r>
          </w:p>
          <w:p w14:paraId="6FC4764A" w14:textId="5EFAD816" w:rsidR="00B969FC" w:rsidRPr="00935A09" w:rsidRDefault="00B969FC" w:rsidP="00935A09">
            <w:pPr>
              <w:pStyle w:val="NormalWeb"/>
              <w:numPr>
                <w:ilvl w:val="0"/>
                <w:numId w:val="37"/>
              </w:numPr>
              <w:spacing w:before="0" w:beforeAutospacing="0" w:after="120" w:afterAutospacing="0"/>
              <w:rPr>
                <w:rFonts w:ascii="Helvetica" w:hAnsi="Helvetica" w:cs="Helvetica"/>
                <w:sz w:val="18"/>
                <w:szCs w:val="18"/>
                <w:shd w:val="clear" w:color="auto" w:fill="FFFFFF"/>
              </w:rPr>
            </w:pPr>
            <w:r w:rsidRPr="00935A09">
              <w:rPr>
                <w:rFonts w:ascii="Helvetica" w:hAnsi="Helvetica" w:cs="Helvetica"/>
                <w:sz w:val="18"/>
                <w:szCs w:val="18"/>
              </w:rPr>
              <w:t xml:space="preserve">A completed official application for admission form must be submitted, together with the application fee and supporting documentation, to the Faculty of Graduate Studies, via the online application system. </w:t>
            </w:r>
            <w:r w:rsidRPr="00935A09">
              <w:rPr>
                <w:rFonts w:ascii="Helvetica" w:hAnsi="Helvetica" w:cs="Helvetica"/>
                <w:sz w:val="18"/>
                <w:szCs w:val="18"/>
                <w:shd w:val="clear" w:color="auto" w:fill="FFFFFF"/>
              </w:rPr>
              <w:t>Applicants are </w:t>
            </w:r>
            <w:r w:rsidRPr="00935A09">
              <w:rPr>
                <w:rStyle w:val="Strong"/>
                <w:rFonts w:ascii="Helvetica" w:hAnsi="Helvetica" w:cs="Helvetica"/>
                <w:sz w:val="18"/>
                <w:szCs w:val="18"/>
                <w:bdr w:val="none" w:sz="0" w:space="0" w:color="auto" w:frame="1"/>
                <w:shd w:val="clear" w:color="auto" w:fill="FFFFFF"/>
              </w:rPr>
              <w:t>required</w:t>
            </w:r>
            <w:r w:rsidRPr="00935A09">
              <w:rPr>
                <w:rFonts w:ascii="Helvetica" w:hAnsi="Helvetica" w:cs="Helvetica"/>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935A09">
                <w:rPr>
                  <w:rStyle w:val="Hyperlink"/>
                  <w:rFonts w:ascii="Helvetica" w:hAnsi="Helvetica" w:cs="Helvetica"/>
                  <w:color w:val="auto"/>
                  <w:sz w:val="18"/>
                  <w:szCs w:val="18"/>
                  <w:bdr w:val="none" w:sz="0" w:space="0" w:color="auto" w:frame="1"/>
                  <w:shd w:val="clear" w:color="auto" w:fill="FFFFFF"/>
                </w:rPr>
                <w:t>Graduate programs of study website</w:t>
              </w:r>
            </w:hyperlink>
            <w:r w:rsidRPr="00935A09">
              <w:rPr>
                <w:rFonts w:ascii="Helvetica" w:hAnsi="Helvetica" w:cs="Helvetica"/>
                <w:sz w:val="18"/>
                <w:szCs w:val="18"/>
                <w:shd w:val="clear" w:color="auto" w:fill="FFFFFF"/>
              </w:rPr>
              <w:t>.</w:t>
            </w:r>
          </w:p>
          <w:p w14:paraId="41D00A6D" w14:textId="77777777" w:rsidR="00B969FC" w:rsidRPr="00935A09" w:rsidRDefault="00B969FC" w:rsidP="00935A09">
            <w:pPr>
              <w:pStyle w:val="NormalWeb"/>
              <w:numPr>
                <w:ilvl w:val="0"/>
                <w:numId w:val="37"/>
              </w:numPr>
              <w:spacing w:before="0" w:beforeAutospacing="0" w:after="120" w:afterAutospacing="0"/>
              <w:rPr>
                <w:rFonts w:ascii="Helvetica" w:hAnsi="Helvetica" w:cs="Helvetica"/>
                <w:sz w:val="18"/>
                <w:szCs w:val="18"/>
                <w:shd w:val="clear" w:color="auto" w:fill="FFFFFF"/>
              </w:rPr>
            </w:pPr>
            <w:r w:rsidRPr="00935A09">
              <w:rPr>
                <w:rFonts w:ascii="Helvetica" w:hAnsi="Helvetica" w:cs="Helvetica"/>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B969FC" w:rsidRPr="00935A09" w:rsidRDefault="00B969FC" w:rsidP="00935A09">
            <w:pPr>
              <w:pStyle w:val="NormalWeb"/>
              <w:numPr>
                <w:ilvl w:val="0"/>
                <w:numId w:val="37"/>
              </w:numPr>
              <w:spacing w:before="0" w:beforeAutospacing="0" w:after="120" w:afterAutospacing="0"/>
              <w:rPr>
                <w:rFonts w:ascii="Helvetica" w:hAnsi="Helvetica" w:cs="Helvetica"/>
                <w:sz w:val="18"/>
                <w:szCs w:val="18"/>
                <w:shd w:val="clear" w:color="auto" w:fill="FFFFFF"/>
              </w:rPr>
            </w:pPr>
            <w:r w:rsidRPr="00935A09">
              <w:rPr>
                <w:rFonts w:ascii="Helvetica" w:hAnsi="Helvetica" w:cs="Helvetica"/>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B969FC" w:rsidRPr="00935A09" w:rsidRDefault="00B969FC" w:rsidP="00B969FC">
            <w:pPr>
              <w:spacing w:after="120"/>
              <w:textAlignment w:val="baseline"/>
              <w:rPr>
                <w:rFonts w:ascii="Helvetica" w:hAnsi="Helvetica" w:cs="Helvetica"/>
                <w:sz w:val="18"/>
                <w:szCs w:val="18"/>
              </w:rPr>
            </w:pPr>
          </w:p>
        </w:tc>
        <w:tc>
          <w:tcPr>
            <w:tcW w:w="4254" w:type="dxa"/>
          </w:tcPr>
          <w:p w14:paraId="14DC0369" w14:textId="77777777" w:rsidR="00B969FC" w:rsidRPr="00935A09" w:rsidRDefault="00B969FC" w:rsidP="00B969FC">
            <w:pPr>
              <w:rPr>
                <w:rFonts w:ascii="Arial" w:hAnsi="Arial" w:cs="Arial"/>
                <w:sz w:val="18"/>
                <w:szCs w:val="18"/>
              </w:rPr>
            </w:pPr>
            <w:r w:rsidRPr="00935A09">
              <w:rPr>
                <w:rFonts w:ascii="Arial" w:hAnsi="Arial" w:cs="Arial"/>
                <w:sz w:val="18"/>
                <w:szCs w:val="18"/>
              </w:rPr>
              <w:t>Dept. of Psychology</w:t>
            </w:r>
          </w:p>
          <w:p w14:paraId="577B9EAC" w14:textId="77777777" w:rsidR="00B969FC" w:rsidRPr="00935A09" w:rsidRDefault="00B969FC" w:rsidP="00B969FC">
            <w:pPr>
              <w:rPr>
                <w:rFonts w:ascii="Arial" w:hAnsi="Arial" w:cs="Arial"/>
                <w:sz w:val="18"/>
                <w:szCs w:val="18"/>
              </w:rPr>
            </w:pPr>
            <w:r w:rsidRPr="00935A09">
              <w:rPr>
                <w:rFonts w:ascii="Arial" w:hAnsi="Arial" w:cs="Arial"/>
                <w:sz w:val="18"/>
                <w:szCs w:val="18"/>
              </w:rPr>
              <w:t xml:space="preserve">Email: </w:t>
            </w:r>
            <w:hyperlink r:id="rId10" w:history="1">
              <w:r w:rsidRPr="00935A09">
                <w:rPr>
                  <w:rStyle w:val="Hyperlink"/>
                  <w:rFonts w:ascii="Arial" w:hAnsi="Arial" w:cs="Arial"/>
                  <w:color w:val="auto"/>
                  <w:sz w:val="18"/>
                  <w:szCs w:val="18"/>
                </w:rPr>
                <w:t>Psych_Grad_Office@UManitoba.ca</w:t>
              </w:r>
            </w:hyperlink>
          </w:p>
          <w:p w14:paraId="3C8309EC" w14:textId="77777777" w:rsidR="00B969FC" w:rsidRPr="00935A09" w:rsidRDefault="00B969FC" w:rsidP="00B969FC">
            <w:pPr>
              <w:rPr>
                <w:rFonts w:ascii="Arial" w:hAnsi="Arial" w:cs="Arial"/>
                <w:sz w:val="18"/>
                <w:szCs w:val="18"/>
              </w:rPr>
            </w:pPr>
            <w:r w:rsidRPr="00935A09">
              <w:rPr>
                <w:rFonts w:ascii="Arial" w:hAnsi="Arial" w:cs="Arial"/>
                <w:sz w:val="18"/>
                <w:szCs w:val="18"/>
              </w:rPr>
              <w:t>Tel.: (204) 474-6377</w:t>
            </w:r>
          </w:p>
          <w:p w14:paraId="0A20699F" w14:textId="77777777" w:rsidR="00B969FC" w:rsidRPr="00935A09" w:rsidRDefault="00B969FC" w:rsidP="00B969FC">
            <w:pPr>
              <w:rPr>
                <w:rFonts w:ascii="Arial" w:hAnsi="Arial" w:cs="Arial"/>
                <w:sz w:val="18"/>
                <w:szCs w:val="18"/>
              </w:rPr>
            </w:pPr>
          </w:p>
          <w:p w14:paraId="1880A5CC" w14:textId="77777777" w:rsidR="00B969FC" w:rsidRPr="00935A09" w:rsidRDefault="00B969FC" w:rsidP="00B969FC">
            <w:pPr>
              <w:rPr>
                <w:rFonts w:ascii="Arial" w:hAnsi="Arial" w:cs="Arial"/>
                <w:i/>
                <w:sz w:val="18"/>
                <w:szCs w:val="18"/>
              </w:rPr>
            </w:pPr>
            <w:r w:rsidRPr="00935A09">
              <w:rPr>
                <w:rFonts w:ascii="Arial" w:eastAsia="Arial" w:hAnsi="Arial" w:cstheme="minorBidi"/>
                <w:spacing w:val="1"/>
                <w:sz w:val="18"/>
                <w:szCs w:val="18"/>
              </w:rPr>
              <w:t>A</w:t>
            </w:r>
            <w:r w:rsidRPr="00935A09">
              <w:rPr>
                <w:rFonts w:ascii="Arial" w:eastAsia="Arial" w:hAnsi="Arial" w:cstheme="minorBidi"/>
                <w:sz w:val="18"/>
                <w:szCs w:val="18"/>
              </w:rPr>
              <w:t>ll</w:t>
            </w:r>
            <w:r w:rsidRPr="00935A09">
              <w:rPr>
                <w:rFonts w:ascii="Arial" w:eastAsia="Arial" w:hAnsi="Arial" w:cstheme="minorBidi"/>
                <w:spacing w:val="-5"/>
                <w:sz w:val="18"/>
                <w:szCs w:val="18"/>
              </w:rPr>
              <w:t xml:space="preserve"> </w:t>
            </w:r>
            <w:r w:rsidRPr="00935A09">
              <w:rPr>
                <w:rFonts w:ascii="Arial" w:eastAsia="Arial" w:hAnsi="Arial" w:cstheme="minorBidi"/>
                <w:sz w:val="18"/>
                <w:szCs w:val="18"/>
              </w:rPr>
              <w:t>applications</w:t>
            </w:r>
            <w:r w:rsidRPr="00935A09">
              <w:rPr>
                <w:rFonts w:ascii="Arial" w:eastAsia="Arial" w:hAnsi="Arial" w:cstheme="minorBidi"/>
                <w:spacing w:val="-5"/>
                <w:sz w:val="18"/>
                <w:szCs w:val="18"/>
              </w:rPr>
              <w:t xml:space="preserve"> </w:t>
            </w:r>
            <w:r w:rsidRPr="00935A09">
              <w:rPr>
                <w:rFonts w:ascii="Arial" w:eastAsia="Arial" w:hAnsi="Arial" w:cstheme="minorBidi"/>
                <w:sz w:val="18"/>
                <w:szCs w:val="18"/>
              </w:rPr>
              <w:t>should</w:t>
            </w:r>
            <w:r w:rsidRPr="00935A09">
              <w:rPr>
                <w:rFonts w:ascii="Arial" w:eastAsia="Arial" w:hAnsi="Arial" w:cstheme="minorBidi"/>
                <w:spacing w:val="-4"/>
                <w:sz w:val="18"/>
                <w:szCs w:val="18"/>
              </w:rPr>
              <w:t xml:space="preserve"> </w:t>
            </w:r>
            <w:r w:rsidRPr="00935A09">
              <w:rPr>
                <w:rFonts w:ascii="Arial" w:eastAsia="Arial" w:hAnsi="Arial" w:cstheme="minorBidi"/>
                <w:sz w:val="18"/>
                <w:szCs w:val="18"/>
              </w:rPr>
              <w:t>be submitted electronically to</w:t>
            </w:r>
            <w:r w:rsidRPr="00935A09">
              <w:rPr>
                <w:rFonts w:ascii="Arial" w:eastAsia="Arial" w:hAnsi="Arial" w:cstheme="minorBidi"/>
                <w:spacing w:val="-4"/>
                <w:sz w:val="18"/>
                <w:szCs w:val="18"/>
              </w:rPr>
              <w:t xml:space="preserve"> </w:t>
            </w:r>
            <w:r w:rsidRPr="00935A09">
              <w:rPr>
                <w:rFonts w:ascii="Arial" w:eastAsia="Arial" w:hAnsi="Arial" w:cstheme="minorBidi"/>
                <w:sz w:val="18"/>
                <w:szCs w:val="18"/>
              </w:rPr>
              <w:t>the</w:t>
            </w:r>
            <w:r w:rsidRPr="00935A09">
              <w:rPr>
                <w:rFonts w:ascii="Arial" w:eastAsia="Arial" w:hAnsi="Arial" w:cstheme="minorBidi"/>
                <w:spacing w:val="-5"/>
                <w:sz w:val="18"/>
                <w:szCs w:val="18"/>
              </w:rPr>
              <w:t xml:space="preserve"> </w:t>
            </w:r>
            <w:r w:rsidRPr="00935A09">
              <w:rPr>
                <w:rFonts w:ascii="Arial" w:eastAsia="Arial" w:hAnsi="Arial" w:cstheme="minorBidi"/>
                <w:sz w:val="18"/>
                <w:szCs w:val="18"/>
              </w:rPr>
              <w:t>Faculty</w:t>
            </w:r>
            <w:r w:rsidRPr="00935A09">
              <w:rPr>
                <w:rFonts w:ascii="Arial" w:eastAsia="Arial" w:hAnsi="Arial" w:cstheme="minorBidi"/>
                <w:spacing w:val="-5"/>
                <w:sz w:val="18"/>
                <w:szCs w:val="18"/>
              </w:rPr>
              <w:t xml:space="preserve"> </w:t>
            </w:r>
            <w:r w:rsidRPr="00935A09">
              <w:rPr>
                <w:rFonts w:ascii="Arial" w:eastAsia="Arial" w:hAnsi="Arial" w:cstheme="minorBidi"/>
                <w:sz w:val="18"/>
                <w:szCs w:val="18"/>
              </w:rPr>
              <w:t>of</w:t>
            </w:r>
            <w:r w:rsidRPr="00935A09">
              <w:rPr>
                <w:rFonts w:ascii="Arial" w:eastAsia="Arial" w:hAnsi="Arial" w:cstheme="minorBidi"/>
                <w:w w:val="98"/>
                <w:sz w:val="18"/>
                <w:szCs w:val="18"/>
              </w:rPr>
              <w:t xml:space="preserve"> </w:t>
            </w:r>
            <w:r w:rsidRPr="00935A09">
              <w:rPr>
                <w:rFonts w:ascii="Arial" w:eastAsia="Arial" w:hAnsi="Arial" w:cstheme="minorBidi"/>
                <w:spacing w:val="1"/>
                <w:sz w:val="18"/>
                <w:szCs w:val="18"/>
              </w:rPr>
              <w:t>G</w:t>
            </w:r>
            <w:r w:rsidRPr="00935A09">
              <w:rPr>
                <w:rFonts w:ascii="Arial" w:eastAsia="Arial" w:hAnsi="Arial" w:cstheme="minorBidi"/>
                <w:sz w:val="18"/>
                <w:szCs w:val="18"/>
              </w:rPr>
              <w:t>raduate</w:t>
            </w:r>
            <w:r w:rsidRPr="00935A09">
              <w:rPr>
                <w:rFonts w:ascii="Arial" w:eastAsia="Arial" w:hAnsi="Arial" w:cstheme="minorBidi"/>
                <w:spacing w:val="-7"/>
                <w:sz w:val="18"/>
                <w:szCs w:val="18"/>
              </w:rPr>
              <w:t xml:space="preserve"> </w:t>
            </w:r>
            <w:r w:rsidRPr="00935A09">
              <w:rPr>
                <w:rFonts w:ascii="Arial" w:eastAsia="Arial" w:hAnsi="Arial" w:cstheme="minorBidi"/>
                <w:spacing w:val="1"/>
                <w:sz w:val="18"/>
                <w:szCs w:val="18"/>
              </w:rPr>
              <w:t>S</w:t>
            </w:r>
            <w:r w:rsidRPr="00935A09">
              <w:rPr>
                <w:rFonts w:ascii="Arial" w:eastAsia="Arial" w:hAnsi="Arial" w:cstheme="minorBidi"/>
                <w:sz w:val="18"/>
                <w:szCs w:val="18"/>
              </w:rPr>
              <w:t>tudies</w:t>
            </w:r>
            <w:r w:rsidRPr="00935A09">
              <w:rPr>
                <w:rFonts w:ascii="Arial" w:eastAsia="Arial" w:hAnsi="Arial" w:cstheme="minorBidi"/>
                <w:spacing w:val="-6"/>
                <w:sz w:val="18"/>
                <w:szCs w:val="18"/>
              </w:rPr>
              <w:t xml:space="preserve"> (FGS) at </w:t>
            </w:r>
            <w:hyperlink r:id="rId11" w:history="1">
              <w:r w:rsidRPr="00935A09">
                <w:rPr>
                  <w:rStyle w:val="Hyperlink"/>
                  <w:rFonts w:ascii="Arial" w:eastAsia="Arial" w:hAnsi="Arial" w:cstheme="minorBidi"/>
                  <w:color w:val="auto"/>
                  <w:spacing w:val="-6"/>
                  <w:sz w:val="18"/>
                  <w:szCs w:val="18"/>
                </w:rPr>
                <w:t>http://umanitoba.ca/faculties/graduate_studies/admissions/index.html</w:t>
              </w:r>
            </w:hyperlink>
          </w:p>
          <w:p w14:paraId="7F654DB3" w14:textId="77777777" w:rsidR="00B969FC" w:rsidRPr="00935A09" w:rsidRDefault="00B969FC" w:rsidP="00B969FC">
            <w:pPr>
              <w:spacing w:after="120"/>
              <w:rPr>
                <w:rFonts w:ascii="Helvetica" w:hAnsi="Helvetica" w:cs="Helvetica"/>
                <w:sz w:val="18"/>
                <w:szCs w:val="18"/>
              </w:rPr>
            </w:pPr>
          </w:p>
        </w:tc>
      </w:tr>
      <w:tr w:rsidR="00935A09" w:rsidRPr="00935A09" w14:paraId="54179CB8" w14:textId="77777777" w:rsidTr="00B969FC">
        <w:tc>
          <w:tcPr>
            <w:tcW w:w="7086" w:type="dxa"/>
            <w:shd w:val="clear" w:color="auto" w:fill="auto"/>
          </w:tcPr>
          <w:p w14:paraId="65D66BC9"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1.1.2 Deadlines for Recommended Applications (from Departments/Units to the Faculty of Graduate Studies) </w:t>
            </w:r>
          </w:p>
          <w:p w14:paraId="6DF1DBC1"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935A09" w:rsidRPr="00935A09" w14:paraId="7DF5DCFA" w14:textId="77777777" w:rsidTr="004E3FAB">
              <w:trPr>
                <w:tblCellSpacing w:w="0" w:type="dxa"/>
              </w:trPr>
              <w:tc>
                <w:tcPr>
                  <w:tcW w:w="1302" w:type="dxa"/>
                  <w:shd w:val="clear" w:color="auto" w:fill="auto"/>
                  <w:vAlign w:val="center"/>
                  <w:hideMark/>
                </w:tcPr>
                <w:p w14:paraId="72885DDE"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Term</w:t>
                  </w:r>
                </w:p>
              </w:tc>
              <w:tc>
                <w:tcPr>
                  <w:tcW w:w="1346" w:type="dxa"/>
                  <w:shd w:val="clear" w:color="auto" w:fill="auto"/>
                  <w:vAlign w:val="center"/>
                  <w:hideMark/>
                </w:tcPr>
                <w:p w14:paraId="7485F712"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Start Date</w:t>
                  </w:r>
                </w:p>
              </w:tc>
              <w:tc>
                <w:tcPr>
                  <w:tcW w:w="1680" w:type="dxa"/>
                  <w:shd w:val="clear" w:color="auto" w:fill="auto"/>
                  <w:vAlign w:val="center"/>
                  <w:hideMark/>
                </w:tcPr>
                <w:p w14:paraId="52645D42"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Canadian/US</w:t>
                  </w:r>
                </w:p>
              </w:tc>
              <w:tc>
                <w:tcPr>
                  <w:tcW w:w="1636" w:type="dxa"/>
                  <w:shd w:val="clear" w:color="auto" w:fill="auto"/>
                  <w:vAlign w:val="center"/>
                  <w:hideMark/>
                </w:tcPr>
                <w:p w14:paraId="6F5A8038"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International</w:t>
                  </w:r>
                </w:p>
              </w:tc>
            </w:tr>
            <w:tr w:rsidR="00935A09" w:rsidRPr="00935A09" w14:paraId="7134F400" w14:textId="77777777" w:rsidTr="004E3FAB">
              <w:trPr>
                <w:tblCellSpacing w:w="0" w:type="dxa"/>
              </w:trPr>
              <w:tc>
                <w:tcPr>
                  <w:tcW w:w="1302" w:type="dxa"/>
                  <w:shd w:val="clear" w:color="auto" w:fill="auto"/>
                  <w:vAlign w:val="center"/>
                  <w:hideMark/>
                </w:tcPr>
                <w:p w14:paraId="5C2B4DBE" w14:textId="675DE6AF"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t> Fall</w:t>
                  </w:r>
                </w:p>
              </w:tc>
              <w:tc>
                <w:tcPr>
                  <w:tcW w:w="1346" w:type="dxa"/>
                  <w:shd w:val="clear" w:color="auto" w:fill="auto"/>
                  <w:vAlign w:val="center"/>
                  <w:hideMark/>
                </w:tcPr>
                <w:p w14:paraId="045253A9"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t>September</w:t>
                  </w:r>
                </w:p>
              </w:tc>
              <w:tc>
                <w:tcPr>
                  <w:tcW w:w="1680" w:type="dxa"/>
                  <w:shd w:val="clear" w:color="auto" w:fill="auto"/>
                  <w:vAlign w:val="center"/>
                  <w:hideMark/>
                </w:tcPr>
                <w:p w14:paraId="65602181"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t>July 1</w:t>
                  </w:r>
                </w:p>
              </w:tc>
              <w:tc>
                <w:tcPr>
                  <w:tcW w:w="1636" w:type="dxa"/>
                  <w:shd w:val="clear" w:color="auto" w:fill="auto"/>
                  <w:vAlign w:val="center"/>
                  <w:hideMark/>
                </w:tcPr>
                <w:p w14:paraId="33F24B06"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t>April 1</w:t>
                  </w:r>
                </w:p>
              </w:tc>
            </w:tr>
            <w:tr w:rsidR="00935A09" w:rsidRPr="00935A09" w14:paraId="21AD9DAB" w14:textId="77777777" w:rsidTr="004E3FAB">
              <w:trPr>
                <w:tblCellSpacing w:w="0" w:type="dxa"/>
              </w:trPr>
              <w:tc>
                <w:tcPr>
                  <w:tcW w:w="1302" w:type="dxa"/>
                  <w:shd w:val="clear" w:color="auto" w:fill="auto"/>
                  <w:vAlign w:val="center"/>
                  <w:hideMark/>
                </w:tcPr>
                <w:p w14:paraId="1781A780" w14:textId="7E2B5D86"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t> Winter</w:t>
                  </w:r>
                </w:p>
              </w:tc>
              <w:tc>
                <w:tcPr>
                  <w:tcW w:w="1346" w:type="dxa"/>
                  <w:shd w:val="clear" w:color="auto" w:fill="auto"/>
                  <w:vAlign w:val="center"/>
                  <w:hideMark/>
                </w:tcPr>
                <w:p w14:paraId="6403AAF2"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t>January</w:t>
                  </w:r>
                </w:p>
              </w:tc>
              <w:tc>
                <w:tcPr>
                  <w:tcW w:w="1680" w:type="dxa"/>
                  <w:shd w:val="clear" w:color="auto" w:fill="auto"/>
                  <w:vAlign w:val="center"/>
                  <w:hideMark/>
                </w:tcPr>
                <w:p w14:paraId="7BC1F0C2"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t>November 1</w:t>
                  </w:r>
                </w:p>
              </w:tc>
              <w:tc>
                <w:tcPr>
                  <w:tcW w:w="1636" w:type="dxa"/>
                  <w:shd w:val="clear" w:color="auto" w:fill="auto"/>
                  <w:vAlign w:val="center"/>
                  <w:hideMark/>
                </w:tcPr>
                <w:p w14:paraId="5A3E436D"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t>August 1</w:t>
                  </w:r>
                </w:p>
              </w:tc>
            </w:tr>
            <w:tr w:rsidR="00935A09" w:rsidRPr="00935A09" w14:paraId="75B0AFB0" w14:textId="77777777" w:rsidTr="004E3FAB">
              <w:trPr>
                <w:tblCellSpacing w:w="0" w:type="dxa"/>
              </w:trPr>
              <w:tc>
                <w:tcPr>
                  <w:tcW w:w="1302" w:type="dxa"/>
                  <w:shd w:val="clear" w:color="auto" w:fill="auto"/>
                  <w:vAlign w:val="center"/>
                  <w:hideMark/>
                </w:tcPr>
                <w:p w14:paraId="1C866045" w14:textId="7F736744"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t> Summer</w:t>
                  </w:r>
                </w:p>
              </w:tc>
              <w:tc>
                <w:tcPr>
                  <w:tcW w:w="1346" w:type="dxa"/>
                  <w:shd w:val="clear" w:color="auto" w:fill="auto"/>
                  <w:vAlign w:val="center"/>
                  <w:hideMark/>
                </w:tcPr>
                <w:p w14:paraId="6A2804EA"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t>May</w:t>
                  </w:r>
                </w:p>
              </w:tc>
              <w:tc>
                <w:tcPr>
                  <w:tcW w:w="1680" w:type="dxa"/>
                  <w:shd w:val="clear" w:color="auto" w:fill="auto"/>
                  <w:vAlign w:val="center"/>
                  <w:hideMark/>
                </w:tcPr>
                <w:p w14:paraId="1C517AA6"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t>March 1</w:t>
                  </w:r>
                </w:p>
              </w:tc>
              <w:tc>
                <w:tcPr>
                  <w:tcW w:w="1636" w:type="dxa"/>
                  <w:shd w:val="clear" w:color="auto" w:fill="auto"/>
                  <w:vAlign w:val="center"/>
                  <w:hideMark/>
                </w:tcPr>
                <w:p w14:paraId="7CDAEC85"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t>December 1</w:t>
                  </w:r>
                </w:p>
              </w:tc>
            </w:tr>
          </w:tbl>
          <w:p w14:paraId="152FD956" w14:textId="49E8471E" w:rsidR="00B969FC" w:rsidRPr="00935A09" w:rsidRDefault="00B969FC" w:rsidP="00B969FC">
            <w:pPr>
              <w:pStyle w:val="NormalWeb"/>
              <w:spacing w:before="0" w:beforeAutospacing="0" w:after="120" w:afterAutospacing="0"/>
              <w:jc w:val="both"/>
              <w:rPr>
                <w:rFonts w:ascii="Helvetica" w:hAnsi="Helvetica" w:cs="Helvetica"/>
                <w:sz w:val="18"/>
                <w:szCs w:val="18"/>
                <w:shd w:val="clear" w:color="auto" w:fill="FFFFFF"/>
              </w:rPr>
            </w:pPr>
            <w:r w:rsidRPr="00935A09">
              <w:rPr>
                <w:rStyle w:val="Strong"/>
                <w:rFonts w:ascii="Helvetica" w:hAnsi="Helvetica" w:cs="Helvetica"/>
                <w:sz w:val="18"/>
                <w:szCs w:val="18"/>
                <w:bdr w:val="none" w:sz="0" w:space="0" w:color="auto" w:frame="1"/>
                <w:shd w:val="clear" w:color="auto" w:fill="FFFFFF"/>
              </w:rPr>
              <w:lastRenderedPageBreak/>
              <w:t>IMPORTANT: </w:t>
            </w:r>
            <w:r w:rsidRPr="00935A09">
              <w:rPr>
                <w:rFonts w:ascii="Helvetica" w:hAnsi="Helvetica" w:cs="Helvetica"/>
                <w:sz w:val="18"/>
                <w:szCs w:val="18"/>
                <w:u w:val="single"/>
                <w:bdr w:val="none" w:sz="0" w:space="0" w:color="auto" w:frame="1"/>
                <w:shd w:val="clear" w:color="auto" w:fill="FFFFFF"/>
              </w:rPr>
              <w:t>These are not unit-specific application deadlines</w:t>
            </w:r>
            <w:r w:rsidRPr="00935A09">
              <w:rPr>
                <w:rFonts w:ascii="Helvetica" w:hAnsi="Helvetica" w:cs="Helvetica"/>
                <w:sz w:val="18"/>
                <w:szCs w:val="18"/>
                <w:shd w:val="clear" w:color="auto" w:fill="FFFFFF"/>
              </w:rPr>
              <w:t xml:space="preserve">. Prospective applicants must consult the appropriate application program page on the </w:t>
            </w:r>
            <w:hyperlink r:id="rId12" w:tgtFrame="_blank" w:history="1">
              <w:r w:rsidRPr="00935A09">
                <w:rPr>
                  <w:rStyle w:val="Hyperlink"/>
                  <w:rFonts w:ascii="Helvetica" w:hAnsi="Helvetica" w:cs="Helvetica"/>
                  <w:color w:val="auto"/>
                  <w:sz w:val="18"/>
                  <w:szCs w:val="18"/>
                  <w:bdr w:val="none" w:sz="0" w:space="0" w:color="auto" w:frame="1"/>
                  <w:shd w:val="clear" w:color="auto" w:fill="FFFFFF"/>
                </w:rPr>
                <w:t>Graduate programs of study website</w:t>
              </w:r>
            </w:hyperlink>
            <w:r w:rsidRPr="00935A09">
              <w:rPr>
                <w:rStyle w:val="Hyperlink"/>
                <w:rFonts w:ascii="Helvetica" w:hAnsi="Helvetica" w:cs="Helvetica"/>
                <w:color w:val="auto"/>
                <w:sz w:val="18"/>
                <w:szCs w:val="18"/>
                <w:u w:val="none"/>
                <w:bdr w:val="none" w:sz="0" w:space="0" w:color="auto" w:frame="1"/>
                <w:shd w:val="clear" w:color="auto" w:fill="FFFFFF"/>
              </w:rPr>
              <w:t xml:space="preserve"> </w:t>
            </w:r>
            <w:r w:rsidRPr="00935A09">
              <w:rPr>
                <w:rStyle w:val="Hyperlink"/>
                <w:rFonts w:ascii="Helvetica" w:hAnsi="Helvetica" w:cs="Helvetica"/>
                <w:color w:val="auto"/>
                <w:sz w:val="18"/>
                <w:szCs w:val="18"/>
                <w:u w:val="none"/>
                <w:bdr w:val="none" w:sz="0" w:space="0" w:color="auto" w:frame="1"/>
              </w:rPr>
              <w:t>to determine the unit deadline</w:t>
            </w:r>
            <w:r w:rsidRPr="00935A09">
              <w:rPr>
                <w:rFonts w:ascii="Helvetica" w:hAnsi="Helvetica" w:cs="Helvetica"/>
                <w:sz w:val="18"/>
                <w:szCs w:val="18"/>
              </w:rPr>
              <w:t>. Units who would like one application deadline for all applicants should align their dates with the international deadline.</w:t>
            </w:r>
          </w:p>
        </w:tc>
        <w:tc>
          <w:tcPr>
            <w:tcW w:w="4254" w:type="dxa"/>
          </w:tcPr>
          <w:p w14:paraId="5DBABC50" w14:textId="77777777" w:rsidR="00935A09" w:rsidRPr="00935A09" w:rsidRDefault="00B969FC" w:rsidP="00B969FC">
            <w:pPr>
              <w:spacing w:after="120"/>
              <w:rPr>
                <w:rFonts w:ascii="Helvetica" w:hAnsi="Helvetica" w:cs="Helvetica"/>
                <w:sz w:val="18"/>
                <w:szCs w:val="18"/>
              </w:rPr>
            </w:pPr>
            <w:r w:rsidRPr="00935A09">
              <w:rPr>
                <w:rFonts w:ascii="Helvetica" w:hAnsi="Helvetica" w:cs="Helvetica"/>
                <w:sz w:val="18"/>
                <w:szCs w:val="18"/>
              </w:rPr>
              <w:lastRenderedPageBreak/>
              <w:t xml:space="preserve">For upcoming application deadlines, please consult the Graduate Program Page: </w:t>
            </w:r>
          </w:p>
          <w:p w14:paraId="1EE8E565" w14:textId="153AEC05" w:rsidR="00B969FC" w:rsidRPr="00935A09" w:rsidRDefault="00935A09" w:rsidP="00B969FC">
            <w:pPr>
              <w:spacing w:after="120"/>
              <w:rPr>
                <w:rFonts w:ascii="Helvetica" w:hAnsi="Helvetica" w:cs="Helvetica"/>
                <w:sz w:val="18"/>
                <w:szCs w:val="18"/>
              </w:rPr>
            </w:pPr>
            <w:r w:rsidRPr="00935A09">
              <w:rPr>
                <w:rFonts w:ascii="Helvetica" w:hAnsi="Helvetica" w:cs="Helvetica"/>
                <w:sz w:val="18"/>
                <w:szCs w:val="18"/>
              </w:rPr>
              <w:t>M.A.:</w:t>
            </w:r>
          </w:p>
          <w:p w14:paraId="181B7C62" w14:textId="3BC552B9" w:rsidR="00935A09" w:rsidRPr="00935A09" w:rsidRDefault="00884E32" w:rsidP="00B969FC">
            <w:pPr>
              <w:spacing w:after="120"/>
              <w:rPr>
                <w:rFonts w:ascii="Helvetica" w:hAnsi="Helvetica" w:cs="Helvetica"/>
                <w:sz w:val="18"/>
                <w:szCs w:val="18"/>
              </w:rPr>
            </w:pPr>
            <w:hyperlink r:id="rId13" w:history="1">
              <w:r w:rsidR="00935A09" w:rsidRPr="00935A09">
                <w:rPr>
                  <w:rStyle w:val="Hyperlink"/>
                  <w:rFonts w:ascii="Helvetica" w:hAnsi="Helvetica" w:cs="Helvetica"/>
                  <w:color w:val="auto"/>
                  <w:sz w:val="18"/>
                  <w:szCs w:val="18"/>
                </w:rPr>
                <w:t>https://umanitoba.ca/explore/programs-of-study/psychology-ma</w:t>
              </w:r>
            </w:hyperlink>
          </w:p>
          <w:p w14:paraId="4740B09A" w14:textId="77777777" w:rsidR="00935A09" w:rsidRPr="00935A09" w:rsidRDefault="00935A09" w:rsidP="00B969FC">
            <w:pPr>
              <w:spacing w:after="120"/>
              <w:rPr>
                <w:rFonts w:ascii="Helvetica" w:hAnsi="Helvetica" w:cs="Helvetica"/>
                <w:sz w:val="18"/>
                <w:szCs w:val="18"/>
              </w:rPr>
            </w:pPr>
          </w:p>
          <w:p w14:paraId="7C9C0A01" w14:textId="77777777" w:rsidR="00935A09" w:rsidRPr="00935A09" w:rsidRDefault="00935A09" w:rsidP="00B969FC">
            <w:pPr>
              <w:spacing w:after="120"/>
              <w:rPr>
                <w:rFonts w:ascii="Helvetica" w:hAnsi="Helvetica" w:cs="Helvetica"/>
                <w:sz w:val="18"/>
                <w:szCs w:val="18"/>
              </w:rPr>
            </w:pPr>
            <w:r w:rsidRPr="00935A09">
              <w:rPr>
                <w:rFonts w:ascii="Helvetica" w:hAnsi="Helvetica" w:cs="Helvetica"/>
                <w:sz w:val="18"/>
                <w:szCs w:val="18"/>
              </w:rPr>
              <w:t>Ph.D.:</w:t>
            </w:r>
          </w:p>
          <w:p w14:paraId="24BAAB30" w14:textId="39B7C623" w:rsidR="00935A09" w:rsidRPr="00935A09" w:rsidRDefault="00884E32" w:rsidP="00B969FC">
            <w:pPr>
              <w:spacing w:after="120"/>
              <w:rPr>
                <w:rFonts w:ascii="Helvetica" w:hAnsi="Helvetica" w:cs="Helvetica"/>
                <w:sz w:val="18"/>
                <w:szCs w:val="18"/>
              </w:rPr>
            </w:pPr>
            <w:hyperlink r:id="rId14" w:history="1">
              <w:r w:rsidR="00935A09" w:rsidRPr="00935A09">
                <w:rPr>
                  <w:rStyle w:val="Hyperlink"/>
                  <w:rFonts w:ascii="Helvetica" w:hAnsi="Helvetica" w:cs="Helvetica"/>
                  <w:color w:val="auto"/>
                  <w:sz w:val="18"/>
                  <w:szCs w:val="18"/>
                </w:rPr>
                <w:t>https://umanitoba.ca/explore/programs-of-study/psychology-phd</w:t>
              </w:r>
            </w:hyperlink>
            <w:r w:rsidR="00935A09" w:rsidRPr="00935A09">
              <w:rPr>
                <w:rFonts w:ascii="Helvetica" w:hAnsi="Helvetica" w:cs="Helvetica"/>
                <w:sz w:val="18"/>
                <w:szCs w:val="18"/>
              </w:rPr>
              <w:t xml:space="preserve"> </w:t>
            </w:r>
          </w:p>
        </w:tc>
      </w:tr>
      <w:tr w:rsidR="00935A09" w:rsidRPr="00935A09" w14:paraId="276D50BB" w14:textId="77777777" w:rsidTr="00B969FC">
        <w:tc>
          <w:tcPr>
            <w:tcW w:w="7086" w:type="dxa"/>
            <w:shd w:val="clear" w:color="auto" w:fill="auto"/>
          </w:tcPr>
          <w:p w14:paraId="78918CBF" w14:textId="77777777" w:rsidR="00B969FC" w:rsidRPr="00935A09" w:rsidRDefault="00B969FC" w:rsidP="00B969FC">
            <w:pPr>
              <w:spacing w:after="120"/>
              <w:rPr>
                <w:rFonts w:ascii="Helvetica" w:hAnsi="Helvetica" w:cs="Helvetica"/>
                <w:sz w:val="18"/>
                <w:szCs w:val="18"/>
              </w:rPr>
            </w:pPr>
            <w:r w:rsidRPr="00935A09">
              <w:rPr>
                <w:rFonts w:ascii="Helvetica" w:hAnsi="Helvetica" w:cs="Helvetica"/>
                <w:b/>
                <w:bCs/>
                <w:sz w:val="18"/>
                <w:szCs w:val="18"/>
              </w:rPr>
              <w:t>1.1.3 Application Fee</w:t>
            </w:r>
          </w:p>
          <w:p w14:paraId="63AAAA8F" w14:textId="5D25CAC0" w:rsidR="00B969FC" w:rsidRPr="00935A09" w:rsidRDefault="00B969FC" w:rsidP="00B969FC">
            <w:pPr>
              <w:pStyle w:val="NormalWeb"/>
              <w:spacing w:before="0" w:beforeAutospacing="0" w:after="120" w:afterAutospacing="0"/>
              <w:jc w:val="both"/>
              <w:rPr>
                <w:rFonts w:ascii="Helvetica" w:hAnsi="Helvetica" w:cs="Helvetica"/>
                <w:sz w:val="18"/>
                <w:szCs w:val="18"/>
              </w:rPr>
            </w:pPr>
            <w:r w:rsidRPr="00935A09">
              <w:rPr>
                <w:rFonts w:ascii="Helvetica" w:hAnsi="Helvetica" w:cs="Helvetica"/>
                <w:sz w:val="18"/>
                <w:szCs w:val="18"/>
                <w:shd w:val="clear" w:color="auto" w:fill="FFFFFF"/>
              </w:rPr>
              <w:t xml:space="preserve">A $100.00 (CDN) non-refundable fee must accompany an application for admission. The Physician Assistant Studies and Orthodontics </w:t>
            </w:r>
            <w:r w:rsidRPr="00935A09">
              <w:rPr>
                <w:rFonts w:ascii="Helvetica" w:eastAsia="Calibri" w:hAnsi="Helvetica" w:cs="Helvetica"/>
                <w:sz w:val="18"/>
                <w:szCs w:val="18"/>
              </w:rPr>
              <w:t>and Dentofacial Orthopedics</w:t>
            </w:r>
            <w:r w:rsidRPr="00935A09">
              <w:rPr>
                <w:rFonts w:ascii="Helvetica" w:hAnsi="Helvetica" w:cs="Helvetica"/>
                <w:sz w:val="18"/>
                <w:szCs w:val="18"/>
                <w:shd w:val="clear" w:color="auto" w:fill="FFFFFF"/>
              </w:rPr>
              <w:t xml:space="preserve"> programs charge an additional fee of $25 and $50, respectively.</w:t>
            </w:r>
          </w:p>
        </w:tc>
        <w:tc>
          <w:tcPr>
            <w:tcW w:w="4254" w:type="dxa"/>
          </w:tcPr>
          <w:p w14:paraId="214A7718" w14:textId="77777777" w:rsidR="00B969FC" w:rsidRPr="00935A09" w:rsidRDefault="00B969FC" w:rsidP="00B969FC">
            <w:pPr>
              <w:spacing w:after="120"/>
              <w:rPr>
                <w:rFonts w:ascii="Helvetica" w:hAnsi="Helvetica" w:cs="Helvetica"/>
                <w:sz w:val="18"/>
                <w:szCs w:val="18"/>
              </w:rPr>
            </w:pPr>
          </w:p>
        </w:tc>
      </w:tr>
      <w:tr w:rsidR="00935A09" w:rsidRPr="00935A09" w14:paraId="580F90B7" w14:textId="77777777" w:rsidTr="00B969FC">
        <w:tc>
          <w:tcPr>
            <w:tcW w:w="7086" w:type="dxa"/>
            <w:shd w:val="clear" w:color="auto" w:fill="auto"/>
          </w:tcPr>
          <w:p w14:paraId="264E8CA3" w14:textId="77777777" w:rsidR="00B969FC" w:rsidRPr="00935A09" w:rsidRDefault="00B969FC" w:rsidP="00B969FC">
            <w:pPr>
              <w:spacing w:after="120"/>
              <w:rPr>
                <w:rFonts w:ascii="Helvetica" w:hAnsi="Helvetica" w:cs="Helvetica"/>
                <w:sz w:val="18"/>
                <w:szCs w:val="18"/>
              </w:rPr>
            </w:pPr>
            <w:r w:rsidRPr="00935A09">
              <w:rPr>
                <w:rFonts w:ascii="Helvetica" w:hAnsi="Helvetica" w:cs="Helvetica"/>
                <w:b/>
                <w:bCs/>
                <w:sz w:val="18"/>
                <w:szCs w:val="18"/>
              </w:rPr>
              <w:t>1.1.4 Transcripts</w:t>
            </w:r>
          </w:p>
          <w:p w14:paraId="7E9F0238" w14:textId="77777777" w:rsidR="00B969FC" w:rsidRPr="00935A09" w:rsidRDefault="00B969FC" w:rsidP="00B969FC">
            <w:pPr>
              <w:pStyle w:val="NormalWeb"/>
              <w:shd w:val="clear" w:color="auto" w:fill="FFFFFF"/>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Unofficial copies of transcripts and final degree certificates are acceptable for initial assessment and provisional admission purposes for all attended degree programs. Upon admission to the Faculty of Graduate Studies, applicants must arrange for official transcripts from all post-secondary institutions  attended to be sent to the Faculty of Graduate Studies, within one (1) month of the date on the admission letter. Applicants will be placed on hold, which prevents registration until all admission requirements have been submitted. </w:t>
            </w:r>
            <w:r w:rsidRPr="00935A09">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935A09">
              <w:rPr>
                <w:rFonts w:ascii="Helvetica" w:hAnsi="Helvetica" w:cs="Helvetica"/>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B969FC" w:rsidRPr="00935A09" w:rsidRDefault="00B969FC" w:rsidP="00B969FC">
            <w:pPr>
              <w:spacing w:after="120"/>
              <w:rPr>
                <w:rFonts w:ascii="Helvetica" w:hAnsi="Helvetica" w:cs="Helvetica"/>
                <w:sz w:val="18"/>
                <w:szCs w:val="18"/>
              </w:rPr>
            </w:pPr>
          </w:p>
        </w:tc>
        <w:tc>
          <w:tcPr>
            <w:tcW w:w="4254" w:type="dxa"/>
          </w:tcPr>
          <w:p w14:paraId="466E633A" w14:textId="77777777" w:rsidR="00B969FC" w:rsidRPr="00935A09" w:rsidRDefault="00B969FC" w:rsidP="00B969FC">
            <w:pPr>
              <w:spacing w:after="120"/>
              <w:rPr>
                <w:rFonts w:ascii="Helvetica" w:hAnsi="Helvetica" w:cs="Helvetica"/>
                <w:sz w:val="18"/>
                <w:szCs w:val="18"/>
              </w:rPr>
            </w:pPr>
          </w:p>
        </w:tc>
      </w:tr>
      <w:tr w:rsidR="00935A09" w:rsidRPr="00935A09" w14:paraId="5094C4D5" w14:textId="77777777" w:rsidTr="00B969FC">
        <w:tc>
          <w:tcPr>
            <w:tcW w:w="7086" w:type="dxa"/>
            <w:shd w:val="clear" w:color="auto" w:fill="auto"/>
          </w:tcPr>
          <w:p w14:paraId="785EFD34" w14:textId="77777777" w:rsidR="00B969FC" w:rsidRPr="00935A09" w:rsidRDefault="00B969FC" w:rsidP="00B969FC">
            <w:pPr>
              <w:spacing w:after="120"/>
              <w:rPr>
                <w:rFonts w:ascii="Helvetica" w:hAnsi="Helvetica" w:cs="Helvetica"/>
                <w:sz w:val="18"/>
                <w:szCs w:val="18"/>
              </w:rPr>
            </w:pPr>
            <w:r w:rsidRPr="00935A09">
              <w:rPr>
                <w:rFonts w:ascii="Helvetica" w:hAnsi="Helvetica" w:cs="Helvetica"/>
                <w:b/>
                <w:bCs/>
                <w:sz w:val="18"/>
                <w:szCs w:val="18"/>
              </w:rPr>
              <w:t>1.1.5 Transcripts: International</w:t>
            </w:r>
          </w:p>
          <w:p w14:paraId="6CA79F92" w14:textId="244FC81A" w:rsidR="00B969FC" w:rsidRPr="00935A09" w:rsidRDefault="00B969FC" w:rsidP="00B969FC">
            <w:pPr>
              <w:spacing w:after="120"/>
              <w:jc w:val="both"/>
              <w:rPr>
                <w:rFonts w:ascii="Helvetica" w:hAnsi="Helvetica" w:cs="Helvetica"/>
                <w:sz w:val="18"/>
                <w:szCs w:val="18"/>
                <w:shd w:val="clear" w:color="auto" w:fill="FFFFFF"/>
              </w:rPr>
            </w:pPr>
            <w:r w:rsidRPr="00935A09">
              <w:rPr>
                <w:rFonts w:ascii="Helvetica" w:hAnsi="Helvetica" w:cs="Helvetica"/>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935A09">
              <w:rPr>
                <w:rStyle w:val="Strong"/>
                <w:rFonts w:ascii="Helvetica" w:hAnsi="Helvetica" w:cs="Helvetica"/>
                <w:sz w:val="18"/>
                <w:szCs w:val="18"/>
                <w:bdr w:val="none" w:sz="0" w:space="0" w:color="auto" w:frame="1"/>
                <w:shd w:val="clear" w:color="auto" w:fill="FFFFFF"/>
              </w:rPr>
              <w:t>. </w:t>
            </w:r>
            <w:r w:rsidRPr="00935A09">
              <w:rPr>
                <w:rFonts w:ascii="Helvetica" w:hAnsi="Helvetica" w:cs="Helvetica"/>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4C16A6C4" w14:textId="77777777" w:rsidR="00B969FC" w:rsidRPr="00935A09" w:rsidRDefault="00B969FC" w:rsidP="00B969FC">
            <w:pPr>
              <w:spacing w:after="120"/>
              <w:rPr>
                <w:rFonts w:ascii="Helvetica" w:hAnsi="Helvetica" w:cs="Helvetica"/>
                <w:sz w:val="18"/>
                <w:szCs w:val="18"/>
              </w:rPr>
            </w:pPr>
          </w:p>
        </w:tc>
      </w:tr>
      <w:tr w:rsidR="00935A09" w:rsidRPr="00935A09" w14:paraId="6F777E74" w14:textId="77777777" w:rsidTr="00B969FC">
        <w:tc>
          <w:tcPr>
            <w:tcW w:w="7086" w:type="dxa"/>
            <w:shd w:val="clear" w:color="auto" w:fill="auto"/>
          </w:tcPr>
          <w:p w14:paraId="0FC22C40" w14:textId="77777777" w:rsidR="00B969FC" w:rsidRPr="00935A09" w:rsidRDefault="00B969FC" w:rsidP="00B969FC">
            <w:pPr>
              <w:spacing w:after="120"/>
              <w:rPr>
                <w:rFonts w:ascii="Helvetica" w:hAnsi="Helvetica" w:cs="Helvetica"/>
                <w:sz w:val="18"/>
                <w:szCs w:val="18"/>
              </w:rPr>
            </w:pPr>
            <w:r w:rsidRPr="00935A09">
              <w:rPr>
                <w:rFonts w:ascii="Helvetica" w:hAnsi="Helvetica" w:cs="Helvetica"/>
                <w:b/>
                <w:bCs/>
                <w:sz w:val="18"/>
                <w:szCs w:val="18"/>
              </w:rPr>
              <w:t>1.1.6 Transcripts: University of Manitoba</w:t>
            </w:r>
          </w:p>
          <w:p w14:paraId="0DB05A2D" w14:textId="06AA7321" w:rsidR="00B969FC" w:rsidRPr="00935A09" w:rsidRDefault="00B969FC" w:rsidP="00B969FC">
            <w:pPr>
              <w:spacing w:after="120"/>
              <w:rPr>
                <w:rFonts w:ascii="Helvetica" w:hAnsi="Helvetica" w:cs="Helvetica"/>
                <w:sz w:val="18"/>
                <w:szCs w:val="18"/>
              </w:rPr>
            </w:pPr>
            <w:r w:rsidRPr="00935A09">
              <w:rPr>
                <w:rFonts w:ascii="Helvetica" w:hAnsi="Helvetica" w:cs="Helvetica"/>
                <w:sz w:val="18"/>
                <w:szCs w:val="18"/>
              </w:rPr>
              <w:t>University of Manitoba students are not required to submit University of Manitoba transcripts.</w:t>
            </w:r>
          </w:p>
        </w:tc>
        <w:tc>
          <w:tcPr>
            <w:tcW w:w="4254" w:type="dxa"/>
          </w:tcPr>
          <w:p w14:paraId="0F1D3811" w14:textId="77777777" w:rsidR="00B969FC" w:rsidRPr="00935A09" w:rsidRDefault="00B969FC" w:rsidP="00B969FC">
            <w:pPr>
              <w:spacing w:after="120"/>
              <w:rPr>
                <w:rFonts w:ascii="Helvetica" w:hAnsi="Helvetica" w:cs="Helvetica"/>
                <w:sz w:val="18"/>
                <w:szCs w:val="18"/>
              </w:rPr>
            </w:pPr>
          </w:p>
        </w:tc>
      </w:tr>
      <w:tr w:rsidR="00935A09" w:rsidRPr="00935A09" w14:paraId="2A00BC30" w14:textId="77777777" w:rsidTr="00B969FC">
        <w:tc>
          <w:tcPr>
            <w:tcW w:w="7086" w:type="dxa"/>
            <w:shd w:val="clear" w:color="auto" w:fill="auto"/>
          </w:tcPr>
          <w:p w14:paraId="23D354B5"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1.1.7 Proficiency in English</w:t>
            </w:r>
          </w:p>
          <w:p w14:paraId="7D65623E"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t xml:space="preserve">The Faculty of Graduate Studies requires a passing, acceptable English Language Test score in order to offer admission. A successfully completed English Language Proficiency Test from the approved list is required of all applicants unless they have received a secondary school diploma and/or university degree from Canada or one of the countries listed on </w:t>
            </w:r>
            <w:r w:rsidRPr="00935A09">
              <w:rPr>
                <w:rFonts w:ascii="Helvetica" w:hAnsi="Helvetica" w:cs="Helvetica"/>
                <w:sz w:val="18"/>
                <w:szCs w:val="18"/>
                <w:shd w:val="clear" w:color="auto" w:fill="FFFFFF"/>
              </w:rPr>
              <w:t>the </w:t>
            </w:r>
            <w:hyperlink r:id="rId15" w:anchor="countries-exempt-from-english-language-requirements" w:tgtFrame="_blank" w:history="1">
              <w:r w:rsidRPr="00935A09">
                <w:rPr>
                  <w:rStyle w:val="Hyperlink"/>
                  <w:rFonts w:ascii="Helvetica" w:hAnsi="Helvetica" w:cs="Helvetica"/>
                  <w:color w:val="auto"/>
                  <w:sz w:val="18"/>
                  <w:szCs w:val="18"/>
                  <w:bdr w:val="none" w:sz="0" w:space="0" w:color="auto" w:frame="1"/>
                  <w:shd w:val="clear" w:color="auto" w:fill="FFFFFF"/>
                </w:rPr>
                <w:t>English Language Proficiency Test Exemption List</w:t>
              </w:r>
            </w:hyperlink>
            <w:r w:rsidRPr="00935A09">
              <w:rPr>
                <w:rFonts w:ascii="Helvetica" w:hAnsi="Helvetica" w:cs="Helvetica"/>
                <w:sz w:val="18"/>
                <w:szCs w:val="18"/>
              </w:rPr>
              <w:t>. In all cases, test scores older than two (2) years (from the time of completing the test) are invalid.</w:t>
            </w:r>
          </w:p>
          <w:p w14:paraId="3576D118"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t>Thresholds required for successful completion are indicated in parentheses.</w:t>
            </w:r>
          </w:p>
          <w:p w14:paraId="2A406734" w14:textId="77777777" w:rsidR="00B969FC" w:rsidRPr="00935A09" w:rsidRDefault="00B969FC" w:rsidP="00B969FC">
            <w:pPr>
              <w:numPr>
                <w:ilvl w:val="0"/>
                <w:numId w:val="1"/>
              </w:numPr>
              <w:spacing w:after="120"/>
              <w:rPr>
                <w:rFonts w:ascii="Helvetica" w:hAnsi="Helvetica" w:cs="Helvetica"/>
                <w:sz w:val="18"/>
                <w:szCs w:val="18"/>
              </w:rPr>
            </w:pPr>
            <w:r w:rsidRPr="00935A09">
              <w:rPr>
                <w:rFonts w:ascii="Helvetica" w:hAnsi="Helvetica" w:cs="Helvetica"/>
                <w:sz w:val="18"/>
                <w:szCs w:val="18"/>
              </w:rPr>
              <w:t>Test of English as a Foreign Language (TOEFL) Internet based -iBT® (86; minimum score of 20 in each of reading, writing, listening and speaking categories). The “best score” will not be considered for admission. Only individual test scores will be used to meet the minimum requirements.</w:t>
            </w:r>
          </w:p>
          <w:p w14:paraId="03C3F56F" w14:textId="77777777" w:rsidR="00B969FC" w:rsidRPr="00935A09" w:rsidRDefault="00B969FC" w:rsidP="00B969FC">
            <w:pPr>
              <w:numPr>
                <w:ilvl w:val="0"/>
                <w:numId w:val="1"/>
              </w:numPr>
              <w:spacing w:after="120"/>
              <w:rPr>
                <w:rFonts w:ascii="Helvetica" w:hAnsi="Helvetica" w:cs="Helvetica"/>
                <w:sz w:val="18"/>
                <w:szCs w:val="18"/>
              </w:rPr>
            </w:pPr>
            <w:r w:rsidRPr="00935A09">
              <w:rPr>
                <w:rFonts w:ascii="Helvetica" w:hAnsi="Helvetica" w:cs="Helvetica"/>
                <w:sz w:val="18"/>
                <w:szCs w:val="18"/>
              </w:rPr>
              <w:t>International English Language Testing System (IELTS™) (6.5 in the Academic Module)</w:t>
            </w:r>
          </w:p>
          <w:p w14:paraId="63641F6C" w14:textId="77777777" w:rsidR="00B969FC" w:rsidRPr="00935A09" w:rsidRDefault="00B969FC" w:rsidP="00B969FC">
            <w:pPr>
              <w:numPr>
                <w:ilvl w:val="0"/>
                <w:numId w:val="1"/>
              </w:numPr>
              <w:shd w:val="clear" w:color="auto" w:fill="FFFFFF"/>
              <w:spacing w:after="120"/>
              <w:textAlignment w:val="baseline"/>
              <w:rPr>
                <w:rFonts w:ascii="Helvetica" w:hAnsi="Helvetica" w:cs="Helvetica"/>
                <w:sz w:val="18"/>
                <w:szCs w:val="18"/>
              </w:rPr>
            </w:pPr>
            <w:r w:rsidRPr="00935A09">
              <w:rPr>
                <w:rFonts w:ascii="Helvetica" w:hAnsi="Helvetica" w:cs="Helvetica"/>
                <w:sz w:val="18"/>
                <w:szCs w:val="18"/>
              </w:rPr>
              <w:lastRenderedPageBreak/>
              <w:t>Intensive Academic English Program (IAEP) minimum score required: Pass Level 5/AEPUCE Academic English Program for University and College Entrance (AEPUCE) (65%)</w:t>
            </w:r>
          </w:p>
          <w:p w14:paraId="3B5BC613" w14:textId="77777777" w:rsidR="00B969FC" w:rsidRPr="00935A09" w:rsidRDefault="00B969FC" w:rsidP="00B969FC">
            <w:pPr>
              <w:numPr>
                <w:ilvl w:val="0"/>
                <w:numId w:val="1"/>
              </w:numPr>
              <w:spacing w:after="120"/>
              <w:rPr>
                <w:rFonts w:ascii="Helvetica" w:hAnsi="Helvetica" w:cs="Helvetica"/>
                <w:sz w:val="18"/>
                <w:szCs w:val="18"/>
              </w:rPr>
            </w:pPr>
            <w:r w:rsidRPr="00935A09">
              <w:rPr>
                <w:rFonts w:ascii="Helvetica" w:hAnsi="Helvetica" w:cs="Helvetica"/>
                <w:sz w:val="18"/>
                <w:szCs w:val="18"/>
              </w:rPr>
              <w:t>PTE Academic (61% overall)</w:t>
            </w:r>
          </w:p>
          <w:p w14:paraId="4ACAAB15"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Note:</w:t>
            </w:r>
          </w:p>
          <w:p w14:paraId="5C1218D9"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t>Some units may require a specific test or test scores greater than those indicated above. Students should check department/unit supplementary regulations for details.</w:t>
            </w:r>
          </w:p>
          <w:p w14:paraId="6B660808" w14:textId="479D3674" w:rsidR="00B969FC" w:rsidRPr="00935A09" w:rsidRDefault="00B969FC" w:rsidP="00B969FC">
            <w:pPr>
              <w:spacing w:after="120"/>
              <w:jc w:val="both"/>
              <w:rPr>
                <w:rFonts w:ascii="Helvetica" w:hAnsi="Helvetica" w:cs="Helvetica"/>
                <w:sz w:val="18"/>
                <w:szCs w:val="18"/>
                <w:shd w:val="clear" w:color="auto" w:fill="FFFFFF"/>
              </w:rPr>
            </w:pPr>
            <w:r w:rsidRPr="00935A09">
              <w:rPr>
                <w:rFonts w:ascii="Helvetica" w:hAnsi="Helvetica" w:cs="Helvetica"/>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6" w:anchor="countries-exempt-from-english-language-requirements" w:tgtFrame="_blank" w:history="1">
              <w:r w:rsidRPr="00935A09">
                <w:rPr>
                  <w:rStyle w:val="Hyperlink"/>
                  <w:rFonts w:ascii="Helvetica" w:hAnsi="Helvetica" w:cs="Helvetica"/>
                  <w:color w:val="auto"/>
                  <w:sz w:val="18"/>
                  <w:szCs w:val="18"/>
                  <w:bdr w:val="none" w:sz="0" w:space="0" w:color="auto" w:frame="1"/>
                  <w:shd w:val="clear" w:color="auto" w:fill="FFFFFF"/>
                </w:rPr>
                <w:t>website</w:t>
              </w:r>
            </w:hyperlink>
            <w:r w:rsidRPr="00935A09">
              <w:rPr>
                <w:rFonts w:ascii="Helvetica" w:hAnsi="Helvetica" w:cs="Helvetica"/>
                <w:sz w:val="18"/>
                <w:szCs w:val="18"/>
                <w:shd w:val="clear" w:color="auto" w:fill="FFFFFF"/>
              </w:rPr>
              <w:t>.</w:t>
            </w:r>
          </w:p>
        </w:tc>
        <w:tc>
          <w:tcPr>
            <w:tcW w:w="4254" w:type="dxa"/>
          </w:tcPr>
          <w:p w14:paraId="38E03F2C" w14:textId="77777777" w:rsidR="00B969FC" w:rsidRPr="00935A09" w:rsidRDefault="00B969FC" w:rsidP="00B969FC">
            <w:pPr>
              <w:rPr>
                <w:rFonts w:ascii="Arial" w:hAnsi="Arial" w:cs="Arial"/>
                <w:sz w:val="18"/>
                <w:szCs w:val="18"/>
              </w:rPr>
            </w:pPr>
          </w:p>
          <w:p w14:paraId="6C5B2771" w14:textId="77777777" w:rsidR="00B969FC" w:rsidRPr="00935A09" w:rsidRDefault="00B969FC" w:rsidP="00B969FC">
            <w:pPr>
              <w:spacing w:after="120"/>
              <w:rPr>
                <w:rFonts w:ascii="Helvetica" w:hAnsi="Helvetica" w:cs="Helvetica"/>
                <w:sz w:val="18"/>
                <w:szCs w:val="18"/>
              </w:rPr>
            </w:pPr>
          </w:p>
        </w:tc>
      </w:tr>
      <w:tr w:rsidR="00935A09" w:rsidRPr="00935A09" w14:paraId="03D5AC3E" w14:textId="77777777" w:rsidTr="00B969FC">
        <w:tc>
          <w:tcPr>
            <w:tcW w:w="7086" w:type="dxa"/>
            <w:shd w:val="clear" w:color="auto" w:fill="auto"/>
          </w:tcPr>
          <w:p w14:paraId="79E1EA9A" w14:textId="09EC44F3"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1.1.8 Letters of Recommendation</w:t>
            </w:r>
          </w:p>
          <w:p w14:paraId="0EFEDD39" w14:textId="77777777" w:rsidR="00B969FC" w:rsidRPr="00935A09" w:rsidRDefault="00B969FC"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B969FC" w:rsidRPr="00935A09" w:rsidRDefault="00B969FC" w:rsidP="00B969FC">
            <w:pPr>
              <w:pStyle w:val="NormalWeb"/>
              <w:shd w:val="clear" w:color="auto" w:fill="FFFFFF"/>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Generally, two (2) Letters of Recommendation must be submitted to the Faculty of Graduate Studies. The number of required recommendation letters for an application for admission is stated on the program’s webpage which is available at this </w:t>
            </w:r>
            <w:hyperlink r:id="rId17" w:tgtFrame="_blank" w:history="1">
              <w:r w:rsidRPr="00935A09">
                <w:rPr>
                  <w:rStyle w:val="Hyperlink"/>
                  <w:rFonts w:ascii="Helvetica" w:hAnsi="Helvetica" w:cs="Helvetica"/>
                  <w:color w:val="auto"/>
                  <w:sz w:val="18"/>
                  <w:szCs w:val="18"/>
                  <w:bdr w:val="none" w:sz="0" w:space="0" w:color="auto" w:frame="1"/>
                </w:rPr>
                <w:t>link</w:t>
              </w:r>
            </w:hyperlink>
            <w:r w:rsidRPr="00935A09">
              <w:rPr>
                <w:rFonts w:ascii="Helvetica" w:hAnsi="Helvetica" w:cs="Helvetica"/>
                <w:sz w:val="18"/>
                <w:szCs w:val="18"/>
              </w:rPr>
              <w:t xml:space="preserve">. Units may have different requirements on the number of and content required in recommendation letters. </w:t>
            </w:r>
          </w:p>
          <w:p w14:paraId="3C2A87AA" w14:textId="36CB04D7" w:rsidR="00B969FC" w:rsidRPr="00935A09" w:rsidRDefault="00B969FC" w:rsidP="00B969FC">
            <w:pPr>
              <w:pStyle w:val="NormalWeb"/>
              <w:spacing w:before="0" w:beforeAutospacing="0" w:after="120" w:afterAutospacing="0"/>
              <w:textAlignment w:val="baseline"/>
              <w:rPr>
                <w:rFonts w:ascii="Helvetica" w:hAnsi="Helvetica" w:cs="Helvetica"/>
                <w:sz w:val="18"/>
                <w:szCs w:val="18"/>
              </w:rPr>
            </w:pPr>
          </w:p>
        </w:tc>
        <w:tc>
          <w:tcPr>
            <w:tcW w:w="4254" w:type="dxa"/>
          </w:tcPr>
          <w:p w14:paraId="59AE3C55" w14:textId="77777777" w:rsidR="00B969FC" w:rsidRPr="00935A09" w:rsidRDefault="00B969FC" w:rsidP="00B969FC">
            <w:pPr>
              <w:spacing w:after="120"/>
              <w:rPr>
                <w:rFonts w:ascii="Helvetica" w:hAnsi="Helvetica" w:cs="Helvetica"/>
                <w:i/>
                <w:sz w:val="18"/>
                <w:szCs w:val="18"/>
              </w:rPr>
            </w:pPr>
          </w:p>
        </w:tc>
      </w:tr>
      <w:tr w:rsidR="00935A09" w:rsidRPr="00935A09" w14:paraId="69C00CD8" w14:textId="77777777" w:rsidTr="00B969FC">
        <w:tc>
          <w:tcPr>
            <w:tcW w:w="7086" w:type="dxa"/>
            <w:shd w:val="clear" w:color="auto" w:fill="auto"/>
          </w:tcPr>
          <w:p w14:paraId="240FC4E4" w14:textId="7A99EDA5" w:rsidR="00B969FC" w:rsidRPr="00935A09" w:rsidRDefault="00B969FC" w:rsidP="00B969FC">
            <w:pPr>
              <w:spacing w:after="120"/>
              <w:rPr>
                <w:rFonts w:ascii="Helvetica" w:hAnsi="Helvetica" w:cs="Helvetica"/>
                <w:sz w:val="18"/>
                <w:szCs w:val="18"/>
              </w:rPr>
            </w:pPr>
            <w:r w:rsidRPr="00935A09">
              <w:rPr>
                <w:rFonts w:ascii="Helvetica" w:hAnsi="Helvetica" w:cs="Helvetica"/>
                <w:b/>
                <w:bCs/>
                <w:sz w:val="18"/>
                <w:szCs w:val="18"/>
              </w:rPr>
              <w:t>1.1.9 Admission Tests</w:t>
            </w:r>
          </w:p>
          <w:p w14:paraId="1876AAAF" w14:textId="66E3550B" w:rsidR="00B969FC" w:rsidRPr="00935A09" w:rsidRDefault="00B969FC" w:rsidP="00B969FC">
            <w:pPr>
              <w:spacing w:after="120"/>
              <w:rPr>
                <w:rFonts w:ascii="Helvetica" w:hAnsi="Helvetica" w:cs="Helvetica"/>
                <w:sz w:val="18"/>
                <w:szCs w:val="18"/>
              </w:rPr>
            </w:pPr>
            <w:r w:rsidRPr="00935A09">
              <w:rPr>
                <w:rFonts w:ascii="Helvetica" w:hAnsi="Helvetica" w:cs="Helvetica"/>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10B4222A" w14:textId="77777777" w:rsidR="00B969FC" w:rsidRPr="00935A09" w:rsidRDefault="00B969FC" w:rsidP="00B969FC">
            <w:pPr>
              <w:spacing w:after="120"/>
              <w:rPr>
                <w:rFonts w:ascii="Helvetica" w:hAnsi="Helvetica" w:cs="Helvetica"/>
                <w:sz w:val="18"/>
                <w:szCs w:val="18"/>
              </w:rPr>
            </w:pPr>
          </w:p>
        </w:tc>
      </w:tr>
      <w:tr w:rsidR="00935A09" w:rsidRPr="00935A09" w14:paraId="45FEC82C" w14:textId="77777777" w:rsidTr="00B969FC">
        <w:tc>
          <w:tcPr>
            <w:tcW w:w="7086" w:type="dxa"/>
            <w:shd w:val="clear" w:color="auto" w:fill="auto"/>
          </w:tcPr>
          <w:p w14:paraId="19A8ED2E" w14:textId="4A3CEF5D" w:rsidR="00B969FC" w:rsidRPr="00935A09" w:rsidRDefault="00B969FC" w:rsidP="00B969FC">
            <w:pPr>
              <w:spacing w:after="120"/>
              <w:rPr>
                <w:rFonts w:ascii="Helvetica" w:hAnsi="Helvetica" w:cs="Helvetica"/>
                <w:sz w:val="18"/>
                <w:szCs w:val="18"/>
              </w:rPr>
            </w:pPr>
            <w:r w:rsidRPr="00935A09">
              <w:rPr>
                <w:rFonts w:ascii="Helvetica" w:hAnsi="Helvetica" w:cs="Helvetica"/>
                <w:b/>
                <w:bCs/>
                <w:sz w:val="18"/>
                <w:szCs w:val="18"/>
              </w:rPr>
              <w:t>1.1.10 Entrance Requirements</w:t>
            </w:r>
          </w:p>
          <w:p w14:paraId="5D2B1596" w14:textId="77777777" w:rsidR="00B969FC" w:rsidRPr="00935A09" w:rsidRDefault="00B969FC"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 xml:space="preserve">The minimum standard for acceptance into any category in the Faculty of Graduate Studies is a 3.0 Grade Point Average (GPA) (or equivalent) out of 4.5 in the last two (2) years of full-time university study or last 60 credit hours. (GPA equivalency information available at this link: </w:t>
            </w:r>
            <w:hyperlink r:id="rId18" w:anchor="how-to-calculate-canadian-and-us-gpas" w:history="1">
              <w:r w:rsidRPr="00935A09">
                <w:rPr>
                  <w:rStyle w:val="Hyperlink"/>
                  <w:rFonts w:ascii="Helvetica" w:hAnsi="Helvetica" w:cs="Helvetica"/>
                  <w:color w:val="auto"/>
                  <w:sz w:val="18"/>
                  <w:szCs w:val="18"/>
                </w:rPr>
                <w:t>Graduate studies admission requirements | Faculty of Graduate Studies | University of Manitoba (umanitoba.ca)</w:t>
              </w:r>
            </w:hyperlink>
            <w:r w:rsidRPr="00935A09">
              <w:rPr>
                <w:rFonts w:ascii="Helvetica" w:hAnsi="Helvetica" w:cs="Helvetica"/>
                <w:sz w:val="18"/>
                <w:szCs w:val="18"/>
              </w:rPr>
              <w:t>)</w:t>
            </w:r>
          </w:p>
          <w:p w14:paraId="2D738C43" w14:textId="3E44F2D1" w:rsidR="00B969FC" w:rsidRPr="00935A09" w:rsidRDefault="00B969FC" w:rsidP="00B969FC">
            <w:pPr>
              <w:spacing w:after="120"/>
              <w:rPr>
                <w:rFonts w:ascii="Helvetica" w:hAnsi="Helvetica" w:cs="Helvetica"/>
                <w:sz w:val="18"/>
                <w:szCs w:val="18"/>
              </w:rPr>
            </w:pPr>
            <w:r w:rsidRPr="00935A09">
              <w:rPr>
                <w:rFonts w:ascii="Helvetica" w:hAnsi="Helvetica" w:cs="Helvetica"/>
                <w:b/>
                <w:bCs/>
                <w:sz w:val="18"/>
                <w:szCs w:val="18"/>
              </w:rPr>
              <w:t>Note:</w:t>
            </w:r>
            <w:r w:rsidRPr="00935A09">
              <w:rPr>
                <w:rFonts w:ascii="Helvetica" w:hAnsi="Helvetica" w:cs="Helvetica"/>
                <w:sz w:val="18"/>
                <w:szCs w:val="18"/>
              </w:rPr>
              <w:t> This is the minimum requirement of the Faculty of Graduate Studies and departments/units may have higher standards and additional criteria.</w:t>
            </w:r>
          </w:p>
        </w:tc>
        <w:tc>
          <w:tcPr>
            <w:tcW w:w="4254" w:type="dxa"/>
          </w:tcPr>
          <w:p w14:paraId="5071FCEE" w14:textId="77777777" w:rsidR="00B969FC" w:rsidRPr="00935A09" w:rsidRDefault="00B969FC" w:rsidP="00B969FC">
            <w:pPr>
              <w:rPr>
                <w:rFonts w:ascii="Arial" w:hAnsi="Arial" w:cs="Arial"/>
                <w:sz w:val="18"/>
                <w:szCs w:val="18"/>
              </w:rPr>
            </w:pPr>
          </w:p>
          <w:p w14:paraId="40011EB0" w14:textId="77777777" w:rsidR="00B969FC" w:rsidRPr="00935A09" w:rsidRDefault="00B969FC" w:rsidP="00B969FC">
            <w:pPr>
              <w:tabs>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s>
              <w:ind w:left="6" w:hanging="6"/>
              <w:jc w:val="both"/>
              <w:rPr>
                <w:rFonts w:ascii="Helvetica" w:hAnsi="Helvetica" w:cs="Helvetica"/>
                <w:sz w:val="18"/>
                <w:szCs w:val="18"/>
              </w:rPr>
            </w:pPr>
            <w:r w:rsidRPr="00935A09">
              <w:rPr>
                <w:rFonts w:ascii="Helvetica" w:hAnsi="Helvetica" w:cs="Helvetica"/>
                <w:sz w:val="18"/>
                <w:szCs w:val="18"/>
              </w:rPr>
              <w:t>Applicants for all graduate programs must have a minimum 3.0 grade point average (on a 4.5 grade point system) for the most recent 60 credit hours of study at the university level. Information pertaining to applying for admission to the graduate program will be made available to prospective students on the Psychology Department web page.</w:t>
            </w:r>
          </w:p>
          <w:p w14:paraId="060312D1"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s>
              <w:jc w:val="both"/>
              <w:rPr>
                <w:rFonts w:ascii="Helvetica" w:hAnsi="Helvetica" w:cs="Helvetica"/>
                <w:sz w:val="18"/>
                <w:szCs w:val="18"/>
              </w:rPr>
            </w:pPr>
          </w:p>
          <w:p w14:paraId="3EF59D57"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s>
              <w:jc w:val="both"/>
              <w:rPr>
                <w:rFonts w:ascii="Helvetica" w:hAnsi="Helvetica" w:cs="Helvetica"/>
                <w:sz w:val="18"/>
                <w:szCs w:val="18"/>
              </w:rPr>
            </w:pPr>
            <w:r w:rsidRPr="00935A09">
              <w:rPr>
                <w:rFonts w:ascii="Helvetica" w:hAnsi="Helvetica" w:cs="Helvetica"/>
                <w:sz w:val="18"/>
                <w:szCs w:val="18"/>
              </w:rPr>
              <w:t>Admissions Process and Criteria</w:t>
            </w:r>
          </w:p>
          <w:p w14:paraId="6FA1DC08"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s>
              <w:jc w:val="both"/>
              <w:rPr>
                <w:rFonts w:ascii="Helvetica" w:hAnsi="Helvetica" w:cs="Helvetica"/>
                <w:sz w:val="18"/>
                <w:szCs w:val="18"/>
              </w:rPr>
            </w:pPr>
          </w:p>
          <w:p w14:paraId="2F831F69"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s>
              <w:jc w:val="both"/>
              <w:rPr>
                <w:rFonts w:ascii="Helvetica" w:hAnsi="Helvetica" w:cs="Helvetica"/>
                <w:sz w:val="18"/>
                <w:szCs w:val="18"/>
              </w:rPr>
            </w:pPr>
            <w:r w:rsidRPr="00935A09">
              <w:rPr>
                <w:rFonts w:ascii="Helvetica" w:hAnsi="Helvetica" w:cs="Helvetica"/>
                <w:sz w:val="18"/>
                <w:szCs w:val="18"/>
              </w:rPr>
              <w:t>A.  Overview of General Admissions Process for External Applicants</w:t>
            </w:r>
          </w:p>
          <w:p w14:paraId="5458C667"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s>
              <w:jc w:val="both"/>
              <w:rPr>
                <w:rFonts w:ascii="Helvetica" w:hAnsi="Helvetica" w:cs="Helvetica"/>
                <w:sz w:val="18"/>
                <w:szCs w:val="18"/>
              </w:rPr>
            </w:pPr>
          </w:p>
          <w:p w14:paraId="6CC02D4A"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s>
              <w:ind w:firstLine="6"/>
              <w:jc w:val="both"/>
              <w:rPr>
                <w:rFonts w:ascii="Helvetica" w:hAnsi="Helvetica" w:cs="Helvetica"/>
                <w:sz w:val="18"/>
                <w:szCs w:val="18"/>
              </w:rPr>
            </w:pPr>
            <w:r w:rsidRPr="00935A09">
              <w:rPr>
                <w:rFonts w:ascii="Helvetica" w:hAnsi="Helvetica" w:cs="Helvetica"/>
                <w:sz w:val="18"/>
                <w:szCs w:val="18"/>
              </w:rPr>
              <w:t>External applicants include all students applying to the Pre-M.A., M.A. or Ph.D. programs who are not currently registered in the Department in the area of graduate study to which they are applying. The application deadline is December 15th.</w:t>
            </w:r>
          </w:p>
          <w:p w14:paraId="239661DA"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s>
              <w:ind w:left="6"/>
              <w:jc w:val="both"/>
              <w:rPr>
                <w:rFonts w:ascii="Helvetica" w:hAnsi="Helvetica" w:cs="Helvetica"/>
                <w:sz w:val="18"/>
                <w:szCs w:val="18"/>
              </w:rPr>
            </w:pPr>
          </w:p>
          <w:p w14:paraId="5B34A64F"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s>
              <w:ind w:left="6"/>
              <w:jc w:val="both"/>
              <w:rPr>
                <w:rFonts w:ascii="Helvetica" w:hAnsi="Helvetica" w:cs="Helvetica"/>
                <w:sz w:val="18"/>
                <w:szCs w:val="18"/>
              </w:rPr>
            </w:pPr>
            <w:r w:rsidRPr="00935A09">
              <w:rPr>
                <w:rFonts w:ascii="Helvetica" w:hAnsi="Helvetica" w:cs="Helvetica"/>
                <w:sz w:val="18"/>
                <w:szCs w:val="18"/>
              </w:rPr>
              <w:t>Applicants for general admission are assigned admissions points in a two-stage process:</w:t>
            </w:r>
          </w:p>
          <w:p w14:paraId="0DDD14CC"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s>
              <w:ind w:left="6"/>
              <w:jc w:val="both"/>
              <w:rPr>
                <w:rFonts w:ascii="Helvetica" w:hAnsi="Helvetica" w:cs="Helvetica"/>
                <w:sz w:val="18"/>
                <w:szCs w:val="18"/>
              </w:rPr>
            </w:pPr>
          </w:p>
          <w:p w14:paraId="75737F64" w14:textId="77777777" w:rsidR="00B969FC" w:rsidRPr="00935A09" w:rsidRDefault="00B969FC" w:rsidP="00B969FC">
            <w:pPr>
              <w:spacing w:before="91"/>
              <w:jc w:val="both"/>
              <w:rPr>
                <w:rFonts w:ascii="Helvetica" w:hAnsi="Helvetica" w:cs="Helvetica"/>
                <w:sz w:val="18"/>
                <w:szCs w:val="18"/>
              </w:rPr>
            </w:pPr>
            <w:r w:rsidRPr="00935A09">
              <w:rPr>
                <w:rFonts w:ascii="Helvetica" w:hAnsi="Helvetica" w:cs="Helvetica"/>
                <w:sz w:val="18"/>
                <w:szCs w:val="18"/>
              </w:rPr>
              <w:t xml:space="preserve">In the initial stage, admission points are assigned on the basis of 1) the applicant's grade point average (GPA) scored out of a maximum of 35 points and 2) a Faculty Needs and Interest score </w:t>
            </w:r>
            <w:r w:rsidRPr="00935A09">
              <w:rPr>
                <w:rFonts w:ascii="Helvetica" w:hAnsi="Helvetica" w:cs="Helvetica"/>
                <w:sz w:val="18"/>
                <w:szCs w:val="18"/>
              </w:rPr>
              <w:lastRenderedPageBreak/>
              <w:t xml:space="preserve">out of a maximum of 25 points, assigned by the admissions area. A Department-wide minimum of 40 admission points from the first stage is needed by the applicant in order to qualify for the second stage of the process. </w:t>
            </w:r>
          </w:p>
          <w:p w14:paraId="6AEB22C0" w14:textId="77777777" w:rsidR="00B969FC" w:rsidRPr="00935A09" w:rsidRDefault="00B969FC" w:rsidP="00B969FC">
            <w:pPr>
              <w:spacing w:before="91"/>
              <w:jc w:val="both"/>
              <w:rPr>
                <w:rFonts w:ascii="Helvetica" w:hAnsi="Helvetica" w:cs="Helvetica"/>
                <w:sz w:val="18"/>
                <w:szCs w:val="18"/>
              </w:rPr>
            </w:pPr>
          </w:p>
          <w:p w14:paraId="59A110AA"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s>
              <w:ind w:left="6"/>
              <w:jc w:val="both"/>
              <w:rPr>
                <w:rFonts w:ascii="Helvetica" w:hAnsi="Helvetica" w:cs="Helvetica"/>
                <w:sz w:val="18"/>
                <w:szCs w:val="18"/>
              </w:rPr>
            </w:pPr>
            <w:r w:rsidRPr="00935A09">
              <w:rPr>
                <w:rFonts w:ascii="Helvetica" w:hAnsi="Helvetica" w:cs="Helvetica"/>
                <w:sz w:val="18"/>
                <w:szCs w:val="18"/>
              </w:rPr>
              <w:t>At the second stage, each applicant will be assigned additional admission points out of a maximum score of 40 based on a Program Preparedness Assessment conducted by the admissions area. The Assessment should be conducted by one or more faculty from the area who are NOT the prospective advisor for a given student..</w:t>
            </w:r>
          </w:p>
          <w:p w14:paraId="13093FC6"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s>
              <w:ind w:left="6"/>
              <w:jc w:val="both"/>
              <w:rPr>
                <w:rFonts w:ascii="Helvetica" w:hAnsi="Helvetica" w:cs="Helvetica"/>
                <w:sz w:val="18"/>
                <w:szCs w:val="18"/>
              </w:rPr>
            </w:pPr>
          </w:p>
          <w:p w14:paraId="2BF9405A" w14:textId="77777777" w:rsidR="00B969FC" w:rsidRPr="00935A09" w:rsidRDefault="00B969FC" w:rsidP="00B969FC">
            <w:pPr>
              <w:tabs>
                <w:tab w:val="left" w:pos="0"/>
                <w:tab w:val="left" w:pos="720"/>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jc w:val="both"/>
              <w:rPr>
                <w:rFonts w:ascii="Helvetica" w:hAnsi="Helvetica" w:cs="Helvetica"/>
                <w:sz w:val="18"/>
                <w:szCs w:val="18"/>
              </w:rPr>
            </w:pPr>
          </w:p>
          <w:p w14:paraId="14268A79" w14:textId="311898C9" w:rsidR="00B969FC" w:rsidRPr="00935A09" w:rsidRDefault="00B969FC" w:rsidP="00B969FC">
            <w:pPr>
              <w:tabs>
                <w:tab w:val="left" w:pos="0"/>
                <w:tab w:val="left" w:pos="720"/>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jc w:val="both"/>
              <w:rPr>
                <w:rFonts w:ascii="Helvetica" w:hAnsi="Helvetica" w:cs="Helvetica"/>
                <w:sz w:val="18"/>
                <w:szCs w:val="18"/>
              </w:rPr>
            </w:pPr>
            <w:r w:rsidRPr="00935A09">
              <w:rPr>
                <w:rFonts w:ascii="Helvetica" w:hAnsi="Helvetica" w:cs="Helvetica"/>
                <w:sz w:val="18"/>
                <w:szCs w:val="18"/>
              </w:rPr>
              <w:t xml:space="preserve">Applicants who receive more than 80 total points at Stage 2 may be recommended to FGS for admission immediately. For all applicants to a given admissions area, the area will specify acceptance, rejection, and wait-listing for each applicant. Wait-listed applicants will be redefined as rejected applicants, if not accepted by May 15. No rejected applicant may have more admissions points than any applicant accepted or wait-listed via the General admissions process. </w:t>
            </w:r>
          </w:p>
          <w:p w14:paraId="259B0C44" w14:textId="77777777" w:rsidR="00B969FC" w:rsidRPr="00935A09" w:rsidRDefault="00B969FC" w:rsidP="00B969FC">
            <w:pPr>
              <w:tabs>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left="96" w:hanging="90"/>
              <w:jc w:val="both"/>
              <w:rPr>
                <w:rFonts w:ascii="Helvetica" w:hAnsi="Helvetica" w:cs="Helvetica"/>
                <w:sz w:val="18"/>
                <w:szCs w:val="18"/>
              </w:rPr>
            </w:pPr>
          </w:p>
          <w:p w14:paraId="48324B0B" w14:textId="77777777" w:rsidR="00B969FC" w:rsidRPr="00935A09" w:rsidRDefault="00B969FC" w:rsidP="00B969FC">
            <w:pPr>
              <w:tabs>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left="6"/>
              <w:jc w:val="both"/>
              <w:rPr>
                <w:rFonts w:ascii="Helvetica" w:hAnsi="Helvetica" w:cs="Helvetica"/>
                <w:sz w:val="18"/>
                <w:szCs w:val="18"/>
              </w:rPr>
            </w:pPr>
            <w:r w:rsidRPr="00935A09">
              <w:rPr>
                <w:rFonts w:ascii="Helvetica" w:hAnsi="Helvetica" w:cs="Helvetica"/>
                <w:sz w:val="18"/>
                <w:szCs w:val="18"/>
              </w:rPr>
              <w:t>In order for an area to admit a graduate student, an Advisor or co-Advisor must be identified at the time of admission who will supervise the student, assuming his or her normal progress, from admission through the completion of the relevant degree program.</w:t>
            </w:r>
          </w:p>
          <w:p w14:paraId="4C75C3A1" w14:textId="77777777" w:rsidR="00B969FC" w:rsidRPr="00935A09" w:rsidRDefault="00B969FC" w:rsidP="00B969FC">
            <w:pPr>
              <w:tabs>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left="96" w:hanging="90"/>
              <w:jc w:val="both"/>
              <w:rPr>
                <w:rFonts w:ascii="Helvetica" w:hAnsi="Helvetica" w:cs="Helvetica"/>
                <w:sz w:val="18"/>
                <w:szCs w:val="18"/>
              </w:rPr>
            </w:pPr>
          </w:p>
          <w:p w14:paraId="5CDEE123"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r w:rsidRPr="00935A09">
              <w:rPr>
                <w:rFonts w:ascii="Helvetica" w:hAnsi="Helvetica" w:cs="Helvetica"/>
                <w:sz w:val="18"/>
                <w:szCs w:val="18"/>
              </w:rPr>
              <w:t>B.  Stage 1</w:t>
            </w:r>
          </w:p>
          <w:p w14:paraId="6D6FD9E6"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p>
          <w:p w14:paraId="770732C1" w14:textId="77777777" w:rsidR="00B969FC" w:rsidRPr="00935A09" w:rsidRDefault="00B969FC" w:rsidP="00B969FC">
            <w:pPr>
              <w:tabs>
                <w:tab w:val="left" w:pos="-4674"/>
                <w:tab w:val="left" w:pos="720"/>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left="6"/>
              <w:jc w:val="both"/>
              <w:rPr>
                <w:rFonts w:ascii="Helvetica" w:hAnsi="Helvetica" w:cs="Helvetica"/>
                <w:sz w:val="18"/>
                <w:szCs w:val="18"/>
              </w:rPr>
            </w:pPr>
            <w:r w:rsidRPr="00935A09">
              <w:rPr>
                <w:rFonts w:ascii="Helvetica" w:hAnsi="Helvetica" w:cs="Helvetica"/>
                <w:sz w:val="18"/>
                <w:szCs w:val="18"/>
              </w:rPr>
              <w:t xml:space="preserve">1. </w:t>
            </w:r>
            <w:r w:rsidRPr="00935A09">
              <w:rPr>
                <w:rFonts w:ascii="Helvetica" w:hAnsi="Helvetica" w:cs="Helvetica"/>
                <w:sz w:val="18"/>
                <w:szCs w:val="18"/>
              </w:rPr>
              <w:tab/>
              <w:t>GPA.</w:t>
            </w:r>
          </w:p>
          <w:p w14:paraId="6A330D06" w14:textId="77777777" w:rsidR="00B969FC" w:rsidRPr="00935A09" w:rsidRDefault="00B969FC" w:rsidP="00B969FC">
            <w:pPr>
              <w:tabs>
                <w:tab w:val="left" w:pos="-4674"/>
                <w:tab w:val="left" w:pos="720"/>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left="6"/>
              <w:jc w:val="both"/>
              <w:rPr>
                <w:rFonts w:ascii="Helvetica" w:hAnsi="Helvetica" w:cs="Helvetica"/>
                <w:sz w:val="18"/>
                <w:szCs w:val="18"/>
              </w:rPr>
            </w:pPr>
          </w:p>
          <w:p w14:paraId="43878336"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jc w:val="both"/>
              <w:rPr>
                <w:rFonts w:ascii="Helvetica" w:hAnsi="Helvetica" w:cs="Helvetica"/>
                <w:sz w:val="18"/>
                <w:szCs w:val="18"/>
              </w:rPr>
            </w:pPr>
            <w:r w:rsidRPr="00935A09">
              <w:rPr>
                <w:rFonts w:ascii="Helvetica" w:hAnsi="Helvetica" w:cs="Helvetica"/>
                <w:sz w:val="18"/>
                <w:szCs w:val="18"/>
              </w:rPr>
              <w:t xml:space="preserve">GPA will be calculated on the 4.5 scale used at the University of Manitoba. Alternative grading systems will be converted to this scale before admissions points are assigned. The calculation will be based on the most recent 60 credit hours (or its equivalent) completed by the student. When only part of a term's work is required to obtain the total of 60 credit hours for the calculation, the GPA for that specific term will be calculated and weighted by the number of credit hours needed to total 60. Admissions points will then be derived from the GPA by the following formula: </w:t>
            </w:r>
          </w:p>
          <w:p w14:paraId="40C174E6"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jc w:val="both"/>
              <w:rPr>
                <w:rFonts w:ascii="Helvetica" w:hAnsi="Helvetica" w:cs="Helvetica"/>
                <w:sz w:val="18"/>
                <w:szCs w:val="18"/>
              </w:rPr>
            </w:pPr>
          </w:p>
          <w:p w14:paraId="58AE83EE"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s>
              <w:ind w:left="96"/>
              <w:jc w:val="both"/>
              <w:rPr>
                <w:rFonts w:ascii="Helvetica" w:hAnsi="Helvetica" w:cs="Helvetica"/>
                <w:sz w:val="18"/>
                <w:szCs w:val="18"/>
              </w:rPr>
            </w:pPr>
            <w:r w:rsidRPr="00935A09">
              <w:rPr>
                <w:rFonts w:ascii="Helvetica" w:hAnsi="Helvetica" w:cs="Helvetica"/>
                <w:sz w:val="18"/>
                <w:szCs w:val="18"/>
              </w:rPr>
              <w:t xml:space="preserve">GPA points = </w:t>
            </w:r>
            <w:r w:rsidRPr="00935A09">
              <w:rPr>
                <w:rFonts w:ascii="Helvetica" w:hAnsi="Helvetica" w:cs="Helvetica"/>
                <w:noProof/>
                <w:position w:val="-20"/>
                <w:sz w:val="18"/>
                <w:szCs w:val="18"/>
              </w:rPr>
              <w:drawing>
                <wp:inline distT="0" distB="0" distL="0" distR="0" wp14:anchorId="21C9645A" wp14:editId="461B8F8F">
                  <wp:extent cx="103822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8225" cy="276225"/>
                          </a:xfrm>
                          <a:prstGeom prst="rect">
                            <a:avLst/>
                          </a:prstGeom>
                          <a:noFill/>
                          <a:ln>
                            <a:noFill/>
                          </a:ln>
                        </pic:spPr>
                      </pic:pic>
                    </a:graphicData>
                  </a:graphic>
                </wp:inline>
              </w:drawing>
            </w:r>
          </w:p>
          <w:p w14:paraId="3A081C46" w14:textId="77777777" w:rsidR="00B969FC" w:rsidRPr="00935A09" w:rsidRDefault="00B969FC" w:rsidP="00B969FC">
            <w:pPr>
              <w:tabs>
                <w:tab w:val="left" w:pos="96"/>
                <w:tab w:val="left" w:pos="720"/>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left="6"/>
              <w:jc w:val="both"/>
              <w:rPr>
                <w:rFonts w:ascii="Helvetica" w:hAnsi="Helvetica" w:cs="Helvetica"/>
                <w:sz w:val="18"/>
                <w:szCs w:val="18"/>
              </w:rPr>
            </w:pPr>
          </w:p>
          <w:p w14:paraId="7181C373" w14:textId="5258EC0E" w:rsidR="00B969FC" w:rsidRPr="00935A09" w:rsidRDefault="00B969FC" w:rsidP="00B969FC">
            <w:pPr>
              <w:jc w:val="both"/>
              <w:rPr>
                <w:rFonts w:ascii="Helvetica" w:hAnsi="Helvetica" w:cs="Helvetica"/>
                <w:sz w:val="18"/>
                <w:szCs w:val="18"/>
              </w:rPr>
            </w:pPr>
            <w:r w:rsidRPr="00935A09">
              <w:rPr>
                <w:rFonts w:ascii="Helvetica" w:hAnsi="Helvetica" w:cs="Helvetica"/>
                <w:sz w:val="18"/>
                <w:szCs w:val="18"/>
              </w:rPr>
              <w:t xml:space="preserve">2.  The admissions area will determine the Faculty Needs and Interest score out of a maximum score of 25, based on the judgment of the prospective advisor regarding potential fit with their research program (based on the applicant’s Statement of Intent and CV), as well as other potential </w:t>
            </w:r>
            <w:r w:rsidRPr="00935A09">
              <w:rPr>
                <w:rFonts w:ascii="Helvetica" w:hAnsi="Helvetica" w:cs="Helvetica"/>
                <w:sz w:val="18"/>
                <w:szCs w:val="18"/>
              </w:rPr>
              <w:lastRenderedPageBreak/>
              <w:t>considerations where appropriate, such as the availability of funding or the needs/expectations of community stakeholders (e.g. clinical advisors, communities receiving clinical supports via our programs). If a faculty member other than those explicitly listed by the applicant is interested in supervising that applicant, they should inform the specified faculty member(s) and the Area Coordinator that they wish to assign that applicant a Faculty Needs and Interest score. For applicants to the School Psychology Comprehensive stream, Faculty Needs and Interests points will be determined by the area Coordinator or their delegate.</w:t>
            </w:r>
          </w:p>
          <w:p w14:paraId="1A341980" w14:textId="77777777" w:rsidR="00B969FC" w:rsidRPr="00935A09" w:rsidRDefault="00B969FC" w:rsidP="00B969FC">
            <w:pPr>
              <w:ind w:left="1440"/>
              <w:jc w:val="both"/>
              <w:rPr>
                <w:rFonts w:ascii="Helvetica" w:hAnsi="Helvetica" w:cs="Helvetica"/>
                <w:sz w:val="18"/>
                <w:szCs w:val="18"/>
              </w:rPr>
            </w:pPr>
          </w:p>
          <w:p w14:paraId="249C9C20" w14:textId="77777777" w:rsidR="00B969FC" w:rsidRPr="00935A09" w:rsidRDefault="00B969FC" w:rsidP="00B969FC">
            <w:pPr>
              <w:tabs>
                <w:tab w:val="left" w:pos="96"/>
                <w:tab w:val="left" w:pos="720"/>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jc w:val="both"/>
              <w:rPr>
                <w:rFonts w:ascii="Helvetica" w:hAnsi="Helvetica" w:cs="Helvetica"/>
                <w:sz w:val="18"/>
                <w:szCs w:val="18"/>
              </w:rPr>
            </w:pPr>
          </w:p>
          <w:p w14:paraId="3545EA31" w14:textId="194E4328" w:rsidR="00B969FC" w:rsidRPr="00935A09" w:rsidRDefault="00B969FC" w:rsidP="00B969FC">
            <w:pPr>
              <w:tabs>
                <w:tab w:val="left" w:pos="720"/>
                <w:tab w:val="left" w:pos="1353"/>
                <w:tab w:val="left" w:pos="2619"/>
                <w:tab w:val="left" w:pos="3252"/>
                <w:tab w:val="left" w:pos="3885"/>
                <w:tab w:val="left" w:pos="4518"/>
                <w:tab w:val="left" w:pos="5151"/>
                <w:tab w:val="left" w:pos="5784"/>
                <w:tab w:val="left" w:pos="6417"/>
                <w:tab w:val="left" w:pos="6576"/>
                <w:tab w:val="left" w:pos="7050"/>
                <w:tab w:val="left" w:pos="7683"/>
                <w:tab w:val="left" w:pos="8316"/>
                <w:tab w:val="left" w:pos="8949"/>
                <w:tab w:val="left" w:pos="9582"/>
              </w:tabs>
              <w:ind w:left="6" w:hanging="6"/>
              <w:jc w:val="both"/>
              <w:rPr>
                <w:rFonts w:ascii="Helvetica" w:hAnsi="Helvetica" w:cs="Helvetica"/>
                <w:sz w:val="18"/>
                <w:szCs w:val="18"/>
              </w:rPr>
            </w:pPr>
            <w:r w:rsidRPr="00935A09">
              <w:rPr>
                <w:rFonts w:ascii="Helvetica" w:hAnsi="Helvetica" w:cs="Helvetica"/>
                <w:sz w:val="18"/>
                <w:szCs w:val="18"/>
              </w:rPr>
              <w:t>The Department-wide minimum threshold for advancement to the second stage of the general admissions process is 40 (out of a total 60) points.</w:t>
            </w:r>
          </w:p>
          <w:p w14:paraId="56362D45"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jc w:val="both"/>
              <w:rPr>
                <w:rFonts w:ascii="Helvetica" w:hAnsi="Helvetica" w:cs="Helvetica"/>
                <w:sz w:val="18"/>
                <w:szCs w:val="18"/>
              </w:rPr>
            </w:pPr>
          </w:p>
          <w:p w14:paraId="0569BC92" w14:textId="5CC84565"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r w:rsidRPr="00935A09">
              <w:rPr>
                <w:rFonts w:ascii="Helvetica" w:hAnsi="Helvetica" w:cs="Helvetica"/>
                <w:sz w:val="18"/>
                <w:szCs w:val="18"/>
              </w:rPr>
              <w:t>C.  Stage 2Program Preparedness Assessment</w:t>
            </w:r>
          </w:p>
          <w:p w14:paraId="4473F139"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p>
          <w:p w14:paraId="2EF9FCC9"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r w:rsidRPr="00935A09">
              <w:rPr>
                <w:rFonts w:ascii="Helvetica" w:hAnsi="Helvetica" w:cs="Helvetica"/>
                <w:sz w:val="18"/>
                <w:szCs w:val="18"/>
              </w:rPr>
              <w:t>The goal of the Program Preparedness Assessment is to determine the applicant’s level of preparedness for success within their program of study. In assessing applicants’ preparedness, the area will take into account both traditional academic experiences as well as non-academic experience that may be relevant to their potential for success in the graduate program. Considerations of diversifying our graduate student complement and (for School Psychology, Clinical Psychology and Applied Behaviour Analysis areas) the needs of community stakeholders who rely on our students for clinical support both during and after completion of their program of study, should also be taken into account at this stage.</w:t>
            </w:r>
          </w:p>
          <w:p w14:paraId="47638622" w14:textId="77777777" w:rsidR="00B969FC" w:rsidRPr="00935A09" w:rsidRDefault="00B969FC" w:rsidP="00B969FC">
            <w:pPr>
              <w:pStyle w:val="BodyText"/>
              <w:spacing w:before="10"/>
              <w:jc w:val="both"/>
              <w:rPr>
                <w:rFonts w:ascii="Helvetica" w:hAnsi="Helvetica" w:cs="Helvetica"/>
                <w:sz w:val="18"/>
                <w:szCs w:val="18"/>
              </w:rPr>
            </w:pPr>
          </w:p>
          <w:p w14:paraId="501D9B65" w14:textId="0A1B1015" w:rsidR="00B969FC" w:rsidRPr="00935A09" w:rsidRDefault="00B969FC" w:rsidP="00B969FC">
            <w:pPr>
              <w:pStyle w:val="BodyText"/>
              <w:ind w:left="0"/>
              <w:jc w:val="both"/>
              <w:rPr>
                <w:rFonts w:ascii="Helvetica" w:hAnsi="Helvetica" w:cs="Helvetica"/>
                <w:sz w:val="18"/>
                <w:szCs w:val="18"/>
              </w:rPr>
            </w:pPr>
            <w:r w:rsidRPr="00935A09">
              <w:rPr>
                <w:rFonts w:ascii="Helvetica" w:hAnsi="Helvetica" w:cs="Helvetica"/>
                <w:sz w:val="18"/>
                <w:szCs w:val="18"/>
              </w:rPr>
              <w:t>At least one member of the applicant’s admissions area group who did not assign the Faculty Needs and Interest points in Stage 1 and who is not the applicant’s prospective advisor, will assess the applicant’s preparedness for graduate studies, based on the material they have submitted in support of their application. These materials will include:</w:t>
            </w:r>
          </w:p>
          <w:p w14:paraId="1ADF51C1" w14:textId="77777777" w:rsidR="00B969FC" w:rsidRPr="00935A09" w:rsidRDefault="00B969FC" w:rsidP="00B969FC">
            <w:pPr>
              <w:pStyle w:val="BodyText"/>
              <w:ind w:left="0"/>
              <w:jc w:val="both"/>
              <w:rPr>
                <w:rFonts w:ascii="Helvetica" w:hAnsi="Helvetica" w:cs="Helvetica"/>
                <w:sz w:val="18"/>
                <w:szCs w:val="18"/>
              </w:rPr>
            </w:pPr>
          </w:p>
          <w:p w14:paraId="04500759" w14:textId="4B44A7AE" w:rsidR="00B969FC" w:rsidRPr="00935A09" w:rsidRDefault="00B969FC" w:rsidP="00935A09">
            <w:pPr>
              <w:pStyle w:val="BodyText"/>
              <w:numPr>
                <w:ilvl w:val="0"/>
                <w:numId w:val="63"/>
              </w:numPr>
              <w:jc w:val="both"/>
              <w:rPr>
                <w:rFonts w:ascii="Helvetica" w:hAnsi="Helvetica" w:cs="Helvetica"/>
                <w:sz w:val="18"/>
                <w:szCs w:val="18"/>
              </w:rPr>
            </w:pPr>
            <w:r w:rsidRPr="00935A09">
              <w:rPr>
                <w:rFonts w:ascii="Helvetica" w:hAnsi="Helvetica" w:cs="Helvetica"/>
                <w:sz w:val="18"/>
                <w:szCs w:val="18"/>
              </w:rPr>
              <w:t xml:space="preserve">The applicant’s Statement of Intent. The Statement of Intent lists the applicant’s preferred advisor(s), and describes the applicant’s </w:t>
            </w:r>
            <w:r w:rsidRPr="00935A09">
              <w:rPr>
                <w:sz w:val="20"/>
                <w:szCs w:val="20"/>
              </w:rPr>
              <w:t>research interests and experience (if applicable to the program area) and how their background (educational and otherwise) has prepared them for the program.</w:t>
            </w:r>
            <w:r w:rsidRPr="00935A09">
              <w:rPr>
                <w:rFonts w:ascii="Helvetica" w:hAnsi="Helvetica" w:cs="Helvetica"/>
                <w:sz w:val="18"/>
                <w:szCs w:val="18"/>
              </w:rPr>
              <w:t xml:space="preserve"> Applicants can optionally provide other information about their background (e.g. </w:t>
            </w:r>
            <w:r w:rsidRPr="00935A09">
              <w:rPr>
                <w:sz w:val="20"/>
                <w:szCs w:val="20"/>
              </w:rPr>
              <w:t xml:space="preserve">culture, race or ethnicity, religion, heritage, nationality, language, sexual </w:t>
            </w:r>
            <w:r w:rsidRPr="00935A09">
              <w:rPr>
                <w:sz w:val="20"/>
                <w:szCs w:val="20"/>
              </w:rPr>
              <w:lastRenderedPageBreak/>
              <w:t xml:space="preserve">orientation, physical and psychological functioning, gender, age, first-generation student and/or socio-economic status). If provided, this information will be considered as additional context for understanding the applicant’s academic and professional achievements and goals, and may be used to identify </w:t>
            </w:r>
            <w:proofErr w:type="spellStart"/>
            <w:r w:rsidRPr="00935A09">
              <w:rPr>
                <w:sz w:val="20"/>
                <w:szCs w:val="20"/>
              </w:rPr>
              <w:t>eligibily</w:t>
            </w:r>
            <w:proofErr w:type="spellEnd"/>
            <w:r w:rsidRPr="00935A09">
              <w:rPr>
                <w:sz w:val="20"/>
                <w:szCs w:val="20"/>
              </w:rPr>
              <w:t xml:space="preserve"> for the Special Admissions Consideration Category. Students may indicate in their letter of intent if they do not wish to be considered for the Special Admissions Category.</w:t>
            </w:r>
          </w:p>
          <w:p w14:paraId="0D369795" w14:textId="77777777" w:rsidR="00B969FC" w:rsidRPr="00935A09" w:rsidRDefault="00B969FC" w:rsidP="00B969FC">
            <w:pPr>
              <w:pStyle w:val="BodyText"/>
              <w:ind w:left="0"/>
              <w:jc w:val="both"/>
              <w:rPr>
                <w:rFonts w:ascii="Helvetica" w:hAnsi="Helvetica" w:cs="Helvetica"/>
                <w:sz w:val="18"/>
                <w:szCs w:val="18"/>
              </w:rPr>
            </w:pPr>
            <w:r w:rsidRPr="00935A09">
              <w:rPr>
                <w:rFonts w:ascii="Helvetica" w:hAnsi="Helvetica" w:cs="Helvetica"/>
                <w:sz w:val="18"/>
                <w:szCs w:val="18"/>
              </w:rPr>
              <w:t xml:space="preserve">2. CV or resume. </w:t>
            </w:r>
          </w:p>
          <w:p w14:paraId="0261F617" w14:textId="77777777" w:rsidR="00B969FC" w:rsidRPr="00935A09" w:rsidRDefault="00B969FC" w:rsidP="00B969FC">
            <w:pPr>
              <w:pStyle w:val="BodyText"/>
              <w:ind w:left="0"/>
              <w:jc w:val="both"/>
              <w:rPr>
                <w:rFonts w:ascii="Helvetica" w:hAnsi="Helvetica" w:cs="Helvetica"/>
                <w:sz w:val="18"/>
                <w:szCs w:val="18"/>
              </w:rPr>
            </w:pPr>
            <w:r w:rsidRPr="00935A09">
              <w:rPr>
                <w:rFonts w:ascii="Helvetica" w:hAnsi="Helvetica" w:cs="Helvetica"/>
                <w:sz w:val="18"/>
                <w:szCs w:val="18"/>
              </w:rPr>
              <w:t>3. Transcript.</w:t>
            </w:r>
          </w:p>
          <w:p w14:paraId="032A845C" w14:textId="23E1A4F1" w:rsidR="00B969FC" w:rsidRPr="00935A09" w:rsidRDefault="00B969FC" w:rsidP="00B969FC">
            <w:pPr>
              <w:pStyle w:val="BodyText"/>
              <w:ind w:left="0"/>
              <w:jc w:val="both"/>
              <w:rPr>
                <w:rFonts w:ascii="Helvetica" w:hAnsi="Helvetica" w:cs="Helvetica"/>
                <w:sz w:val="18"/>
                <w:szCs w:val="18"/>
              </w:rPr>
            </w:pPr>
            <w:r w:rsidRPr="00935A09">
              <w:rPr>
                <w:rFonts w:ascii="Helvetica" w:hAnsi="Helvetica" w:cs="Helvetica"/>
                <w:sz w:val="18"/>
                <w:szCs w:val="18"/>
              </w:rPr>
              <w:t>4. Letters of Reference.</w:t>
            </w:r>
          </w:p>
          <w:p w14:paraId="11247327" w14:textId="77777777" w:rsidR="00B969FC" w:rsidRPr="00935A09" w:rsidRDefault="00B969FC" w:rsidP="00B969FC">
            <w:pPr>
              <w:pStyle w:val="BodyText"/>
              <w:ind w:left="0"/>
              <w:jc w:val="both"/>
              <w:rPr>
                <w:rFonts w:ascii="Helvetica" w:hAnsi="Helvetica" w:cs="Helvetica"/>
                <w:sz w:val="18"/>
                <w:szCs w:val="18"/>
              </w:rPr>
            </w:pPr>
            <w:r w:rsidRPr="00935A09">
              <w:rPr>
                <w:rFonts w:ascii="Helvetica" w:hAnsi="Helvetica" w:cs="Helvetica"/>
                <w:sz w:val="18"/>
                <w:szCs w:val="18"/>
              </w:rPr>
              <w:t>5. Individual interviews (for Clinical and School applicants).</w:t>
            </w:r>
          </w:p>
          <w:p w14:paraId="5C17B27D" w14:textId="5938AD46" w:rsidR="00B969FC" w:rsidRPr="00935A09" w:rsidRDefault="00B969FC" w:rsidP="00B969FC">
            <w:pPr>
              <w:pStyle w:val="BodyText"/>
              <w:ind w:left="0"/>
              <w:jc w:val="both"/>
              <w:rPr>
                <w:rFonts w:ascii="Helvetica" w:hAnsi="Helvetica" w:cs="Helvetica"/>
                <w:sz w:val="18"/>
                <w:szCs w:val="18"/>
              </w:rPr>
            </w:pPr>
            <w:r w:rsidRPr="00935A09">
              <w:rPr>
                <w:rFonts w:ascii="Helvetica" w:hAnsi="Helvetica" w:cs="Helvetica"/>
                <w:sz w:val="18"/>
                <w:szCs w:val="18"/>
              </w:rPr>
              <w:t xml:space="preserve">The assessor will rate the applicant’s materials out of a maximum score of 40 according to the following categories: </w:t>
            </w:r>
          </w:p>
          <w:p w14:paraId="142749F8" w14:textId="77777777" w:rsidR="00B969FC" w:rsidRPr="00935A09" w:rsidRDefault="00B969FC" w:rsidP="00935A09">
            <w:pPr>
              <w:pStyle w:val="BodyText"/>
              <w:numPr>
                <w:ilvl w:val="0"/>
                <w:numId w:val="61"/>
              </w:numPr>
              <w:jc w:val="both"/>
              <w:rPr>
                <w:rFonts w:ascii="Helvetica" w:hAnsi="Helvetica" w:cs="Helvetica"/>
                <w:sz w:val="18"/>
                <w:szCs w:val="18"/>
              </w:rPr>
            </w:pPr>
            <w:r w:rsidRPr="00935A09">
              <w:rPr>
                <w:rFonts w:ascii="Helvetica" w:hAnsi="Helvetica" w:cs="Helvetica"/>
                <w:sz w:val="18"/>
                <w:szCs w:val="18"/>
              </w:rPr>
              <w:t>Preparedness for Graduate Training (Coursework) (10 points).</w:t>
            </w:r>
          </w:p>
          <w:p w14:paraId="424D596E" w14:textId="77777777" w:rsidR="00B969FC" w:rsidRPr="00935A09" w:rsidRDefault="00B969FC" w:rsidP="00935A09">
            <w:pPr>
              <w:pStyle w:val="BodyText"/>
              <w:numPr>
                <w:ilvl w:val="0"/>
                <w:numId w:val="61"/>
              </w:numPr>
              <w:jc w:val="both"/>
              <w:rPr>
                <w:rFonts w:ascii="Helvetica" w:hAnsi="Helvetica" w:cs="Helvetica"/>
                <w:sz w:val="18"/>
                <w:szCs w:val="18"/>
              </w:rPr>
            </w:pPr>
            <w:r w:rsidRPr="00935A09">
              <w:rPr>
                <w:rFonts w:ascii="Helvetica" w:hAnsi="Helvetica" w:cs="Helvetica"/>
                <w:sz w:val="18"/>
                <w:szCs w:val="18"/>
              </w:rPr>
              <w:t>Preparedness for Research/Clinical Practice (10 points).</w:t>
            </w:r>
          </w:p>
          <w:p w14:paraId="2C6C9C7D" w14:textId="77777777" w:rsidR="00B969FC" w:rsidRPr="00935A09" w:rsidRDefault="00B969FC" w:rsidP="00935A09">
            <w:pPr>
              <w:pStyle w:val="BodyText"/>
              <w:numPr>
                <w:ilvl w:val="0"/>
                <w:numId w:val="61"/>
              </w:numPr>
              <w:jc w:val="both"/>
              <w:rPr>
                <w:rFonts w:ascii="Helvetica" w:hAnsi="Helvetica" w:cs="Helvetica"/>
                <w:sz w:val="18"/>
                <w:szCs w:val="18"/>
              </w:rPr>
            </w:pPr>
            <w:r w:rsidRPr="00935A09">
              <w:rPr>
                <w:rFonts w:ascii="Helvetica" w:hAnsi="Helvetica" w:cs="Helvetica"/>
                <w:sz w:val="18"/>
                <w:szCs w:val="18"/>
              </w:rPr>
              <w:t>Written and/or Oral Expression (10 points).</w:t>
            </w:r>
          </w:p>
          <w:p w14:paraId="5DBC44D8" w14:textId="77777777" w:rsidR="00B969FC" w:rsidRPr="00935A09" w:rsidRDefault="00B969FC" w:rsidP="00935A09">
            <w:pPr>
              <w:pStyle w:val="BodyText"/>
              <w:numPr>
                <w:ilvl w:val="0"/>
                <w:numId w:val="61"/>
              </w:numPr>
              <w:jc w:val="both"/>
              <w:rPr>
                <w:rFonts w:ascii="Helvetica" w:hAnsi="Helvetica" w:cs="Helvetica"/>
                <w:sz w:val="18"/>
                <w:szCs w:val="18"/>
              </w:rPr>
            </w:pPr>
            <w:r w:rsidRPr="00935A09">
              <w:rPr>
                <w:rFonts w:ascii="Helvetica" w:hAnsi="Helvetica" w:cs="Helvetica"/>
                <w:sz w:val="18"/>
                <w:szCs w:val="18"/>
              </w:rPr>
              <w:t>Leadership, Diversity and Community Impact (10 points).</w:t>
            </w:r>
          </w:p>
          <w:p w14:paraId="06C3E2E1" w14:textId="77777777" w:rsidR="00B969FC" w:rsidRPr="00935A09" w:rsidRDefault="00B969FC" w:rsidP="00B969FC">
            <w:pPr>
              <w:pStyle w:val="BodyText"/>
              <w:ind w:left="0"/>
              <w:jc w:val="both"/>
              <w:rPr>
                <w:rFonts w:ascii="Helvetica" w:hAnsi="Helvetica" w:cs="Helvetica"/>
                <w:sz w:val="18"/>
                <w:szCs w:val="18"/>
              </w:rPr>
            </w:pPr>
            <w:r w:rsidRPr="00935A09">
              <w:rPr>
                <w:rFonts w:ascii="Helvetica" w:hAnsi="Helvetica" w:cs="Helvetica"/>
                <w:sz w:val="18"/>
                <w:szCs w:val="18"/>
              </w:rPr>
              <w:t>Notwithstanding the above process, for applicants to the Clinical, School or ABA program, if during the Stage 2 evaluation the area determines that the applicant is professionally unsuitable for clinical practice, the area will assign 0 points out of 40 for Stage 2.</w:t>
            </w:r>
          </w:p>
          <w:p w14:paraId="23E38B96" w14:textId="61AC4223" w:rsidR="00B969FC" w:rsidRPr="00935A09" w:rsidRDefault="00B969FC" w:rsidP="00B969FC">
            <w:pPr>
              <w:pStyle w:val="BodyText"/>
              <w:ind w:left="0"/>
              <w:jc w:val="both"/>
              <w:rPr>
                <w:rFonts w:ascii="Helvetica" w:hAnsi="Helvetica" w:cs="Helvetica"/>
                <w:sz w:val="18"/>
                <w:szCs w:val="18"/>
              </w:rPr>
            </w:pPr>
          </w:p>
          <w:p w14:paraId="6B6EB5A8"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p>
          <w:p w14:paraId="113BE8C4"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r w:rsidRPr="00935A09">
              <w:rPr>
                <w:rFonts w:ascii="Helvetica" w:hAnsi="Helvetica" w:cs="Helvetica"/>
                <w:sz w:val="18"/>
                <w:szCs w:val="18"/>
              </w:rPr>
              <w:t>Admission Point Total</w:t>
            </w:r>
          </w:p>
          <w:p w14:paraId="425D6F0F"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p>
          <w:p w14:paraId="157A73B6"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r w:rsidRPr="00935A09">
              <w:rPr>
                <w:rFonts w:ascii="Helvetica" w:hAnsi="Helvetica" w:cs="Helvetica"/>
                <w:sz w:val="18"/>
                <w:szCs w:val="18"/>
              </w:rPr>
              <w:t xml:space="preserve">After Stage 2 points have been assigned by a given area, the sum of all points from both stages will be calculated for each applicant (maximum = 100 points). Applicants who receive more than 80 total points may be recommended to FGS to be offered admission immediately upon receipt to the department Graduate office. Applicants that areas wish to recommend for admission with scores below 80 will be recommended together once all areas have submitted their requests for admission. However, within an admissions area no rejected applicant may have more admissions points than any accepted or wait-listed applicant. </w:t>
            </w:r>
          </w:p>
          <w:p w14:paraId="15B5B7C1"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p>
          <w:p w14:paraId="77572826"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r w:rsidRPr="00935A09">
              <w:rPr>
                <w:rFonts w:ascii="Helvetica" w:hAnsi="Helvetica" w:cs="Helvetica"/>
                <w:sz w:val="18"/>
                <w:szCs w:val="18"/>
              </w:rPr>
              <w:t>D.  Special Admissions Consideration Category</w:t>
            </w:r>
          </w:p>
          <w:p w14:paraId="6DC21510" w14:textId="1ADA56F5"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r w:rsidRPr="00935A09">
              <w:rPr>
                <w:rFonts w:ascii="Helvetica" w:hAnsi="Helvetica" w:cs="Helvetica"/>
                <w:sz w:val="18"/>
                <w:szCs w:val="18"/>
              </w:rPr>
              <w:t xml:space="preserve">Notwithstanding the general admissions procedure outlined in A-C, applicants who have met the minimal eligibility criteria for admissions as outlined by the Faculty of Graduate Studies may be </w:t>
            </w:r>
            <w:r w:rsidRPr="00935A09">
              <w:rPr>
                <w:rFonts w:ascii="Helvetica" w:hAnsi="Helvetica" w:cs="Helvetica"/>
                <w:sz w:val="18"/>
                <w:szCs w:val="18"/>
              </w:rPr>
              <w:lastRenderedPageBreak/>
              <w:t xml:space="preserve">recommended to the Graduate Admissions and Financial Support Committee (GAFS) by a particular admissions area of the Department as suitable for admission in the Special Admissions Consideration Category. To be eligible for this Special Admissions category, they must have self-identified as Indigenous or from another marginalized community or background, and/or have experienced hardship such that their current application materials may not </w:t>
            </w:r>
            <w:proofErr w:type="spellStart"/>
            <w:r w:rsidRPr="00935A09">
              <w:rPr>
                <w:rFonts w:ascii="Helvetica" w:hAnsi="Helvetica" w:cs="Helvetica"/>
                <w:sz w:val="18"/>
                <w:szCs w:val="18"/>
              </w:rPr>
              <w:t>relect</w:t>
            </w:r>
            <w:proofErr w:type="spellEnd"/>
            <w:r w:rsidRPr="00935A09">
              <w:rPr>
                <w:rFonts w:ascii="Helvetica" w:hAnsi="Helvetica" w:cs="Helvetica"/>
                <w:sz w:val="18"/>
                <w:szCs w:val="18"/>
              </w:rPr>
              <w:t xml:space="preserve"> their true potential to succeed. Students may self-identify for this purpose either within their letter of intent or by contacting GAFS directly. Students who indicate (e.g. in their letter of intent) that they do not wish to be considered for Special Admissions will be excluded from consideration for admission through this route. Students admitted in this Category will not count against the entitlements of the faculty member..</w:t>
            </w:r>
          </w:p>
          <w:p w14:paraId="49AF0451"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p>
          <w:p w14:paraId="5A457ADB"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r w:rsidRPr="00935A09">
              <w:rPr>
                <w:rFonts w:ascii="Helvetica" w:hAnsi="Helvetica" w:cs="Helvetica"/>
                <w:sz w:val="18"/>
                <w:szCs w:val="18"/>
              </w:rPr>
              <w:t>Applicants reviewed within the Special Admissions Category are reviewed by the area according to the same criteria as applicants for general admission, with the exception/addition that:</w:t>
            </w:r>
          </w:p>
          <w:p w14:paraId="3686FED2" w14:textId="77777777" w:rsidR="00B969FC" w:rsidRPr="00935A09" w:rsidRDefault="00B969FC" w:rsidP="00935A09">
            <w:pPr>
              <w:pStyle w:val="ListParagraph"/>
              <w:numPr>
                <w:ilvl w:val="0"/>
                <w:numId w:val="62"/>
              </w:num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jc w:val="both"/>
              <w:rPr>
                <w:rFonts w:ascii="Helvetica" w:hAnsi="Helvetica" w:cs="Helvetica"/>
                <w:sz w:val="18"/>
                <w:szCs w:val="18"/>
              </w:rPr>
            </w:pPr>
            <w:r w:rsidRPr="00935A09">
              <w:rPr>
                <w:rFonts w:ascii="Helvetica" w:hAnsi="Helvetica" w:cs="Helvetica"/>
                <w:sz w:val="18"/>
                <w:szCs w:val="18"/>
              </w:rPr>
              <w:t>Applicants within the category do not need to meet the Score thresholds for admission at Stage 1 and Stage 2.</w:t>
            </w:r>
          </w:p>
          <w:p w14:paraId="73EAA144" w14:textId="77777777" w:rsidR="00B969FC" w:rsidRPr="00935A09" w:rsidRDefault="00B969FC" w:rsidP="00935A09">
            <w:pPr>
              <w:pStyle w:val="ListParagraph"/>
              <w:numPr>
                <w:ilvl w:val="0"/>
                <w:numId w:val="62"/>
              </w:num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jc w:val="both"/>
              <w:rPr>
                <w:rFonts w:ascii="Helvetica" w:hAnsi="Helvetica" w:cs="Helvetica"/>
                <w:sz w:val="18"/>
                <w:szCs w:val="18"/>
              </w:rPr>
            </w:pPr>
            <w:r w:rsidRPr="00935A09">
              <w:rPr>
                <w:rFonts w:ascii="Helvetica" w:hAnsi="Helvetica" w:cs="Helvetica"/>
                <w:sz w:val="18"/>
                <w:szCs w:val="18"/>
              </w:rPr>
              <w:t>Scores from applicants from this admissions category are not counted toward the rule that a rejected applicant may not have higher points than an admitted student.</w:t>
            </w:r>
          </w:p>
          <w:p w14:paraId="0B39ABE3" w14:textId="77777777" w:rsidR="00B969FC" w:rsidRPr="00935A09" w:rsidRDefault="00B969FC" w:rsidP="00935A09">
            <w:pPr>
              <w:pStyle w:val="ListParagraph"/>
              <w:numPr>
                <w:ilvl w:val="0"/>
                <w:numId w:val="62"/>
              </w:num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jc w:val="both"/>
              <w:rPr>
                <w:rFonts w:ascii="Helvetica" w:hAnsi="Helvetica" w:cs="Helvetica"/>
                <w:sz w:val="18"/>
                <w:szCs w:val="18"/>
              </w:rPr>
            </w:pPr>
            <w:r w:rsidRPr="00935A09">
              <w:rPr>
                <w:rFonts w:ascii="Helvetica" w:hAnsi="Helvetica" w:cs="Helvetica"/>
                <w:sz w:val="18"/>
                <w:szCs w:val="18"/>
              </w:rPr>
              <w:t>The area must submit an assessment of need for the student indicating at a minimum: a) any additional coursework or training needed, b) any additional advisory or community support required and a commitment from the advisor to provide this additional support (and/or to locate relevant community support) and c) an assessment of available funding to support the student.</w:t>
            </w:r>
          </w:p>
          <w:p w14:paraId="3E83D272"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p>
          <w:p w14:paraId="165F4651" w14:textId="026D1CB0"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r w:rsidRPr="00935A09">
              <w:rPr>
                <w:rFonts w:ascii="Helvetica" w:hAnsi="Helvetica" w:cs="Helvetica"/>
                <w:sz w:val="18"/>
                <w:szCs w:val="18"/>
              </w:rPr>
              <w:t>The additional training and/or supports outlined in #3 will be included in the letter of admission. Aside from these considerations, students admitted via the Special Admissions category will have the same expectations, rights and responsibilities as other students during their program of study, and will have the same access to departmental funding and other supports.</w:t>
            </w:r>
          </w:p>
          <w:p w14:paraId="60193FBB"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r w:rsidRPr="00935A09">
              <w:rPr>
                <w:rFonts w:ascii="Helvetica" w:hAnsi="Helvetica" w:cs="Helvetica"/>
                <w:sz w:val="18"/>
                <w:szCs w:val="18"/>
              </w:rPr>
              <w:t>E. Exceptions</w:t>
            </w:r>
          </w:p>
          <w:p w14:paraId="43AECC83"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p>
          <w:p w14:paraId="23E8A6CB" w14:textId="2EF24209"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r w:rsidRPr="00935A09">
              <w:rPr>
                <w:rFonts w:ascii="Helvetica" w:hAnsi="Helvetica" w:cs="Helvetica"/>
                <w:sz w:val="18"/>
                <w:szCs w:val="18"/>
              </w:rPr>
              <w:t>In some cases, an admission area may wish to make an exception to the standard admissions process for reasons not otherwise anticipated in this document. Such exceptions are to be reviewed and approved by the full GAFS Committee before an alternative selection procedure is applied.</w:t>
            </w:r>
          </w:p>
          <w:p w14:paraId="2F536E1F"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p>
          <w:p w14:paraId="2EB473D4"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r w:rsidRPr="00935A09">
              <w:rPr>
                <w:rFonts w:ascii="Helvetica" w:hAnsi="Helvetica" w:cs="Helvetica"/>
                <w:sz w:val="18"/>
                <w:szCs w:val="18"/>
              </w:rPr>
              <w:t>F.  Off-Cycle Admissions</w:t>
            </w:r>
          </w:p>
          <w:p w14:paraId="5BCC5A50"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p>
          <w:p w14:paraId="49B1A825" w14:textId="608A97E6"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r w:rsidRPr="00935A09">
              <w:rPr>
                <w:rFonts w:ascii="Helvetica" w:hAnsi="Helvetica" w:cs="Helvetica"/>
                <w:sz w:val="18"/>
                <w:szCs w:val="18"/>
              </w:rPr>
              <w:lastRenderedPageBreak/>
              <w:t xml:space="preserve">External applicants will </w:t>
            </w:r>
            <w:r w:rsidR="00D467CB">
              <w:rPr>
                <w:rFonts w:ascii="Helvetica" w:hAnsi="Helvetica" w:cs="Helvetica"/>
                <w:sz w:val="18"/>
                <w:szCs w:val="18"/>
              </w:rPr>
              <w:t>usually</w:t>
            </w:r>
            <w:r w:rsidRPr="00935A09">
              <w:rPr>
                <w:rFonts w:ascii="Helvetica" w:hAnsi="Helvetica" w:cs="Helvetica"/>
                <w:sz w:val="18"/>
                <w:szCs w:val="18"/>
              </w:rPr>
              <w:t xml:space="preserve"> be considered only during the December admissions season for subsequent September registration. However, a student may be admitted outside the regular admissions cycle if the following conditions are met:</w:t>
            </w:r>
          </w:p>
          <w:p w14:paraId="3F8C81A9"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p>
          <w:p w14:paraId="0C5711A8"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r w:rsidRPr="00935A09">
              <w:rPr>
                <w:rFonts w:ascii="Helvetica" w:hAnsi="Helvetica" w:cs="Helvetica"/>
                <w:sz w:val="18"/>
                <w:szCs w:val="18"/>
              </w:rPr>
              <w:t>1.  A complete application is submitted and reviewed before November 1 (Canadian) or</w:t>
            </w:r>
          </w:p>
          <w:p w14:paraId="034D04AB"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r w:rsidRPr="00935A09">
              <w:rPr>
                <w:rFonts w:ascii="Helvetica" w:hAnsi="Helvetica" w:cs="Helvetica"/>
                <w:sz w:val="18"/>
                <w:szCs w:val="18"/>
              </w:rPr>
              <w:t>August 1 (International);</w:t>
            </w:r>
          </w:p>
          <w:p w14:paraId="3CB8D529"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p>
          <w:p w14:paraId="19D652DA"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r w:rsidRPr="00935A09">
              <w:rPr>
                <w:rFonts w:ascii="Helvetica" w:hAnsi="Helvetica" w:cs="Helvetica"/>
                <w:sz w:val="18"/>
                <w:szCs w:val="18"/>
              </w:rPr>
              <w:t xml:space="preserve">2. The potential applicant has more total admission points than those received by the </w:t>
            </w:r>
          </w:p>
          <w:p w14:paraId="4E352E37"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r w:rsidRPr="00935A09">
              <w:rPr>
                <w:rFonts w:ascii="Helvetica" w:hAnsi="Helvetica" w:cs="Helvetica"/>
                <w:sz w:val="18"/>
                <w:szCs w:val="18"/>
              </w:rPr>
              <w:t>highest rejected applicant to that admissions area in the previous admission cycle;</w:t>
            </w:r>
          </w:p>
          <w:p w14:paraId="693AD695"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p>
          <w:p w14:paraId="114713D5"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r w:rsidRPr="00935A09">
              <w:rPr>
                <w:rFonts w:ascii="Helvetica" w:hAnsi="Helvetica" w:cs="Helvetica"/>
                <w:sz w:val="18"/>
                <w:szCs w:val="18"/>
              </w:rPr>
              <w:t>3.   The admissions area approves the admission of the student; and</w:t>
            </w:r>
          </w:p>
          <w:p w14:paraId="6ED095F6"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p>
          <w:p w14:paraId="5315F86D"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r w:rsidRPr="00935A09">
              <w:rPr>
                <w:rFonts w:ascii="Helvetica" w:hAnsi="Helvetica" w:cs="Helvetica"/>
                <w:sz w:val="18"/>
                <w:szCs w:val="18"/>
              </w:rPr>
              <w:t>4.  GAFS approves the exception to standard practice.</w:t>
            </w:r>
          </w:p>
          <w:p w14:paraId="0CE84365"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p>
          <w:p w14:paraId="456E2C58"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r w:rsidRPr="00935A09">
              <w:rPr>
                <w:rFonts w:ascii="Helvetica" w:hAnsi="Helvetica" w:cs="Helvetica"/>
                <w:sz w:val="18"/>
                <w:szCs w:val="18"/>
              </w:rPr>
              <w:t>G.  Admissions Process and Criteria for Internal Applicants</w:t>
            </w:r>
          </w:p>
          <w:p w14:paraId="2EA7FDB8"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p>
          <w:p w14:paraId="7DBD35D6"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r w:rsidRPr="00935A09">
              <w:rPr>
                <w:rFonts w:ascii="Helvetica" w:hAnsi="Helvetica" w:cs="Helvetica"/>
                <w:sz w:val="18"/>
                <w:szCs w:val="18"/>
              </w:rPr>
              <w:t>Students eligible to be considered as internal applicants include all University of Manitoba students who have completed, or are near completion of, the MA degree requirements in psychology in a given area, and who are applying for admission to the PhD program in the same area. Internal applicants must submit the Graduate Studies Application for Admission to the Faculty of Graduate Studies by May 1</w:t>
            </w:r>
            <w:r w:rsidRPr="00935A09">
              <w:rPr>
                <w:rFonts w:ascii="Helvetica" w:hAnsi="Helvetica" w:cs="Helvetica"/>
                <w:sz w:val="18"/>
                <w:szCs w:val="18"/>
                <w:vertAlign w:val="superscript"/>
              </w:rPr>
              <w:t>st</w:t>
            </w:r>
            <w:r w:rsidRPr="00935A09">
              <w:rPr>
                <w:rFonts w:ascii="Helvetica" w:hAnsi="Helvetica" w:cs="Helvetica"/>
                <w:sz w:val="18"/>
                <w:szCs w:val="18"/>
              </w:rPr>
              <w:t xml:space="preserve"> for September registration or October 1</w:t>
            </w:r>
            <w:r w:rsidRPr="00935A09">
              <w:rPr>
                <w:rFonts w:ascii="Helvetica" w:hAnsi="Helvetica" w:cs="Helvetica"/>
                <w:sz w:val="18"/>
                <w:szCs w:val="18"/>
                <w:vertAlign w:val="superscript"/>
              </w:rPr>
              <w:t>st</w:t>
            </w:r>
            <w:r w:rsidRPr="00935A09">
              <w:rPr>
                <w:rFonts w:ascii="Helvetica" w:hAnsi="Helvetica" w:cs="Helvetica"/>
                <w:sz w:val="18"/>
                <w:szCs w:val="18"/>
              </w:rPr>
              <w:t xml:space="preserve"> for January registration. </w:t>
            </w:r>
          </w:p>
          <w:p w14:paraId="5EC74335"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p>
          <w:p w14:paraId="1D6A3AD2"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r w:rsidRPr="00935A09">
              <w:rPr>
                <w:rFonts w:ascii="Helvetica" w:hAnsi="Helvetica" w:cs="Helvetica"/>
                <w:sz w:val="18"/>
                <w:szCs w:val="18"/>
              </w:rPr>
              <w:t>The admissions committee within each area will review internal applications for admission to the PhD program. Factors to be considered in the admissions decision include the student’s performance in the MA program and the availability of an Advisor.</w:t>
            </w:r>
          </w:p>
          <w:p w14:paraId="0F5F59B7"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p>
          <w:p w14:paraId="580189A3"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r w:rsidRPr="00935A09">
              <w:rPr>
                <w:rFonts w:ascii="Helvetica" w:hAnsi="Helvetica" w:cs="Helvetica"/>
                <w:sz w:val="18"/>
                <w:szCs w:val="18"/>
              </w:rPr>
              <w:t>H.  Admissions Process and Criteria for Occasional Students</w:t>
            </w:r>
          </w:p>
          <w:p w14:paraId="4E0A08FB"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p>
          <w:p w14:paraId="72076C0F" w14:textId="77777777" w:rsidR="00B969FC" w:rsidRPr="00935A09" w:rsidRDefault="00B969FC"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Helvetica" w:hAnsi="Helvetica" w:cs="Helvetica"/>
                <w:sz w:val="18"/>
                <w:szCs w:val="18"/>
              </w:rPr>
            </w:pPr>
            <w:r w:rsidRPr="00935A09">
              <w:rPr>
                <w:rFonts w:ascii="Helvetica" w:hAnsi="Helvetica" w:cs="Helvetica"/>
                <w:sz w:val="18"/>
                <w:szCs w:val="18"/>
              </w:rPr>
              <w:t>Students who meet the General and Stage 1 Threshold Criteria may be admitted to the Department of Psychology as Occasional Students.</w:t>
            </w:r>
            <w:r w:rsidRPr="00935A09">
              <w:rPr>
                <w:rFonts w:ascii="Helvetica" w:hAnsi="Helvetica" w:cs="Helvetica"/>
                <w:b/>
                <w:sz w:val="18"/>
                <w:szCs w:val="18"/>
              </w:rPr>
              <w:t xml:space="preserve"> </w:t>
            </w:r>
            <w:r w:rsidRPr="00935A09">
              <w:rPr>
                <w:rFonts w:ascii="Helvetica" w:hAnsi="Helvetica" w:cs="Helvetica"/>
                <w:sz w:val="18"/>
                <w:szCs w:val="18"/>
              </w:rPr>
              <w:t xml:space="preserve">In some cases, it may not be feasible (as determined by the Head or designate) for a student applying for Occasional Student status to write the Graduate Record Exam (or some portions of it that are required by the Department). In such cases, students may be admitted as Occasional Students if they have a minimum of a 3.25 GPA in their most recent 60 credit hours of university courses. </w:t>
            </w:r>
          </w:p>
          <w:p w14:paraId="3BE72EFC" w14:textId="77777777" w:rsidR="00B969FC" w:rsidRPr="00935A09" w:rsidRDefault="00B969FC" w:rsidP="00B969FC">
            <w:pPr>
              <w:spacing w:after="120"/>
              <w:rPr>
                <w:rFonts w:ascii="Helvetica" w:hAnsi="Helvetica" w:cs="Helvetica"/>
                <w:sz w:val="18"/>
                <w:szCs w:val="18"/>
              </w:rPr>
            </w:pPr>
          </w:p>
        </w:tc>
      </w:tr>
      <w:tr w:rsidR="00935A09" w:rsidRPr="00935A09" w14:paraId="66D43158" w14:textId="77777777" w:rsidTr="00B969FC">
        <w:tc>
          <w:tcPr>
            <w:tcW w:w="7086" w:type="dxa"/>
            <w:shd w:val="clear" w:color="auto" w:fill="auto"/>
          </w:tcPr>
          <w:p w14:paraId="2BBE24F5" w14:textId="06EEE18E" w:rsidR="00B969FC" w:rsidRPr="00935A09" w:rsidRDefault="00B969FC" w:rsidP="00B969FC">
            <w:pPr>
              <w:spacing w:after="120"/>
              <w:rPr>
                <w:rFonts w:ascii="Helvetica" w:hAnsi="Helvetica" w:cs="Helvetica"/>
                <w:sz w:val="18"/>
                <w:szCs w:val="18"/>
              </w:rPr>
            </w:pPr>
            <w:r w:rsidRPr="00935A09">
              <w:rPr>
                <w:rFonts w:ascii="Helvetica" w:hAnsi="Helvetica" w:cs="Helvetica"/>
                <w:b/>
                <w:bCs/>
                <w:sz w:val="18"/>
                <w:szCs w:val="18"/>
              </w:rPr>
              <w:lastRenderedPageBreak/>
              <w:t>1.1.11 Eligibility of University of Manitoba Staff Members</w:t>
            </w:r>
          </w:p>
          <w:p w14:paraId="7F77D130" w14:textId="3DDCF666" w:rsidR="00B969FC" w:rsidRPr="00935A09" w:rsidRDefault="00B969FC"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lastRenderedPageBreak/>
              <w:t>A member of the academic staff at The University of Manitoba with faculty rank is not eligible to apply for admission to a graduate program in the department/unit in which the appointment is held.</w:t>
            </w:r>
          </w:p>
        </w:tc>
        <w:tc>
          <w:tcPr>
            <w:tcW w:w="4254" w:type="dxa"/>
          </w:tcPr>
          <w:p w14:paraId="0859C23A" w14:textId="77777777" w:rsidR="00B969FC" w:rsidRPr="00935A09" w:rsidRDefault="00B969FC" w:rsidP="00B969FC">
            <w:pPr>
              <w:spacing w:after="120"/>
              <w:rPr>
                <w:rFonts w:ascii="Helvetica" w:hAnsi="Helvetica" w:cs="Helvetica"/>
                <w:sz w:val="18"/>
                <w:szCs w:val="18"/>
              </w:rPr>
            </w:pPr>
          </w:p>
        </w:tc>
      </w:tr>
      <w:tr w:rsidR="00935A09" w:rsidRPr="00935A09" w14:paraId="5CF4FE29" w14:textId="77777777" w:rsidTr="00B969FC">
        <w:tc>
          <w:tcPr>
            <w:tcW w:w="7086" w:type="dxa"/>
            <w:shd w:val="clear" w:color="auto" w:fill="auto"/>
          </w:tcPr>
          <w:p w14:paraId="3DC74509" w14:textId="77777777" w:rsidR="00B969FC" w:rsidRPr="00935A09" w:rsidRDefault="00B969FC" w:rsidP="00B969FC">
            <w:pPr>
              <w:spacing w:after="120"/>
              <w:rPr>
                <w:rFonts w:ascii="Helvetica" w:hAnsi="Helvetica" w:cs="Helvetica"/>
                <w:sz w:val="18"/>
                <w:szCs w:val="18"/>
              </w:rPr>
            </w:pPr>
            <w:r w:rsidRPr="00935A09">
              <w:rPr>
                <w:rStyle w:val="title2"/>
                <w:rFonts w:ascii="Helvetica" w:hAnsi="Helvetica" w:cs="Helvetica"/>
                <w:b/>
                <w:bCs/>
                <w:sz w:val="18"/>
                <w:szCs w:val="18"/>
              </w:rPr>
              <w:t>1.2 Registration Procedures</w:t>
            </w:r>
          </w:p>
          <w:p w14:paraId="20B04875"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1.2.1 Undergraduate Student Registration in Graduate Level Courses</w:t>
            </w:r>
          </w:p>
          <w:p w14:paraId="25D87058" w14:textId="77777777" w:rsidR="00B969FC" w:rsidRPr="00935A09" w:rsidRDefault="00B969FC"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Undergraduate students may be permitted to register in 7000-level courses or above on recommendation of the department/unit offering the graduate course, subject to the conditions listed below.</w:t>
            </w:r>
          </w:p>
          <w:p w14:paraId="7B5AB083" w14:textId="77777777" w:rsidR="00B969FC" w:rsidRPr="00935A09" w:rsidRDefault="00B969FC" w:rsidP="00B969FC">
            <w:pPr>
              <w:numPr>
                <w:ilvl w:val="0"/>
                <w:numId w:val="2"/>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Undergraduate students must obtain permission from the Department/Unit Head and course instructor before registering for a graduate course.</w:t>
            </w:r>
          </w:p>
          <w:p w14:paraId="61329BE8" w14:textId="77777777" w:rsidR="00B969FC" w:rsidRPr="00935A09" w:rsidRDefault="00B969FC" w:rsidP="00B969FC">
            <w:pPr>
              <w:numPr>
                <w:ilvl w:val="0"/>
                <w:numId w:val="2"/>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B969FC" w:rsidRPr="00935A09" w:rsidRDefault="00B969FC" w:rsidP="00B969FC">
            <w:pPr>
              <w:numPr>
                <w:ilvl w:val="0"/>
                <w:numId w:val="2"/>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Undergraduate students are not eligible for enrollment in any graduate course that is cross-listed with an undergraduate course, or that is scheduled to be taught at the same time and location as an undergraduate class.</w:t>
            </w:r>
          </w:p>
          <w:p w14:paraId="083423E9" w14:textId="77777777" w:rsidR="00B969FC" w:rsidRPr="00935A09" w:rsidRDefault="00B969FC" w:rsidP="00B969FC">
            <w:pPr>
              <w:numPr>
                <w:ilvl w:val="0"/>
                <w:numId w:val="2"/>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Undergraduate students will only be eligible to receive graduate-level credit for a course designated as 7000-level or above if at least 75% of the students registered in the course are graduate students at the outset of the term.</w:t>
            </w:r>
          </w:p>
          <w:p w14:paraId="2D03B3F1" w14:textId="62D10831" w:rsidR="00B969FC" w:rsidRPr="00935A09" w:rsidRDefault="00B969FC" w:rsidP="00B969FC">
            <w:pPr>
              <w:numPr>
                <w:ilvl w:val="0"/>
                <w:numId w:val="2"/>
              </w:numPr>
              <w:spacing w:after="120"/>
              <w:ind w:left="680" w:hanging="270"/>
              <w:textAlignment w:val="baseline"/>
              <w:rPr>
                <w:rStyle w:val="Strong"/>
                <w:rFonts w:ascii="Helvetica" w:hAnsi="Helvetica" w:cs="Helvetica"/>
                <w:b w:val="0"/>
                <w:bCs w:val="0"/>
                <w:sz w:val="18"/>
                <w:szCs w:val="18"/>
              </w:rPr>
            </w:pPr>
            <w:r w:rsidRPr="00935A09">
              <w:rPr>
                <w:rFonts w:ascii="Helvetica" w:hAnsi="Helvetica" w:cs="Helvetica"/>
                <w:sz w:val="18"/>
                <w:szCs w:val="18"/>
              </w:rPr>
              <w:t>Undergraduate students who complete a graduate course are not guaranteed admission to a graduate program.</w:t>
            </w:r>
          </w:p>
        </w:tc>
        <w:tc>
          <w:tcPr>
            <w:tcW w:w="4254" w:type="dxa"/>
          </w:tcPr>
          <w:p w14:paraId="2D954800" w14:textId="77777777" w:rsidR="00B969FC" w:rsidRPr="00935A09" w:rsidRDefault="00B969FC" w:rsidP="00B969FC">
            <w:pPr>
              <w:spacing w:after="120"/>
              <w:rPr>
                <w:rFonts w:ascii="Helvetica" w:hAnsi="Helvetica" w:cs="Helvetica"/>
                <w:sz w:val="18"/>
                <w:szCs w:val="18"/>
              </w:rPr>
            </w:pPr>
          </w:p>
        </w:tc>
      </w:tr>
      <w:tr w:rsidR="00935A09" w:rsidRPr="00935A09" w14:paraId="08988F23" w14:textId="77777777" w:rsidTr="00B969FC">
        <w:tc>
          <w:tcPr>
            <w:tcW w:w="7086" w:type="dxa"/>
            <w:shd w:val="clear" w:color="auto" w:fill="auto"/>
          </w:tcPr>
          <w:p w14:paraId="144CC5D3" w14:textId="77777777" w:rsidR="00B969FC" w:rsidRPr="00935A09" w:rsidRDefault="00B969FC" w:rsidP="00B969FC">
            <w:pPr>
              <w:pStyle w:val="NormalWeb"/>
              <w:spacing w:before="0" w:beforeAutospacing="0" w:after="120" w:afterAutospacing="0"/>
              <w:textAlignment w:val="baseline"/>
              <w:rPr>
                <w:rStyle w:val="Strong"/>
                <w:rFonts w:ascii="Helvetica" w:hAnsi="Helvetica" w:cs="Helvetica"/>
                <w:sz w:val="18"/>
                <w:szCs w:val="18"/>
              </w:rPr>
            </w:pPr>
            <w:r w:rsidRPr="00935A09">
              <w:rPr>
                <w:rStyle w:val="Strong"/>
                <w:rFonts w:ascii="Helvetica" w:hAnsi="Helvetica" w:cs="Helvetica"/>
                <w:sz w:val="18"/>
                <w:szCs w:val="18"/>
              </w:rPr>
              <w:t>1.2.2 Initial Program Registration</w:t>
            </w:r>
          </w:p>
          <w:p w14:paraId="604DEC6B" w14:textId="77777777" w:rsidR="00B969FC" w:rsidRPr="00935A09" w:rsidRDefault="00B969FC"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B969FC" w:rsidRPr="00935A09" w:rsidRDefault="00B969FC" w:rsidP="00B969FC">
            <w:pPr>
              <w:numPr>
                <w:ilvl w:val="0"/>
                <w:numId w:val="3"/>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No more than 50% of the coursework required in a graduate program may be imported from credit hours completed during an undergraduate program.</w:t>
            </w:r>
          </w:p>
          <w:p w14:paraId="7BD80185" w14:textId="77777777" w:rsidR="00B969FC" w:rsidRPr="00935A09" w:rsidRDefault="00B969FC" w:rsidP="00B969FC">
            <w:pPr>
              <w:numPr>
                <w:ilvl w:val="0"/>
                <w:numId w:val="3"/>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B969FC" w:rsidRPr="00935A09" w:rsidRDefault="00B969FC" w:rsidP="00B969FC">
            <w:pPr>
              <w:numPr>
                <w:ilvl w:val="0"/>
                <w:numId w:val="3"/>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Any graduate course completed by an undergraduate student may subsequently be applied to a graduate program only if it has not been used toward completion of any other degree program.</w:t>
            </w:r>
          </w:p>
          <w:p w14:paraId="4D5983B8" w14:textId="77777777" w:rsidR="00B969FC" w:rsidRPr="00935A09" w:rsidRDefault="00B969FC" w:rsidP="00B969FC">
            <w:pPr>
              <w:numPr>
                <w:ilvl w:val="0"/>
                <w:numId w:val="3"/>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B969FC" w:rsidRPr="00935A09" w:rsidRDefault="00B969FC" w:rsidP="00B969FC">
            <w:pPr>
              <w:numPr>
                <w:ilvl w:val="0"/>
                <w:numId w:val="3"/>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Courses completed more than seven (7) years prior to the date of awarding a degree may not usually be used for credit towards the degree (please refer to </w:t>
            </w:r>
            <w:hyperlink r:id="rId20" w:anchor="Lapse-Credit-Courses" w:history="1">
              <w:r w:rsidRPr="00935A09">
                <w:rPr>
                  <w:rStyle w:val="Hyperlink"/>
                  <w:rFonts w:ascii="Helvetica" w:hAnsi="Helvetica" w:cs="Helvetica"/>
                  <w:color w:val="auto"/>
                  <w:sz w:val="18"/>
                  <w:szCs w:val="18"/>
                  <w:bdr w:val="none" w:sz="0" w:space="0" w:color="auto" w:frame="1"/>
                </w:rPr>
                <w:t>Lapse or Expiration of Credit of Courses</w:t>
              </w:r>
            </w:hyperlink>
            <w:r w:rsidRPr="00935A09">
              <w:rPr>
                <w:rFonts w:ascii="Helvetica" w:hAnsi="Helvetica" w:cs="Helvetica"/>
                <w:sz w:val="18"/>
                <w:szCs w:val="18"/>
              </w:rPr>
              <w:t>).</w:t>
            </w:r>
          </w:p>
          <w:p w14:paraId="0713BFCB" w14:textId="77777777" w:rsidR="00B969FC" w:rsidRPr="00935A09" w:rsidRDefault="00B969FC" w:rsidP="00B969FC">
            <w:pPr>
              <w:pStyle w:val="NormalWeb"/>
              <w:spacing w:before="0" w:beforeAutospacing="0" w:after="120" w:afterAutospacing="0"/>
              <w:textAlignment w:val="baseline"/>
              <w:rPr>
                <w:rFonts w:ascii="Helvetica" w:hAnsi="Helvetica" w:cs="Helvetica"/>
                <w:sz w:val="18"/>
                <w:szCs w:val="18"/>
              </w:rPr>
            </w:pPr>
            <w:r w:rsidRPr="00935A09">
              <w:rPr>
                <w:rStyle w:val="Strong"/>
                <w:rFonts w:ascii="Helvetica" w:hAnsi="Helvetica" w:cs="Helvetica"/>
                <w:sz w:val="18"/>
                <w:szCs w:val="18"/>
                <w:bdr w:val="none" w:sz="0" w:space="0" w:color="auto" w:frame="1"/>
              </w:rPr>
              <w:t>All graduate students must initially register in the term indicated in their letter of acceptance as specified in the Academic Schedule of the Graduate Calendar.</w:t>
            </w:r>
            <w:r w:rsidRPr="00935A09">
              <w:rPr>
                <w:rFonts w:ascii="Helvetica" w:hAnsi="Helvetica" w:cs="Helvetica"/>
                <w:sz w:val="18"/>
                <w:szCs w:val="18"/>
              </w:rPr>
              <w:t> Any student not registering by the registration deadline for the term specified in their letter of offer will be required to re-apply for admission; </w:t>
            </w:r>
            <w:r w:rsidRPr="00935A09">
              <w:rPr>
                <w:rFonts w:ascii="Helvetica" w:hAnsi="Helvetica" w:cs="Helvetica"/>
                <w:sz w:val="18"/>
                <w:szCs w:val="18"/>
                <w:u w:val="single"/>
                <w:bdr w:val="none" w:sz="0" w:space="0" w:color="auto" w:frame="1"/>
              </w:rPr>
              <w:t>admission is not guaranteed if a student re-applies to the Faculty of Graduate Studies</w:t>
            </w:r>
            <w:r w:rsidRPr="00935A09">
              <w:rPr>
                <w:rFonts w:ascii="Helvetica" w:hAnsi="Helvetica" w:cs="Helvetica"/>
                <w:sz w:val="18"/>
                <w:szCs w:val="18"/>
              </w:rPr>
              <w:t xml:space="preserve">. In exceptional circumstances and with prior approval from the department/unit,  students </w:t>
            </w:r>
            <w:r w:rsidRPr="00935A09">
              <w:rPr>
                <w:rFonts w:ascii="Helvetica" w:hAnsi="Helvetica" w:cs="Helvetica"/>
                <w:sz w:val="18"/>
                <w:szCs w:val="18"/>
              </w:rPr>
              <w:lastRenderedPageBreak/>
              <w:t xml:space="preserve">may defer registration for up to one (1) year following acceptance into the Faculty of Graduate Studies. </w:t>
            </w:r>
          </w:p>
          <w:p w14:paraId="1BB18047" w14:textId="3BCAAA5C" w:rsidR="00B969FC" w:rsidRPr="00935A09" w:rsidRDefault="00B969FC" w:rsidP="00B969FC">
            <w:pPr>
              <w:pStyle w:val="NormalWeb"/>
              <w:spacing w:before="0" w:beforeAutospacing="0" w:after="120" w:afterAutospacing="0"/>
              <w:textAlignment w:val="baseline"/>
              <w:rPr>
                <w:rFonts w:ascii="Helvetica" w:hAnsi="Helvetica" w:cs="Helvetica"/>
                <w:sz w:val="18"/>
                <w:szCs w:val="18"/>
              </w:rPr>
            </w:pPr>
            <w:r w:rsidRPr="00935A09">
              <w:rPr>
                <w:rStyle w:val="Strong"/>
                <w:rFonts w:ascii="Helvetica" w:hAnsi="Helvetica" w:cs="Helvetica"/>
                <w:sz w:val="18"/>
                <w:szCs w:val="18"/>
                <w:bdr w:val="none" w:sz="0" w:space="0" w:color="auto" w:frame="1"/>
              </w:rPr>
              <w:t>A student’s program of study must be approved by the Head of the major department/unit or designate</w:t>
            </w:r>
            <w:r w:rsidRPr="00935A09">
              <w:rPr>
                <w:rFonts w:ascii="Helvetica" w:hAnsi="Helvetica" w:cs="Helvetica"/>
                <w:sz w:val="18"/>
                <w:szCs w:val="18"/>
              </w:rPr>
              <w:t>. Approval to take courses from departments/units outside the major department/unit must be obtained from the outside department/unit.</w:t>
            </w:r>
          </w:p>
          <w:p w14:paraId="19D6F72F" w14:textId="784714C9" w:rsidR="00B969FC" w:rsidRPr="00935A09" w:rsidRDefault="00B969FC" w:rsidP="00B969FC">
            <w:pPr>
              <w:pStyle w:val="NormalWeb"/>
              <w:shd w:val="clear" w:color="auto" w:fill="FFFFFF" w:themeFill="background1"/>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21" w:tgtFrame="_blank" w:history="1">
              <w:r w:rsidRPr="00935A09">
                <w:rPr>
                  <w:rStyle w:val="Hyperlink"/>
                  <w:rFonts w:ascii="Helvetica" w:hAnsi="Helvetica" w:cs="Helvetica"/>
                  <w:color w:val="auto"/>
                  <w:sz w:val="18"/>
                  <w:szCs w:val="18"/>
                </w:rPr>
                <w:t>Concurrent Curriculum Permission</w:t>
              </w:r>
            </w:hyperlink>
            <w:r w:rsidRPr="00935A09">
              <w:rPr>
                <w:rFonts w:ascii="Helvetica" w:hAnsi="Helvetica" w:cs="Helvetica"/>
                <w:sz w:val="18"/>
                <w:szCs w:val="18"/>
              </w:rPr>
              <w:t>" form prior to the student’s initial registration in  the secondary program.</w:t>
            </w:r>
          </w:p>
          <w:p w14:paraId="59F559C8" w14:textId="77777777" w:rsidR="00B969FC" w:rsidRPr="00935A09" w:rsidRDefault="00B969FC" w:rsidP="00B969FC">
            <w:pPr>
              <w:pStyle w:val="NormalWeb"/>
              <w:shd w:val="clear" w:color="auto" w:fill="FFFFFF" w:themeFill="background1"/>
              <w:spacing w:before="0" w:beforeAutospacing="0" w:after="0" w:afterAutospacing="0"/>
              <w:textAlignment w:val="baseline"/>
              <w:rPr>
                <w:rFonts w:ascii="Helvetica" w:hAnsi="Helvetica" w:cs="Helvetica"/>
                <w:sz w:val="18"/>
                <w:szCs w:val="18"/>
              </w:rPr>
            </w:pPr>
          </w:p>
          <w:p w14:paraId="6F09CAB5" w14:textId="348223C0" w:rsidR="00B969FC" w:rsidRPr="00935A09" w:rsidRDefault="00B969FC"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Where a student does register in two (2) concurrent programs, it is important to note that dual registration may affect funding eligibility,  for The University of Manitoba Graduate Fellowship (UMGF) and may limit other funding possibilities.</w:t>
            </w:r>
          </w:p>
        </w:tc>
        <w:tc>
          <w:tcPr>
            <w:tcW w:w="4254" w:type="dxa"/>
          </w:tcPr>
          <w:p w14:paraId="0E62F2AE" w14:textId="4B4A4567" w:rsidR="00B969FC" w:rsidRPr="00935A09" w:rsidRDefault="00B969FC" w:rsidP="00B969FC">
            <w:pPr>
              <w:spacing w:after="120"/>
              <w:rPr>
                <w:rFonts w:ascii="Helvetica" w:hAnsi="Helvetica" w:cs="Helvetica"/>
                <w:sz w:val="18"/>
                <w:szCs w:val="18"/>
              </w:rPr>
            </w:pPr>
            <w:r w:rsidRPr="00935A09">
              <w:rPr>
                <w:rFonts w:ascii="Arial" w:hAnsi="Arial" w:cs="Arial"/>
                <w:sz w:val="18"/>
                <w:szCs w:val="18"/>
              </w:rPr>
              <w:lastRenderedPageBreak/>
              <w:t>All newly admitted graduate students are required to have their program of study approved by their Advisor and the Associate Head (Graduate), or designate, prior to web registering. The program coordinator will act as the Advisor for all School Psychology students in the 2-year stream.</w:t>
            </w:r>
          </w:p>
        </w:tc>
      </w:tr>
      <w:tr w:rsidR="00935A09" w:rsidRPr="00935A09" w14:paraId="5AC0D437" w14:textId="77777777" w:rsidTr="00B969FC">
        <w:tc>
          <w:tcPr>
            <w:tcW w:w="7086" w:type="dxa"/>
            <w:shd w:val="clear" w:color="auto" w:fill="auto"/>
          </w:tcPr>
          <w:p w14:paraId="595C077B" w14:textId="121D080F" w:rsidR="00B969FC" w:rsidRPr="00935A09" w:rsidRDefault="00B969FC" w:rsidP="00B969FC">
            <w:pPr>
              <w:spacing w:after="120"/>
              <w:rPr>
                <w:rFonts w:ascii="Helvetica" w:hAnsi="Helvetica" w:cs="Helvetica"/>
                <w:sz w:val="18"/>
                <w:szCs w:val="18"/>
              </w:rPr>
            </w:pPr>
            <w:r w:rsidRPr="00935A09">
              <w:rPr>
                <w:rFonts w:ascii="Helvetica" w:hAnsi="Helvetica" w:cs="Helvetica"/>
                <w:b/>
                <w:bCs/>
                <w:sz w:val="18"/>
                <w:szCs w:val="18"/>
              </w:rPr>
              <w:t>1.2.3 Re-Registration</w:t>
            </w:r>
          </w:p>
          <w:p w14:paraId="6E5C3DF6" w14:textId="77777777" w:rsidR="00B969FC" w:rsidRPr="00935A09" w:rsidRDefault="00B969FC" w:rsidP="00B969FC">
            <w:pPr>
              <w:pStyle w:val="pf0"/>
              <w:rPr>
                <w:rFonts w:ascii="Helvetica" w:hAnsi="Helvetica" w:cs="Helvetica"/>
                <w:sz w:val="18"/>
                <w:szCs w:val="18"/>
              </w:rPr>
            </w:pPr>
            <w:r w:rsidRPr="00935A09">
              <w:rPr>
                <w:rFonts w:ascii="Helvetica" w:hAnsi="Helvetica" w:cs="Helvetica"/>
                <w:sz w:val="18"/>
                <w:szCs w:val="18"/>
              </w:rPr>
              <w:t xml:space="preserve">All students must re-register in all Fall, Winter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935A09">
              <w:rPr>
                <w:rStyle w:val="cf01"/>
                <w:rFonts w:ascii="Helvetica" w:hAnsi="Helvetica" w:cs="Helvetica"/>
                <w:sz w:val="18"/>
                <w:szCs w:val="18"/>
              </w:rPr>
              <w:t xml:space="preserve">Applications received by the registration revision deadline will be processed for the upcoming term. </w:t>
            </w:r>
            <w:r w:rsidRPr="00935A09">
              <w:rPr>
                <w:rFonts w:ascii="Helvetica" w:hAnsi="Helvetica" w:cs="Helvetica"/>
                <w:sz w:val="18"/>
                <w:szCs w:val="18"/>
              </w:rPr>
              <w:t>Re-admission is not guaranteed.</w:t>
            </w:r>
          </w:p>
          <w:p w14:paraId="63C203A5" w14:textId="77777777" w:rsidR="00B969FC" w:rsidRPr="00935A09" w:rsidRDefault="00B969FC" w:rsidP="00B969FC">
            <w:pPr>
              <w:pStyle w:val="pf0"/>
              <w:rPr>
                <w:rFonts w:ascii="Helvetica" w:hAnsi="Helvetica" w:cs="Helvetica"/>
                <w:sz w:val="18"/>
                <w:szCs w:val="18"/>
                <w:lang w:val="en-CA" w:eastAsia="en-CA"/>
              </w:rPr>
            </w:pPr>
            <w:r w:rsidRPr="00935A09">
              <w:rPr>
                <w:rFonts w:ascii="Helvetica" w:hAnsi="Helvetica" w:cs="Helvetica"/>
                <w:sz w:val="18"/>
                <w:szCs w:val="18"/>
              </w:rPr>
              <w:t>*</w:t>
            </w:r>
            <w:r w:rsidRPr="00935A09">
              <w:rPr>
                <w:rFonts w:ascii="Helvetica" w:hAnsi="Helvetica" w:cs="Helvetica"/>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B969FC" w:rsidRPr="00935A09" w:rsidRDefault="00B969FC" w:rsidP="00B969FC">
            <w:pPr>
              <w:pStyle w:val="NormalWeb"/>
              <w:shd w:val="clear" w:color="auto" w:fill="FFFFFF"/>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The re-registration requirement does not apply to occasional students, visiting students, Pre-Master’s students or students on an Exceptional or Parental Leave of Absence (please refer to “</w:t>
            </w:r>
            <w:hyperlink r:id="rId22" w:history="1">
              <w:r w:rsidRPr="00935A09">
                <w:rPr>
                  <w:rStyle w:val="Hyperlink"/>
                  <w:rFonts w:ascii="Helvetica" w:hAnsi="Helvetica" w:cs="Helvetica"/>
                  <w:color w:val="auto"/>
                  <w:sz w:val="18"/>
                  <w:szCs w:val="18"/>
                  <w:bdr w:val="none" w:sz="0" w:space="0" w:color="auto" w:frame="1"/>
                </w:rPr>
                <w:t>Leave of Absence</w:t>
              </w:r>
            </w:hyperlink>
            <w:r w:rsidRPr="00935A09">
              <w:rPr>
                <w:rFonts w:ascii="Helvetica" w:hAnsi="Helvetica" w:cs="Helvetica"/>
                <w:sz w:val="18"/>
                <w:szCs w:val="18"/>
              </w:rPr>
              <w:t>”).</w:t>
            </w:r>
          </w:p>
          <w:p w14:paraId="2E1BA924" w14:textId="420253F9" w:rsidR="00B969FC" w:rsidRPr="00935A09" w:rsidRDefault="00B969FC" w:rsidP="00B969FC">
            <w:pPr>
              <w:spacing w:after="120"/>
              <w:rPr>
                <w:rFonts w:ascii="Helvetica" w:hAnsi="Helvetica" w:cs="Helvetica"/>
                <w:sz w:val="18"/>
                <w:szCs w:val="18"/>
              </w:rPr>
            </w:pPr>
          </w:p>
        </w:tc>
        <w:tc>
          <w:tcPr>
            <w:tcW w:w="4254" w:type="dxa"/>
          </w:tcPr>
          <w:p w14:paraId="1F3D6A26" w14:textId="7B55553C" w:rsidR="00B969FC" w:rsidRPr="00935A09" w:rsidRDefault="00B969FC" w:rsidP="00B969FC">
            <w:pPr>
              <w:spacing w:after="120"/>
              <w:rPr>
                <w:rFonts w:ascii="Helvetica" w:hAnsi="Helvetica" w:cs="Helvetica"/>
                <w:sz w:val="18"/>
                <w:szCs w:val="18"/>
              </w:rPr>
            </w:pPr>
            <w:r w:rsidRPr="00935A09">
              <w:rPr>
                <w:rFonts w:ascii="Arial" w:hAnsi="Arial" w:cs="Arial"/>
                <w:sz w:val="18"/>
                <w:szCs w:val="18"/>
              </w:rPr>
              <w:t>All students must have their re-registration approved by their Advisor and the Associate Head (Graduate), or designate.</w:t>
            </w:r>
          </w:p>
        </w:tc>
      </w:tr>
      <w:tr w:rsidR="00935A09" w:rsidRPr="00935A09" w14:paraId="36964A91" w14:textId="77777777" w:rsidTr="00B969FC">
        <w:tc>
          <w:tcPr>
            <w:tcW w:w="7086" w:type="dxa"/>
            <w:shd w:val="clear" w:color="auto" w:fill="auto"/>
          </w:tcPr>
          <w:p w14:paraId="62AFCE3F" w14:textId="48A4EE9B" w:rsidR="00B969FC" w:rsidRPr="00935A09" w:rsidRDefault="00B969FC" w:rsidP="00B969FC">
            <w:pPr>
              <w:spacing w:after="120"/>
              <w:rPr>
                <w:rFonts w:ascii="Helvetica" w:hAnsi="Helvetica" w:cs="Helvetica"/>
                <w:sz w:val="18"/>
                <w:szCs w:val="18"/>
              </w:rPr>
            </w:pPr>
            <w:r w:rsidRPr="00935A09">
              <w:rPr>
                <w:rFonts w:ascii="Helvetica" w:hAnsi="Helvetica" w:cs="Helvetica"/>
                <w:b/>
                <w:bCs/>
                <w:sz w:val="18"/>
                <w:szCs w:val="18"/>
              </w:rPr>
              <w:t>1.2.4 Registration Revisions</w:t>
            </w:r>
          </w:p>
          <w:p w14:paraId="0DFECEA4" w14:textId="77777777" w:rsidR="00B969FC" w:rsidRPr="00935A09" w:rsidRDefault="00B969FC"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Revisions to registration must be approved by the Department/Unit Head or designate and may be made during the designated periods as published in the </w:t>
            </w:r>
            <w:hyperlink r:id="rId23" w:history="1">
              <w:r w:rsidRPr="00935A09">
                <w:rPr>
                  <w:rStyle w:val="Hyperlink"/>
                  <w:rFonts w:ascii="Helvetica" w:hAnsi="Helvetica" w:cs="Helvetica"/>
                  <w:color w:val="auto"/>
                  <w:sz w:val="18"/>
                  <w:szCs w:val="18"/>
                  <w:bdr w:val="none" w:sz="0" w:space="0" w:color="auto" w:frame="1"/>
                </w:rPr>
                <w:t>Academic Schedule</w:t>
              </w:r>
            </w:hyperlink>
            <w:r w:rsidRPr="00935A09">
              <w:rPr>
                <w:rFonts w:ascii="Helvetica" w:hAnsi="Helvetica" w:cs="Helvetica"/>
                <w:sz w:val="18"/>
                <w:szCs w:val="18"/>
              </w:rPr>
              <w:t> of the Graduate Academic Calendar.</w:t>
            </w:r>
          </w:p>
          <w:p w14:paraId="717A2490" w14:textId="4C3C5E28" w:rsidR="00B969FC" w:rsidRPr="00935A09" w:rsidRDefault="00B969FC"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13B3D051" w14:textId="77777777" w:rsidR="00B969FC" w:rsidRPr="00935A09" w:rsidRDefault="00B969FC" w:rsidP="00B969FC">
            <w:pPr>
              <w:jc w:val="both"/>
              <w:rPr>
                <w:rFonts w:ascii="Arial" w:hAnsi="Arial" w:cs="Arial"/>
                <w:sz w:val="18"/>
                <w:szCs w:val="18"/>
              </w:rPr>
            </w:pPr>
            <w:r w:rsidRPr="00935A09">
              <w:rPr>
                <w:rFonts w:ascii="Arial" w:hAnsi="Arial" w:cs="Arial"/>
                <w:sz w:val="18"/>
                <w:szCs w:val="18"/>
              </w:rPr>
              <w:t>All registration revisions must be approved by the student’s Advisor and the Associate Head (Graduate), or designate.</w:t>
            </w:r>
          </w:p>
          <w:p w14:paraId="20B181A8" w14:textId="77777777" w:rsidR="00B969FC" w:rsidRPr="00935A09" w:rsidRDefault="00B969FC" w:rsidP="00B969FC">
            <w:pPr>
              <w:spacing w:after="120"/>
              <w:rPr>
                <w:rFonts w:ascii="Helvetica" w:hAnsi="Helvetica" w:cs="Helvetica"/>
                <w:sz w:val="18"/>
                <w:szCs w:val="18"/>
              </w:rPr>
            </w:pPr>
          </w:p>
        </w:tc>
      </w:tr>
      <w:tr w:rsidR="00935A09" w:rsidRPr="00935A09" w14:paraId="24FDA69B" w14:textId="77777777" w:rsidTr="00B969FC">
        <w:tc>
          <w:tcPr>
            <w:tcW w:w="7086" w:type="dxa"/>
            <w:shd w:val="clear" w:color="auto" w:fill="auto"/>
          </w:tcPr>
          <w:p w14:paraId="161FE09E" w14:textId="52F8CE9C" w:rsidR="00B969FC" w:rsidRPr="00935A09" w:rsidRDefault="00B969FC" w:rsidP="00B969FC">
            <w:pPr>
              <w:spacing w:after="120"/>
              <w:rPr>
                <w:rFonts w:ascii="Helvetica" w:hAnsi="Helvetica" w:cs="Helvetica"/>
                <w:sz w:val="18"/>
                <w:szCs w:val="18"/>
              </w:rPr>
            </w:pPr>
            <w:r w:rsidRPr="00935A09">
              <w:rPr>
                <w:rFonts w:ascii="Helvetica" w:hAnsi="Helvetica" w:cs="Helvetica"/>
                <w:b/>
                <w:bCs/>
                <w:sz w:val="18"/>
                <w:szCs w:val="18"/>
              </w:rPr>
              <w:t>1.2.5 Advisor Student Guidelines (ASG)</w:t>
            </w:r>
          </w:p>
          <w:p w14:paraId="7D3BFD2C" w14:textId="77777777" w:rsidR="00B969FC" w:rsidRPr="00935A09" w:rsidRDefault="00B969FC"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 xml:space="preserve">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w:t>
            </w:r>
            <w:r w:rsidRPr="00935A09">
              <w:rPr>
                <w:rFonts w:ascii="Helvetica" w:hAnsi="Helvetica" w:cs="Helvetica"/>
                <w:sz w:val="18"/>
                <w:szCs w:val="18"/>
              </w:rPr>
              <w:lastRenderedPageBreak/>
              <w:t>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B969FC" w:rsidRPr="00935A09" w:rsidRDefault="00B969FC"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Should, during the student’s program, the relationship between the student and advisor/co-advisor significantly deteriorate, the matter should be referred sequentially to the Department/Unit Graduate Chair, the Department/Unit Head, then to the Associate Dean working with the department/unit in the Faculty of Graduate Studies and finally the Dean of the Faculty of Graduate Studies. Students can also seek support from other offices including Student Advocacy and the Student Counselling Center.</w:t>
            </w:r>
          </w:p>
          <w:p w14:paraId="7A5F5C80" w14:textId="2DBEA81F" w:rsidR="00B969FC" w:rsidRPr="00935A09" w:rsidRDefault="00B969FC" w:rsidP="00B969FC">
            <w:pPr>
              <w:pStyle w:val="NormalWeb"/>
              <w:shd w:val="clear" w:color="auto" w:fill="FFFFFF" w:themeFill="background1"/>
              <w:tabs>
                <w:tab w:val="left" w:pos="5940"/>
              </w:tabs>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935A09">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B969FC" w:rsidRPr="00935A09" w:rsidRDefault="00B969FC"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11B7881F" w14:textId="77777777" w:rsidR="00B969FC" w:rsidRPr="00935A09" w:rsidRDefault="00B969FC" w:rsidP="00B969FC">
            <w:pPr>
              <w:spacing w:after="120"/>
              <w:rPr>
                <w:rFonts w:ascii="Helvetica" w:hAnsi="Helvetica" w:cs="Helvetica"/>
                <w:sz w:val="18"/>
                <w:szCs w:val="18"/>
              </w:rPr>
            </w:pPr>
          </w:p>
        </w:tc>
      </w:tr>
      <w:tr w:rsidR="00935A09" w:rsidRPr="00935A09" w14:paraId="35F5E30D" w14:textId="77777777" w:rsidTr="00B969FC">
        <w:tc>
          <w:tcPr>
            <w:tcW w:w="7086" w:type="dxa"/>
            <w:shd w:val="clear" w:color="auto" w:fill="auto"/>
          </w:tcPr>
          <w:p w14:paraId="34EC7DF5" w14:textId="0584F6DF"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1.2.6 Western Deans’ Agreement</w:t>
            </w:r>
          </w:p>
          <w:p w14:paraId="40C2A4C9" w14:textId="77777777" w:rsidR="00B969FC" w:rsidRPr="00935A09" w:rsidRDefault="00B969FC" w:rsidP="00B969FC">
            <w:pPr>
              <w:pStyle w:val="NormalWeb"/>
              <w:spacing w:before="0" w:beforeAutospacing="0" w:after="120" w:afterAutospacing="0"/>
              <w:rPr>
                <w:rFonts w:ascii="Helvetica" w:hAnsi="Helvetica" w:cs="Helvetica"/>
                <w:sz w:val="18"/>
                <w:szCs w:val="18"/>
                <w:shd w:val="clear" w:color="auto" w:fill="FFFFFF"/>
              </w:rPr>
            </w:pPr>
            <w:r w:rsidRPr="00935A09">
              <w:rPr>
                <w:rFonts w:ascii="Helvetica" w:hAnsi="Helvetica" w:cs="Helvetica"/>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4" w:tgtFrame="_blank" w:history="1">
              <w:r w:rsidRPr="00935A09">
                <w:rPr>
                  <w:rStyle w:val="Hyperlink"/>
                  <w:rFonts w:ascii="Helvetica" w:hAnsi="Helvetica" w:cs="Helvetica"/>
                  <w:color w:val="auto"/>
                  <w:sz w:val="18"/>
                  <w:szCs w:val="18"/>
                  <w:bdr w:val="none" w:sz="0" w:space="0" w:color="auto" w:frame="1"/>
                  <w:shd w:val="clear" w:color="auto" w:fill="FFFFFF"/>
                </w:rPr>
                <w:t>Western Canadian Deans of Graduate Studies website</w:t>
              </w:r>
            </w:hyperlink>
            <w:r w:rsidRPr="00935A09">
              <w:rPr>
                <w:rFonts w:ascii="Helvetica" w:hAnsi="Helvetica" w:cs="Helvetica"/>
                <w:sz w:val="18"/>
                <w:szCs w:val="18"/>
                <w:shd w:val="clear" w:color="auto" w:fill="FFFFFF"/>
              </w:rPr>
              <w:t>. University of Manitoba graduate students interested in participating can learn more about how to apply on the </w:t>
            </w:r>
            <w:hyperlink r:id="rId25" w:tgtFrame="_blank" w:history="1">
              <w:r w:rsidRPr="00935A09">
                <w:rPr>
                  <w:rStyle w:val="Hyperlink"/>
                  <w:rFonts w:ascii="Helvetica" w:hAnsi="Helvetica" w:cs="Helvetica"/>
                  <w:color w:val="auto"/>
                  <w:sz w:val="18"/>
                  <w:szCs w:val="18"/>
                  <w:bdr w:val="none" w:sz="0" w:space="0" w:color="auto" w:frame="1"/>
                  <w:shd w:val="clear" w:color="auto" w:fill="FFFFFF"/>
                </w:rPr>
                <w:t>Registrar's Office</w:t>
              </w:r>
            </w:hyperlink>
            <w:r w:rsidRPr="00935A09">
              <w:rPr>
                <w:rFonts w:ascii="Helvetica" w:hAnsi="Helvetica" w:cs="Helvetica"/>
                <w:sz w:val="18"/>
                <w:szCs w:val="18"/>
                <w:shd w:val="clear" w:color="auto" w:fill="FFFFFF"/>
              </w:rPr>
              <w:t> website.</w:t>
            </w:r>
          </w:p>
          <w:p w14:paraId="06388C6A" w14:textId="2DFE69FC"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t>Students will qualify for the fee waiver if they:</w:t>
            </w:r>
          </w:p>
          <w:p w14:paraId="1361F7BA" w14:textId="30695D42" w:rsidR="00B969FC" w:rsidRPr="00935A09" w:rsidRDefault="00B969FC" w:rsidP="00935A09">
            <w:pPr>
              <w:pStyle w:val="ListParagraph"/>
              <w:numPr>
                <w:ilvl w:val="0"/>
                <w:numId w:val="38"/>
              </w:numPr>
              <w:spacing w:after="120"/>
              <w:textAlignment w:val="baseline"/>
              <w:rPr>
                <w:rFonts w:ascii="Helvetica" w:hAnsi="Helvetica" w:cs="Helvetica"/>
                <w:sz w:val="18"/>
                <w:szCs w:val="18"/>
              </w:rPr>
            </w:pPr>
            <w:r w:rsidRPr="00935A09">
              <w:rPr>
                <w:rFonts w:ascii="Helvetica" w:hAnsi="Helvetica" w:cs="Helvetica"/>
                <w:sz w:val="18"/>
                <w:szCs w:val="18"/>
              </w:rPr>
              <w:t>Present the “</w:t>
            </w:r>
            <w:hyperlink r:id="rId26" w:history="1">
              <w:r w:rsidRPr="00935A09">
                <w:rPr>
                  <w:rStyle w:val="Hyperlink"/>
                  <w:rFonts w:ascii="Helvetica" w:hAnsi="Helvetica" w:cs="Helvetica"/>
                  <w:color w:val="auto"/>
                  <w:sz w:val="18"/>
                  <w:szCs w:val="18"/>
                  <w:bdr w:val="none" w:sz="0" w:space="0" w:color="auto" w:frame="1"/>
                </w:rPr>
                <w:t>Authorization Form: Western Deans’ Agreement</w:t>
              </w:r>
            </w:hyperlink>
            <w:r w:rsidRPr="00935A09">
              <w:rPr>
                <w:rFonts w:ascii="Helvetica" w:hAnsi="Helvetica" w:cs="Helvetica"/>
                <w:sz w:val="18"/>
                <w:szCs w:val="18"/>
              </w:rPr>
              <w:t xml:space="preserve">” signed by the University of Manitoba graduate student’s Department/Unit Head or advisor/co-advisor to the Faculty of Graduate Studies at least eight (8) weeks </w:t>
            </w:r>
            <w:r w:rsidRPr="00935A09">
              <w:rPr>
                <w:rFonts w:ascii="Helvetica" w:hAnsi="Helvetica" w:cs="Helvetica"/>
                <w:sz w:val="18"/>
                <w:szCs w:val="18"/>
              </w:rPr>
              <w:lastRenderedPageBreak/>
              <w:t xml:space="preserve">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institution; </w:t>
            </w:r>
          </w:p>
          <w:p w14:paraId="6620180B" w14:textId="77777777" w:rsidR="00B969FC" w:rsidRPr="00935A09" w:rsidRDefault="00B969FC" w:rsidP="00935A09">
            <w:pPr>
              <w:pStyle w:val="ListParagraph"/>
              <w:numPr>
                <w:ilvl w:val="0"/>
                <w:numId w:val="38"/>
              </w:numPr>
              <w:spacing w:after="120"/>
              <w:textAlignment w:val="baseline"/>
              <w:rPr>
                <w:rFonts w:ascii="Helvetica" w:hAnsi="Helvetica" w:cs="Helvetica"/>
                <w:sz w:val="18"/>
                <w:szCs w:val="18"/>
              </w:rPr>
            </w:pPr>
            <w:r w:rsidRPr="00935A09">
              <w:rPr>
                <w:rFonts w:ascii="Helvetica" w:hAnsi="Helvetica" w:cs="Helvetica"/>
                <w:sz w:val="18"/>
                <w:szCs w:val="18"/>
              </w:rPr>
              <w:t>Are in good standing in a graduate program at the home institution;</w:t>
            </w:r>
          </w:p>
          <w:p w14:paraId="283D4528" w14:textId="4AEC4BAD" w:rsidR="00B969FC" w:rsidRPr="00935A09" w:rsidRDefault="00B969FC" w:rsidP="00935A09">
            <w:pPr>
              <w:pStyle w:val="ListParagraph"/>
              <w:numPr>
                <w:ilvl w:val="0"/>
                <w:numId w:val="38"/>
              </w:numPr>
              <w:spacing w:after="120"/>
              <w:textAlignment w:val="baseline"/>
              <w:rPr>
                <w:rFonts w:ascii="Helvetica" w:hAnsi="Helvetica" w:cs="Helvetica"/>
                <w:sz w:val="18"/>
                <w:szCs w:val="18"/>
              </w:rPr>
            </w:pPr>
            <w:r w:rsidRPr="00935A09">
              <w:rPr>
                <w:rFonts w:ascii="Helvetica" w:hAnsi="Helvetica" w:cs="Helvetica"/>
                <w:sz w:val="18"/>
                <w:szCs w:val="18"/>
              </w:rPr>
              <w:t>Do not owe tuition and/or fees at the home institution.</w:t>
            </w:r>
          </w:p>
          <w:p w14:paraId="5192E134" w14:textId="784742EC"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t>Students must meet all requirements as prescribed by the host university’s regulations, deadlines, class capacities, and course prerequisites.</w:t>
            </w:r>
          </w:p>
          <w:p w14:paraId="0AD66CC9" w14:textId="60DF4B46"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shd w:val="clear" w:color="auto" w:fill="FFFFFF"/>
              </w:rPr>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3966CA82" w14:textId="213954F4"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t>Students may not claim fee waivers under the terms of this Agreement for a period of more than three (3) months in total.</w:t>
            </w:r>
          </w:p>
          <w:p w14:paraId="4E370F1B" w14:textId="5F77EACC" w:rsidR="00B969FC" w:rsidRPr="00935A09" w:rsidRDefault="00B969FC" w:rsidP="00B969FC">
            <w:pPr>
              <w:pStyle w:val="NormalWeb"/>
              <w:spacing w:before="0" w:beforeAutospacing="0" w:after="120" w:afterAutospacing="0"/>
              <w:jc w:val="both"/>
              <w:rPr>
                <w:rFonts w:ascii="Helvetica" w:hAnsi="Helvetica" w:cs="Helvetica"/>
                <w:sz w:val="18"/>
                <w:szCs w:val="18"/>
                <w:shd w:val="clear" w:color="auto" w:fill="FFFFFF"/>
              </w:rPr>
            </w:pPr>
            <w:r w:rsidRPr="00935A09">
              <w:rPr>
                <w:rFonts w:ascii="Helvetica" w:hAnsi="Helvetica" w:cs="Helvetica"/>
                <w:sz w:val="18"/>
                <w:szCs w:val="18"/>
                <w:shd w:val="clear" w:color="auto" w:fill="FFFFFF"/>
              </w:rPr>
              <w:t>Each institution has its own regulations regarding the maximum number of transfer credits permitted in a given degree program. A list of the participating Universities can be found on the </w:t>
            </w:r>
            <w:hyperlink r:id="rId27" w:tgtFrame="_blank" w:history="1">
              <w:r w:rsidRPr="00935A09">
                <w:rPr>
                  <w:rStyle w:val="Hyperlink"/>
                  <w:rFonts w:ascii="Helvetica" w:hAnsi="Helvetica" w:cs="Helvetica"/>
                  <w:color w:val="auto"/>
                  <w:sz w:val="18"/>
                  <w:szCs w:val="18"/>
                  <w:bdr w:val="none" w:sz="0" w:space="0" w:color="auto" w:frame="1"/>
                  <w:shd w:val="clear" w:color="auto" w:fill="FFFFFF"/>
                </w:rPr>
                <w:t>Western Canadian Deans of Graduate Studies website</w:t>
              </w:r>
            </w:hyperlink>
            <w:r w:rsidRPr="00935A09">
              <w:rPr>
                <w:rFonts w:ascii="Helvetica" w:hAnsi="Helvetica" w:cs="Helvetica"/>
                <w:sz w:val="18"/>
                <w:szCs w:val="18"/>
                <w:shd w:val="clear" w:color="auto" w:fill="FFFFFF"/>
              </w:rPr>
              <w:t>.</w:t>
            </w:r>
          </w:p>
        </w:tc>
        <w:tc>
          <w:tcPr>
            <w:tcW w:w="4254" w:type="dxa"/>
          </w:tcPr>
          <w:p w14:paraId="744B6E17" w14:textId="77777777" w:rsidR="00B969FC" w:rsidRPr="00935A09" w:rsidRDefault="00B969FC" w:rsidP="00B969FC">
            <w:pPr>
              <w:rPr>
                <w:rFonts w:ascii="Arial" w:hAnsi="Arial" w:cs="Arial"/>
                <w:sz w:val="18"/>
                <w:szCs w:val="18"/>
              </w:rPr>
            </w:pPr>
          </w:p>
          <w:p w14:paraId="63CE66EB" w14:textId="77777777" w:rsidR="00B969FC" w:rsidRPr="00935A09" w:rsidRDefault="00B969FC" w:rsidP="00B969FC">
            <w:pPr>
              <w:spacing w:after="120"/>
              <w:rPr>
                <w:rFonts w:ascii="Helvetica" w:hAnsi="Helvetica" w:cs="Helvetica"/>
                <w:sz w:val="18"/>
                <w:szCs w:val="18"/>
              </w:rPr>
            </w:pPr>
          </w:p>
        </w:tc>
      </w:tr>
      <w:tr w:rsidR="00935A09" w:rsidRPr="00935A09" w14:paraId="79DCC583" w14:textId="77777777" w:rsidTr="00B969FC">
        <w:tc>
          <w:tcPr>
            <w:tcW w:w="7086" w:type="dxa"/>
            <w:shd w:val="clear" w:color="auto" w:fill="auto"/>
          </w:tcPr>
          <w:p w14:paraId="1D937EE8" w14:textId="77777777" w:rsidR="00B969FC" w:rsidRPr="00935A09" w:rsidRDefault="00B969FC" w:rsidP="00B969FC">
            <w:pPr>
              <w:spacing w:after="120"/>
              <w:rPr>
                <w:rStyle w:val="Strong"/>
                <w:rFonts w:ascii="Helvetica" w:hAnsi="Helvetica" w:cs="Helvetica"/>
                <w:sz w:val="18"/>
                <w:szCs w:val="18"/>
              </w:rPr>
            </w:pPr>
            <w:r w:rsidRPr="00935A09">
              <w:rPr>
                <w:rStyle w:val="Strong"/>
                <w:rFonts w:ascii="Helvetica" w:hAnsi="Helvetica" w:cs="Helvetica"/>
                <w:sz w:val="18"/>
                <w:szCs w:val="18"/>
              </w:rPr>
              <w:t xml:space="preserve">1.2.7 Canadian University Graduate Transfer Agreement (CUGTA) </w:t>
            </w:r>
          </w:p>
          <w:p w14:paraId="3E7848D9" w14:textId="66B5BB76" w:rsidR="00B969FC" w:rsidRPr="00935A09" w:rsidRDefault="00B969FC" w:rsidP="00B969FC">
            <w:pPr>
              <w:pStyle w:val="ListParagraph"/>
              <w:spacing w:before="100" w:beforeAutospacing="1" w:after="100" w:afterAutospacing="1"/>
              <w:ind w:left="0"/>
              <w:rPr>
                <w:rFonts w:ascii="Helvetica" w:hAnsi="Helvetica" w:cs="Helvetica"/>
                <w:sz w:val="18"/>
                <w:szCs w:val="18"/>
              </w:rPr>
            </w:pPr>
            <w:r w:rsidRPr="00935A09">
              <w:rPr>
                <w:rFonts w:ascii="Helvetica" w:hAnsi="Helvetica" w:cs="Helvetica"/>
                <w:sz w:val="18"/>
                <w:szCs w:val="18"/>
              </w:rPr>
              <w:t xml:space="preserve">The </w:t>
            </w:r>
            <w:hyperlink r:id="rId28" w:history="1">
              <w:r w:rsidRPr="00935A09">
                <w:rPr>
                  <w:rStyle w:val="Hyperlink"/>
                  <w:rFonts w:ascii="Helvetica" w:hAnsi="Helvetica" w:cs="Helvetica"/>
                  <w:color w:val="auto"/>
                  <w:sz w:val="18"/>
                  <w:szCs w:val="18"/>
                </w:rPr>
                <w:t xml:space="preserve">CUGTA </w:t>
              </w:r>
            </w:hyperlink>
            <w:r w:rsidRPr="00935A09">
              <w:rPr>
                <w:rFonts w:ascii="Helvetica" w:hAnsi="Helvetica" w:cs="Helvetica"/>
                <w:sz w:val="18"/>
                <w:szCs w:val="18"/>
              </w:rPr>
              <w:t>is to provide students in good standing enrolled in a graduate degree or diploma program at a Canadian Association of Graduate Studies (CAGS) member university the opportunity to avail themselves of courses offered at another member institution (host) for transfer credit to the program at their institution (home).</w:t>
            </w:r>
          </w:p>
          <w:p w14:paraId="278F7A03" w14:textId="77777777" w:rsidR="00B969FC" w:rsidRPr="00935A09" w:rsidRDefault="00B969FC" w:rsidP="00B969FC">
            <w:pPr>
              <w:pStyle w:val="ListParagraph"/>
              <w:spacing w:before="100" w:beforeAutospacing="1" w:after="100" w:afterAutospacing="1"/>
              <w:ind w:left="0"/>
              <w:rPr>
                <w:rFonts w:ascii="Helvetica" w:hAnsi="Helvetica" w:cs="Helvetica"/>
                <w:sz w:val="18"/>
                <w:szCs w:val="18"/>
              </w:rPr>
            </w:pPr>
          </w:p>
          <w:p w14:paraId="46487C03" w14:textId="64E58BEF" w:rsidR="00B969FC" w:rsidRPr="00935A09" w:rsidRDefault="00B969FC" w:rsidP="00B969FC">
            <w:pPr>
              <w:pStyle w:val="ListParagraph"/>
              <w:spacing w:before="100" w:beforeAutospacing="1" w:after="100" w:afterAutospacing="1"/>
              <w:ind w:left="0"/>
              <w:rPr>
                <w:rFonts w:ascii="Helvetica" w:hAnsi="Helvetica" w:cs="Helvetica"/>
                <w:sz w:val="18"/>
                <w:szCs w:val="18"/>
              </w:rPr>
            </w:pPr>
            <w:r w:rsidRPr="00935A09">
              <w:rPr>
                <w:rFonts w:ascii="Helvetica" w:hAnsi="Helvetica" w:cs="Helvetica"/>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B969FC" w:rsidRPr="00935A09" w:rsidRDefault="00B969FC" w:rsidP="00B969FC">
            <w:pPr>
              <w:pStyle w:val="ListParagraph"/>
              <w:spacing w:before="100" w:beforeAutospacing="1" w:after="100" w:afterAutospacing="1"/>
              <w:ind w:left="0"/>
              <w:rPr>
                <w:rFonts w:ascii="Helvetica" w:hAnsi="Helvetica" w:cs="Helvetica"/>
                <w:sz w:val="18"/>
                <w:szCs w:val="18"/>
              </w:rPr>
            </w:pPr>
          </w:p>
          <w:p w14:paraId="65CA5E66" w14:textId="77777777" w:rsidR="00B969FC" w:rsidRPr="00935A09" w:rsidRDefault="00B969FC" w:rsidP="00935A09">
            <w:pPr>
              <w:pStyle w:val="ListParagraph"/>
              <w:numPr>
                <w:ilvl w:val="0"/>
                <w:numId w:val="34"/>
              </w:numPr>
              <w:spacing w:before="100" w:beforeAutospacing="1" w:after="100" w:afterAutospacing="1"/>
              <w:rPr>
                <w:rFonts w:ascii="Helvetica" w:hAnsi="Helvetica" w:cs="Helvetica"/>
                <w:vanish/>
                <w:sz w:val="18"/>
                <w:szCs w:val="18"/>
              </w:rPr>
            </w:pPr>
          </w:p>
          <w:p w14:paraId="1F944AB2" w14:textId="77777777" w:rsidR="00B969FC" w:rsidRPr="00935A09" w:rsidRDefault="00B969FC" w:rsidP="00935A09">
            <w:pPr>
              <w:pStyle w:val="ListParagraph"/>
              <w:numPr>
                <w:ilvl w:val="3"/>
                <w:numId w:val="34"/>
              </w:numPr>
              <w:spacing w:before="100" w:beforeAutospacing="1" w:after="100" w:afterAutospacing="1"/>
              <w:rPr>
                <w:rFonts w:ascii="Helvetica" w:hAnsi="Helvetica" w:cs="Helvetica"/>
                <w:vanish/>
                <w:sz w:val="18"/>
                <w:szCs w:val="18"/>
              </w:rPr>
            </w:pPr>
          </w:p>
          <w:p w14:paraId="170247C3" w14:textId="5ACF320A" w:rsidR="00B969FC" w:rsidRPr="00935A09" w:rsidRDefault="00B969FC" w:rsidP="00B969FC">
            <w:pPr>
              <w:pStyle w:val="ListParagraph"/>
              <w:spacing w:before="100" w:beforeAutospacing="1" w:after="100" w:afterAutospacing="1"/>
              <w:ind w:left="0"/>
              <w:rPr>
                <w:rFonts w:ascii="Helvetica" w:hAnsi="Helvetica" w:cs="Helvetica"/>
                <w:sz w:val="18"/>
                <w:szCs w:val="18"/>
              </w:rPr>
            </w:pPr>
            <w:r w:rsidRPr="00935A09">
              <w:rPr>
                <w:rFonts w:ascii="Helvetica" w:hAnsi="Helvetica" w:cs="Helvetica"/>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B969FC" w:rsidRPr="00935A09" w:rsidRDefault="00B969FC" w:rsidP="00B969FC">
            <w:pPr>
              <w:pStyle w:val="ListParagraph"/>
              <w:spacing w:before="100" w:beforeAutospacing="1" w:after="100" w:afterAutospacing="1"/>
              <w:ind w:left="0"/>
              <w:rPr>
                <w:rFonts w:ascii="Helvetica" w:hAnsi="Helvetica" w:cs="Helvetica"/>
                <w:sz w:val="18"/>
                <w:szCs w:val="18"/>
              </w:rPr>
            </w:pPr>
          </w:p>
          <w:p w14:paraId="4D87C70D" w14:textId="264E2629" w:rsidR="00B969FC" w:rsidRPr="00935A09" w:rsidRDefault="00B969FC" w:rsidP="00B969FC">
            <w:pPr>
              <w:pStyle w:val="ListParagraph"/>
              <w:spacing w:before="100" w:beforeAutospacing="1" w:after="100" w:afterAutospacing="1"/>
              <w:ind w:left="0"/>
              <w:rPr>
                <w:rFonts w:ascii="Helvetica" w:hAnsi="Helvetica" w:cs="Helvetica"/>
                <w:sz w:val="18"/>
                <w:szCs w:val="18"/>
              </w:rPr>
            </w:pPr>
            <w:r w:rsidRPr="00935A09">
              <w:rPr>
                <w:rFonts w:ascii="Helvetica" w:hAnsi="Helvetica" w:cs="Helvetica"/>
                <w:sz w:val="18"/>
                <w:szCs w:val="18"/>
              </w:rPr>
              <w:t>Only degree-level courses from recognized post-secondary institutions will be considered; courses that are part of certificate or diploma programs will not be approved.</w:t>
            </w:r>
          </w:p>
          <w:p w14:paraId="1F1AC10C" w14:textId="77777777" w:rsidR="00B969FC" w:rsidRPr="00935A09" w:rsidRDefault="00B969FC" w:rsidP="00B969FC">
            <w:pPr>
              <w:pStyle w:val="ListParagraph"/>
              <w:spacing w:before="100" w:beforeAutospacing="1" w:after="100" w:afterAutospacing="1"/>
              <w:ind w:left="0"/>
              <w:rPr>
                <w:rFonts w:ascii="Helvetica" w:hAnsi="Helvetica" w:cs="Helvetica"/>
                <w:sz w:val="18"/>
                <w:szCs w:val="18"/>
              </w:rPr>
            </w:pPr>
          </w:p>
          <w:p w14:paraId="6CEC14F0" w14:textId="570A06B7" w:rsidR="00B969FC" w:rsidRPr="00935A09" w:rsidRDefault="00B969FC" w:rsidP="00B969FC">
            <w:pPr>
              <w:pStyle w:val="ListParagraph"/>
              <w:spacing w:before="100" w:beforeAutospacing="1" w:after="100" w:afterAutospacing="1"/>
              <w:ind w:left="0"/>
              <w:rPr>
                <w:rFonts w:ascii="Helvetica" w:hAnsi="Helvetica" w:cs="Helvetica"/>
                <w:sz w:val="18"/>
                <w:szCs w:val="18"/>
              </w:rPr>
            </w:pPr>
            <w:r w:rsidRPr="00935A09">
              <w:rPr>
                <w:rFonts w:ascii="Helvetica" w:hAnsi="Helvetica" w:cs="Helvetica"/>
                <w:sz w:val="18"/>
                <w:szCs w:val="18"/>
              </w:rPr>
              <w:t>Students must meet all requirements as prescribed by the host university’s regulations, deadlines, class capacities, and course prerequisites. </w:t>
            </w:r>
          </w:p>
          <w:p w14:paraId="36B06E67" w14:textId="77777777" w:rsidR="00B969FC" w:rsidRPr="00935A09" w:rsidRDefault="00B969FC" w:rsidP="00B969FC">
            <w:pPr>
              <w:pStyle w:val="ListParagraph"/>
              <w:spacing w:before="100" w:beforeAutospacing="1" w:after="100" w:afterAutospacing="1"/>
              <w:ind w:left="0"/>
              <w:rPr>
                <w:rFonts w:ascii="Helvetica" w:hAnsi="Helvetica" w:cs="Helvetica"/>
                <w:sz w:val="18"/>
                <w:szCs w:val="18"/>
              </w:rPr>
            </w:pPr>
          </w:p>
          <w:p w14:paraId="37EC2583" w14:textId="6B78A934" w:rsidR="00B969FC" w:rsidRPr="00935A09" w:rsidRDefault="00B969FC" w:rsidP="00B969FC">
            <w:pPr>
              <w:pStyle w:val="ListParagraph"/>
              <w:spacing w:before="100" w:beforeAutospacing="1" w:after="100" w:afterAutospacing="1"/>
              <w:ind w:left="0"/>
              <w:rPr>
                <w:rFonts w:ascii="Helvetica" w:hAnsi="Helvetica" w:cs="Helvetica"/>
                <w:sz w:val="18"/>
                <w:szCs w:val="18"/>
              </w:rPr>
            </w:pPr>
            <w:r w:rsidRPr="00935A09">
              <w:rPr>
                <w:rFonts w:ascii="Helvetica" w:hAnsi="Helvetica" w:cs="Helvetica"/>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B969FC" w:rsidRPr="00935A09" w:rsidRDefault="00B969FC" w:rsidP="00B969FC">
            <w:pPr>
              <w:pStyle w:val="ListParagraph"/>
              <w:spacing w:before="100" w:beforeAutospacing="1" w:after="100" w:afterAutospacing="1"/>
              <w:ind w:left="0"/>
              <w:rPr>
                <w:rFonts w:ascii="Helvetica" w:hAnsi="Helvetica" w:cs="Helvetica"/>
                <w:sz w:val="18"/>
                <w:szCs w:val="18"/>
              </w:rPr>
            </w:pPr>
          </w:p>
          <w:p w14:paraId="7967E2D6" w14:textId="5C536A73" w:rsidR="00B969FC" w:rsidRPr="00935A09" w:rsidRDefault="00B969FC" w:rsidP="00B969FC">
            <w:pPr>
              <w:pStyle w:val="ListParagraph"/>
              <w:spacing w:before="100" w:beforeAutospacing="1" w:after="100" w:afterAutospacing="1"/>
              <w:ind w:left="0"/>
              <w:rPr>
                <w:rFonts w:ascii="Helvetica" w:hAnsi="Helvetica" w:cs="Helvetica"/>
                <w:sz w:val="18"/>
                <w:szCs w:val="18"/>
              </w:rPr>
            </w:pPr>
            <w:r w:rsidRPr="00935A09">
              <w:rPr>
                <w:rFonts w:ascii="Helvetica" w:hAnsi="Helvetica" w:cs="Helvetica"/>
                <w:sz w:val="18"/>
                <w:szCs w:val="18"/>
              </w:rPr>
              <w:t>Students must submit the CUGTA form to their home University at least eight (8) weeks prior to the start of classes.</w:t>
            </w:r>
          </w:p>
          <w:p w14:paraId="0727B48B" w14:textId="77777777" w:rsidR="00B969FC" w:rsidRPr="00935A09" w:rsidRDefault="00B969FC" w:rsidP="00B969FC">
            <w:pPr>
              <w:pStyle w:val="ListParagraph"/>
              <w:spacing w:before="100" w:beforeAutospacing="1" w:after="100" w:afterAutospacing="1"/>
              <w:ind w:left="0"/>
              <w:rPr>
                <w:rFonts w:ascii="Helvetica" w:hAnsi="Helvetica" w:cs="Helvetica"/>
                <w:sz w:val="18"/>
                <w:szCs w:val="18"/>
              </w:rPr>
            </w:pPr>
          </w:p>
          <w:p w14:paraId="21761A30" w14:textId="729C1BAF" w:rsidR="00B969FC" w:rsidRPr="00935A09" w:rsidRDefault="00B969FC" w:rsidP="00B969FC">
            <w:pPr>
              <w:pStyle w:val="ListParagraph"/>
              <w:spacing w:before="100" w:beforeAutospacing="1" w:after="100" w:afterAutospacing="1"/>
              <w:ind w:left="0"/>
              <w:rPr>
                <w:rFonts w:ascii="Helvetica" w:hAnsi="Helvetica" w:cs="Helvetica"/>
                <w:sz w:val="18"/>
                <w:szCs w:val="18"/>
              </w:rPr>
            </w:pPr>
            <w:r w:rsidRPr="00935A09">
              <w:rPr>
                <w:rFonts w:ascii="Helvetica" w:hAnsi="Helvetica" w:cs="Helvetica"/>
                <w:sz w:val="18"/>
                <w:szCs w:val="18"/>
              </w:rPr>
              <w:lastRenderedPageBreak/>
              <w:t>Students must have the Authorization Form approved by the relevant Department/Unit Head and the Faculty of Graduate Studies at the host institution at least one (1) month prior to the commencement of the requested course(s). </w:t>
            </w:r>
          </w:p>
          <w:p w14:paraId="69DEECC0" w14:textId="77777777" w:rsidR="00B969FC" w:rsidRPr="00935A09" w:rsidRDefault="00B969FC" w:rsidP="00B969FC">
            <w:pPr>
              <w:pStyle w:val="ListParagraph"/>
              <w:spacing w:before="100" w:beforeAutospacing="1" w:after="100" w:afterAutospacing="1"/>
              <w:ind w:left="0"/>
              <w:rPr>
                <w:rFonts w:ascii="Helvetica" w:hAnsi="Helvetica" w:cs="Helvetica"/>
                <w:sz w:val="18"/>
                <w:szCs w:val="18"/>
              </w:rPr>
            </w:pPr>
          </w:p>
          <w:p w14:paraId="4AD77363" w14:textId="74EBBDEB" w:rsidR="00B969FC" w:rsidRPr="00935A09" w:rsidRDefault="00B969FC" w:rsidP="00B969FC">
            <w:pPr>
              <w:pStyle w:val="ListParagraph"/>
              <w:spacing w:before="100" w:beforeAutospacing="1" w:after="100" w:afterAutospacing="1"/>
              <w:ind w:left="0"/>
              <w:rPr>
                <w:rFonts w:ascii="Helvetica" w:hAnsi="Helvetica" w:cs="Helvetica"/>
                <w:sz w:val="18"/>
                <w:szCs w:val="18"/>
              </w:rPr>
            </w:pPr>
            <w:r w:rsidRPr="00935A09">
              <w:rPr>
                <w:rFonts w:ascii="Helvetica" w:hAnsi="Helvetica" w:cs="Helvetica"/>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B969FC" w:rsidRPr="00935A09" w:rsidRDefault="00B969FC" w:rsidP="00B969FC">
            <w:pPr>
              <w:pStyle w:val="ListParagraph"/>
              <w:spacing w:before="100" w:beforeAutospacing="1" w:after="100" w:afterAutospacing="1"/>
              <w:ind w:left="0"/>
              <w:rPr>
                <w:rFonts w:ascii="Helvetica" w:hAnsi="Helvetica" w:cs="Helvetica"/>
                <w:sz w:val="18"/>
                <w:szCs w:val="18"/>
              </w:rPr>
            </w:pPr>
          </w:p>
          <w:p w14:paraId="3FE9273E" w14:textId="60E77961" w:rsidR="00B969FC" w:rsidRPr="00935A09" w:rsidRDefault="00B969FC" w:rsidP="00B969FC">
            <w:pPr>
              <w:pStyle w:val="ListParagraph"/>
              <w:spacing w:before="100" w:beforeAutospacing="1" w:after="100" w:afterAutospacing="1"/>
              <w:ind w:left="0"/>
              <w:rPr>
                <w:rFonts w:ascii="Helvetica" w:hAnsi="Helvetica" w:cs="Helvetica"/>
                <w:sz w:val="18"/>
                <w:szCs w:val="18"/>
              </w:rPr>
            </w:pPr>
            <w:r w:rsidRPr="00935A09">
              <w:rPr>
                <w:rFonts w:ascii="Helvetica" w:hAnsi="Helvetica" w:cs="Helvetica"/>
                <w:sz w:val="18"/>
                <w:szCs w:val="18"/>
              </w:rPr>
              <w:t>Students must send confirmation of registration and notice of any changes to the home institution at the time of registration/registration revision is completed.</w:t>
            </w:r>
          </w:p>
          <w:p w14:paraId="2B285F46" w14:textId="77777777" w:rsidR="00B969FC" w:rsidRPr="00935A09" w:rsidRDefault="00B969FC" w:rsidP="00B969FC">
            <w:pPr>
              <w:pStyle w:val="ListParagraph"/>
              <w:spacing w:before="100" w:beforeAutospacing="1" w:after="100" w:afterAutospacing="1"/>
              <w:ind w:left="0"/>
              <w:rPr>
                <w:rFonts w:ascii="Helvetica" w:hAnsi="Helvetica" w:cs="Helvetica"/>
                <w:sz w:val="18"/>
                <w:szCs w:val="18"/>
              </w:rPr>
            </w:pPr>
          </w:p>
          <w:p w14:paraId="2F2DBB0E" w14:textId="2994E10F" w:rsidR="00B969FC" w:rsidRPr="00935A09" w:rsidRDefault="00B969FC" w:rsidP="00B969FC">
            <w:pPr>
              <w:pStyle w:val="ListParagraph"/>
              <w:spacing w:before="100" w:beforeAutospacing="1" w:after="100" w:afterAutospacing="1"/>
              <w:ind w:left="0"/>
              <w:rPr>
                <w:rFonts w:ascii="Helvetica" w:hAnsi="Helvetica" w:cs="Helvetica"/>
                <w:sz w:val="18"/>
                <w:szCs w:val="18"/>
              </w:rPr>
            </w:pPr>
            <w:r w:rsidRPr="00935A09">
              <w:rPr>
                <w:rFonts w:ascii="Helvetica" w:hAnsi="Helvetica" w:cs="Helvetica"/>
                <w:sz w:val="18"/>
                <w:szCs w:val="18"/>
              </w:rPr>
              <w:t>Each institution has its own regulations regarding the maximum number of transfer credits that are permitted in a given degree program. </w:t>
            </w:r>
          </w:p>
          <w:p w14:paraId="4F8AC1F2" w14:textId="77777777" w:rsidR="00B969FC" w:rsidRPr="00935A09" w:rsidRDefault="00B969FC" w:rsidP="00B969FC">
            <w:pPr>
              <w:pStyle w:val="ListParagraph"/>
              <w:spacing w:before="100" w:beforeAutospacing="1" w:after="100" w:afterAutospacing="1"/>
              <w:ind w:left="0"/>
              <w:rPr>
                <w:rFonts w:ascii="Helvetica" w:hAnsi="Helvetica" w:cs="Helvetica"/>
                <w:sz w:val="18"/>
                <w:szCs w:val="18"/>
              </w:rPr>
            </w:pPr>
          </w:p>
          <w:p w14:paraId="3596C444" w14:textId="4B3CD4B0" w:rsidR="00B969FC" w:rsidRPr="00935A09" w:rsidRDefault="00B969FC" w:rsidP="00B969FC">
            <w:pPr>
              <w:pStyle w:val="ListParagraph"/>
              <w:spacing w:before="100" w:beforeAutospacing="1" w:after="100" w:afterAutospacing="1"/>
              <w:ind w:left="0"/>
              <w:rPr>
                <w:rStyle w:val="title2"/>
                <w:rFonts w:ascii="Helvetica" w:hAnsi="Helvetica" w:cs="Helvetica"/>
                <w:sz w:val="18"/>
                <w:szCs w:val="18"/>
              </w:rPr>
            </w:pPr>
            <w:r w:rsidRPr="00935A09">
              <w:rPr>
                <w:rFonts w:ascii="Helvetica" w:hAnsi="Helvetica" w:cs="Helvetica"/>
                <w:sz w:val="18"/>
                <w:szCs w:val="18"/>
              </w:rPr>
              <w:t>Most but not all Canadian Universities that are a member of the Canadian Association for Graduate Studies participate in the CUGTA.  Student must contact the host institution for information on whether they accept the CUGTA. </w:t>
            </w:r>
            <w:hyperlink r:id="rId29" w:history="1">
              <w:r w:rsidRPr="00935A09">
                <w:rPr>
                  <w:rStyle w:val="Hyperlink"/>
                  <w:rFonts w:ascii="Helvetica" w:hAnsi="Helvetica" w:cs="Helvetica"/>
                  <w:color w:val="auto"/>
                  <w:sz w:val="18"/>
                  <w:szCs w:val="18"/>
                </w:rPr>
                <w:t>https://cags.ca/institutional-members/</w:t>
              </w:r>
            </w:hyperlink>
          </w:p>
        </w:tc>
        <w:tc>
          <w:tcPr>
            <w:tcW w:w="4254" w:type="dxa"/>
          </w:tcPr>
          <w:p w14:paraId="0CCB712E" w14:textId="77777777" w:rsidR="00B969FC" w:rsidRPr="00935A09" w:rsidRDefault="00B969FC" w:rsidP="00B969FC">
            <w:pPr>
              <w:rPr>
                <w:rFonts w:ascii="Arial" w:hAnsi="Arial" w:cs="Arial"/>
                <w:sz w:val="18"/>
                <w:szCs w:val="18"/>
              </w:rPr>
            </w:pPr>
          </w:p>
          <w:p w14:paraId="7736633C" w14:textId="77777777" w:rsidR="00B969FC" w:rsidRPr="00935A09" w:rsidRDefault="00B969FC" w:rsidP="00B969FC">
            <w:pPr>
              <w:spacing w:after="120"/>
              <w:rPr>
                <w:rFonts w:ascii="Helvetica" w:hAnsi="Helvetica" w:cs="Helvetica"/>
                <w:sz w:val="18"/>
                <w:szCs w:val="18"/>
              </w:rPr>
            </w:pPr>
          </w:p>
        </w:tc>
      </w:tr>
      <w:tr w:rsidR="00935A09" w:rsidRPr="00935A09" w14:paraId="4DE672EC" w14:textId="77777777" w:rsidTr="00B969FC">
        <w:tc>
          <w:tcPr>
            <w:tcW w:w="7086" w:type="dxa"/>
            <w:shd w:val="clear" w:color="auto" w:fill="auto"/>
          </w:tcPr>
          <w:p w14:paraId="6EA92C38" w14:textId="77777777" w:rsidR="00B969FC" w:rsidRPr="00935A09" w:rsidRDefault="00B969FC" w:rsidP="00B969FC">
            <w:pPr>
              <w:spacing w:after="120"/>
              <w:rPr>
                <w:rFonts w:ascii="Helvetica" w:hAnsi="Helvetica" w:cs="Helvetica"/>
                <w:sz w:val="18"/>
                <w:szCs w:val="18"/>
              </w:rPr>
            </w:pPr>
            <w:r w:rsidRPr="00935A09">
              <w:rPr>
                <w:rStyle w:val="title2"/>
                <w:rFonts w:ascii="Helvetica" w:hAnsi="Helvetica" w:cs="Helvetica"/>
                <w:b/>
                <w:bCs/>
                <w:sz w:val="18"/>
                <w:szCs w:val="18"/>
              </w:rPr>
              <w:t>1.3 Course Classifications</w:t>
            </w:r>
          </w:p>
          <w:p w14:paraId="6B1254DB"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1.3.1 General Classifications</w:t>
            </w:r>
          </w:p>
          <w:p w14:paraId="7A863E81" w14:textId="77777777" w:rsidR="00B969FC" w:rsidRPr="00935A09" w:rsidRDefault="00B969FC"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B969FC" w:rsidRPr="00935A09" w:rsidRDefault="00B969FC"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Master’s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30" w:tgtFrame="_blank" w:history="1">
              <w:r w:rsidRPr="00935A09">
                <w:rPr>
                  <w:rStyle w:val="Hyperlink"/>
                  <w:rFonts w:ascii="Helvetica" w:hAnsi="Helvetica" w:cs="Helvetica"/>
                  <w:color w:val="auto"/>
                  <w:sz w:val="18"/>
                  <w:szCs w:val="18"/>
                  <w:bdr w:val="none" w:sz="0" w:space="0" w:color="auto" w:frame="1"/>
                </w:rPr>
                <w:t>supplementary regulations</w:t>
              </w:r>
            </w:hyperlink>
            <w:r w:rsidRPr="00935A09">
              <w:rPr>
                <w:rFonts w:ascii="Helvetica" w:hAnsi="Helvetica" w:cs="Helvetica"/>
                <w:sz w:val="18"/>
                <w:szCs w:val="18"/>
              </w:rPr>
              <w:t>.)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in a given program.</w:t>
            </w:r>
          </w:p>
          <w:p w14:paraId="519C23E3" w14:textId="77777777" w:rsidR="00B969FC" w:rsidRPr="00935A09" w:rsidRDefault="00B969FC"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“A” Audit course: Course is not taken for credit. No grade is recorded. Additional fees will be assessed.</w:t>
            </w:r>
          </w:p>
          <w:p w14:paraId="6E19A350" w14:textId="77777777" w:rsidR="00B969FC" w:rsidRPr="00935A09" w:rsidRDefault="00B969FC"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“O” Occasional course: Course is not a requirement of the program. Additional fees will be assessed.</w:t>
            </w:r>
          </w:p>
          <w:p w14:paraId="689B2AD2" w14:textId="77777777" w:rsidR="00B969FC" w:rsidRPr="00935A09" w:rsidRDefault="00B969FC"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Note:</w:t>
            </w:r>
          </w:p>
          <w:p w14:paraId="23C6B6BF" w14:textId="77777777" w:rsidR="00B969FC" w:rsidRPr="00935A09" w:rsidRDefault="00B969FC" w:rsidP="00B969FC">
            <w:pPr>
              <w:numPr>
                <w:ilvl w:val="0"/>
                <w:numId w:val="4"/>
              </w:numPr>
              <w:spacing w:after="120"/>
              <w:ind w:left="594"/>
              <w:textAlignment w:val="baseline"/>
              <w:rPr>
                <w:rFonts w:ascii="Helvetica" w:hAnsi="Helvetica" w:cs="Helvetica"/>
                <w:sz w:val="18"/>
                <w:szCs w:val="18"/>
              </w:rPr>
            </w:pPr>
            <w:r w:rsidRPr="00935A09">
              <w:rPr>
                <w:rFonts w:ascii="Helvetica" w:hAnsi="Helvetica" w:cs="Helvetica"/>
                <w:sz w:val="18"/>
                <w:szCs w:val="18"/>
              </w:rPr>
              <w:t>Students are not permitted to audit a course and take the same course for credit at a later date.</w:t>
            </w:r>
          </w:p>
          <w:p w14:paraId="0440B725" w14:textId="3BB8DFB3" w:rsidR="00B969FC" w:rsidRPr="00935A09" w:rsidRDefault="00B969FC" w:rsidP="00B969FC">
            <w:pPr>
              <w:numPr>
                <w:ilvl w:val="0"/>
                <w:numId w:val="4"/>
              </w:numPr>
              <w:spacing w:after="120"/>
              <w:ind w:left="590"/>
              <w:textAlignment w:val="baseline"/>
              <w:rPr>
                <w:rFonts w:ascii="Helvetica" w:hAnsi="Helvetica" w:cs="Helvetica"/>
                <w:sz w:val="18"/>
                <w:szCs w:val="18"/>
              </w:rPr>
            </w:pPr>
            <w:r w:rsidRPr="00935A09">
              <w:rPr>
                <w:rFonts w:ascii="Helvetica" w:hAnsi="Helvetica" w:cs="Helvetica"/>
                <w:sz w:val="18"/>
                <w:szCs w:val="18"/>
              </w:rPr>
              <w:t>Changes in course classifications are regarded as course/program changes and may not be made without approval (refer to </w:t>
            </w:r>
            <w:hyperlink r:id="rId31" w:anchor="Registration-Revisions" w:history="1">
              <w:r w:rsidRPr="00935A09">
                <w:rPr>
                  <w:rStyle w:val="Hyperlink"/>
                  <w:rFonts w:ascii="Helvetica" w:hAnsi="Helvetica" w:cs="Helvetica"/>
                  <w:color w:val="auto"/>
                  <w:sz w:val="18"/>
                  <w:szCs w:val="18"/>
                  <w:bdr w:val="none" w:sz="0" w:space="0" w:color="auto" w:frame="1"/>
                </w:rPr>
                <w:t>Registration Revision</w:t>
              </w:r>
            </w:hyperlink>
            <w:r w:rsidRPr="00935A09">
              <w:rPr>
                <w:rFonts w:ascii="Helvetica" w:hAnsi="Helvetica" w:cs="Helvetica"/>
                <w:sz w:val="18"/>
                <w:szCs w:val="18"/>
              </w:rPr>
              <w:t>) or after the deadline dates for course changes as indicated in the Academic Schedule of the </w:t>
            </w:r>
            <w:r w:rsidRPr="00935A09">
              <w:rPr>
                <w:rStyle w:val="Emphasis"/>
                <w:rFonts w:ascii="Helvetica" w:hAnsi="Helvetica" w:cs="Helvetica"/>
                <w:sz w:val="18"/>
                <w:szCs w:val="18"/>
                <w:bdr w:val="none" w:sz="0" w:space="0" w:color="auto" w:frame="1"/>
              </w:rPr>
              <w:t>Calendar</w:t>
            </w:r>
            <w:r w:rsidRPr="00935A09">
              <w:rPr>
                <w:rFonts w:ascii="Helvetica" w:hAnsi="Helvetica" w:cs="Helvetica"/>
                <w:sz w:val="18"/>
                <w:szCs w:val="18"/>
              </w:rPr>
              <w:t>.</w:t>
            </w:r>
          </w:p>
        </w:tc>
        <w:tc>
          <w:tcPr>
            <w:tcW w:w="4254" w:type="dxa"/>
          </w:tcPr>
          <w:p w14:paraId="73C198E5" w14:textId="77777777" w:rsidR="00B969FC" w:rsidRPr="00935A09" w:rsidRDefault="00B969FC" w:rsidP="00B969FC">
            <w:pPr>
              <w:pStyle w:val="Default"/>
              <w:rPr>
                <w:rFonts w:ascii="Arial" w:hAnsi="Arial" w:cs="Arial"/>
                <w:color w:val="auto"/>
                <w:sz w:val="16"/>
                <w:szCs w:val="16"/>
              </w:rPr>
            </w:pPr>
          </w:p>
          <w:p w14:paraId="507B044F" w14:textId="77777777" w:rsidR="00B969FC" w:rsidRPr="00935A09" w:rsidRDefault="00B969FC" w:rsidP="00B969FC">
            <w:pPr>
              <w:spacing w:after="120"/>
              <w:rPr>
                <w:rFonts w:ascii="Helvetica" w:hAnsi="Helvetica" w:cs="Helvetica"/>
                <w:sz w:val="18"/>
                <w:szCs w:val="18"/>
              </w:rPr>
            </w:pPr>
          </w:p>
        </w:tc>
      </w:tr>
      <w:tr w:rsidR="00935A09" w:rsidRPr="00935A09" w14:paraId="5CBF7CE1" w14:textId="77777777" w:rsidTr="00B969FC">
        <w:tc>
          <w:tcPr>
            <w:tcW w:w="7086" w:type="dxa"/>
            <w:shd w:val="clear" w:color="auto" w:fill="auto"/>
          </w:tcPr>
          <w:p w14:paraId="00088BD2"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1.3.2 Incomplete Courses</w:t>
            </w:r>
          </w:p>
          <w:p w14:paraId="0F4CA54F" w14:textId="77777777" w:rsidR="00B969FC" w:rsidRPr="00935A09" w:rsidRDefault="00B969FC"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lastRenderedPageBreak/>
              <w:t>Students who are unable to complete the term work prescribed in a course may apply to the instructor on or before the end date for the term in which the course is offered (as set out in the Academic Schedule),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B969FC" w:rsidRPr="00935A09" w:rsidRDefault="00B969FC"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Taking into account the results of the final examination, the value of the term work completed, and the extent of the incomplete term work, the instructor shall calculate the temporary (incomplete) grade using a zero value for incomplete work. In no case will the satisfaction of the incomplete requirements result in a final grade that is lower than the incomplete grade recorded on the student’s record.</w:t>
            </w:r>
          </w:p>
          <w:p w14:paraId="4D0D8CC9" w14:textId="77777777" w:rsidR="00B969FC" w:rsidRPr="00935A09" w:rsidRDefault="00B969FC"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following maximum extensions are allowed:</w:t>
            </w:r>
          </w:p>
          <w:p w14:paraId="1BDECECB" w14:textId="77777777" w:rsidR="00B969FC" w:rsidRPr="00935A09" w:rsidRDefault="00B969FC" w:rsidP="00935A09">
            <w:pPr>
              <w:numPr>
                <w:ilvl w:val="0"/>
                <w:numId w:val="39"/>
              </w:numPr>
              <w:shd w:val="clear" w:color="auto" w:fill="FFFFFF" w:themeFill="background1"/>
              <w:spacing w:after="120"/>
              <w:ind w:left="1020"/>
              <w:textAlignment w:val="baseline"/>
              <w:rPr>
                <w:rFonts w:ascii="Helvetica" w:hAnsi="Helvetica" w:cs="Helvetica"/>
                <w:sz w:val="18"/>
                <w:szCs w:val="18"/>
              </w:rPr>
            </w:pPr>
            <w:r w:rsidRPr="00935A09">
              <w:rPr>
                <w:rFonts w:ascii="Helvetica" w:hAnsi="Helvetica" w:cs="Helvetica"/>
                <w:sz w:val="18"/>
                <w:szCs w:val="18"/>
              </w:rPr>
              <w:t>Courses ending in April: August 1 of the same year</w:t>
            </w:r>
          </w:p>
          <w:p w14:paraId="4DAFF812" w14:textId="77777777" w:rsidR="00B969FC" w:rsidRPr="00935A09" w:rsidRDefault="00B969FC" w:rsidP="00935A09">
            <w:pPr>
              <w:numPr>
                <w:ilvl w:val="0"/>
                <w:numId w:val="39"/>
              </w:numPr>
              <w:shd w:val="clear" w:color="auto" w:fill="FFFFFF" w:themeFill="background1"/>
              <w:spacing w:after="120"/>
              <w:ind w:left="1020"/>
              <w:textAlignment w:val="baseline"/>
              <w:rPr>
                <w:rFonts w:ascii="Helvetica" w:hAnsi="Helvetica" w:cs="Helvetica"/>
                <w:sz w:val="18"/>
                <w:szCs w:val="18"/>
              </w:rPr>
            </w:pPr>
            <w:r w:rsidRPr="00935A09">
              <w:rPr>
                <w:rFonts w:ascii="Helvetica" w:hAnsi="Helvetica" w:cs="Helvetica"/>
                <w:sz w:val="18"/>
                <w:szCs w:val="18"/>
              </w:rPr>
              <w:t>Courses ending between May and August: December 1 of the same year</w:t>
            </w:r>
          </w:p>
          <w:p w14:paraId="72CC9876" w14:textId="77777777" w:rsidR="00B969FC" w:rsidRPr="00935A09" w:rsidRDefault="00B969FC" w:rsidP="00935A09">
            <w:pPr>
              <w:numPr>
                <w:ilvl w:val="0"/>
                <w:numId w:val="39"/>
              </w:numPr>
              <w:shd w:val="clear" w:color="auto" w:fill="FFFFFF" w:themeFill="background1"/>
              <w:spacing w:after="120"/>
              <w:ind w:left="1020"/>
              <w:textAlignment w:val="baseline"/>
              <w:rPr>
                <w:rFonts w:ascii="Helvetica" w:hAnsi="Helvetica" w:cs="Helvetica"/>
                <w:sz w:val="18"/>
                <w:szCs w:val="18"/>
              </w:rPr>
            </w:pPr>
            <w:r w:rsidRPr="00935A09">
              <w:rPr>
                <w:rFonts w:ascii="Helvetica" w:hAnsi="Helvetica" w:cs="Helvetica"/>
                <w:sz w:val="18"/>
                <w:szCs w:val="18"/>
              </w:rPr>
              <w:t>Courses ending in December: April 1 of the following year</w:t>
            </w:r>
          </w:p>
          <w:p w14:paraId="2E01E379" w14:textId="77777777" w:rsidR="00B969FC" w:rsidRPr="00935A09" w:rsidRDefault="00B969FC" w:rsidP="00B969FC">
            <w:pPr>
              <w:pStyle w:val="NormalWeb"/>
              <w:shd w:val="clear" w:color="auto" w:fill="FFFFFF" w:themeFill="background1"/>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2" w:anchor="time-extensions-for-incomplete-grades" w:tgtFrame="_blank" w:history="1">
              <w:r w:rsidRPr="00935A09">
                <w:rPr>
                  <w:rStyle w:val="Hyperlink"/>
                  <w:rFonts w:ascii="Helvetica" w:hAnsi="Helvetica" w:cs="Helvetica"/>
                  <w:color w:val="auto"/>
                  <w:sz w:val="18"/>
                  <w:szCs w:val="18"/>
                  <w:bdr w:val="none" w:sz="0" w:space="0" w:color="auto" w:frame="1"/>
                </w:rPr>
                <w:t>Registrar’s Office</w:t>
              </w:r>
            </w:hyperlink>
            <w:r w:rsidRPr="00935A09">
              <w:rPr>
                <w:rFonts w:ascii="Helvetica" w:hAnsi="Helvetica" w:cs="Helvetica"/>
                <w:sz w:val="18"/>
                <w:szCs w:val="18"/>
              </w:rPr>
              <w:t> website for further information.</w:t>
            </w:r>
          </w:p>
          <w:p w14:paraId="580253D5" w14:textId="133FBD44" w:rsidR="00B969FC" w:rsidRPr="00935A09" w:rsidRDefault="00B969FC" w:rsidP="00B969FC">
            <w:pPr>
              <w:pStyle w:val="NormalWeb"/>
              <w:spacing w:before="0" w:beforeAutospacing="0" w:after="120" w:afterAutospacing="0"/>
              <w:textAlignment w:val="baseline"/>
              <w:rPr>
                <w:rFonts w:ascii="Helvetica" w:hAnsi="Helvetica" w:cs="Helvetica"/>
                <w:sz w:val="18"/>
                <w:szCs w:val="18"/>
              </w:rPr>
            </w:pPr>
          </w:p>
        </w:tc>
        <w:tc>
          <w:tcPr>
            <w:tcW w:w="4254" w:type="dxa"/>
          </w:tcPr>
          <w:p w14:paraId="1D4A8238" w14:textId="77777777" w:rsidR="00B969FC" w:rsidRPr="00935A09" w:rsidRDefault="00B969FC" w:rsidP="00B969FC">
            <w:pPr>
              <w:pStyle w:val="Default"/>
              <w:spacing w:after="120"/>
              <w:rPr>
                <w:rFonts w:ascii="Helvetica" w:hAnsi="Helvetica" w:cs="Helvetica"/>
                <w:color w:val="auto"/>
                <w:sz w:val="18"/>
                <w:szCs w:val="18"/>
              </w:rPr>
            </w:pPr>
          </w:p>
        </w:tc>
      </w:tr>
      <w:tr w:rsidR="00935A09" w:rsidRPr="00935A09" w14:paraId="0A8830BE" w14:textId="77777777" w:rsidTr="00B969FC">
        <w:tc>
          <w:tcPr>
            <w:tcW w:w="7086" w:type="dxa"/>
            <w:shd w:val="clear" w:color="auto" w:fill="auto"/>
          </w:tcPr>
          <w:p w14:paraId="3E584551" w14:textId="77777777" w:rsidR="00B969FC" w:rsidRPr="00935A09" w:rsidRDefault="00B969FC" w:rsidP="00B969FC">
            <w:pPr>
              <w:spacing w:after="120"/>
              <w:rPr>
                <w:rFonts w:ascii="Helvetica" w:hAnsi="Helvetica" w:cs="Helvetica"/>
                <w:sz w:val="18"/>
                <w:szCs w:val="18"/>
              </w:rPr>
            </w:pPr>
            <w:r w:rsidRPr="00935A09">
              <w:rPr>
                <w:rFonts w:ascii="Helvetica" w:hAnsi="Helvetica" w:cs="Helvetica"/>
                <w:b/>
                <w:bCs/>
                <w:sz w:val="18"/>
                <w:szCs w:val="18"/>
              </w:rPr>
              <w:t>1.3.3 Continuing Courses (CO)</w:t>
            </w:r>
          </w:p>
          <w:p w14:paraId="2FD8052E" w14:textId="77777777" w:rsidR="00B969FC" w:rsidRPr="00935A09" w:rsidRDefault="00B969FC"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B969FC" w:rsidRPr="00935A09" w:rsidRDefault="00B969FC"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In the absence of an assigned mark of “CO”, the student may receive a mark of “F” in the course.</w:t>
            </w:r>
          </w:p>
          <w:p w14:paraId="24E35C03" w14:textId="77777777" w:rsidR="00B969FC" w:rsidRPr="00935A09" w:rsidRDefault="00B969FC" w:rsidP="00B969FC">
            <w:pPr>
              <w:pStyle w:val="NormalWeb"/>
              <w:shd w:val="clear" w:color="auto" w:fill="FFFFFF"/>
              <w:spacing w:before="0" w:beforeAutospacing="0" w:after="0" w:afterAutospacing="0"/>
              <w:textAlignment w:val="baseline"/>
              <w:rPr>
                <w:rFonts w:ascii="Helvetica" w:hAnsi="Helvetica" w:cs="Helvetica"/>
                <w:sz w:val="18"/>
                <w:szCs w:val="18"/>
              </w:rPr>
            </w:pPr>
            <w:r w:rsidRPr="00935A09">
              <w:rPr>
                <w:rStyle w:val="Strong"/>
                <w:rFonts w:ascii="Helvetica" w:eastAsiaTheme="majorEastAsia" w:hAnsi="Helvetica" w:cs="Helvetica"/>
                <w:sz w:val="18"/>
                <w:szCs w:val="18"/>
                <w:bdr w:val="none" w:sz="0" w:space="0" w:color="auto" w:frame="1"/>
              </w:rPr>
              <w:t>Note:</w:t>
            </w:r>
          </w:p>
          <w:p w14:paraId="6BA3ECE2" w14:textId="61D49CF3" w:rsidR="00B969FC" w:rsidRPr="00935A09" w:rsidRDefault="00B969FC"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 xml:space="preserve">With the exception of “GRAD” courses and established, ongoing departmental courses such as seminars, </w:t>
            </w:r>
            <w:proofErr w:type="spellStart"/>
            <w:r w:rsidRPr="00935A09">
              <w:rPr>
                <w:rFonts w:ascii="Helvetica" w:hAnsi="Helvetica" w:cs="Helvetica"/>
                <w:sz w:val="18"/>
                <w:szCs w:val="18"/>
              </w:rPr>
              <w:t>practica</w:t>
            </w:r>
            <w:proofErr w:type="spellEnd"/>
            <w:r w:rsidRPr="00935A09">
              <w:rPr>
                <w:rFonts w:ascii="Helvetica" w:hAnsi="Helvetica" w:cs="Helvetica"/>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3" w:history="1">
              <w:r w:rsidRPr="00935A09">
                <w:rPr>
                  <w:rStyle w:val="Hyperlink"/>
                  <w:rFonts w:ascii="Helvetica" w:hAnsi="Helvetica" w:cs="Helvetica"/>
                  <w:color w:val="auto"/>
                  <w:sz w:val="18"/>
                  <w:szCs w:val="18"/>
                </w:rPr>
                <w:t>“Recommendation for Continuing Status of a Course”</w:t>
              </w:r>
            </w:hyperlink>
            <w:r w:rsidRPr="00935A09">
              <w:rPr>
                <w:rFonts w:ascii="Helvetica" w:hAnsi="Helvetica" w:cs="Helvetica"/>
                <w:sz w:val="18"/>
                <w:szCs w:val="18"/>
              </w:rPr>
              <w:t xml:space="preserve"> form stating the reason for the “CO” and the deadline by which the course must be completed.</w:t>
            </w:r>
          </w:p>
        </w:tc>
        <w:tc>
          <w:tcPr>
            <w:tcW w:w="4254" w:type="dxa"/>
          </w:tcPr>
          <w:p w14:paraId="14E75DE0" w14:textId="77777777" w:rsidR="00B969FC" w:rsidRPr="00935A09" w:rsidRDefault="00B969FC" w:rsidP="00B969FC">
            <w:pPr>
              <w:spacing w:after="120"/>
              <w:rPr>
                <w:rFonts w:ascii="Helvetica" w:hAnsi="Helvetica" w:cs="Helvetica"/>
                <w:sz w:val="18"/>
                <w:szCs w:val="18"/>
              </w:rPr>
            </w:pPr>
          </w:p>
        </w:tc>
      </w:tr>
      <w:tr w:rsidR="00935A09" w:rsidRPr="00935A09" w14:paraId="4309616C" w14:textId="77777777" w:rsidTr="00B969FC">
        <w:tc>
          <w:tcPr>
            <w:tcW w:w="7086" w:type="dxa"/>
            <w:shd w:val="clear" w:color="auto" w:fill="auto"/>
          </w:tcPr>
          <w:p w14:paraId="55A66287"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1.3.4 Cross-Listed Courses</w:t>
            </w:r>
          </w:p>
          <w:p w14:paraId="6B1EA7FC" w14:textId="50F74E75" w:rsidR="00B969FC" w:rsidRPr="00935A09" w:rsidRDefault="00B969FC" w:rsidP="00B969FC">
            <w:pPr>
              <w:spacing w:after="120"/>
              <w:textAlignment w:val="baseline"/>
              <w:rPr>
                <w:rFonts w:ascii="Helvetica" w:hAnsi="Helvetica" w:cs="Helvetica"/>
                <w:sz w:val="18"/>
                <w:szCs w:val="18"/>
              </w:rPr>
            </w:pPr>
            <w:r w:rsidRPr="00935A09">
              <w:rPr>
                <w:rFonts w:ascii="Helvetica" w:hAnsi="Helvetica" w:cs="Helvetica"/>
                <w:sz w:val="18"/>
                <w:szCs w:val="18"/>
              </w:rPr>
              <w:t>Cross-listed courses are defined as multiple courses taught at the same time and in the same location.</w:t>
            </w:r>
          </w:p>
          <w:p w14:paraId="121F71AD" w14:textId="77777777" w:rsidR="00B969FC" w:rsidRPr="00935A09" w:rsidRDefault="00B969FC" w:rsidP="00B969FC">
            <w:pPr>
              <w:spacing w:after="120"/>
              <w:textAlignment w:val="baseline"/>
              <w:rPr>
                <w:rFonts w:ascii="Helvetica" w:hAnsi="Helvetica" w:cs="Helvetica"/>
                <w:sz w:val="18"/>
                <w:szCs w:val="18"/>
              </w:rPr>
            </w:pPr>
            <w:r w:rsidRPr="00935A09">
              <w:rPr>
                <w:rFonts w:ascii="Helvetica" w:hAnsi="Helvetica" w:cs="Helvetica"/>
                <w:sz w:val="18"/>
                <w:szCs w:val="18"/>
              </w:rPr>
              <w:t>The regulations below place limits on the extent to which cross-listed courses may be used to meet graduate program requirements.</w:t>
            </w:r>
          </w:p>
          <w:p w14:paraId="5B58A887" w14:textId="77777777" w:rsidR="00B969FC" w:rsidRPr="00935A09" w:rsidRDefault="00B969FC" w:rsidP="00B969FC">
            <w:pPr>
              <w:numPr>
                <w:ilvl w:val="0"/>
                <w:numId w:val="5"/>
              </w:numPr>
              <w:spacing w:after="120"/>
              <w:ind w:left="594"/>
              <w:textAlignment w:val="baseline"/>
              <w:rPr>
                <w:rFonts w:ascii="Helvetica" w:hAnsi="Helvetica" w:cs="Helvetica"/>
                <w:sz w:val="18"/>
                <w:szCs w:val="18"/>
              </w:rPr>
            </w:pPr>
            <w:r w:rsidRPr="00935A09">
              <w:rPr>
                <w:rFonts w:ascii="Helvetica" w:hAnsi="Helvetica" w:cs="Helvetica"/>
                <w:sz w:val="18"/>
                <w:szCs w:val="18"/>
              </w:rPr>
              <w:t xml:space="preserve">In order to receive credit for any 7000-level course that is cross-listed with a 3000-, 4000-, or 5000-level undergraduate course, the 7000-level course must </w:t>
            </w:r>
            <w:r w:rsidRPr="00935A09">
              <w:rPr>
                <w:rFonts w:ascii="Helvetica" w:hAnsi="Helvetica" w:cs="Helvetica"/>
                <w:sz w:val="18"/>
                <w:szCs w:val="18"/>
              </w:rPr>
              <w:lastRenderedPageBreak/>
              <w:t>have a distinct syllabus, and the course content and evaluation methods must be at the graduate-level.</w:t>
            </w:r>
          </w:p>
          <w:p w14:paraId="73462319" w14:textId="77777777" w:rsidR="00B969FC" w:rsidRPr="00935A09" w:rsidRDefault="00B969FC" w:rsidP="00B969FC">
            <w:pPr>
              <w:numPr>
                <w:ilvl w:val="0"/>
                <w:numId w:val="5"/>
              </w:numPr>
              <w:spacing w:after="120"/>
              <w:ind w:left="594"/>
              <w:textAlignment w:val="baseline"/>
              <w:rPr>
                <w:rFonts w:ascii="Helvetica" w:hAnsi="Helvetica" w:cs="Helvetica"/>
                <w:sz w:val="18"/>
                <w:szCs w:val="18"/>
              </w:rPr>
            </w:pPr>
            <w:r w:rsidRPr="00935A09">
              <w:rPr>
                <w:rFonts w:ascii="Helvetica" w:hAnsi="Helvetica" w:cs="Helvetica"/>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B969FC" w:rsidRPr="00935A09" w:rsidRDefault="00B969FC" w:rsidP="00B969FC">
            <w:pPr>
              <w:numPr>
                <w:ilvl w:val="0"/>
                <w:numId w:val="5"/>
              </w:numPr>
              <w:spacing w:after="120"/>
              <w:ind w:left="594"/>
              <w:textAlignment w:val="baseline"/>
              <w:rPr>
                <w:rFonts w:ascii="Helvetica" w:hAnsi="Helvetica" w:cs="Helvetica"/>
                <w:sz w:val="18"/>
                <w:szCs w:val="18"/>
              </w:rPr>
            </w:pPr>
            <w:r w:rsidRPr="00935A09">
              <w:rPr>
                <w:rFonts w:ascii="Helvetica" w:hAnsi="Helvetica" w:cs="Helvetica"/>
                <w:sz w:val="18"/>
                <w:szCs w:val="18"/>
              </w:rPr>
              <w:t>Graduate students will not receive credit toward meeting program requirements for any 7000-level course cross-listed with a previously completed course.</w:t>
            </w:r>
          </w:p>
        </w:tc>
        <w:tc>
          <w:tcPr>
            <w:tcW w:w="4254" w:type="dxa"/>
          </w:tcPr>
          <w:p w14:paraId="65138951" w14:textId="77777777" w:rsidR="00B969FC" w:rsidRPr="00935A09" w:rsidRDefault="00B969FC" w:rsidP="00B969FC">
            <w:pPr>
              <w:rPr>
                <w:rFonts w:ascii="Arial" w:hAnsi="Arial" w:cs="Arial"/>
                <w:i/>
                <w:sz w:val="18"/>
                <w:szCs w:val="18"/>
              </w:rPr>
            </w:pPr>
          </w:p>
          <w:p w14:paraId="763FAC09" w14:textId="77777777" w:rsidR="00B969FC" w:rsidRPr="00935A09" w:rsidRDefault="00B969FC" w:rsidP="00B969FC">
            <w:pPr>
              <w:spacing w:after="120"/>
              <w:rPr>
                <w:rFonts w:ascii="Helvetica" w:hAnsi="Helvetica" w:cs="Helvetica"/>
                <w:sz w:val="18"/>
                <w:szCs w:val="18"/>
              </w:rPr>
            </w:pPr>
          </w:p>
        </w:tc>
      </w:tr>
      <w:tr w:rsidR="00935A09" w:rsidRPr="00935A09" w14:paraId="086E2914" w14:textId="77777777" w:rsidTr="00B969FC">
        <w:tc>
          <w:tcPr>
            <w:tcW w:w="7086" w:type="dxa"/>
            <w:shd w:val="clear" w:color="auto" w:fill="auto"/>
          </w:tcPr>
          <w:p w14:paraId="3EE41E18" w14:textId="77777777" w:rsidR="00B969FC" w:rsidRPr="00935A09" w:rsidRDefault="00B969FC" w:rsidP="00B969FC">
            <w:pPr>
              <w:spacing w:after="120"/>
              <w:rPr>
                <w:rFonts w:ascii="Helvetica" w:hAnsi="Helvetica" w:cs="Helvetica"/>
                <w:sz w:val="18"/>
                <w:szCs w:val="18"/>
              </w:rPr>
            </w:pPr>
            <w:r w:rsidRPr="00935A09">
              <w:rPr>
                <w:rStyle w:val="title2"/>
                <w:rFonts w:ascii="Helvetica" w:hAnsi="Helvetica" w:cs="Helvetica"/>
                <w:b/>
                <w:bCs/>
                <w:sz w:val="18"/>
                <w:szCs w:val="18"/>
              </w:rPr>
              <w:t>1.4 Student Status/Categories of Students</w:t>
            </w:r>
          </w:p>
          <w:p w14:paraId="2E1053B2"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1.4.1 Full-Time and Part-Time Students</w:t>
            </w:r>
          </w:p>
          <w:p w14:paraId="0261802C" w14:textId="77777777" w:rsidR="00B969FC" w:rsidRPr="00935A09" w:rsidRDefault="00B969FC"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B969FC" w:rsidRPr="00935A09" w:rsidRDefault="00B969FC"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Summer term. Retroactive status changes will not be made.</w:t>
            </w:r>
          </w:p>
          <w:p w14:paraId="2A3EA94D" w14:textId="77777777" w:rsidR="00B969FC" w:rsidRPr="00935A09" w:rsidRDefault="00B969FC"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 xml:space="preserve">A change to part-time status cannot be granted solely for financial circumstances. Students can request to move to part-time if they have been offered full-time employment or have medical, family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B969FC" w:rsidRPr="00935A09" w:rsidRDefault="00B969FC"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 xml:space="preserve">Transferring to part-time status will affect a student’s maximum time to complete degree requirements as follows: </w:t>
            </w:r>
          </w:p>
          <w:p w14:paraId="11989FF4" w14:textId="77777777" w:rsidR="00B969FC" w:rsidRPr="00935A09" w:rsidRDefault="00B969FC" w:rsidP="00935A09">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 xml:space="preserve">For every full year (12 months) that a Master’s student is declared as part time, they will receive an additional four (4) months in time to complete their program. </w:t>
            </w:r>
          </w:p>
          <w:p w14:paraId="273CFDD4" w14:textId="77777777" w:rsidR="00B969FC" w:rsidRPr="00935A09" w:rsidRDefault="00B969FC" w:rsidP="00935A09">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 xml:space="preserve">For every two (2) full years (24 months) a Master’s student is declared as part time, they will receive an additional year (12 months) in time to complete their program. </w:t>
            </w:r>
          </w:p>
          <w:p w14:paraId="69E26B9B" w14:textId="77777777" w:rsidR="00B969FC" w:rsidRPr="00935A09" w:rsidRDefault="00B969FC" w:rsidP="00935A09">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 xml:space="preserve">Master’s students who declare part time status for less than one year (12 months) are not permitted any additional time to complete their program. </w:t>
            </w:r>
          </w:p>
          <w:p w14:paraId="2E46FEFD" w14:textId="77777777" w:rsidR="00B969FC" w:rsidRPr="00935A09" w:rsidRDefault="00B969FC" w:rsidP="00935A09">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 xml:space="preserve">For every two (2) full years (24 months) that a Ph.D. student is declared as part time, they will receive an additional four (4) months in time to complete their program. </w:t>
            </w:r>
          </w:p>
          <w:p w14:paraId="4655D735" w14:textId="2FCC4CCD" w:rsidR="00B969FC" w:rsidRPr="00935A09" w:rsidRDefault="00B969FC" w:rsidP="00935A09">
            <w:pPr>
              <w:pStyle w:val="NormalWeb"/>
              <w:numPr>
                <w:ilvl w:val="0"/>
                <w:numId w:val="40"/>
              </w:numPr>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 xml:space="preserve">Ph.D. students who declare part time status for less than two (2) full years (24 months) are not permitted any additional time to complete their program. </w:t>
            </w:r>
          </w:p>
        </w:tc>
        <w:tc>
          <w:tcPr>
            <w:tcW w:w="4254" w:type="dxa"/>
          </w:tcPr>
          <w:p w14:paraId="3987D9A5" w14:textId="77777777" w:rsidR="00B969FC" w:rsidRPr="00935A09" w:rsidRDefault="00B969FC" w:rsidP="00B969FC">
            <w:pPr>
              <w:rPr>
                <w:rFonts w:ascii="Arial" w:hAnsi="Arial" w:cs="Arial"/>
                <w:sz w:val="16"/>
                <w:szCs w:val="16"/>
              </w:rPr>
            </w:pPr>
          </w:p>
          <w:p w14:paraId="3D82A058" w14:textId="2BB55407" w:rsidR="00B969FC" w:rsidRPr="00935A09" w:rsidRDefault="00B969FC" w:rsidP="00B969FC">
            <w:pPr>
              <w:spacing w:after="120"/>
              <w:rPr>
                <w:rFonts w:ascii="Helvetica" w:hAnsi="Helvetica" w:cs="Helvetica"/>
                <w:i/>
                <w:sz w:val="18"/>
                <w:szCs w:val="18"/>
              </w:rPr>
            </w:pPr>
            <w:r w:rsidRPr="00935A09">
              <w:rPr>
                <w:rFonts w:ascii="Arial" w:hAnsi="Arial" w:cs="Arial"/>
                <w:sz w:val="16"/>
                <w:szCs w:val="16"/>
              </w:rPr>
              <w:tab/>
            </w:r>
          </w:p>
        </w:tc>
      </w:tr>
      <w:tr w:rsidR="00935A09" w:rsidRPr="00935A09" w14:paraId="76CF524B" w14:textId="77777777" w:rsidTr="00B969FC">
        <w:tc>
          <w:tcPr>
            <w:tcW w:w="7086" w:type="dxa"/>
            <w:shd w:val="clear" w:color="auto" w:fill="auto"/>
          </w:tcPr>
          <w:p w14:paraId="0C6875B1" w14:textId="77777777" w:rsidR="00B969FC" w:rsidRPr="00935A09" w:rsidRDefault="00B969FC" w:rsidP="00B969FC">
            <w:pPr>
              <w:spacing w:after="120"/>
              <w:rPr>
                <w:rFonts w:ascii="Helvetica" w:hAnsi="Helvetica" w:cs="Helvetica"/>
                <w:sz w:val="18"/>
                <w:szCs w:val="18"/>
              </w:rPr>
            </w:pPr>
            <w:r w:rsidRPr="00935A09">
              <w:rPr>
                <w:rFonts w:ascii="Helvetica" w:hAnsi="Helvetica" w:cs="Helvetica"/>
                <w:b/>
                <w:bCs/>
                <w:sz w:val="18"/>
                <w:szCs w:val="18"/>
              </w:rPr>
              <w:t>1.4.2 Pre-Master’s Students</w:t>
            </w:r>
          </w:p>
          <w:p w14:paraId="3B5449B1" w14:textId="29139734" w:rsidR="00B969FC" w:rsidRPr="00935A09" w:rsidRDefault="00B969FC" w:rsidP="00B969FC">
            <w:pPr>
              <w:spacing w:after="120"/>
              <w:jc w:val="both"/>
              <w:rPr>
                <w:rFonts w:ascii="Helvetica" w:hAnsi="Helvetica" w:cs="Helvetica"/>
                <w:sz w:val="18"/>
                <w:szCs w:val="18"/>
                <w:lang w:eastAsia="en-CA"/>
              </w:rPr>
            </w:pPr>
            <w:r w:rsidRPr="00935A09">
              <w:rPr>
                <w:rFonts w:ascii="Helvetica" w:hAnsi="Helvetica" w:cs="Helvetica"/>
                <w:sz w:val="18"/>
                <w:szCs w:val="18"/>
                <w:shd w:val="clear" w:color="auto" w:fill="FFFFFF"/>
              </w:rPr>
              <w:lastRenderedPageBreak/>
              <w:t>In specific cases where the academic background of the student is judged to be insufficient for the given program in a department/unit, the department/unit may recommend that the student be admitted to a Pre-Master’s program of study. The Pre-Master’s program is intended to bring the student’s standing to approximately the level of an Honours graduate in the major department/unit, and to satisfy prerequisites for courses. See Section 3 General Regulations: Pre-Master’s.</w:t>
            </w:r>
          </w:p>
        </w:tc>
        <w:tc>
          <w:tcPr>
            <w:tcW w:w="4254" w:type="dxa"/>
          </w:tcPr>
          <w:p w14:paraId="6BB8269A" w14:textId="77777777" w:rsidR="00B969FC" w:rsidRPr="00935A09" w:rsidRDefault="00B969FC" w:rsidP="00B969FC">
            <w:pPr>
              <w:spacing w:after="120"/>
              <w:rPr>
                <w:rFonts w:ascii="Helvetica" w:hAnsi="Helvetica" w:cs="Helvetica"/>
                <w:sz w:val="18"/>
                <w:szCs w:val="18"/>
              </w:rPr>
            </w:pPr>
          </w:p>
        </w:tc>
      </w:tr>
      <w:tr w:rsidR="00935A09" w:rsidRPr="00935A09" w14:paraId="36065B47" w14:textId="77777777" w:rsidTr="00B969FC">
        <w:tc>
          <w:tcPr>
            <w:tcW w:w="7086" w:type="dxa"/>
            <w:shd w:val="clear" w:color="auto" w:fill="auto"/>
          </w:tcPr>
          <w:p w14:paraId="1B09BE0C"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1.4.3 Occasional Students</w:t>
            </w:r>
          </w:p>
          <w:p w14:paraId="67EDEA32" w14:textId="77777777" w:rsidR="00B969FC" w:rsidRPr="00935A09" w:rsidRDefault="00B969FC"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B969FC" w:rsidRPr="00935A09" w:rsidRDefault="00B969FC"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B969FC" w:rsidRPr="00935A09" w:rsidRDefault="00B969FC" w:rsidP="00B969FC">
            <w:pPr>
              <w:pStyle w:val="NormalWeb"/>
              <w:shd w:val="clear" w:color="auto" w:fill="FFFFFF"/>
              <w:spacing w:before="0" w:beforeAutospacing="0" w:after="0" w:afterAutospacing="0"/>
              <w:textAlignment w:val="baseline"/>
              <w:rPr>
                <w:rFonts w:ascii="Helvetica" w:hAnsi="Helvetica" w:cs="Helvetica"/>
                <w:sz w:val="18"/>
                <w:szCs w:val="18"/>
              </w:rPr>
            </w:pPr>
            <w:r w:rsidRPr="00935A09">
              <w:rPr>
                <w:rStyle w:val="Strong"/>
                <w:rFonts w:ascii="Helvetica" w:eastAsiaTheme="majorEastAsia" w:hAnsi="Helvetica" w:cs="Helvetica"/>
                <w:sz w:val="18"/>
                <w:szCs w:val="18"/>
                <w:bdr w:val="none" w:sz="0" w:space="0" w:color="auto" w:frame="1"/>
              </w:rPr>
              <w:t>Note:</w:t>
            </w:r>
          </w:p>
          <w:p w14:paraId="4A40D1A5" w14:textId="77777777" w:rsidR="00B969FC" w:rsidRPr="00935A09" w:rsidRDefault="00B969FC" w:rsidP="00B969FC">
            <w:pPr>
              <w:numPr>
                <w:ilvl w:val="0"/>
                <w:numId w:val="6"/>
              </w:numPr>
              <w:shd w:val="clear" w:color="auto" w:fill="FFFFFF"/>
              <w:textAlignment w:val="baseline"/>
              <w:rPr>
                <w:rFonts w:ascii="Helvetica" w:hAnsi="Helvetica" w:cs="Helvetica"/>
                <w:sz w:val="18"/>
                <w:szCs w:val="18"/>
              </w:rPr>
            </w:pPr>
            <w:r w:rsidRPr="00935A09">
              <w:rPr>
                <w:rFonts w:ascii="Helvetica" w:hAnsi="Helvetica" w:cs="Helvetica"/>
                <w:sz w:val="18"/>
                <w:szCs w:val="18"/>
              </w:rPr>
              <w:t>Transfer of courses from the “occasional” category to a degree program is not automatic; a request for advance credit must be made within the first year of a degree program on the “</w:t>
            </w:r>
            <w:hyperlink r:id="rId34" w:tgtFrame="_blank" w:history="1">
              <w:r w:rsidRPr="00935A09">
                <w:rPr>
                  <w:rStyle w:val="Hyperlink"/>
                  <w:rFonts w:ascii="Helvetica" w:hAnsi="Helvetica" w:cs="Helvetica"/>
                  <w:color w:val="auto"/>
                  <w:sz w:val="18"/>
                  <w:szCs w:val="18"/>
                  <w:bdr w:val="none" w:sz="0" w:space="0" w:color="auto" w:frame="1"/>
                </w:rPr>
                <w:t>Advance Credit – Transfer of Credi</w:t>
              </w:r>
            </w:hyperlink>
            <w:r w:rsidRPr="00935A09">
              <w:rPr>
                <w:rFonts w:ascii="Helvetica" w:hAnsi="Helvetica" w:cs="Helvetica"/>
                <w:sz w:val="18"/>
                <w:szCs w:val="18"/>
              </w:rPr>
              <w:t>t” form.</w:t>
            </w:r>
          </w:p>
          <w:p w14:paraId="33B77CCF" w14:textId="77777777" w:rsidR="00B969FC" w:rsidRPr="00935A09" w:rsidRDefault="00B969FC" w:rsidP="00B969FC">
            <w:pPr>
              <w:pStyle w:val="NormalWeb"/>
              <w:numPr>
                <w:ilvl w:val="0"/>
                <w:numId w:val="6"/>
              </w:numPr>
              <w:shd w:val="clear" w:color="auto" w:fill="FFFFFF" w:themeFill="background1"/>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Fees paid by a student while registered as an occasional student are not credited to a degree program at a later date.</w:t>
            </w:r>
          </w:p>
          <w:p w14:paraId="213BF12F" w14:textId="77777777" w:rsidR="00B969FC" w:rsidRPr="00935A09" w:rsidRDefault="00B969FC" w:rsidP="00B969FC">
            <w:pPr>
              <w:pStyle w:val="NormalWeb"/>
              <w:numPr>
                <w:ilvl w:val="0"/>
                <w:numId w:val="6"/>
              </w:numPr>
              <w:shd w:val="clear" w:color="auto" w:fill="FFFFFF"/>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B969FC" w:rsidRPr="00935A09" w:rsidRDefault="00B969FC" w:rsidP="00B969FC">
            <w:pPr>
              <w:pStyle w:val="NormalWeb"/>
              <w:numPr>
                <w:ilvl w:val="0"/>
                <w:numId w:val="6"/>
              </w:numPr>
              <w:shd w:val="clear" w:color="auto" w:fill="FFFFFF" w:themeFill="background1"/>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The majority of coursework per academic year must be taken at the graduate level while registered as an occasional student.</w:t>
            </w:r>
          </w:p>
          <w:p w14:paraId="27FFBCAE" w14:textId="326D5439" w:rsidR="00B969FC" w:rsidRPr="00935A09" w:rsidRDefault="00B969FC" w:rsidP="00B969FC">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Students admitted as Occasional are required to upload proof of instructor permission in their application for admission to take the course(s) as Occasional.</w:t>
            </w:r>
          </w:p>
        </w:tc>
        <w:tc>
          <w:tcPr>
            <w:tcW w:w="4254" w:type="dxa"/>
          </w:tcPr>
          <w:p w14:paraId="333CC3F7" w14:textId="77777777" w:rsidR="00B969FC" w:rsidRPr="00935A09" w:rsidRDefault="00B969FC" w:rsidP="00B969FC">
            <w:pPr>
              <w:spacing w:after="120"/>
              <w:rPr>
                <w:rFonts w:ascii="Helvetica" w:hAnsi="Helvetica" w:cs="Helvetica"/>
                <w:sz w:val="18"/>
                <w:szCs w:val="18"/>
              </w:rPr>
            </w:pPr>
          </w:p>
        </w:tc>
      </w:tr>
      <w:tr w:rsidR="00935A09" w:rsidRPr="00935A09" w14:paraId="32C061EB" w14:textId="77777777" w:rsidTr="00B969FC">
        <w:tc>
          <w:tcPr>
            <w:tcW w:w="7086" w:type="dxa"/>
            <w:shd w:val="clear" w:color="auto" w:fill="auto"/>
          </w:tcPr>
          <w:p w14:paraId="3F85DC73" w14:textId="77777777" w:rsidR="00B969FC" w:rsidRPr="00935A09" w:rsidRDefault="00B969FC" w:rsidP="00B969FC">
            <w:pPr>
              <w:spacing w:after="120"/>
              <w:rPr>
                <w:rFonts w:ascii="Helvetica" w:hAnsi="Helvetica" w:cs="Helvetica"/>
                <w:sz w:val="18"/>
                <w:szCs w:val="18"/>
              </w:rPr>
            </w:pPr>
            <w:r w:rsidRPr="00935A09">
              <w:rPr>
                <w:rFonts w:ascii="Helvetica" w:hAnsi="Helvetica" w:cs="Helvetica"/>
                <w:b/>
                <w:bCs/>
                <w:sz w:val="18"/>
                <w:szCs w:val="18"/>
              </w:rPr>
              <w:t>1.4.4 Joint Masters (With the University of Winnipeg)</w:t>
            </w:r>
          </w:p>
          <w:p w14:paraId="29D0B2A3" w14:textId="726ACA09" w:rsidR="00B969FC" w:rsidRPr="00935A09" w:rsidRDefault="00B969FC" w:rsidP="00B969FC">
            <w:pPr>
              <w:spacing w:after="120"/>
              <w:jc w:val="both"/>
              <w:rPr>
                <w:rFonts w:ascii="Helvetica" w:hAnsi="Helvetica" w:cs="Helvetica"/>
                <w:sz w:val="18"/>
                <w:szCs w:val="18"/>
              </w:rPr>
            </w:pPr>
            <w:r w:rsidRPr="00935A09">
              <w:rPr>
                <w:rFonts w:ascii="Helvetica" w:hAnsi="Helvetica" w:cs="Helvetica"/>
                <w:sz w:val="18"/>
                <w:szCs w:val="18"/>
                <w:shd w:val="clear" w:color="auto" w:fill="FFFFFF"/>
              </w:rPr>
              <w:t>The University of Manitoba and the University of Winnipeg offer four (4) joint Master’s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Pre-Master’s qualifying work for these programs register at the university where the courses are being taken.</w:t>
            </w:r>
          </w:p>
        </w:tc>
        <w:tc>
          <w:tcPr>
            <w:tcW w:w="4254" w:type="dxa"/>
          </w:tcPr>
          <w:p w14:paraId="66655626" w14:textId="77777777" w:rsidR="00B969FC" w:rsidRPr="00935A09" w:rsidRDefault="00B969FC" w:rsidP="00B969FC">
            <w:pPr>
              <w:rPr>
                <w:rFonts w:ascii="Arial" w:hAnsi="Arial" w:cs="Arial"/>
                <w:sz w:val="18"/>
                <w:szCs w:val="18"/>
              </w:rPr>
            </w:pPr>
          </w:p>
          <w:p w14:paraId="7483D02F" w14:textId="77777777" w:rsidR="00B969FC" w:rsidRPr="00935A09" w:rsidRDefault="00B969FC" w:rsidP="00B969FC">
            <w:pPr>
              <w:spacing w:after="120"/>
              <w:rPr>
                <w:rFonts w:ascii="Helvetica" w:hAnsi="Helvetica" w:cs="Helvetica"/>
                <w:sz w:val="18"/>
                <w:szCs w:val="18"/>
              </w:rPr>
            </w:pPr>
          </w:p>
        </w:tc>
      </w:tr>
      <w:tr w:rsidR="00935A09" w:rsidRPr="00935A09" w14:paraId="698C1B93" w14:textId="77777777" w:rsidTr="00B969FC">
        <w:tc>
          <w:tcPr>
            <w:tcW w:w="7086" w:type="dxa"/>
            <w:shd w:val="clear" w:color="auto" w:fill="auto"/>
          </w:tcPr>
          <w:p w14:paraId="1E76A969" w14:textId="77777777" w:rsidR="00B969FC" w:rsidRPr="00935A09" w:rsidRDefault="00B969FC" w:rsidP="00B969FC">
            <w:pPr>
              <w:spacing w:after="120"/>
              <w:rPr>
                <w:rFonts w:ascii="Helvetica" w:hAnsi="Helvetica" w:cs="Helvetica"/>
                <w:sz w:val="18"/>
                <w:szCs w:val="18"/>
              </w:rPr>
            </w:pPr>
            <w:r w:rsidRPr="00935A09">
              <w:rPr>
                <w:rFonts w:ascii="Helvetica" w:hAnsi="Helvetica" w:cs="Helvetica"/>
                <w:b/>
                <w:bCs/>
                <w:sz w:val="18"/>
                <w:szCs w:val="18"/>
              </w:rPr>
              <w:t>1.4.5 Visiting Students</w:t>
            </w:r>
          </w:p>
          <w:p w14:paraId="587D3AF0" w14:textId="77777777" w:rsidR="00B969FC" w:rsidRPr="00935A09" w:rsidRDefault="00B969FC"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 xml:space="preserve">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w:t>
            </w:r>
            <w:r w:rsidRPr="00935A09">
              <w:rPr>
                <w:rFonts w:ascii="Helvetica" w:hAnsi="Helvetica" w:cs="Helvetica"/>
                <w:sz w:val="18"/>
                <w:szCs w:val="18"/>
              </w:rPr>
              <w:lastRenderedPageBreak/>
              <w:t>home department stating that they are in good academic standing and that they are permitted to take courses at multiple institutions.</w:t>
            </w:r>
          </w:p>
          <w:p w14:paraId="574AF070" w14:textId="77777777" w:rsidR="00B969FC" w:rsidRPr="00935A09" w:rsidRDefault="00B969FC"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Applications must be submitted to the Faculty of Graduate Studies a minimum of one (1) month prior to the start of the intended term of study.</w:t>
            </w:r>
          </w:p>
          <w:p w14:paraId="70F6DE10" w14:textId="77777777" w:rsidR="00B969FC" w:rsidRPr="00935A09" w:rsidRDefault="00B969FC" w:rsidP="00B969FC">
            <w:pPr>
              <w:pStyle w:val="NormalWeb"/>
              <w:shd w:val="clear" w:color="auto" w:fill="FFFFFF"/>
              <w:spacing w:before="0" w:beforeAutospacing="0" w:after="0" w:afterAutospacing="0"/>
              <w:textAlignment w:val="baseline"/>
              <w:rPr>
                <w:rFonts w:ascii="Helvetica" w:hAnsi="Helvetica" w:cs="Helvetica"/>
                <w:sz w:val="18"/>
                <w:szCs w:val="18"/>
              </w:rPr>
            </w:pPr>
            <w:r w:rsidRPr="00935A09">
              <w:rPr>
                <w:rStyle w:val="Strong"/>
                <w:rFonts w:ascii="Helvetica" w:eastAsiaTheme="majorEastAsia" w:hAnsi="Helvetica" w:cs="Helvetica"/>
                <w:sz w:val="18"/>
                <w:szCs w:val="18"/>
                <w:bdr w:val="none" w:sz="0" w:space="0" w:color="auto" w:frame="1"/>
              </w:rPr>
              <w:t>Note:</w:t>
            </w:r>
          </w:p>
          <w:p w14:paraId="49B202CC" w14:textId="77777777" w:rsidR="00B969FC" w:rsidRPr="00935A09" w:rsidRDefault="00B969FC" w:rsidP="00B969FC">
            <w:pPr>
              <w:pStyle w:val="NormalWeb"/>
              <w:numPr>
                <w:ilvl w:val="0"/>
                <w:numId w:val="7"/>
              </w:numPr>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 Fees paid by a student while registered as a visiting student are not credited to a degree program at a later date.</w:t>
            </w:r>
          </w:p>
          <w:p w14:paraId="4D223708" w14:textId="77777777" w:rsidR="00B969FC" w:rsidRPr="00935A09" w:rsidRDefault="00B969FC" w:rsidP="00B969FC">
            <w:pPr>
              <w:pStyle w:val="NormalWeb"/>
              <w:numPr>
                <w:ilvl w:val="0"/>
                <w:numId w:val="7"/>
              </w:numPr>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Registration in the visiting student category can be for no more than one (1) academic year (September 1 - August 31) without reapplication.</w:t>
            </w:r>
          </w:p>
          <w:p w14:paraId="34A60F77" w14:textId="77777777" w:rsidR="00B969FC" w:rsidRPr="00935A09" w:rsidRDefault="00B969FC" w:rsidP="00B969FC">
            <w:pPr>
              <w:pStyle w:val="NormalWeb"/>
              <w:numPr>
                <w:ilvl w:val="0"/>
                <w:numId w:val="7"/>
              </w:numPr>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majority of coursework per academic year must be taken at the graduate level while registered as a visiting student.</w:t>
            </w:r>
          </w:p>
          <w:p w14:paraId="61AC0EBC" w14:textId="77777777" w:rsidR="00B969FC" w:rsidRPr="00935A09" w:rsidRDefault="00B969FC" w:rsidP="00B969FC">
            <w:pPr>
              <w:pStyle w:val="NormalWeb"/>
              <w:numPr>
                <w:ilvl w:val="0"/>
                <w:numId w:val="7"/>
              </w:numPr>
              <w:shd w:val="clear" w:color="auto" w:fill="FFFFFF"/>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Registration at two different universities on a </w:t>
            </w:r>
            <w:hyperlink r:id="rId35" w:anchor="letter-of-permission" w:tgtFrame="_blank" w:history="1">
              <w:r w:rsidRPr="00935A09">
                <w:rPr>
                  <w:rStyle w:val="Hyperlink"/>
                  <w:rFonts w:ascii="Helvetica" w:hAnsi="Helvetica" w:cs="Helvetica"/>
                  <w:color w:val="auto"/>
                  <w:sz w:val="18"/>
                  <w:szCs w:val="18"/>
                  <w:bdr w:val="none" w:sz="0" w:space="0" w:color="auto" w:frame="1"/>
                </w:rPr>
                <w:t>Letter of Permission</w:t>
              </w:r>
            </w:hyperlink>
            <w:r w:rsidRPr="00935A09">
              <w:rPr>
                <w:rFonts w:ascii="Helvetica" w:hAnsi="Helvetica" w:cs="Helvetica"/>
                <w:sz w:val="18"/>
                <w:szCs w:val="18"/>
              </w:rPr>
              <w:t xml:space="preserve"> (Including Western Dean’s and CUGTA) must have permission from the Dean of Graduate Studies. </w:t>
            </w:r>
          </w:p>
          <w:p w14:paraId="4E988C23" w14:textId="51878EC7" w:rsidR="00B969FC" w:rsidRPr="00935A09" w:rsidRDefault="00B969FC" w:rsidP="00B969FC">
            <w:pPr>
              <w:pStyle w:val="NormalWeb"/>
              <w:spacing w:before="0" w:beforeAutospacing="0" w:after="120" w:afterAutospacing="0"/>
              <w:textAlignment w:val="baseline"/>
              <w:rPr>
                <w:rFonts w:ascii="Helvetica" w:hAnsi="Helvetica" w:cs="Helvetica"/>
                <w:sz w:val="18"/>
                <w:szCs w:val="18"/>
              </w:rPr>
            </w:pPr>
          </w:p>
        </w:tc>
        <w:tc>
          <w:tcPr>
            <w:tcW w:w="4254" w:type="dxa"/>
          </w:tcPr>
          <w:p w14:paraId="67ED1A81" w14:textId="77777777" w:rsidR="00B969FC" w:rsidRPr="00935A09" w:rsidRDefault="00B969FC" w:rsidP="00B969FC">
            <w:pPr>
              <w:spacing w:after="120"/>
              <w:rPr>
                <w:rFonts w:ascii="Helvetica" w:hAnsi="Helvetica" w:cs="Helvetica"/>
                <w:sz w:val="18"/>
                <w:szCs w:val="18"/>
              </w:rPr>
            </w:pPr>
          </w:p>
        </w:tc>
      </w:tr>
      <w:tr w:rsidR="00935A09" w:rsidRPr="00935A09" w14:paraId="317C3608" w14:textId="77777777" w:rsidTr="00B969FC">
        <w:tc>
          <w:tcPr>
            <w:tcW w:w="7086" w:type="dxa"/>
            <w:shd w:val="clear" w:color="auto" w:fill="auto"/>
          </w:tcPr>
          <w:p w14:paraId="0EB476B6" w14:textId="77777777" w:rsidR="00B969FC" w:rsidRPr="00935A09" w:rsidRDefault="00B969FC" w:rsidP="00B969FC">
            <w:pPr>
              <w:spacing w:after="120"/>
              <w:jc w:val="both"/>
              <w:rPr>
                <w:rFonts w:ascii="Helvetica" w:hAnsi="Helvetica" w:cs="Helvetica"/>
                <w:b/>
                <w:sz w:val="18"/>
                <w:szCs w:val="18"/>
              </w:rPr>
            </w:pPr>
            <w:r w:rsidRPr="00935A09">
              <w:rPr>
                <w:rFonts w:ascii="Helvetica" w:hAnsi="Helvetica" w:cs="Helvetica"/>
                <w:b/>
                <w:sz w:val="18"/>
                <w:szCs w:val="18"/>
              </w:rPr>
              <w:t xml:space="preserve">SECTION 2: Academic Performance - General </w:t>
            </w:r>
          </w:p>
          <w:p w14:paraId="3C3AE049" w14:textId="77777777" w:rsidR="00B969FC" w:rsidRPr="00935A09" w:rsidRDefault="00B969FC" w:rsidP="00B969FC">
            <w:pPr>
              <w:spacing w:after="120"/>
              <w:rPr>
                <w:rFonts w:ascii="Helvetica" w:hAnsi="Helvetica" w:cs="Helvetica"/>
                <w:b/>
                <w:bCs/>
                <w:sz w:val="18"/>
                <w:szCs w:val="18"/>
                <w:shd w:val="clear" w:color="auto" w:fill="F4F4F3"/>
              </w:rPr>
            </w:pPr>
            <w:r w:rsidRPr="00935A09">
              <w:rPr>
                <w:rFonts w:ascii="Helvetica" w:hAnsi="Helvetica" w:cs="Helvetica"/>
                <w:b/>
                <w:bCs/>
                <w:sz w:val="18"/>
                <w:szCs w:val="18"/>
              </w:rPr>
              <w:t>2.1 General Not</w:t>
            </w:r>
            <w:r w:rsidRPr="00935A09">
              <w:rPr>
                <w:rFonts w:ascii="Helvetica" w:hAnsi="Helvetica" w:cs="Helvetica"/>
                <w:b/>
                <w:bCs/>
                <w:sz w:val="18"/>
                <w:szCs w:val="18"/>
                <w:shd w:val="clear" w:color="auto" w:fill="F4F4F3"/>
              </w:rPr>
              <w:t>e</w:t>
            </w:r>
          </w:p>
          <w:p w14:paraId="39BB24E4" w14:textId="1940C525" w:rsidR="00B969FC" w:rsidRPr="00935A09" w:rsidRDefault="00B969FC" w:rsidP="00B969FC">
            <w:pPr>
              <w:pStyle w:val="NormalWeb"/>
              <w:spacing w:before="0" w:beforeAutospacing="0" w:after="120" w:afterAutospacing="0"/>
              <w:textAlignment w:val="baseline"/>
              <w:rPr>
                <w:rFonts w:ascii="Helvetica" w:hAnsi="Helvetica" w:cs="Helvetica"/>
                <w:sz w:val="18"/>
                <w:szCs w:val="18"/>
              </w:rPr>
            </w:pPr>
            <w:r w:rsidRPr="00935A09">
              <w:rPr>
                <w:rStyle w:val="Strong"/>
                <w:rFonts w:ascii="Helvetica" w:hAnsi="Helvetica" w:cs="Helvetica"/>
                <w:sz w:val="18"/>
                <w:szCs w:val="18"/>
                <w:bdr w:val="none" w:sz="0" w:space="0" w:color="auto" w:frame="1"/>
              </w:rPr>
              <w:t>Students are responsible for ensuring that they meet all degree and program requirements.</w:t>
            </w:r>
            <w:r w:rsidRPr="00935A09">
              <w:rPr>
                <w:rFonts w:ascii="Helvetica" w:hAnsi="Helvetica" w:cs="Helvetica"/>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B969FC" w:rsidRPr="00935A09" w:rsidRDefault="00B969FC"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B969FC" w:rsidRPr="00935A09" w:rsidRDefault="00B969FC"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B969FC" w:rsidRPr="00935A09" w:rsidRDefault="00B969FC"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The department/unit must notify the student of the deficiency and of its recommendation.</w:t>
            </w:r>
          </w:p>
          <w:p w14:paraId="45CF7DDF" w14:textId="77777777" w:rsidR="00B969FC" w:rsidRPr="00935A09" w:rsidRDefault="00B969FC"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B969FC" w:rsidRPr="00935A09" w:rsidRDefault="00B969FC" w:rsidP="00B969FC">
            <w:pPr>
              <w:pStyle w:val="NormalWeb"/>
              <w:spacing w:before="0" w:beforeAutospacing="0" w:after="120" w:afterAutospacing="0"/>
              <w:textAlignment w:val="baseline"/>
              <w:rPr>
                <w:rFonts w:ascii="Helvetica" w:hAnsi="Helvetica" w:cs="Helvetica"/>
                <w:sz w:val="18"/>
                <w:szCs w:val="18"/>
              </w:rPr>
            </w:pPr>
            <w:r w:rsidRPr="00935A09">
              <w:rPr>
                <w:rStyle w:val="Strong"/>
                <w:rFonts w:ascii="Helvetica" w:hAnsi="Helvetica" w:cs="Helvetica"/>
                <w:sz w:val="18"/>
                <w:szCs w:val="18"/>
                <w:bdr w:val="none" w:sz="0" w:space="0" w:color="auto" w:frame="1"/>
              </w:rPr>
              <w:t>Note:</w:t>
            </w:r>
          </w:p>
          <w:p w14:paraId="1A6BDFB3" w14:textId="77777777" w:rsidR="00B969FC" w:rsidRPr="00935A09" w:rsidRDefault="00B969FC"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When a graduate student is Required to Withdraw from a program of study, the notation on the academic record will be: “Required to Withdraw”.</w:t>
            </w:r>
          </w:p>
          <w:p w14:paraId="37718F59" w14:textId="77777777" w:rsidR="00B969FC" w:rsidRPr="00935A09" w:rsidRDefault="00B969FC"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B969FC" w:rsidRPr="00935A09" w:rsidRDefault="00B969FC"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lastRenderedPageBreak/>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B969FC" w:rsidRPr="00935A09" w:rsidRDefault="00B969FC"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Recommendations of departments/units may supersede student requests for voluntary withdrawal.</w:t>
            </w:r>
          </w:p>
        </w:tc>
        <w:tc>
          <w:tcPr>
            <w:tcW w:w="4254" w:type="dxa"/>
          </w:tcPr>
          <w:p w14:paraId="58A6E631" w14:textId="77777777" w:rsidR="00B969FC" w:rsidRPr="00935A09" w:rsidRDefault="00B969FC" w:rsidP="00B969FC">
            <w:pPr>
              <w:tabs>
                <w:tab w:val="left" w:pos="-1440"/>
              </w:tabs>
              <w:jc w:val="both"/>
              <w:rPr>
                <w:rFonts w:ascii="Arial" w:hAnsi="Arial" w:cs="Arial"/>
                <w:b/>
                <w:sz w:val="18"/>
                <w:szCs w:val="18"/>
              </w:rPr>
            </w:pPr>
            <w:r w:rsidRPr="00935A09">
              <w:rPr>
                <w:rFonts w:ascii="Arial" w:hAnsi="Arial" w:cs="Arial"/>
                <w:b/>
                <w:sz w:val="18"/>
                <w:szCs w:val="18"/>
              </w:rPr>
              <w:lastRenderedPageBreak/>
              <w:t>Negative Evaluation for Reasons Other Than Grades</w:t>
            </w:r>
          </w:p>
          <w:p w14:paraId="15D9BF58" w14:textId="77777777" w:rsidR="00B969FC" w:rsidRPr="00935A09" w:rsidRDefault="00B969FC" w:rsidP="00B969FC">
            <w:pPr>
              <w:tabs>
                <w:tab w:val="left" w:pos="-1440"/>
              </w:tabs>
              <w:jc w:val="both"/>
              <w:rPr>
                <w:rFonts w:ascii="Arial" w:hAnsi="Arial" w:cs="Arial"/>
                <w:b/>
                <w:sz w:val="18"/>
                <w:szCs w:val="18"/>
              </w:rPr>
            </w:pPr>
          </w:p>
          <w:p w14:paraId="5D8E48C4" w14:textId="77777777" w:rsidR="00B969FC" w:rsidRPr="00935A09" w:rsidRDefault="00B969FC" w:rsidP="00B969FC">
            <w:pPr>
              <w:tabs>
                <w:tab w:val="left" w:pos="-1440"/>
              </w:tabs>
              <w:jc w:val="both"/>
              <w:rPr>
                <w:rFonts w:ascii="Arial" w:hAnsi="Arial" w:cs="Arial"/>
                <w:sz w:val="18"/>
                <w:szCs w:val="18"/>
              </w:rPr>
            </w:pPr>
            <w:r w:rsidRPr="00935A09">
              <w:rPr>
                <w:rFonts w:ascii="Arial" w:hAnsi="Arial" w:cs="Arial"/>
                <w:sz w:val="18"/>
                <w:szCs w:val="18"/>
              </w:rPr>
              <w:t xml:space="preserve">In cases where the student's evaluation is negative for reasons other than grades (e.g., unsatisfactory progress, </w:t>
            </w:r>
            <w:proofErr w:type="spellStart"/>
            <w:r w:rsidRPr="00935A09">
              <w:rPr>
                <w:rFonts w:ascii="Arial" w:hAnsi="Arial" w:cs="Arial"/>
                <w:sz w:val="18"/>
                <w:szCs w:val="18"/>
              </w:rPr>
              <w:t>unfavourable</w:t>
            </w:r>
            <w:proofErr w:type="spellEnd"/>
            <w:r w:rsidRPr="00935A09">
              <w:rPr>
                <w:rFonts w:ascii="Arial" w:hAnsi="Arial" w:cs="Arial"/>
                <w:sz w:val="18"/>
                <w:szCs w:val="18"/>
              </w:rPr>
              <w:t xml:space="preserve"> research performance, or unethical conduct), the Advisor of the student will be contacted by the Head and will at that time either provide or refuse to provide a petition on the student's behalf. If the academic Advisor petitions, an evaluation subcommittee will be set up as described below (but with only one petitioner). If the Advisor does not petition, then the Head, after discussion and consultation with the student, will recruit a staff member to act as a petitioner on the student’s behalf. The Head will then notify the Examination, Evaluation, Grade Review, and Grade Appeals Committee which will set up a subcommittee of identical structure and task to that for grade problems as described in The Psychology Department Manual, available on the Psychology Department web page.  The Head will notify each student with a non-grade problem about the situation, and will ensure that the student is kept fully informed of all developments pertaining to the inquiry. Once again the Examination, Evaluation, Grade Review, and Grade Appeals Committee will consider the subcommittee's recommendations, making a final recommendation to the Dean of Graduate Studies through the Head who will monitor the progress of the remediation and then take further appropriate action. Decisions of the Examination, Evaluation, Grade Review, and Grade Appeals Committee can be appealed to Department Council.</w:t>
            </w:r>
          </w:p>
          <w:p w14:paraId="368A7114" w14:textId="77777777" w:rsidR="00B969FC" w:rsidRPr="00935A09" w:rsidRDefault="00B969FC" w:rsidP="00B969FC">
            <w:pPr>
              <w:jc w:val="both"/>
              <w:rPr>
                <w:rFonts w:ascii="Arial" w:hAnsi="Arial" w:cs="Arial"/>
                <w:sz w:val="18"/>
                <w:szCs w:val="18"/>
              </w:rPr>
            </w:pPr>
          </w:p>
          <w:p w14:paraId="7820D8FD" w14:textId="77777777" w:rsidR="00B969FC" w:rsidRPr="00935A09" w:rsidRDefault="00B969FC" w:rsidP="00B969FC">
            <w:pPr>
              <w:jc w:val="both"/>
              <w:outlineLvl w:val="0"/>
              <w:rPr>
                <w:rFonts w:ascii="Arial" w:hAnsi="Arial" w:cs="Arial"/>
                <w:sz w:val="18"/>
                <w:szCs w:val="18"/>
              </w:rPr>
            </w:pPr>
            <w:r w:rsidRPr="00935A09">
              <w:rPr>
                <w:rFonts w:ascii="Arial" w:hAnsi="Arial" w:cs="Arial"/>
                <w:sz w:val="18"/>
                <w:szCs w:val="18"/>
              </w:rPr>
              <w:lastRenderedPageBreak/>
              <w:t>PROFESSIONAL UNSUITABILITY BY-LAW (formatted as approved by Senate)</w:t>
            </w:r>
          </w:p>
          <w:p w14:paraId="1F31621D" w14:textId="77777777" w:rsidR="00B969FC" w:rsidRPr="00935A09" w:rsidRDefault="00B969FC" w:rsidP="00B969FC">
            <w:pPr>
              <w:jc w:val="both"/>
              <w:rPr>
                <w:rFonts w:ascii="Arial" w:hAnsi="Arial" w:cs="Arial"/>
                <w:b/>
                <w:sz w:val="18"/>
                <w:szCs w:val="18"/>
              </w:rPr>
            </w:pPr>
          </w:p>
          <w:p w14:paraId="448DC448" w14:textId="77777777" w:rsidR="00B969FC" w:rsidRPr="00935A09" w:rsidRDefault="00B969FC" w:rsidP="00B969FC">
            <w:pPr>
              <w:jc w:val="both"/>
              <w:rPr>
                <w:rFonts w:ascii="Arial" w:hAnsi="Arial" w:cs="Arial"/>
                <w:b/>
                <w:sz w:val="18"/>
                <w:szCs w:val="18"/>
              </w:rPr>
            </w:pPr>
            <w:r w:rsidRPr="00935A09">
              <w:rPr>
                <w:rFonts w:ascii="Arial" w:hAnsi="Arial" w:cs="Arial"/>
                <w:b/>
                <w:sz w:val="18"/>
                <w:szCs w:val="18"/>
              </w:rPr>
              <w:t>1.00  JURISDICTION</w:t>
            </w:r>
          </w:p>
          <w:p w14:paraId="0DAFDE84" w14:textId="77777777" w:rsidR="00B969FC" w:rsidRPr="00935A09" w:rsidRDefault="00B969FC" w:rsidP="00B969FC">
            <w:pPr>
              <w:jc w:val="both"/>
              <w:rPr>
                <w:rFonts w:ascii="Arial" w:hAnsi="Arial" w:cs="Arial"/>
                <w:sz w:val="18"/>
                <w:szCs w:val="18"/>
              </w:rPr>
            </w:pPr>
          </w:p>
          <w:p w14:paraId="2EF8380F" w14:textId="77777777" w:rsidR="00B969FC" w:rsidRPr="00935A09" w:rsidRDefault="00B969FC" w:rsidP="00B969FC">
            <w:pPr>
              <w:jc w:val="both"/>
              <w:rPr>
                <w:rFonts w:ascii="Arial" w:hAnsi="Arial" w:cs="Arial"/>
                <w:sz w:val="18"/>
                <w:szCs w:val="18"/>
              </w:rPr>
            </w:pPr>
            <w:r w:rsidRPr="00935A09">
              <w:rPr>
                <w:rFonts w:ascii="Arial" w:hAnsi="Arial" w:cs="Arial"/>
                <w:sz w:val="18"/>
                <w:szCs w:val="18"/>
              </w:rPr>
              <w:t xml:space="preserve">In this section the term ”Applied Psychology” refers to the admissions areas of, Applied Behaviour Analysis, Clinical and School Psychology. </w:t>
            </w:r>
          </w:p>
          <w:p w14:paraId="038B6395" w14:textId="77777777" w:rsidR="00B969FC" w:rsidRPr="00935A09" w:rsidRDefault="00B969FC" w:rsidP="00B969FC">
            <w:pPr>
              <w:jc w:val="both"/>
              <w:rPr>
                <w:rFonts w:ascii="Arial" w:hAnsi="Arial" w:cs="Arial"/>
                <w:sz w:val="18"/>
                <w:szCs w:val="18"/>
              </w:rPr>
            </w:pPr>
          </w:p>
          <w:p w14:paraId="1577ED39" w14:textId="77777777" w:rsidR="00B969FC" w:rsidRPr="00935A09" w:rsidRDefault="00B969FC" w:rsidP="00B969FC">
            <w:pPr>
              <w:jc w:val="both"/>
              <w:rPr>
                <w:rFonts w:ascii="Arial" w:hAnsi="Arial" w:cs="Arial"/>
                <w:sz w:val="18"/>
                <w:szCs w:val="18"/>
              </w:rPr>
            </w:pPr>
            <w:r w:rsidRPr="00935A09">
              <w:rPr>
                <w:rFonts w:ascii="Arial" w:hAnsi="Arial" w:cs="Arial"/>
                <w:sz w:val="18"/>
                <w:szCs w:val="18"/>
              </w:rPr>
              <w:t>1.01  General</w:t>
            </w:r>
          </w:p>
          <w:p w14:paraId="34D46FFC" w14:textId="77777777" w:rsidR="00B969FC" w:rsidRPr="00935A09" w:rsidRDefault="00B969FC" w:rsidP="00B969FC">
            <w:pPr>
              <w:jc w:val="both"/>
              <w:rPr>
                <w:rFonts w:ascii="Arial" w:hAnsi="Arial" w:cs="Arial"/>
                <w:sz w:val="18"/>
                <w:szCs w:val="18"/>
              </w:rPr>
            </w:pPr>
          </w:p>
          <w:p w14:paraId="54D8ECF0" w14:textId="77777777" w:rsidR="00B969FC" w:rsidRPr="00935A09" w:rsidRDefault="00B969FC" w:rsidP="00B969FC">
            <w:pPr>
              <w:jc w:val="both"/>
              <w:rPr>
                <w:rFonts w:ascii="Arial" w:hAnsi="Arial" w:cs="Arial"/>
                <w:sz w:val="18"/>
                <w:szCs w:val="18"/>
              </w:rPr>
            </w:pPr>
            <w:r w:rsidRPr="00935A09">
              <w:rPr>
                <w:rFonts w:ascii="Arial" w:hAnsi="Arial" w:cs="Arial"/>
                <w:sz w:val="18"/>
                <w:szCs w:val="18"/>
              </w:rPr>
              <w:t>The Department of Psychology may require any student to withdraw from an Applied Psychology Training Program pursuant to the procedures set out in this By-Law when the student has been found unsuited, on considerations of competence or professional fitness, for the practice in an area of Applied Psychology.  A student may be required to withdraw at any time throughout the academic year or following the results of examinations at the end of any academic term.  This right to require withdrawal prevails notwithstanding any other provision in the Department's Rules or Regulations.</w:t>
            </w:r>
          </w:p>
          <w:p w14:paraId="21069D96" w14:textId="77777777" w:rsidR="00B969FC" w:rsidRPr="00935A09" w:rsidRDefault="00B969FC" w:rsidP="00B969FC">
            <w:pPr>
              <w:jc w:val="both"/>
              <w:rPr>
                <w:rFonts w:ascii="Arial" w:hAnsi="Arial" w:cs="Arial"/>
                <w:sz w:val="18"/>
                <w:szCs w:val="18"/>
              </w:rPr>
            </w:pPr>
          </w:p>
          <w:p w14:paraId="15D85AA3" w14:textId="77777777" w:rsidR="00B969FC" w:rsidRPr="00935A09" w:rsidRDefault="00B969FC" w:rsidP="00B969FC">
            <w:pPr>
              <w:jc w:val="both"/>
              <w:rPr>
                <w:rFonts w:ascii="Arial" w:hAnsi="Arial" w:cs="Arial"/>
                <w:sz w:val="18"/>
                <w:szCs w:val="18"/>
              </w:rPr>
            </w:pPr>
            <w:r w:rsidRPr="00935A09">
              <w:rPr>
                <w:rFonts w:ascii="Arial" w:hAnsi="Arial" w:cs="Arial"/>
                <w:sz w:val="18"/>
                <w:szCs w:val="18"/>
              </w:rPr>
              <w:t>1.02  Grounds for Required Withdrawal</w:t>
            </w:r>
          </w:p>
          <w:p w14:paraId="2819DC35" w14:textId="77777777" w:rsidR="00B969FC" w:rsidRPr="00935A09" w:rsidRDefault="00B969FC" w:rsidP="00B969FC">
            <w:pPr>
              <w:jc w:val="both"/>
              <w:rPr>
                <w:rFonts w:ascii="Arial" w:hAnsi="Arial" w:cs="Arial"/>
                <w:sz w:val="18"/>
                <w:szCs w:val="18"/>
              </w:rPr>
            </w:pPr>
          </w:p>
          <w:p w14:paraId="0321B18D" w14:textId="77777777" w:rsidR="00B969FC" w:rsidRPr="00935A09" w:rsidRDefault="00B969FC" w:rsidP="00B969FC">
            <w:pPr>
              <w:jc w:val="both"/>
              <w:rPr>
                <w:rFonts w:ascii="Arial" w:hAnsi="Arial" w:cs="Arial"/>
                <w:sz w:val="18"/>
                <w:szCs w:val="18"/>
              </w:rPr>
            </w:pPr>
            <w:r w:rsidRPr="00935A09">
              <w:rPr>
                <w:rFonts w:ascii="Arial" w:hAnsi="Arial" w:cs="Arial"/>
                <w:sz w:val="18"/>
                <w:szCs w:val="18"/>
              </w:rPr>
              <w:t>A student may be required to withdraw from the Department when the student has been found:</w:t>
            </w:r>
          </w:p>
          <w:p w14:paraId="3EA52EF6" w14:textId="77777777" w:rsidR="00B969FC" w:rsidRPr="00935A09" w:rsidRDefault="00B969FC" w:rsidP="00B969FC">
            <w:pPr>
              <w:jc w:val="both"/>
              <w:rPr>
                <w:rFonts w:ascii="Arial" w:hAnsi="Arial" w:cs="Arial"/>
                <w:sz w:val="18"/>
                <w:szCs w:val="18"/>
              </w:rPr>
            </w:pPr>
          </w:p>
          <w:p w14:paraId="62076ACF" w14:textId="77777777" w:rsidR="00B969FC" w:rsidRPr="00935A09" w:rsidRDefault="00B969FC" w:rsidP="00B969FC">
            <w:pPr>
              <w:spacing w:after="120"/>
              <w:jc w:val="both"/>
              <w:rPr>
                <w:rFonts w:ascii="Arial" w:hAnsi="Arial" w:cs="Arial"/>
                <w:sz w:val="18"/>
                <w:szCs w:val="18"/>
              </w:rPr>
            </w:pPr>
            <w:r w:rsidRPr="00935A09">
              <w:rPr>
                <w:rFonts w:ascii="Arial" w:hAnsi="Arial" w:cs="Arial"/>
                <w:sz w:val="18"/>
                <w:szCs w:val="18"/>
              </w:rPr>
              <w:t xml:space="preserve">a) guilty of such conduct which, if participated in by a practicing applied psychologist in the corresponding area, would result in violation of the Code of Ethics published by the Canadian Psychological Association, the Professional and Ethical Compliance Code for Behavior Analysts published by the Behavior Analyst Certification Board, or the Principles for Professional Ethics published by </w:t>
            </w:r>
            <w:r w:rsidRPr="00935A09">
              <w:rPr>
                <w:rFonts w:ascii="Arial" w:hAnsi="Arial" w:cs="Arial"/>
                <w:sz w:val="18"/>
                <w:szCs w:val="18"/>
                <w:lang w:val="en-CA"/>
              </w:rPr>
              <w:t>the National</w:t>
            </w:r>
            <w:r w:rsidRPr="00935A09">
              <w:rPr>
                <w:rFonts w:ascii="Arial" w:hAnsi="Arial"/>
                <w:sz w:val="18"/>
                <w:lang w:val="en-CA"/>
              </w:rPr>
              <w:t xml:space="preserve"> Association</w:t>
            </w:r>
            <w:r w:rsidRPr="00935A09">
              <w:rPr>
                <w:rFonts w:ascii="Arial" w:hAnsi="Arial" w:cs="Arial"/>
                <w:sz w:val="18"/>
                <w:szCs w:val="18"/>
                <w:lang w:val="en-CA"/>
              </w:rPr>
              <w:t xml:space="preserve"> of School Psychologists;</w:t>
            </w:r>
            <w:r w:rsidRPr="00935A09">
              <w:rPr>
                <w:rFonts w:ascii="Arial" w:hAnsi="Arial"/>
                <w:sz w:val="18"/>
                <w:lang w:val="en-CA"/>
              </w:rPr>
              <w:t xml:space="preserve"> </w:t>
            </w:r>
            <w:r w:rsidRPr="00935A09">
              <w:rPr>
                <w:rFonts w:ascii="Arial" w:hAnsi="Arial" w:cs="Arial"/>
                <w:sz w:val="18"/>
                <w:szCs w:val="18"/>
              </w:rPr>
              <w:t>and/or</w:t>
            </w:r>
          </w:p>
          <w:p w14:paraId="51997711" w14:textId="77777777" w:rsidR="00B969FC" w:rsidRPr="00935A09" w:rsidRDefault="00B969FC" w:rsidP="00B969FC">
            <w:pPr>
              <w:spacing w:after="120"/>
              <w:jc w:val="both"/>
              <w:rPr>
                <w:rFonts w:ascii="Arial" w:hAnsi="Arial" w:cs="Arial"/>
                <w:sz w:val="18"/>
                <w:szCs w:val="18"/>
              </w:rPr>
            </w:pPr>
            <w:r w:rsidRPr="00935A09">
              <w:rPr>
                <w:rFonts w:ascii="Arial" w:hAnsi="Arial" w:cs="Arial"/>
                <w:sz w:val="18"/>
                <w:szCs w:val="18"/>
              </w:rPr>
              <w:t>b) to have, in any clinic or practicum, practiced incompetently and subsequently failed to achieve the goals of a remediation plan; and/or</w:t>
            </w:r>
          </w:p>
          <w:p w14:paraId="0779A849" w14:textId="77777777" w:rsidR="00B969FC" w:rsidRPr="00935A09" w:rsidRDefault="00B969FC" w:rsidP="00B969FC">
            <w:pPr>
              <w:spacing w:after="120"/>
              <w:jc w:val="both"/>
              <w:rPr>
                <w:rFonts w:ascii="Arial" w:hAnsi="Arial" w:cs="Arial"/>
                <w:sz w:val="18"/>
                <w:szCs w:val="18"/>
              </w:rPr>
            </w:pPr>
            <w:r w:rsidRPr="00935A09">
              <w:rPr>
                <w:rFonts w:ascii="Arial" w:hAnsi="Arial" w:cs="Arial"/>
                <w:sz w:val="18"/>
                <w:szCs w:val="18"/>
              </w:rPr>
              <w:t>c) to have jeopardized professional judgment through self-interest; and/or</w:t>
            </w:r>
          </w:p>
          <w:p w14:paraId="6139BB94" w14:textId="77777777" w:rsidR="00B969FC" w:rsidRPr="00935A09" w:rsidRDefault="00B969FC" w:rsidP="00B969FC">
            <w:pPr>
              <w:jc w:val="both"/>
              <w:rPr>
                <w:rFonts w:ascii="Arial" w:hAnsi="Arial" w:cs="Arial"/>
                <w:sz w:val="18"/>
                <w:szCs w:val="18"/>
              </w:rPr>
            </w:pPr>
            <w:r w:rsidRPr="00935A09">
              <w:rPr>
                <w:rFonts w:ascii="Arial" w:hAnsi="Arial" w:cs="Arial"/>
                <w:sz w:val="18"/>
                <w:szCs w:val="18"/>
              </w:rPr>
              <w:t>d) to have demonstrated behaviour with respect to other students, colleagues, faculty or the public which is exploitative, irresponsible or destructive.</w:t>
            </w:r>
          </w:p>
          <w:p w14:paraId="7EDE0C68" w14:textId="77777777" w:rsidR="00B969FC" w:rsidRPr="00935A09" w:rsidRDefault="00B969FC" w:rsidP="00B969FC">
            <w:pPr>
              <w:jc w:val="both"/>
              <w:rPr>
                <w:rFonts w:ascii="Arial" w:hAnsi="Arial" w:cs="Arial"/>
                <w:sz w:val="18"/>
                <w:szCs w:val="18"/>
              </w:rPr>
            </w:pPr>
            <w:r w:rsidRPr="00935A09">
              <w:rPr>
                <w:rFonts w:ascii="Arial" w:hAnsi="Arial" w:cs="Arial"/>
                <w:sz w:val="18"/>
                <w:szCs w:val="18"/>
              </w:rPr>
              <w:t xml:space="preserve"> </w:t>
            </w:r>
          </w:p>
          <w:p w14:paraId="278EE459" w14:textId="77777777" w:rsidR="00B969FC" w:rsidRPr="00935A09" w:rsidRDefault="00B969FC" w:rsidP="00B969FC">
            <w:pPr>
              <w:jc w:val="both"/>
              <w:rPr>
                <w:rFonts w:ascii="Arial" w:hAnsi="Arial" w:cs="Arial"/>
                <w:sz w:val="18"/>
                <w:szCs w:val="18"/>
              </w:rPr>
            </w:pPr>
            <w:r w:rsidRPr="00935A09">
              <w:rPr>
                <w:rFonts w:ascii="Arial" w:hAnsi="Arial" w:cs="Arial"/>
                <w:sz w:val="18"/>
                <w:szCs w:val="18"/>
              </w:rPr>
              <w:t>1.03  Conflict of Jurisdiction</w:t>
            </w:r>
          </w:p>
          <w:p w14:paraId="2FDAF9D5" w14:textId="77777777" w:rsidR="00B969FC" w:rsidRPr="00935A09" w:rsidRDefault="00B969FC" w:rsidP="00B969FC">
            <w:pPr>
              <w:jc w:val="both"/>
              <w:rPr>
                <w:rFonts w:ascii="Arial" w:hAnsi="Arial" w:cs="Arial"/>
                <w:sz w:val="18"/>
                <w:szCs w:val="18"/>
              </w:rPr>
            </w:pPr>
          </w:p>
          <w:p w14:paraId="7EAF2F80" w14:textId="77777777" w:rsidR="00B969FC" w:rsidRPr="00935A09" w:rsidRDefault="00B969FC" w:rsidP="00B969FC">
            <w:pPr>
              <w:jc w:val="both"/>
              <w:rPr>
                <w:rFonts w:ascii="Arial" w:hAnsi="Arial" w:cs="Arial"/>
                <w:sz w:val="18"/>
                <w:szCs w:val="18"/>
              </w:rPr>
            </w:pPr>
            <w:r w:rsidRPr="00935A09">
              <w:rPr>
                <w:rFonts w:ascii="Arial" w:hAnsi="Arial" w:cs="Arial"/>
                <w:sz w:val="18"/>
                <w:szCs w:val="18"/>
              </w:rPr>
              <w:t>If a question arises as to whether a matter falls within the academic regulations of the Department or this By-Law, or as to whether a matter is within the jurisdiction of the Discipline By-Law of the University or this By-Law, as the case may be, the question shall be referred to the President of the University for final decision.</w:t>
            </w:r>
          </w:p>
          <w:p w14:paraId="21BE3A83" w14:textId="77777777" w:rsidR="00B969FC" w:rsidRPr="00935A09" w:rsidRDefault="00B969FC" w:rsidP="00B969FC">
            <w:pPr>
              <w:jc w:val="both"/>
              <w:rPr>
                <w:rFonts w:ascii="Arial" w:hAnsi="Arial" w:cs="Arial"/>
                <w:sz w:val="18"/>
                <w:szCs w:val="18"/>
              </w:rPr>
            </w:pPr>
          </w:p>
          <w:p w14:paraId="19D7748E" w14:textId="77777777" w:rsidR="00B969FC" w:rsidRPr="00935A09" w:rsidRDefault="00B969FC" w:rsidP="00B969FC">
            <w:pPr>
              <w:jc w:val="both"/>
              <w:rPr>
                <w:rFonts w:ascii="Arial" w:hAnsi="Arial" w:cs="Arial"/>
                <w:b/>
                <w:sz w:val="18"/>
                <w:szCs w:val="18"/>
              </w:rPr>
            </w:pPr>
            <w:r w:rsidRPr="00935A09">
              <w:rPr>
                <w:rFonts w:ascii="Arial" w:hAnsi="Arial" w:cs="Arial"/>
                <w:b/>
                <w:sz w:val="18"/>
                <w:szCs w:val="18"/>
              </w:rPr>
              <w:lastRenderedPageBreak/>
              <w:t>2.00  PROFESSIONAL UNSUITABILITY REVIEW COMMITTEE</w:t>
            </w:r>
          </w:p>
          <w:p w14:paraId="799F3191" w14:textId="77777777" w:rsidR="00B969FC" w:rsidRPr="00935A09" w:rsidRDefault="00B969FC" w:rsidP="00B969FC">
            <w:pPr>
              <w:jc w:val="both"/>
              <w:rPr>
                <w:rFonts w:ascii="Arial" w:hAnsi="Arial" w:cs="Arial"/>
                <w:sz w:val="18"/>
                <w:szCs w:val="18"/>
              </w:rPr>
            </w:pPr>
          </w:p>
          <w:p w14:paraId="6B3D7A8A" w14:textId="77777777" w:rsidR="00B969FC" w:rsidRPr="00935A09" w:rsidRDefault="00B969FC" w:rsidP="00B969FC">
            <w:pPr>
              <w:jc w:val="both"/>
              <w:rPr>
                <w:rFonts w:ascii="Arial" w:hAnsi="Arial" w:cs="Arial"/>
                <w:sz w:val="18"/>
                <w:szCs w:val="18"/>
              </w:rPr>
            </w:pPr>
            <w:r w:rsidRPr="00935A09">
              <w:rPr>
                <w:rFonts w:ascii="Arial" w:hAnsi="Arial" w:cs="Arial"/>
                <w:sz w:val="18"/>
                <w:szCs w:val="18"/>
              </w:rPr>
              <w:t>2.01  Subject to the procedures specified in Section 3.00, the Department will form a Professional Unsuitability Review Committee, herein called the "Review Committee," whose membership shall be as follows:</w:t>
            </w:r>
          </w:p>
          <w:p w14:paraId="3092EB82" w14:textId="77777777" w:rsidR="00B969FC" w:rsidRPr="00935A09" w:rsidRDefault="00B969FC" w:rsidP="00B969FC">
            <w:pPr>
              <w:jc w:val="both"/>
              <w:rPr>
                <w:rFonts w:ascii="Arial" w:hAnsi="Arial" w:cs="Arial"/>
                <w:sz w:val="18"/>
                <w:szCs w:val="18"/>
              </w:rPr>
            </w:pPr>
          </w:p>
          <w:p w14:paraId="0F6198F2" w14:textId="77777777" w:rsidR="00B969FC" w:rsidRPr="00935A09" w:rsidRDefault="00B969FC" w:rsidP="00B969FC">
            <w:pPr>
              <w:spacing w:after="120"/>
              <w:jc w:val="both"/>
              <w:rPr>
                <w:rFonts w:ascii="Arial" w:hAnsi="Arial" w:cs="Arial"/>
                <w:sz w:val="18"/>
                <w:szCs w:val="18"/>
              </w:rPr>
            </w:pPr>
            <w:r w:rsidRPr="00935A09">
              <w:rPr>
                <w:rFonts w:ascii="Arial" w:hAnsi="Arial" w:cs="Arial"/>
                <w:sz w:val="18"/>
                <w:szCs w:val="18"/>
              </w:rPr>
              <w:t>a) The Chair of the Department's standing Examination and Evaluation Committee, who shall act as Chair of the Review Committee;</w:t>
            </w:r>
          </w:p>
          <w:p w14:paraId="2E3530AA" w14:textId="77777777" w:rsidR="00B969FC" w:rsidRPr="00935A09" w:rsidRDefault="00B969FC" w:rsidP="00B969FC">
            <w:pPr>
              <w:spacing w:after="120"/>
              <w:jc w:val="both"/>
              <w:rPr>
                <w:rFonts w:ascii="Arial" w:hAnsi="Arial" w:cs="Arial"/>
                <w:sz w:val="18"/>
                <w:szCs w:val="18"/>
              </w:rPr>
            </w:pPr>
            <w:r w:rsidRPr="00935A09">
              <w:rPr>
                <w:rFonts w:ascii="Arial" w:hAnsi="Arial" w:cs="Arial"/>
                <w:sz w:val="18"/>
                <w:szCs w:val="18"/>
              </w:rPr>
              <w:t>b) The members of the Examination and Evaluation Committee;</w:t>
            </w:r>
          </w:p>
          <w:p w14:paraId="4998BECD" w14:textId="77777777" w:rsidR="00B969FC" w:rsidRPr="00935A09" w:rsidRDefault="00B969FC" w:rsidP="00B969FC">
            <w:pPr>
              <w:spacing w:after="120"/>
              <w:jc w:val="both"/>
              <w:rPr>
                <w:rFonts w:ascii="Arial" w:hAnsi="Arial" w:cs="Arial"/>
                <w:sz w:val="18"/>
                <w:szCs w:val="18"/>
              </w:rPr>
            </w:pPr>
            <w:r w:rsidRPr="00935A09">
              <w:rPr>
                <w:rFonts w:ascii="Arial" w:hAnsi="Arial" w:cs="Arial"/>
                <w:sz w:val="18"/>
                <w:szCs w:val="18"/>
              </w:rPr>
              <w:t xml:space="preserve">c) A faculty member of the appropriate Applied Psychology Training Program who is </w:t>
            </w:r>
            <w:r w:rsidRPr="00935A09">
              <w:rPr>
                <w:rFonts w:ascii="Arial" w:hAnsi="Arial" w:cs="Arial"/>
                <w:sz w:val="18"/>
                <w:szCs w:val="18"/>
                <w:lang w:val="en-CA"/>
              </w:rPr>
              <w:t xml:space="preserve">elected by </w:t>
            </w:r>
            <w:r w:rsidRPr="00935A09">
              <w:rPr>
                <w:rFonts w:ascii="Arial" w:hAnsi="Arial" w:cs="Arial"/>
                <w:sz w:val="18"/>
                <w:szCs w:val="18"/>
              </w:rPr>
              <w:t xml:space="preserve">Program faculty and not currently serving as a member of the </w:t>
            </w:r>
            <w:r w:rsidRPr="00935A09">
              <w:rPr>
                <w:rFonts w:ascii="Arial" w:hAnsi="Arial"/>
                <w:sz w:val="18"/>
                <w:lang w:val="en-CA"/>
              </w:rPr>
              <w:t xml:space="preserve">Examination and Evaluation Committee, </w:t>
            </w:r>
            <w:r w:rsidRPr="00935A09">
              <w:rPr>
                <w:rFonts w:ascii="Arial" w:hAnsi="Arial" w:cs="Arial"/>
                <w:sz w:val="18"/>
                <w:szCs w:val="18"/>
              </w:rPr>
              <w:t>;</w:t>
            </w:r>
          </w:p>
          <w:p w14:paraId="03DC9E89" w14:textId="77777777" w:rsidR="00B969FC" w:rsidRPr="00935A09" w:rsidRDefault="00B969FC" w:rsidP="00B969FC">
            <w:pPr>
              <w:spacing w:after="120"/>
              <w:jc w:val="both"/>
              <w:rPr>
                <w:rFonts w:ascii="Arial" w:hAnsi="Arial" w:cs="Arial"/>
                <w:sz w:val="18"/>
                <w:szCs w:val="18"/>
              </w:rPr>
            </w:pPr>
            <w:r w:rsidRPr="00935A09">
              <w:rPr>
                <w:rFonts w:ascii="Arial" w:hAnsi="Arial" w:cs="Arial"/>
                <w:sz w:val="18"/>
                <w:szCs w:val="18"/>
              </w:rPr>
              <w:t>d) A psychologist appointed by the Head who has been a registered member in good standing of the Psychological Association of Manitoba for at least the previous five years and who is not affiliated  with an Applied Psychology Training Program;</w:t>
            </w:r>
          </w:p>
          <w:p w14:paraId="41BA9C00" w14:textId="77777777" w:rsidR="00B969FC" w:rsidRPr="00935A09" w:rsidRDefault="00B969FC" w:rsidP="00B969FC">
            <w:pPr>
              <w:jc w:val="both"/>
              <w:rPr>
                <w:rFonts w:ascii="Arial" w:hAnsi="Arial" w:cs="Arial"/>
                <w:sz w:val="18"/>
                <w:szCs w:val="18"/>
              </w:rPr>
            </w:pPr>
            <w:r w:rsidRPr="00935A09">
              <w:rPr>
                <w:rFonts w:ascii="Arial" w:hAnsi="Arial" w:cs="Arial"/>
                <w:sz w:val="18"/>
                <w:szCs w:val="18"/>
              </w:rPr>
              <w:t>e) The Dean of the Faculty of Graduate Studies or delegate.</w:t>
            </w:r>
          </w:p>
          <w:p w14:paraId="2EFF889D" w14:textId="77777777" w:rsidR="00B969FC" w:rsidRPr="00935A09" w:rsidRDefault="00B969FC" w:rsidP="00B969FC">
            <w:pPr>
              <w:jc w:val="both"/>
              <w:rPr>
                <w:rFonts w:ascii="Arial" w:hAnsi="Arial" w:cs="Arial"/>
                <w:sz w:val="18"/>
                <w:szCs w:val="18"/>
              </w:rPr>
            </w:pPr>
          </w:p>
          <w:p w14:paraId="1C28B5FF" w14:textId="77777777" w:rsidR="00B969FC" w:rsidRPr="00935A09" w:rsidRDefault="00B969FC" w:rsidP="00B969FC">
            <w:pPr>
              <w:jc w:val="both"/>
              <w:rPr>
                <w:rFonts w:ascii="Arial" w:hAnsi="Arial" w:cs="Arial"/>
                <w:b/>
                <w:sz w:val="18"/>
                <w:szCs w:val="18"/>
              </w:rPr>
            </w:pPr>
            <w:r w:rsidRPr="00935A09">
              <w:rPr>
                <w:rFonts w:ascii="Arial" w:hAnsi="Arial" w:cs="Arial"/>
                <w:b/>
                <w:sz w:val="18"/>
                <w:szCs w:val="18"/>
              </w:rPr>
              <w:t>3.00  PROCEDURE</w:t>
            </w:r>
          </w:p>
          <w:p w14:paraId="60DAABA3" w14:textId="77777777" w:rsidR="00B969FC" w:rsidRPr="00935A09" w:rsidRDefault="00B969FC" w:rsidP="00B969FC">
            <w:pPr>
              <w:jc w:val="both"/>
              <w:rPr>
                <w:rFonts w:ascii="Arial" w:hAnsi="Arial" w:cs="Arial"/>
                <w:sz w:val="18"/>
                <w:szCs w:val="18"/>
              </w:rPr>
            </w:pPr>
          </w:p>
          <w:p w14:paraId="3FF7684D" w14:textId="77777777" w:rsidR="00B969FC" w:rsidRPr="00935A09" w:rsidRDefault="00B969FC" w:rsidP="00B969FC">
            <w:pPr>
              <w:jc w:val="both"/>
              <w:rPr>
                <w:rFonts w:ascii="Arial" w:hAnsi="Arial" w:cs="Arial"/>
                <w:sz w:val="18"/>
                <w:szCs w:val="18"/>
              </w:rPr>
            </w:pPr>
            <w:r w:rsidRPr="00935A09">
              <w:rPr>
                <w:rFonts w:ascii="Arial" w:hAnsi="Arial" w:cs="Arial"/>
                <w:sz w:val="18"/>
                <w:szCs w:val="18"/>
              </w:rPr>
              <w:t>3.01 Allegations of conduct or circumstances described in Articles 1.01 and 1.02 herein should be brought to the attention of the Department Head. The Head shall refer matters to the Chair of the Examination and Evaluation Committee in a written report, setting out the name of the student involved, the alleged facts and the ground(s) allegedly warranting withdrawal pursuant to Articles 1.01 and 1.02, and the instruction and authority to form the Review Committee.</w:t>
            </w:r>
            <w:r w:rsidRPr="00935A09">
              <w:t xml:space="preserve"> </w:t>
            </w:r>
            <w:r w:rsidRPr="00935A09">
              <w:rPr>
                <w:rFonts w:ascii="Arial" w:hAnsi="Arial" w:cs="Arial"/>
                <w:sz w:val="18"/>
                <w:szCs w:val="18"/>
              </w:rPr>
              <w:t>In no circumstances will a referral be based on any anonymous allegations or materials. Anonymous materials and allegations are defined as those where authorship has not been disclosed to both the review committee and the respondent.</w:t>
            </w:r>
          </w:p>
          <w:p w14:paraId="116934E2" w14:textId="77777777" w:rsidR="00B969FC" w:rsidRPr="00935A09" w:rsidRDefault="00B969FC" w:rsidP="00B969FC">
            <w:pPr>
              <w:jc w:val="both"/>
              <w:rPr>
                <w:rFonts w:ascii="Arial" w:hAnsi="Arial" w:cs="Arial"/>
                <w:sz w:val="18"/>
                <w:szCs w:val="18"/>
              </w:rPr>
            </w:pPr>
            <w:r w:rsidRPr="00935A09">
              <w:rPr>
                <w:rFonts w:ascii="Arial" w:hAnsi="Arial" w:cs="Arial"/>
                <w:sz w:val="18"/>
                <w:szCs w:val="18"/>
              </w:rPr>
              <w:t>3.02 The Review Committee shall send a Notice of hearing to the named student as set out under Article 4.02; shall determine whether any of the grounds requiring withdrawal under Articles 1.01 and 1.02 exist at a hearing of the matter pursuant to this By-law; and grant a disposition in accordance with Article 7.02 herein.</w:t>
            </w:r>
          </w:p>
          <w:p w14:paraId="0C1E6C97" w14:textId="77777777" w:rsidR="00B969FC" w:rsidRPr="00935A09" w:rsidRDefault="00B969FC" w:rsidP="00B969FC">
            <w:pPr>
              <w:jc w:val="both"/>
              <w:rPr>
                <w:rFonts w:ascii="Arial" w:hAnsi="Arial" w:cs="Arial"/>
                <w:sz w:val="18"/>
                <w:szCs w:val="18"/>
              </w:rPr>
            </w:pPr>
          </w:p>
          <w:p w14:paraId="06388FF6" w14:textId="77777777" w:rsidR="00B969FC" w:rsidRPr="00935A09" w:rsidRDefault="00B969FC" w:rsidP="00B969FC">
            <w:pPr>
              <w:jc w:val="both"/>
              <w:rPr>
                <w:rFonts w:ascii="Arial" w:hAnsi="Arial" w:cs="Arial"/>
                <w:sz w:val="18"/>
                <w:szCs w:val="18"/>
              </w:rPr>
            </w:pPr>
            <w:r w:rsidRPr="00935A09">
              <w:rPr>
                <w:rFonts w:ascii="Arial" w:hAnsi="Arial" w:cs="Arial"/>
                <w:sz w:val="18"/>
                <w:szCs w:val="18"/>
              </w:rPr>
              <w:t>3.03 Once a reference has been made to the Review committee, the proceedings may continue notwithstanding that the student has subsequently voluntarily withdrawn from the Program or has refused to participate in the proceedings.</w:t>
            </w:r>
          </w:p>
          <w:p w14:paraId="42F77F33" w14:textId="77777777" w:rsidR="00B969FC" w:rsidRPr="00935A09" w:rsidRDefault="00B969FC" w:rsidP="00B969FC">
            <w:pPr>
              <w:jc w:val="both"/>
              <w:rPr>
                <w:rFonts w:ascii="Arial" w:hAnsi="Arial" w:cs="Arial"/>
                <w:sz w:val="18"/>
                <w:szCs w:val="18"/>
              </w:rPr>
            </w:pPr>
          </w:p>
          <w:p w14:paraId="2BD78F29" w14:textId="77777777" w:rsidR="00B969FC" w:rsidRPr="00935A09" w:rsidRDefault="00B969FC" w:rsidP="00B969FC">
            <w:pPr>
              <w:jc w:val="both"/>
              <w:rPr>
                <w:rFonts w:ascii="Arial" w:hAnsi="Arial" w:cs="Arial"/>
                <w:b/>
                <w:sz w:val="18"/>
                <w:szCs w:val="18"/>
              </w:rPr>
            </w:pPr>
            <w:r w:rsidRPr="00935A09">
              <w:rPr>
                <w:rFonts w:ascii="Arial" w:hAnsi="Arial" w:cs="Arial"/>
                <w:b/>
                <w:sz w:val="18"/>
                <w:szCs w:val="18"/>
              </w:rPr>
              <w:lastRenderedPageBreak/>
              <w:t>4.00  NOTICE TO STUDENT</w:t>
            </w:r>
          </w:p>
          <w:p w14:paraId="079BE440" w14:textId="77777777" w:rsidR="00B969FC" w:rsidRPr="00935A09" w:rsidRDefault="00B969FC" w:rsidP="00B969FC">
            <w:pPr>
              <w:jc w:val="both"/>
              <w:rPr>
                <w:rFonts w:ascii="Arial" w:hAnsi="Arial" w:cs="Arial"/>
                <w:sz w:val="18"/>
                <w:szCs w:val="18"/>
              </w:rPr>
            </w:pPr>
          </w:p>
          <w:p w14:paraId="02902240" w14:textId="77777777" w:rsidR="00B969FC" w:rsidRPr="00935A09" w:rsidRDefault="00B969FC" w:rsidP="00B969FC">
            <w:pPr>
              <w:jc w:val="both"/>
              <w:rPr>
                <w:rFonts w:ascii="Arial" w:hAnsi="Arial" w:cs="Arial"/>
                <w:sz w:val="18"/>
                <w:szCs w:val="18"/>
              </w:rPr>
            </w:pPr>
            <w:r w:rsidRPr="00935A09">
              <w:rPr>
                <w:rFonts w:ascii="Arial" w:hAnsi="Arial" w:cs="Arial"/>
                <w:sz w:val="18"/>
                <w:szCs w:val="18"/>
              </w:rPr>
              <w:t xml:space="preserve">4.01 The Chair of the Review Committee shall, as soon as possible after receipt of the reference and review of the materials, provide the student concerned with a copy thereof and, at the same time, inform the student in writing of the grounds for referral as well as the membership of the Review Committee and the date, time, and place for consideration by the Review Committee of the matters set out in the reference. This notice, a copy of which will be provided to the Review Committee and to the student, will include all materials to be considered as part of the hearing. </w:t>
            </w:r>
          </w:p>
          <w:p w14:paraId="6E7EB129" w14:textId="77777777" w:rsidR="00B969FC" w:rsidRPr="00935A09" w:rsidRDefault="00B969FC" w:rsidP="00B969FC">
            <w:pPr>
              <w:jc w:val="both"/>
              <w:rPr>
                <w:rFonts w:ascii="Arial" w:hAnsi="Arial" w:cs="Arial"/>
                <w:sz w:val="18"/>
                <w:szCs w:val="18"/>
              </w:rPr>
            </w:pPr>
          </w:p>
          <w:p w14:paraId="0D5F6FC8" w14:textId="77777777" w:rsidR="00B969FC" w:rsidRPr="00935A09" w:rsidRDefault="00B969FC" w:rsidP="00B969FC">
            <w:pPr>
              <w:jc w:val="both"/>
              <w:rPr>
                <w:rFonts w:ascii="Arial" w:hAnsi="Arial" w:cs="Arial"/>
                <w:sz w:val="18"/>
                <w:szCs w:val="18"/>
              </w:rPr>
            </w:pPr>
            <w:r w:rsidRPr="00935A09">
              <w:rPr>
                <w:rFonts w:ascii="Arial" w:hAnsi="Arial" w:cs="Arial"/>
                <w:sz w:val="18"/>
                <w:szCs w:val="18"/>
              </w:rPr>
              <w:t>4.02 The Notice from the Chair shall include a statement that, if the allegations contained in the reference are established to the satisfaction of the Review committee, then the student may be required to withdraw from the Program.</w:t>
            </w:r>
          </w:p>
          <w:p w14:paraId="214FF5D8" w14:textId="77777777" w:rsidR="00B969FC" w:rsidRPr="00935A09" w:rsidRDefault="00B969FC" w:rsidP="00B969FC">
            <w:pPr>
              <w:jc w:val="both"/>
              <w:rPr>
                <w:rFonts w:ascii="Arial" w:hAnsi="Arial" w:cs="Arial"/>
                <w:sz w:val="18"/>
                <w:szCs w:val="18"/>
              </w:rPr>
            </w:pPr>
          </w:p>
          <w:p w14:paraId="13971D10" w14:textId="77777777" w:rsidR="00B969FC" w:rsidRPr="00935A09" w:rsidRDefault="00B969FC" w:rsidP="00B969FC">
            <w:pPr>
              <w:jc w:val="both"/>
              <w:rPr>
                <w:rFonts w:ascii="Arial" w:hAnsi="Arial" w:cs="Arial"/>
                <w:sz w:val="18"/>
                <w:szCs w:val="18"/>
              </w:rPr>
            </w:pPr>
            <w:r w:rsidRPr="00935A09">
              <w:rPr>
                <w:rFonts w:ascii="Arial" w:hAnsi="Arial" w:cs="Arial"/>
                <w:sz w:val="18"/>
                <w:szCs w:val="18"/>
              </w:rPr>
              <w:t xml:space="preserve">4.03 At least seven </w:t>
            </w:r>
            <w:proofErr w:type="spellStart"/>
            <w:r w:rsidRPr="00935A09">
              <w:rPr>
                <w:rFonts w:ascii="Arial" w:hAnsi="Arial" w:cs="Arial"/>
                <w:sz w:val="18"/>
                <w:szCs w:val="18"/>
              </w:rPr>
              <w:t>days notice</w:t>
            </w:r>
            <w:proofErr w:type="spellEnd"/>
            <w:r w:rsidRPr="00935A09">
              <w:rPr>
                <w:rFonts w:ascii="Arial" w:hAnsi="Arial" w:cs="Arial"/>
                <w:sz w:val="18"/>
                <w:szCs w:val="18"/>
              </w:rPr>
              <w:t xml:space="preserve"> of the Review Committee hearing shall be given to the student.</w:t>
            </w:r>
          </w:p>
          <w:p w14:paraId="2742AE21" w14:textId="77777777" w:rsidR="00B969FC" w:rsidRPr="00935A09" w:rsidRDefault="00B969FC" w:rsidP="00B969FC">
            <w:pPr>
              <w:jc w:val="both"/>
              <w:rPr>
                <w:rFonts w:ascii="Arial" w:hAnsi="Arial" w:cs="Arial"/>
                <w:sz w:val="18"/>
                <w:szCs w:val="18"/>
              </w:rPr>
            </w:pPr>
          </w:p>
          <w:p w14:paraId="441EEE1F" w14:textId="77777777" w:rsidR="00B969FC" w:rsidRPr="00935A09" w:rsidRDefault="00B969FC" w:rsidP="00B969FC">
            <w:pPr>
              <w:jc w:val="both"/>
              <w:rPr>
                <w:rFonts w:ascii="Arial" w:hAnsi="Arial" w:cs="Arial"/>
                <w:b/>
                <w:sz w:val="18"/>
                <w:szCs w:val="18"/>
              </w:rPr>
            </w:pPr>
            <w:r w:rsidRPr="00935A09">
              <w:rPr>
                <w:rFonts w:ascii="Arial" w:hAnsi="Arial" w:cs="Arial"/>
                <w:b/>
                <w:sz w:val="18"/>
                <w:szCs w:val="18"/>
              </w:rPr>
              <w:t>5.00  HEARING PROCEDURES</w:t>
            </w:r>
          </w:p>
          <w:p w14:paraId="71A1F5B3" w14:textId="77777777" w:rsidR="00B969FC" w:rsidRPr="00935A09" w:rsidRDefault="00B969FC" w:rsidP="00B969FC">
            <w:pPr>
              <w:jc w:val="both"/>
              <w:rPr>
                <w:rFonts w:ascii="Arial" w:hAnsi="Arial" w:cs="Arial"/>
                <w:sz w:val="18"/>
                <w:szCs w:val="18"/>
              </w:rPr>
            </w:pPr>
          </w:p>
          <w:p w14:paraId="6D5BB715" w14:textId="77777777" w:rsidR="00B969FC" w:rsidRPr="00935A09" w:rsidRDefault="00B969FC" w:rsidP="00B969FC">
            <w:pPr>
              <w:jc w:val="both"/>
              <w:rPr>
                <w:rFonts w:ascii="Arial" w:hAnsi="Arial" w:cs="Arial"/>
                <w:sz w:val="18"/>
                <w:szCs w:val="18"/>
              </w:rPr>
            </w:pPr>
            <w:r w:rsidRPr="00935A09">
              <w:rPr>
                <w:rFonts w:ascii="Arial" w:hAnsi="Arial" w:cs="Arial"/>
                <w:sz w:val="18"/>
                <w:szCs w:val="18"/>
              </w:rPr>
              <w:t>5.01 The student may appear in person and be represented by someone other than legal counsel.  Legal counsel may be present as an observer.</w:t>
            </w:r>
          </w:p>
          <w:p w14:paraId="728B7F8F" w14:textId="77777777" w:rsidR="00B969FC" w:rsidRPr="00935A09" w:rsidRDefault="00B969FC" w:rsidP="00B969FC">
            <w:pPr>
              <w:jc w:val="both"/>
              <w:rPr>
                <w:rFonts w:ascii="Arial" w:hAnsi="Arial" w:cs="Arial"/>
                <w:sz w:val="18"/>
                <w:szCs w:val="18"/>
              </w:rPr>
            </w:pPr>
          </w:p>
          <w:p w14:paraId="6CA9968B" w14:textId="77777777" w:rsidR="00B969FC" w:rsidRPr="00935A09" w:rsidRDefault="00B969FC" w:rsidP="00B969FC">
            <w:pPr>
              <w:jc w:val="both"/>
              <w:rPr>
                <w:rFonts w:ascii="Arial" w:hAnsi="Arial" w:cs="Arial"/>
                <w:sz w:val="18"/>
                <w:szCs w:val="18"/>
              </w:rPr>
            </w:pPr>
            <w:r w:rsidRPr="00935A09">
              <w:rPr>
                <w:rFonts w:ascii="Arial" w:hAnsi="Arial" w:cs="Arial"/>
                <w:sz w:val="18"/>
                <w:szCs w:val="18"/>
              </w:rPr>
              <w:t>5.02 The hearing shall be closed to all persons except the members of the Review Committee, the student, the designated representative of the student, legal counsel if any, and the Student Advocate.</w:t>
            </w:r>
          </w:p>
          <w:p w14:paraId="41014D9B" w14:textId="77777777" w:rsidR="00B969FC" w:rsidRPr="00935A09" w:rsidRDefault="00B969FC" w:rsidP="00B969FC">
            <w:pPr>
              <w:jc w:val="both"/>
              <w:rPr>
                <w:rFonts w:ascii="Arial" w:hAnsi="Arial" w:cs="Arial"/>
                <w:sz w:val="18"/>
                <w:szCs w:val="18"/>
              </w:rPr>
            </w:pPr>
          </w:p>
          <w:p w14:paraId="6A0AF791" w14:textId="77777777" w:rsidR="00B969FC" w:rsidRPr="00935A09" w:rsidRDefault="00B969FC" w:rsidP="00B969FC">
            <w:pPr>
              <w:jc w:val="both"/>
              <w:rPr>
                <w:rFonts w:ascii="Arial" w:hAnsi="Arial" w:cs="Arial"/>
                <w:sz w:val="18"/>
                <w:szCs w:val="18"/>
              </w:rPr>
            </w:pPr>
            <w:r w:rsidRPr="00935A09">
              <w:rPr>
                <w:rFonts w:ascii="Arial" w:hAnsi="Arial" w:cs="Arial"/>
                <w:sz w:val="18"/>
                <w:szCs w:val="18"/>
              </w:rPr>
              <w:t>5.03 The student or his/her representative shall have the right to hear and to cross-examine witnesses, to have access to all documents submitted to the Review Committee for consideration, to call witnesses, and to submit other evidence.</w:t>
            </w:r>
          </w:p>
          <w:p w14:paraId="41C861B9" w14:textId="77777777" w:rsidR="00B969FC" w:rsidRPr="00935A09" w:rsidRDefault="00B969FC" w:rsidP="00B969FC">
            <w:pPr>
              <w:jc w:val="both"/>
              <w:rPr>
                <w:rFonts w:ascii="Arial" w:hAnsi="Arial" w:cs="Arial"/>
                <w:sz w:val="18"/>
                <w:szCs w:val="18"/>
              </w:rPr>
            </w:pPr>
            <w:r w:rsidRPr="00935A09">
              <w:rPr>
                <w:rFonts w:ascii="Arial" w:hAnsi="Arial" w:cs="Arial"/>
                <w:sz w:val="18"/>
                <w:szCs w:val="18"/>
              </w:rPr>
              <w:t xml:space="preserve"> </w:t>
            </w:r>
          </w:p>
          <w:p w14:paraId="3F59CD33" w14:textId="77777777" w:rsidR="00B969FC" w:rsidRPr="00935A09" w:rsidRDefault="00B969FC" w:rsidP="00B969FC">
            <w:pPr>
              <w:jc w:val="both"/>
              <w:rPr>
                <w:rFonts w:ascii="Arial" w:hAnsi="Arial" w:cs="Arial"/>
                <w:sz w:val="18"/>
                <w:szCs w:val="18"/>
              </w:rPr>
            </w:pPr>
            <w:r w:rsidRPr="00935A09">
              <w:rPr>
                <w:rFonts w:ascii="Arial" w:hAnsi="Arial" w:cs="Arial"/>
                <w:sz w:val="18"/>
                <w:szCs w:val="18"/>
              </w:rPr>
              <w:t>5.04 A quorum for the Review Committee shall be 75% of the membership thereof.</w:t>
            </w:r>
          </w:p>
          <w:p w14:paraId="7321F2F1" w14:textId="77777777" w:rsidR="00B969FC" w:rsidRPr="00935A09" w:rsidRDefault="00B969FC" w:rsidP="00B969FC">
            <w:pPr>
              <w:jc w:val="both"/>
              <w:rPr>
                <w:rFonts w:ascii="Arial" w:hAnsi="Arial" w:cs="Arial"/>
                <w:sz w:val="18"/>
                <w:szCs w:val="18"/>
              </w:rPr>
            </w:pPr>
          </w:p>
          <w:p w14:paraId="78720A73" w14:textId="77777777" w:rsidR="00B969FC" w:rsidRPr="00935A09" w:rsidRDefault="00B969FC" w:rsidP="00B969FC">
            <w:pPr>
              <w:jc w:val="both"/>
              <w:rPr>
                <w:rFonts w:ascii="Arial" w:hAnsi="Arial" w:cs="Arial"/>
                <w:sz w:val="18"/>
                <w:szCs w:val="18"/>
              </w:rPr>
            </w:pPr>
            <w:r w:rsidRPr="00935A09">
              <w:rPr>
                <w:rFonts w:ascii="Arial" w:hAnsi="Arial" w:cs="Arial"/>
                <w:sz w:val="18"/>
                <w:szCs w:val="18"/>
              </w:rPr>
              <w:t>5.05   The Chair of the review committee shall vote only to break a tie.</w:t>
            </w:r>
          </w:p>
          <w:p w14:paraId="4A07C434" w14:textId="77777777" w:rsidR="00B969FC" w:rsidRPr="00935A09" w:rsidRDefault="00B969FC" w:rsidP="00B969FC">
            <w:pPr>
              <w:jc w:val="both"/>
              <w:rPr>
                <w:rFonts w:ascii="Arial" w:hAnsi="Arial" w:cs="Arial"/>
                <w:sz w:val="18"/>
                <w:szCs w:val="18"/>
              </w:rPr>
            </w:pPr>
          </w:p>
          <w:p w14:paraId="26FEE46C" w14:textId="77777777" w:rsidR="00B969FC" w:rsidRPr="00935A09" w:rsidRDefault="00B969FC" w:rsidP="00B969FC">
            <w:pPr>
              <w:jc w:val="both"/>
              <w:rPr>
                <w:rFonts w:ascii="Arial" w:hAnsi="Arial" w:cs="Arial"/>
                <w:sz w:val="18"/>
                <w:szCs w:val="18"/>
              </w:rPr>
            </w:pPr>
            <w:r w:rsidRPr="00935A09">
              <w:rPr>
                <w:rFonts w:ascii="Arial" w:hAnsi="Arial" w:cs="Arial"/>
                <w:sz w:val="18"/>
                <w:szCs w:val="18"/>
              </w:rPr>
              <w:t>5.06 A simple majority of the members hearing the matter is required for any finding or for the determination of the appropriate disposition of the matter.</w:t>
            </w:r>
          </w:p>
          <w:p w14:paraId="1B8DBB6F" w14:textId="77777777" w:rsidR="00B969FC" w:rsidRPr="00935A09" w:rsidRDefault="00B969FC" w:rsidP="00B969FC">
            <w:pPr>
              <w:jc w:val="both"/>
              <w:rPr>
                <w:rFonts w:ascii="Arial" w:hAnsi="Arial" w:cs="Arial"/>
                <w:sz w:val="18"/>
                <w:szCs w:val="18"/>
              </w:rPr>
            </w:pPr>
          </w:p>
          <w:p w14:paraId="275C4DA5" w14:textId="77777777" w:rsidR="00B969FC" w:rsidRPr="00935A09" w:rsidRDefault="00B969FC" w:rsidP="00B969FC">
            <w:pPr>
              <w:jc w:val="both"/>
              <w:rPr>
                <w:rFonts w:ascii="Arial" w:hAnsi="Arial" w:cs="Arial"/>
                <w:sz w:val="18"/>
                <w:szCs w:val="18"/>
              </w:rPr>
            </w:pPr>
            <w:r w:rsidRPr="00935A09">
              <w:rPr>
                <w:rFonts w:ascii="Arial" w:hAnsi="Arial" w:cs="Arial"/>
                <w:sz w:val="18"/>
                <w:szCs w:val="18"/>
              </w:rPr>
              <w:t>5.07 The student shall not be required to give evidence but, if the student elects to do so, then the student may be cross-examined by the Review Committee.</w:t>
            </w:r>
          </w:p>
          <w:p w14:paraId="1B1B6EE3" w14:textId="77777777" w:rsidR="00B969FC" w:rsidRPr="00935A09" w:rsidRDefault="00B969FC" w:rsidP="00B969FC">
            <w:pPr>
              <w:jc w:val="both"/>
              <w:rPr>
                <w:rFonts w:ascii="Arial" w:hAnsi="Arial" w:cs="Arial"/>
                <w:sz w:val="18"/>
                <w:szCs w:val="18"/>
              </w:rPr>
            </w:pPr>
          </w:p>
          <w:p w14:paraId="0679B9EF" w14:textId="77777777" w:rsidR="00B969FC" w:rsidRPr="00935A09" w:rsidRDefault="00B969FC" w:rsidP="00B969FC">
            <w:pPr>
              <w:jc w:val="both"/>
              <w:rPr>
                <w:rFonts w:ascii="Arial" w:hAnsi="Arial" w:cs="Arial"/>
                <w:sz w:val="18"/>
                <w:szCs w:val="18"/>
              </w:rPr>
            </w:pPr>
            <w:r w:rsidRPr="00935A09">
              <w:rPr>
                <w:rFonts w:ascii="Arial" w:hAnsi="Arial" w:cs="Arial"/>
                <w:sz w:val="18"/>
                <w:szCs w:val="18"/>
              </w:rPr>
              <w:lastRenderedPageBreak/>
              <w:t>5.08 Members of the review Committee shall be bound by confidentiality in respect of information received in Committee.</w:t>
            </w:r>
          </w:p>
          <w:p w14:paraId="06DEB389" w14:textId="77777777" w:rsidR="00B969FC" w:rsidRPr="00935A09" w:rsidRDefault="00B969FC" w:rsidP="00B969FC">
            <w:pPr>
              <w:jc w:val="both"/>
              <w:rPr>
                <w:rFonts w:ascii="Arial" w:hAnsi="Arial" w:cs="Arial"/>
                <w:sz w:val="18"/>
                <w:szCs w:val="18"/>
              </w:rPr>
            </w:pPr>
          </w:p>
          <w:p w14:paraId="289A3A9B" w14:textId="77777777" w:rsidR="00B969FC" w:rsidRPr="00935A09" w:rsidRDefault="00B969FC" w:rsidP="00B969FC">
            <w:pPr>
              <w:spacing w:after="120"/>
              <w:jc w:val="both"/>
              <w:rPr>
                <w:rFonts w:ascii="Arial" w:hAnsi="Arial" w:cs="Arial"/>
                <w:sz w:val="18"/>
                <w:szCs w:val="18"/>
              </w:rPr>
            </w:pPr>
            <w:r w:rsidRPr="00935A09">
              <w:rPr>
                <w:rFonts w:ascii="Arial" w:hAnsi="Arial" w:cs="Arial"/>
                <w:sz w:val="18"/>
                <w:szCs w:val="18"/>
              </w:rPr>
              <w:t>5.09   a)</w:t>
            </w:r>
            <w:r w:rsidRPr="00935A09">
              <w:rPr>
                <w:rFonts w:ascii="Arial" w:hAnsi="Arial" w:cs="Arial"/>
                <w:sz w:val="18"/>
                <w:szCs w:val="18"/>
              </w:rPr>
              <w:tab/>
              <w:t>A faculty member shall not be disqualified from sitting as a member of the Review Committee hearing the matter by reason only that such faculty member has had previous contact with the student or has prior personal knowledge of the matter.</w:t>
            </w:r>
          </w:p>
          <w:p w14:paraId="3FC709C0" w14:textId="77777777" w:rsidR="00B969FC" w:rsidRPr="00935A09" w:rsidRDefault="00B969FC" w:rsidP="00B969FC">
            <w:pPr>
              <w:jc w:val="both"/>
              <w:rPr>
                <w:rFonts w:ascii="Arial" w:hAnsi="Arial" w:cs="Arial"/>
                <w:sz w:val="18"/>
                <w:szCs w:val="18"/>
              </w:rPr>
            </w:pPr>
            <w:r w:rsidRPr="00935A09">
              <w:rPr>
                <w:rFonts w:ascii="Arial" w:hAnsi="Arial" w:cs="Arial"/>
                <w:sz w:val="18"/>
                <w:szCs w:val="18"/>
              </w:rPr>
              <w:t>b)  The student whose case is to be dealt with shall be permitted to challenge and thereby cause to be disqualified not more than two members of the Review Committee.  In such a case, the Department or Program, whichever is appropriate, may replace the disqualified member(s).</w:t>
            </w:r>
          </w:p>
          <w:p w14:paraId="51CDE27E" w14:textId="77777777" w:rsidR="00B969FC" w:rsidRPr="00935A09" w:rsidRDefault="00B969FC" w:rsidP="00B969FC">
            <w:pPr>
              <w:jc w:val="both"/>
              <w:rPr>
                <w:rFonts w:ascii="Arial" w:hAnsi="Arial" w:cs="Arial"/>
                <w:sz w:val="18"/>
                <w:szCs w:val="18"/>
              </w:rPr>
            </w:pPr>
          </w:p>
          <w:p w14:paraId="6276CA26" w14:textId="77777777" w:rsidR="00B969FC" w:rsidRPr="00935A09" w:rsidRDefault="00B969FC" w:rsidP="00B969FC">
            <w:pPr>
              <w:jc w:val="both"/>
              <w:rPr>
                <w:rFonts w:ascii="Arial" w:hAnsi="Arial" w:cs="Arial"/>
                <w:sz w:val="18"/>
                <w:szCs w:val="18"/>
              </w:rPr>
            </w:pPr>
            <w:r w:rsidRPr="00935A09">
              <w:rPr>
                <w:rFonts w:ascii="Arial" w:hAnsi="Arial" w:cs="Arial"/>
                <w:sz w:val="18"/>
                <w:szCs w:val="18"/>
              </w:rPr>
              <w:t>5.10 These hearing procedures shall also apply, mutatis mutandis, in the case of an appeal.</w:t>
            </w:r>
          </w:p>
          <w:p w14:paraId="0235ED7F" w14:textId="77777777" w:rsidR="00B969FC" w:rsidRPr="00935A09" w:rsidRDefault="00B969FC" w:rsidP="00B969FC">
            <w:pPr>
              <w:jc w:val="both"/>
              <w:rPr>
                <w:rFonts w:ascii="Arial" w:hAnsi="Arial" w:cs="Arial"/>
                <w:sz w:val="18"/>
                <w:szCs w:val="18"/>
              </w:rPr>
            </w:pPr>
          </w:p>
          <w:p w14:paraId="69E4E4DF" w14:textId="77777777" w:rsidR="00B969FC" w:rsidRPr="00935A09" w:rsidRDefault="00B969FC" w:rsidP="00B969FC">
            <w:pPr>
              <w:jc w:val="both"/>
              <w:rPr>
                <w:rFonts w:ascii="Arial" w:hAnsi="Arial" w:cs="Arial"/>
                <w:sz w:val="18"/>
                <w:szCs w:val="18"/>
              </w:rPr>
            </w:pPr>
            <w:r w:rsidRPr="00935A09">
              <w:rPr>
                <w:rFonts w:ascii="Arial" w:hAnsi="Arial" w:cs="Arial"/>
                <w:sz w:val="18"/>
                <w:szCs w:val="18"/>
              </w:rPr>
              <w:t>5.11 The results of the hearing and the grounds therefore shall be conveyed in writing to the Head of the Department, the Dean of the Faculty of Graduate Studies, the student, the designated representative of the student, and to the Student Advocate when requested by the Student Advocate.</w:t>
            </w:r>
          </w:p>
          <w:p w14:paraId="0D2D20A6" w14:textId="77777777" w:rsidR="00B969FC" w:rsidRPr="00935A09" w:rsidRDefault="00B969FC" w:rsidP="00B969FC">
            <w:pPr>
              <w:jc w:val="both"/>
              <w:rPr>
                <w:rFonts w:ascii="Arial" w:hAnsi="Arial" w:cs="Arial"/>
                <w:sz w:val="18"/>
                <w:szCs w:val="18"/>
              </w:rPr>
            </w:pPr>
          </w:p>
          <w:p w14:paraId="174A3E6C" w14:textId="77777777" w:rsidR="00B969FC" w:rsidRPr="00935A09" w:rsidRDefault="00B969FC" w:rsidP="00B969FC">
            <w:pPr>
              <w:jc w:val="both"/>
              <w:rPr>
                <w:rFonts w:ascii="Arial" w:hAnsi="Arial" w:cs="Arial"/>
                <w:b/>
                <w:sz w:val="18"/>
                <w:szCs w:val="18"/>
              </w:rPr>
            </w:pPr>
            <w:r w:rsidRPr="00935A09">
              <w:rPr>
                <w:rFonts w:ascii="Arial" w:hAnsi="Arial" w:cs="Arial"/>
                <w:b/>
                <w:sz w:val="18"/>
                <w:szCs w:val="18"/>
              </w:rPr>
              <w:t>6.00  APPEALS</w:t>
            </w:r>
          </w:p>
          <w:p w14:paraId="16497EF7" w14:textId="77777777" w:rsidR="00B969FC" w:rsidRPr="00935A09" w:rsidRDefault="00B969FC" w:rsidP="00B969FC">
            <w:pPr>
              <w:jc w:val="both"/>
              <w:rPr>
                <w:rFonts w:ascii="Arial" w:hAnsi="Arial" w:cs="Arial"/>
                <w:sz w:val="18"/>
                <w:szCs w:val="18"/>
              </w:rPr>
            </w:pPr>
          </w:p>
          <w:p w14:paraId="1C989962" w14:textId="77777777" w:rsidR="00B969FC" w:rsidRPr="00935A09" w:rsidRDefault="00B969FC" w:rsidP="00B969FC">
            <w:pPr>
              <w:jc w:val="both"/>
              <w:rPr>
                <w:rFonts w:ascii="Arial" w:hAnsi="Arial" w:cs="Arial"/>
                <w:sz w:val="18"/>
                <w:szCs w:val="18"/>
              </w:rPr>
            </w:pPr>
            <w:r w:rsidRPr="00935A09">
              <w:rPr>
                <w:rFonts w:ascii="Arial" w:hAnsi="Arial" w:cs="Arial"/>
                <w:sz w:val="18"/>
                <w:szCs w:val="18"/>
              </w:rPr>
              <w:t>6.01 If a student wishes to appeal a decision of the Review Committee, then such appeal may be made to the Faculty of Graduate Studies by delivering a notice of appeal in writing to the Dean of the Faculty within fifteen working days of the student being notified of the decision from which he/she intends to appeal.</w:t>
            </w:r>
          </w:p>
          <w:p w14:paraId="2540FB4D" w14:textId="77777777" w:rsidR="00B969FC" w:rsidRPr="00935A09" w:rsidRDefault="00B969FC" w:rsidP="00B969FC">
            <w:pPr>
              <w:jc w:val="both"/>
              <w:rPr>
                <w:rFonts w:ascii="Arial" w:hAnsi="Arial" w:cs="Arial"/>
                <w:sz w:val="18"/>
                <w:szCs w:val="18"/>
              </w:rPr>
            </w:pPr>
          </w:p>
          <w:p w14:paraId="48F58360" w14:textId="77777777" w:rsidR="00B969FC" w:rsidRPr="00935A09" w:rsidRDefault="00B969FC" w:rsidP="00B969FC">
            <w:pPr>
              <w:jc w:val="both"/>
              <w:rPr>
                <w:rFonts w:ascii="Arial" w:hAnsi="Arial" w:cs="Arial"/>
                <w:sz w:val="18"/>
                <w:szCs w:val="18"/>
              </w:rPr>
            </w:pPr>
            <w:r w:rsidRPr="00935A09">
              <w:rPr>
                <w:rFonts w:ascii="Arial" w:hAnsi="Arial" w:cs="Arial"/>
                <w:sz w:val="18"/>
                <w:szCs w:val="18"/>
              </w:rPr>
              <w:t>6.02 The notice of appeal to the Faculty of Graduate Studies shall clearly indicate whether the appeal is from a finding of fault or fact on the one hand, or from the disposition on the other, or from both.</w:t>
            </w:r>
          </w:p>
          <w:p w14:paraId="0DBDE1E1" w14:textId="77777777" w:rsidR="00B969FC" w:rsidRPr="00935A09" w:rsidRDefault="00B969FC" w:rsidP="00B969FC">
            <w:pPr>
              <w:jc w:val="both"/>
              <w:rPr>
                <w:rFonts w:ascii="Arial" w:hAnsi="Arial" w:cs="Arial"/>
                <w:sz w:val="18"/>
                <w:szCs w:val="18"/>
              </w:rPr>
            </w:pPr>
          </w:p>
          <w:p w14:paraId="488F2CB6" w14:textId="77777777" w:rsidR="00B969FC" w:rsidRPr="00935A09" w:rsidRDefault="00B969FC" w:rsidP="00B969FC">
            <w:pPr>
              <w:jc w:val="both"/>
              <w:rPr>
                <w:rFonts w:ascii="Arial" w:hAnsi="Arial" w:cs="Arial"/>
                <w:sz w:val="18"/>
                <w:szCs w:val="18"/>
              </w:rPr>
            </w:pPr>
            <w:r w:rsidRPr="00935A09">
              <w:rPr>
                <w:rFonts w:ascii="Arial" w:hAnsi="Arial" w:cs="Arial"/>
                <w:sz w:val="18"/>
                <w:szCs w:val="18"/>
              </w:rPr>
              <w:t>6.03 Upon receipt of the notice of appeal, the Dean of the Faculty of Graduate Studies shall, as soon as practical, convene a meeting to consider the appeal and shall give to the student a copy of the notice calling the meeting at least five days before the date of such meeting.</w:t>
            </w:r>
          </w:p>
          <w:p w14:paraId="37B30FE5" w14:textId="77777777" w:rsidR="00B969FC" w:rsidRPr="00935A09" w:rsidRDefault="00B969FC" w:rsidP="00B969FC">
            <w:pPr>
              <w:jc w:val="both"/>
              <w:rPr>
                <w:rFonts w:ascii="Arial" w:hAnsi="Arial" w:cs="Arial"/>
                <w:sz w:val="18"/>
                <w:szCs w:val="18"/>
              </w:rPr>
            </w:pPr>
          </w:p>
          <w:p w14:paraId="6B758C7F" w14:textId="77777777" w:rsidR="00B969FC" w:rsidRPr="00935A09" w:rsidRDefault="00B969FC" w:rsidP="00B969FC">
            <w:pPr>
              <w:jc w:val="both"/>
              <w:rPr>
                <w:rFonts w:ascii="Arial" w:hAnsi="Arial" w:cs="Arial"/>
                <w:sz w:val="18"/>
                <w:szCs w:val="18"/>
              </w:rPr>
            </w:pPr>
            <w:r w:rsidRPr="00935A09">
              <w:rPr>
                <w:rFonts w:ascii="Arial" w:hAnsi="Arial" w:cs="Arial"/>
                <w:sz w:val="18"/>
                <w:szCs w:val="18"/>
              </w:rPr>
              <w:t>6.04 In the event of an appeal, the implementation of any decision of the Review Committee shall be suspended until the matter has been disposed of by the body hearing the appeal.</w:t>
            </w:r>
          </w:p>
          <w:p w14:paraId="179BC8D8" w14:textId="77777777" w:rsidR="00B969FC" w:rsidRPr="00935A09" w:rsidRDefault="00B969FC" w:rsidP="00B969FC">
            <w:pPr>
              <w:jc w:val="both"/>
              <w:rPr>
                <w:rFonts w:ascii="Arial" w:hAnsi="Arial" w:cs="Arial"/>
                <w:sz w:val="18"/>
                <w:szCs w:val="18"/>
              </w:rPr>
            </w:pPr>
          </w:p>
          <w:p w14:paraId="4E74BEBD" w14:textId="77777777" w:rsidR="00B969FC" w:rsidRPr="00935A09" w:rsidRDefault="00B969FC" w:rsidP="00B969FC">
            <w:pPr>
              <w:jc w:val="both"/>
              <w:rPr>
                <w:rFonts w:ascii="Arial" w:hAnsi="Arial" w:cs="Arial"/>
                <w:sz w:val="18"/>
                <w:szCs w:val="18"/>
              </w:rPr>
            </w:pPr>
            <w:r w:rsidRPr="00935A09">
              <w:rPr>
                <w:rFonts w:ascii="Arial" w:hAnsi="Arial" w:cs="Arial"/>
                <w:sz w:val="18"/>
                <w:szCs w:val="18"/>
              </w:rPr>
              <w:t>6.05 In the case of a decision by the Faculty of Graduate Studies, the decision may be appealed to the Senate Appeals Committee in accordance with the procedures of that body.</w:t>
            </w:r>
          </w:p>
          <w:p w14:paraId="6FC6424E" w14:textId="77777777" w:rsidR="00B969FC" w:rsidRPr="00935A09" w:rsidRDefault="00B969FC" w:rsidP="00B969FC">
            <w:pPr>
              <w:jc w:val="both"/>
              <w:rPr>
                <w:rFonts w:ascii="Arial" w:hAnsi="Arial" w:cs="Arial"/>
                <w:sz w:val="18"/>
                <w:szCs w:val="18"/>
              </w:rPr>
            </w:pPr>
          </w:p>
          <w:p w14:paraId="23EAAEE3" w14:textId="77777777" w:rsidR="00B969FC" w:rsidRPr="00935A09" w:rsidRDefault="00B969FC" w:rsidP="00B969FC">
            <w:pPr>
              <w:jc w:val="both"/>
              <w:rPr>
                <w:rFonts w:ascii="Arial" w:hAnsi="Arial" w:cs="Arial"/>
                <w:sz w:val="18"/>
                <w:szCs w:val="18"/>
              </w:rPr>
            </w:pPr>
            <w:r w:rsidRPr="00935A09">
              <w:rPr>
                <w:rFonts w:ascii="Arial" w:hAnsi="Arial" w:cs="Arial"/>
                <w:sz w:val="18"/>
                <w:szCs w:val="18"/>
              </w:rPr>
              <w:lastRenderedPageBreak/>
              <w:t>6.06 Notwithstanding the above, if the President of the University is satisfied that it is in the best interests of the University, the President may at any time make an order, subject to final disposition of the appropriate review authority, suspending the student from participating in any program of the University.</w:t>
            </w:r>
          </w:p>
          <w:p w14:paraId="7D43FA60" w14:textId="77777777" w:rsidR="00B969FC" w:rsidRPr="00935A09" w:rsidRDefault="00B969FC" w:rsidP="00B969FC">
            <w:pPr>
              <w:jc w:val="both"/>
              <w:rPr>
                <w:rFonts w:ascii="Arial" w:hAnsi="Arial" w:cs="Arial"/>
                <w:sz w:val="18"/>
                <w:szCs w:val="18"/>
              </w:rPr>
            </w:pPr>
          </w:p>
          <w:p w14:paraId="33E932C1" w14:textId="77777777" w:rsidR="00B969FC" w:rsidRPr="00935A09" w:rsidRDefault="00B969FC" w:rsidP="00B969FC">
            <w:pPr>
              <w:jc w:val="both"/>
              <w:rPr>
                <w:rFonts w:ascii="Arial" w:hAnsi="Arial" w:cs="Arial"/>
                <w:sz w:val="18"/>
                <w:szCs w:val="18"/>
              </w:rPr>
            </w:pPr>
            <w:r w:rsidRPr="00935A09">
              <w:rPr>
                <w:rFonts w:ascii="Arial" w:hAnsi="Arial" w:cs="Arial"/>
                <w:sz w:val="18"/>
                <w:szCs w:val="18"/>
              </w:rPr>
              <w:t>6.07 The time for delivering the notice of intention to appeal to the Faculty of Graduate Studies may be extended by the Dean.</w:t>
            </w:r>
          </w:p>
          <w:p w14:paraId="144CF5F3" w14:textId="77777777" w:rsidR="00B969FC" w:rsidRPr="00935A09" w:rsidRDefault="00B969FC" w:rsidP="00B969FC">
            <w:pPr>
              <w:jc w:val="both"/>
              <w:rPr>
                <w:rFonts w:ascii="Arial" w:hAnsi="Arial" w:cs="Arial"/>
                <w:b/>
                <w:sz w:val="18"/>
                <w:szCs w:val="18"/>
              </w:rPr>
            </w:pPr>
          </w:p>
          <w:p w14:paraId="67842AF7" w14:textId="77777777" w:rsidR="00B969FC" w:rsidRPr="00935A09" w:rsidRDefault="00B969FC" w:rsidP="00B969FC">
            <w:pPr>
              <w:jc w:val="both"/>
              <w:rPr>
                <w:rFonts w:ascii="Arial" w:hAnsi="Arial" w:cs="Arial"/>
                <w:b/>
                <w:sz w:val="18"/>
                <w:szCs w:val="18"/>
              </w:rPr>
            </w:pPr>
            <w:r w:rsidRPr="00935A09">
              <w:rPr>
                <w:rFonts w:ascii="Arial" w:hAnsi="Arial" w:cs="Arial"/>
                <w:b/>
                <w:sz w:val="18"/>
                <w:szCs w:val="18"/>
              </w:rPr>
              <w:t>7.00  DISPOSITION OF THE MATTER</w:t>
            </w:r>
          </w:p>
          <w:p w14:paraId="54712EB4" w14:textId="77777777" w:rsidR="00B969FC" w:rsidRPr="00935A09" w:rsidRDefault="00B969FC" w:rsidP="00B969FC">
            <w:pPr>
              <w:jc w:val="both"/>
              <w:rPr>
                <w:rFonts w:ascii="Arial" w:hAnsi="Arial" w:cs="Arial"/>
                <w:sz w:val="18"/>
                <w:szCs w:val="18"/>
              </w:rPr>
            </w:pPr>
          </w:p>
          <w:p w14:paraId="15199B97" w14:textId="77777777" w:rsidR="00B969FC" w:rsidRPr="00935A09" w:rsidRDefault="00B969FC" w:rsidP="00B969FC">
            <w:pPr>
              <w:jc w:val="both"/>
              <w:rPr>
                <w:rFonts w:ascii="Arial" w:hAnsi="Arial" w:cs="Arial"/>
                <w:sz w:val="18"/>
                <w:szCs w:val="18"/>
              </w:rPr>
            </w:pPr>
            <w:r w:rsidRPr="00935A09">
              <w:rPr>
                <w:rFonts w:ascii="Arial" w:hAnsi="Arial" w:cs="Arial"/>
                <w:sz w:val="18"/>
                <w:szCs w:val="18"/>
              </w:rPr>
              <w:t>7.01 The body hearing the matter shall, after hearing all the evidence, meet in closed session with its members only, to consider its findings and the disposition to be made of the matter.</w:t>
            </w:r>
          </w:p>
          <w:p w14:paraId="1272AE6C" w14:textId="77777777" w:rsidR="00B969FC" w:rsidRPr="00935A09" w:rsidRDefault="00B969FC" w:rsidP="00B969FC">
            <w:pPr>
              <w:jc w:val="both"/>
              <w:rPr>
                <w:rFonts w:ascii="Arial" w:hAnsi="Arial" w:cs="Arial"/>
                <w:sz w:val="18"/>
                <w:szCs w:val="18"/>
              </w:rPr>
            </w:pPr>
          </w:p>
          <w:p w14:paraId="549A3269" w14:textId="77777777" w:rsidR="00B969FC" w:rsidRPr="00935A09" w:rsidRDefault="00B969FC" w:rsidP="00B969FC">
            <w:pPr>
              <w:spacing w:after="120"/>
              <w:jc w:val="both"/>
              <w:rPr>
                <w:rFonts w:ascii="Arial" w:hAnsi="Arial" w:cs="Arial"/>
                <w:sz w:val="18"/>
                <w:szCs w:val="18"/>
              </w:rPr>
            </w:pPr>
            <w:r w:rsidRPr="00935A09">
              <w:rPr>
                <w:rFonts w:ascii="Arial" w:hAnsi="Arial" w:cs="Arial"/>
                <w:sz w:val="18"/>
                <w:szCs w:val="18"/>
              </w:rPr>
              <w:t>7.02 The body hearing the matter may individually or in combination:</w:t>
            </w:r>
          </w:p>
          <w:p w14:paraId="3A8CC36E" w14:textId="77777777" w:rsidR="00B969FC" w:rsidRPr="00935A09" w:rsidRDefault="00B969FC" w:rsidP="00B969FC">
            <w:pPr>
              <w:spacing w:after="120"/>
              <w:jc w:val="both"/>
              <w:rPr>
                <w:rFonts w:ascii="Arial" w:hAnsi="Arial" w:cs="Arial"/>
                <w:sz w:val="18"/>
                <w:szCs w:val="18"/>
              </w:rPr>
            </w:pPr>
            <w:r w:rsidRPr="00935A09">
              <w:rPr>
                <w:rFonts w:ascii="Arial" w:hAnsi="Arial" w:cs="Arial"/>
                <w:sz w:val="18"/>
                <w:szCs w:val="18"/>
              </w:rPr>
              <w:t>a) determine that no action should be taken in respect of the matter;</w:t>
            </w:r>
          </w:p>
          <w:p w14:paraId="45323245" w14:textId="77777777" w:rsidR="00B969FC" w:rsidRPr="00935A09" w:rsidRDefault="00B969FC" w:rsidP="00B969FC">
            <w:pPr>
              <w:spacing w:after="120"/>
              <w:jc w:val="both"/>
              <w:rPr>
                <w:rFonts w:ascii="Arial" w:hAnsi="Arial" w:cs="Arial"/>
                <w:sz w:val="18"/>
                <w:szCs w:val="18"/>
              </w:rPr>
            </w:pPr>
            <w:r w:rsidRPr="00935A09">
              <w:rPr>
                <w:rFonts w:ascii="Arial" w:hAnsi="Arial" w:cs="Arial"/>
                <w:sz w:val="18"/>
                <w:szCs w:val="18"/>
              </w:rPr>
              <w:t>b) reprimand the student;</w:t>
            </w:r>
          </w:p>
          <w:p w14:paraId="31BF5CB4" w14:textId="77777777" w:rsidR="00B969FC" w:rsidRPr="00935A09" w:rsidRDefault="00B969FC" w:rsidP="00B969FC">
            <w:pPr>
              <w:spacing w:after="120"/>
              <w:jc w:val="both"/>
              <w:rPr>
                <w:rFonts w:ascii="Arial" w:hAnsi="Arial" w:cs="Arial"/>
                <w:sz w:val="18"/>
                <w:szCs w:val="18"/>
              </w:rPr>
            </w:pPr>
            <w:r w:rsidRPr="00935A09">
              <w:rPr>
                <w:rFonts w:ascii="Arial" w:hAnsi="Arial" w:cs="Arial"/>
                <w:sz w:val="18"/>
                <w:szCs w:val="18"/>
              </w:rPr>
              <w:t>c) require the student to withdraw from the specific Applied Psychology Training Program for a specified period of time;</w:t>
            </w:r>
          </w:p>
          <w:p w14:paraId="155444DA" w14:textId="77777777" w:rsidR="00B969FC" w:rsidRPr="00935A09" w:rsidRDefault="00B969FC" w:rsidP="00B969FC">
            <w:pPr>
              <w:spacing w:after="120"/>
              <w:jc w:val="both"/>
              <w:rPr>
                <w:rFonts w:ascii="Arial" w:hAnsi="Arial" w:cs="Arial"/>
                <w:sz w:val="18"/>
                <w:szCs w:val="18"/>
              </w:rPr>
            </w:pPr>
            <w:r w:rsidRPr="00935A09">
              <w:rPr>
                <w:rFonts w:ascii="Arial" w:hAnsi="Arial" w:cs="Arial"/>
                <w:sz w:val="18"/>
                <w:szCs w:val="18"/>
              </w:rPr>
              <w:t>d) require the student to withdraw from the Program, indefinitely;</w:t>
            </w:r>
          </w:p>
          <w:p w14:paraId="5CE22268" w14:textId="77777777" w:rsidR="00B969FC" w:rsidRPr="00935A09" w:rsidRDefault="00B969FC" w:rsidP="00B969FC">
            <w:pPr>
              <w:spacing w:after="120"/>
              <w:jc w:val="both"/>
              <w:rPr>
                <w:rFonts w:ascii="Arial" w:hAnsi="Arial" w:cs="Arial"/>
                <w:sz w:val="18"/>
                <w:szCs w:val="18"/>
              </w:rPr>
            </w:pPr>
            <w:r w:rsidRPr="00935A09">
              <w:rPr>
                <w:rFonts w:ascii="Arial" w:hAnsi="Arial" w:cs="Arial"/>
                <w:sz w:val="18"/>
                <w:szCs w:val="18"/>
              </w:rPr>
              <w:t>e) require the student to withdraw from the Program with no right to apply for re-admission to the Program;</w:t>
            </w:r>
          </w:p>
          <w:p w14:paraId="6A4EC6FF" w14:textId="77777777" w:rsidR="00B969FC" w:rsidRPr="00935A09" w:rsidRDefault="00B969FC" w:rsidP="00B969FC">
            <w:pPr>
              <w:spacing w:after="120"/>
              <w:jc w:val="both"/>
              <w:rPr>
                <w:rFonts w:ascii="Arial" w:hAnsi="Arial" w:cs="Arial"/>
                <w:sz w:val="18"/>
                <w:szCs w:val="18"/>
              </w:rPr>
            </w:pPr>
            <w:r w:rsidRPr="00935A09">
              <w:rPr>
                <w:rFonts w:ascii="Arial" w:hAnsi="Arial" w:cs="Arial"/>
                <w:sz w:val="18"/>
                <w:szCs w:val="18"/>
              </w:rPr>
              <w:t>f) attach conditions which must be fulfilled before any application for re-admission to the Program can be considered;</w:t>
            </w:r>
          </w:p>
          <w:p w14:paraId="6B350EF5" w14:textId="77777777" w:rsidR="00B969FC" w:rsidRPr="00935A09" w:rsidRDefault="00B969FC" w:rsidP="00B969FC">
            <w:pPr>
              <w:jc w:val="both"/>
              <w:rPr>
                <w:rFonts w:ascii="Arial" w:hAnsi="Arial" w:cs="Arial"/>
                <w:sz w:val="18"/>
                <w:szCs w:val="18"/>
              </w:rPr>
            </w:pPr>
            <w:r w:rsidRPr="00935A09">
              <w:rPr>
                <w:rFonts w:ascii="Arial" w:hAnsi="Arial" w:cs="Arial"/>
                <w:sz w:val="18"/>
                <w:szCs w:val="18"/>
              </w:rPr>
              <w:t xml:space="preserve"> g) attach conditions prescribing future conduct by the student.</w:t>
            </w:r>
          </w:p>
          <w:p w14:paraId="4C29BB78" w14:textId="77777777" w:rsidR="00B969FC" w:rsidRPr="00935A09" w:rsidRDefault="00B969FC" w:rsidP="00B969FC">
            <w:pPr>
              <w:spacing w:after="120"/>
              <w:rPr>
                <w:rFonts w:ascii="Helvetica" w:hAnsi="Helvetica" w:cs="Helvetica"/>
                <w:sz w:val="18"/>
                <w:szCs w:val="18"/>
              </w:rPr>
            </w:pPr>
          </w:p>
        </w:tc>
      </w:tr>
      <w:tr w:rsidR="00935A09" w:rsidRPr="00935A09" w14:paraId="5549982A" w14:textId="77777777" w:rsidTr="00B969FC">
        <w:tc>
          <w:tcPr>
            <w:tcW w:w="7086" w:type="dxa"/>
            <w:shd w:val="clear" w:color="auto" w:fill="auto"/>
          </w:tcPr>
          <w:p w14:paraId="7A2A2E72" w14:textId="2F639C15" w:rsidR="00B969FC" w:rsidRPr="00935A09" w:rsidRDefault="00B969FC" w:rsidP="00B969FC">
            <w:pPr>
              <w:spacing w:after="120"/>
              <w:rPr>
                <w:rStyle w:val="title2"/>
                <w:rFonts w:ascii="Helvetica" w:hAnsi="Helvetica" w:cs="Helvetica"/>
                <w:b/>
                <w:bCs/>
                <w:sz w:val="18"/>
                <w:szCs w:val="18"/>
              </w:rPr>
            </w:pPr>
            <w:r w:rsidRPr="00935A09">
              <w:rPr>
                <w:rStyle w:val="title2"/>
                <w:rFonts w:ascii="Helvetica" w:hAnsi="Helvetica" w:cs="Helvetica"/>
                <w:b/>
                <w:bCs/>
                <w:sz w:val="18"/>
                <w:szCs w:val="18"/>
              </w:rPr>
              <w:lastRenderedPageBreak/>
              <w:t>2.2 Bona Fide Academic Requirements (BFAR)</w:t>
            </w:r>
          </w:p>
          <w:p w14:paraId="70DF86A5"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t>The following Bona Fide Academic Requirements (BFAR) represent the core academic requirements a graduate student must acquire in order to gain, and demonstrate acquisition of, essential knowledge and skills. Students must also meet additional requirements that may be specified for their program.</w:t>
            </w:r>
          </w:p>
          <w:p w14:paraId="4A3D6466"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t>Students must meet requirements as outlined in both BFARs and Supplementary Regulation documents as approved by Senate.</w:t>
            </w:r>
          </w:p>
          <w:p w14:paraId="5606F981" w14:textId="4F50EDB3" w:rsidR="00B969FC" w:rsidRPr="00935A09" w:rsidRDefault="00B969FC" w:rsidP="00B969FC">
            <w:pPr>
              <w:pStyle w:val="NormalWeb"/>
              <w:spacing w:before="0" w:beforeAutospacing="0" w:after="120" w:afterAutospacing="0"/>
              <w:jc w:val="both"/>
              <w:rPr>
                <w:rFonts w:ascii="Helvetica" w:hAnsi="Helvetica" w:cs="Helvetica"/>
                <w:sz w:val="18"/>
                <w:szCs w:val="18"/>
              </w:rPr>
            </w:pPr>
            <w:r w:rsidRPr="00935A09">
              <w:rPr>
                <w:rFonts w:ascii="Helvetica" w:hAnsi="Helvetica" w:cs="Helvetica"/>
                <w:sz w:val="18"/>
                <w:szCs w:val="18"/>
              </w:rPr>
              <w:t xml:space="preserve">Unless otherwise indicated, students may elect to complete any/all of the following requirements with or without appropriate and authorized assistive technology/aids. Students must consult Student Accessibility Services (SAS) regarding authorization for these procedures. Students may also refer to </w:t>
            </w:r>
            <w:r w:rsidRPr="00935A09">
              <w:rPr>
                <w:rFonts w:ascii="Helvetica" w:hAnsi="Helvetica" w:cs="Helvetica"/>
                <w:sz w:val="18"/>
                <w:szCs w:val="18"/>
                <w:shd w:val="clear" w:color="auto" w:fill="FFFFFF"/>
              </w:rPr>
              <w:t>the University’s  </w:t>
            </w:r>
            <w:hyperlink r:id="rId36" w:history="1">
              <w:r w:rsidRPr="00935A09">
                <w:rPr>
                  <w:rStyle w:val="Hyperlink"/>
                  <w:rFonts w:ascii="Helvetica" w:hAnsi="Helvetica" w:cs="Helvetica"/>
                  <w:color w:val="auto"/>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935A09" w:rsidRPr="00935A09"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Assessed</w:t>
                  </w:r>
                </w:p>
              </w:tc>
            </w:tr>
            <w:tr w:rsidR="00935A09" w:rsidRPr="00935A09"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lastRenderedPageBreak/>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t>Master’s </w:t>
                  </w:r>
                  <w:hyperlink r:id="rId37" w:tooltip="GRAD 7030" w:history="1">
                    <w:r w:rsidRPr="00935A09">
                      <w:rPr>
                        <w:rStyle w:val="Hyperlink"/>
                        <w:rFonts w:ascii="Helvetica" w:hAnsi="Helvetica" w:cs="Helvetica"/>
                        <w:color w:val="auto"/>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B969FC" w:rsidRPr="00935A09" w:rsidRDefault="00884E32" w:rsidP="00B969FC">
                  <w:pPr>
                    <w:pStyle w:val="NormalWeb"/>
                    <w:spacing w:before="0" w:beforeAutospacing="0" w:after="120" w:afterAutospacing="0"/>
                    <w:rPr>
                      <w:rFonts w:ascii="Helvetica" w:hAnsi="Helvetica" w:cs="Helvetica"/>
                      <w:sz w:val="18"/>
                      <w:szCs w:val="18"/>
                    </w:rPr>
                  </w:pPr>
                  <w:hyperlink r:id="rId38" w:tooltip="GRAD 7030" w:history="1">
                    <w:r w:rsidR="00B969FC" w:rsidRPr="00935A09">
                      <w:rPr>
                        <w:rStyle w:val="Hyperlink"/>
                        <w:rFonts w:ascii="Helvetica" w:hAnsi="Helvetica" w:cs="Helvetica"/>
                        <w:color w:val="auto"/>
                        <w:sz w:val="18"/>
                        <w:szCs w:val="18"/>
                      </w:rPr>
                      <w:t>GRAD 7030</w:t>
                    </w:r>
                  </w:hyperlink>
                </w:p>
              </w:tc>
            </w:tr>
            <w:tr w:rsidR="00935A09" w:rsidRPr="00935A09"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B969FC" w:rsidRPr="00935A09" w:rsidRDefault="00884E32" w:rsidP="00B969FC">
                  <w:pPr>
                    <w:pStyle w:val="NormalWeb"/>
                    <w:spacing w:before="0" w:beforeAutospacing="0" w:after="120" w:afterAutospacing="0"/>
                    <w:rPr>
                      <w:rFonts w:ascii="Helvetica" w:hAnsi="Helvetica" w:cs="Helvetica"/>
                      <w:sz w:val="18"/>
                      <w:szCs w:val="18"/>
                    </w:rPr>
                  </w:pPr>
                  <w:hyperlink r:id="rId39" w:tooltip="GRAD 7010" w:history="1">
                    <w:r w:rsidR="00B969FC" w:rsidRPr="00935A09">
                      <w:rPr>
                        <w:rStyle w:val="Hyperlink"/>
                        <w:rFonts w:ascii="Helvetica" w:hAnsi="Helvetica" w:cs="Helvetica"/>
                        <w:color w:val="auto"/>
                        <w:sz w:val="18"/>
                        <w:szCs w:val="18"/>
                      </w:rPr>
                      <w:t>GRAD 7010</w:t>
                    </w:r>
                  </w:hyperlink>
                  <w:r w:rsidR="00B969FC" w:rsidRPr="00935A09">
                    <w:rPr>
                      <w:rFonts w:ascii="Helvetica" w:hAnsi="Helvetica" w:cs="Helvetica"/>
                      <w:sz w:val="18"/>
                      <w:szCs w:val="18"/>
                    </w:rPr>
                    <w:br/>
                  </w:r>
                  <w:hyperlink r:id="rId40" w:tooltip="GRAD 7050" w:history="1">
                    <w:r w:rsidR="00B969FC" w:rsidRPr="00935A09">
                      <w:rPr>
                        <w:rStyle w:val="Hyperlink"/>
                        <w:rFonts w:ascii="Helvetica" w:hAnsi="Helvetica" w:cs="Helvetica"/>
                        <w:color w:val="auto"/>
                        <w:sz w:val="18"/>
                        <w:szCs w:val="18"/>
                      </w:rPr>
                      <w:t>GRAD 7050</w:t>
                    </w:r>
                  </w:hyperlink>
                  <w:r w:rsidR="00B969FC" w:rsidRPr="00935A09">
                    <w:rPr>
                      <w:rFonts w:ascii="Helvetica" w:hAnsi="Helvetica" w:cs="Helvetica"/>
                      <w:sz w:val="18"/>
                      <w:szCs w:val="18"/>
                    </w:rPr>
                    <w:br/>
                  </w:r>
                  <w:hyperlink r:id="rId41" w:tooltip="GRAD 7090" w:history="1">
                    <w:r w:rsidR="00B969FC" w:rsidRPr="00935A09">
                      <w:rPr>
                        <w:rStyle w:val="Hyperlink"/>
                        <w:rFonts w:ascii="Helvetica" w:hAnsi="Helvetica" w:cs="Helvetica"/>
                        <w:color w:val="auto"/>
                        <w:sz w:val="18"/>
                        <w:szCs w:val="18"/>
                      </w:rPr>
                      <w:t>GRAD 7090</w:t>
                    </w:r>
                  </w:hyperlink>
                  <w:r w:rsidR="00B969FC" w:rsidRPr="00935A09">
                    <w:rPr>
                      <w:rFonts w:ascii="Helvetica" w:hAnsi="Helvetica" w:cs="Helvetica"/>
                      <w:sz w:val="18"/>
                      <w:szCs w:val="18"/>
                    </w:rPr>
                    <w:br/>
                  </w:r>
                  <w:hyperlink r:id="rId42" w:tooltip="GRAD 7200" w:history="1">
                    <w:r w:rsidR="00B969FC" w:rsidRPr="00935A09">
                      <w:rPr>
                        <w:rStyle w:val="Hyperlink"/>
                        <w:rFonts w:ascii="Helvetica" w:hAnsi="Helvetica" w:cs="Helvetica"/>
                        <w:color w:val="auto"/>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B969FC" w:rsidRPr="00935A09" w:rsidRDefault="00884E32" w:rsidP="00B969FC">
                  <w:pPr>
                    <w:pStyle w:val="NormalWeb"/>
                    <w:spacing w:before="0" w:beforeAutospacing="0" w:after="120" w:afterAutospacing="0"/>
                    <w:rPr>
                      <w:rFonts w:ascii="Helvetica" w:hAnsi="Helvetica" w:cs="Helvetica"/>
                      <w:sz w:val="18"/>
                      <w:szCs w:val="18"/>
                    </w:rPr>
                  </w:pPr>
                  <w:hyperlink r:id="rId43" w:tooltip="GRAD 7010" w:history="1">
                    <w:r w:rsidR="00B969FC" w:rsidRPr="00935A09">
                      <w:rPr>
                        <w:rStyle w:val="Hyperlink"/>
                        <w:rFonts w:ascii="Helvetica" w:hAnsi="Helvetica" w:cs="Helvetica"/>
                        <w:color w:val="auto"/>
                        <w:sz w:val="18"/>
                        <w:szCs w:val="18"/>
                      </w:rPr>
                      <w:t>GRAD 7010</w:t>
                    </w:r>
                  </w:hyperlink>
                  <w:r w:rsidR="00B969FC" w:rsidRPr="00935A09">
                    <w:rPr>
                      <w:rFonts w:ascii="Helvetica" w:hAnsi="Helvetica" w:cs="Helvetica"/>
                      <w:sz w:val="18"/>
                      <w:szCs w:val="18"/>
                    </w:rPr>
                    <w:br/>
                  </w:r>
                  <w:hyperlink r:id="rId44" w:tooltip="GRAD 7050" w:history="1">
                    <w:r w:rsidR="00B969FC" w:rsidRPr="00935A09">
                      <w:rPr>
                        <w:rStyle w:val="Hyperlink"/>
                        <w:rFonts w:ascii="Helvetica" w:hAnsi="Helvetica" w:cs="Helvetica"/>
                        <w:color w:val="auto"/>
                        <w:sz w:val="18"/>
                        <w:szCs w:val="18"/>
                      </w:rPr>
                      <w:t>GRAD 7050</w:t>
                    </w:r>
                  </w:hyperlink>
                  <w:r w:rsidR="00B969FC" w:rsidRPr="00935A09">
                    <w:rPr>
                      <w:rFonts w:ascii="Helvetica" w:hAnsi="Helvetica" w:cs="Helvetica"/>
                      <w:sz w:val="18"/>
                      <w:szCs w:val="18"/>
                    </w:rPr>
                    <w:br/>
                  </w:r>
                  <w:hyperlink r:id="rId45" w:tooltip="GRAD 7090" w:history="1">
                    <w:r w:rsidR="00B969FC" w:rsidRPr="00935A09">
                      <w:rPr>
                        <w:rStyle w:val="Hyperlink"/>
                        <w:rFonts w:ascii="Helvetica" w:hAnsi="Helvetica" w:cs="Helvetica"/>
                        <w:color w:val="auto"/>
                        <w:sz w:val="18"/>
                        <w:szCs w:val="18"/>
                      </w:rPr>
                      <w:t>GRAD 7090</w:t>
                    </w:r>
                  </w:hyperlink>
                  <w:r w:rsidR="00B969FC" w:rsidRPr="00935A09">
                    <w:rPr>
                      <w:rFonts w:ascii="Helvetica" w:hAnsi="Helvetica" w:cs="Helvetica"/>
                      <w:sz w:val="18"/>
                      <w:szCs w:val="18"/>
                    </w:rPr>
                    <w:br/>
                  </w:r>
                  <w:hyperlink r:id="rId46" w:tooltip="GRAD 7200" w:history="1">
                    <w:r w:rsidR="00B969FC" w:rsidRPr="00935A09">
                      <w:rPr>
                        <w:rStyle w:val="Hyperlink"/>
                        <w:rFonts w:ascii="Helvetica" w:hAnsi="Helvetica" w:cs="Helvetica"/>
                        <w:color w:val="auto"/>
                        <w:sz w:val="18"/>
                        <w:szCs w:val="18"/>
                      </w:rPr>
                      <w:t>GRAD 7200</w:t>
                    </w:r>
                  </w:hyperlink>
                  <w:r w:rsidR="00B969FC" w:rsidRPr="00935A09">
                    <w:rPr>
                      <w:rFonts w:ascii="Helvetica" w:hAnsi="Helvetica" w:cs="Helvetica"/>
                      <w:sz w:val="18"/>
                      <w:szCs w:val="18"/>
                    </w:rPr>
                    <w:br/>
                    <w:t>Examining/Adjudication Committee</w:t>
                  </w:r>
                </w:p>
              </w:tc>
            </w:tr>
            <w:tr w:rsidR="00935A09" w:rsidRPr="00935A09"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t>Master's </w:t>
                  </w:r>
                  <w:hyperlink r:id="rId47" w:tooltip="GRAD 7000" w:history="1">
                    <w:r w:rsidRPr="00935A09">
                      <w:rPr>
                        <w:rStyle w:val="Hyperlink"/>
                        <w:rFonts w:ascii="Helvetica" w:hAnsi="Helvetica" w:cs="Helvetica"/>
                        <w:color w:val="auto"/>
                        <w:sz w:val="18"/>
                        <w:szCs w:val="18"/>
                      </w:rPr>
                      <w:t>GRAD 7000</w:t>
                    </w:r>
                  </w:hyperlink>
                  <w:r w:rsidRPr="00935A09">
                    <w:rPr>
                      <w:rFonts w:ascii="Helvetica" w:hAnsi="Helvetica" w:cs="Helvetica"/>
                      <w:sz w:val="18"/>
                      <w:szCs w:val="18"/>
                    </w:rPr>
                    <w:br/>
                    <w:t>Doctoral </w:t>
                  </w:r>
                  <w:hyperlink r:id="rId48" w:tooltip="GRAD 8000" w:history="1">
                    <w:r w:rsidRPr="00935A09">
                      <w:rPr>
                        <w:rStyle w:val="Hyperlink"/>
                        <w:rFonts w:ascii="Helvetica" w:hAnsi="Helvetica" w:cs="Helvetica"/>
                        <w:color w:val="auto"/>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B969FC" w:rsidRPr="00935A09" w:rsidRDefault="00884E32" w:rsidP="00B969FC">
                  <w:pPr>
                    <w:pStyle w:val="NormalWeb"/>
                    <w:spacing w:before="0" w:beforeAutospacing="0" w:after="120" w:afterAutospacing="0"/>
                    <w:rPr>
                      <w:rFonts w:ascii="Helvetica" w:hAnsi="Helvetica" w:cs="Helvetica"/>
                      <w:sz w:val="18"/>
                      <w:szCs w:val="18"/>
                    </w:rPr>
                  </w:pPr>
                  <w:hyperlink r:id="rId49" w:tooltip="GRAD 7000" w:history="1">
                    <w:r w:rsidR="00B969FC" w:rsidRPr="00935A09">
                      <w:rPr>
                        <w:rStyle w:val="Hyperlink"/>
                        <w:rFonts w:ascii="Helvetica" w:hAnsi="Helvetica" w:cs="Helvetica"/>
                        <w:color w:val="auto"/>
                        <w:sz w:val="18"/>
                        <w:szCs w:val="18"/>
                      </w:rPr>
                      <w:t>GRAD 7000</w:t>
                    </w:r>
                  </w:hyperlink>
                  <w:r w:rsidR="00B969FC" w:rsidRPr="00935A09">
                    <w:rPr>
                      <w:rFonts w:ascii="Helvetica" w:hAnsi="Helvetica" w:cs="Helvetica"/>
                      <w:sz w:val="18"/>
                      <w:szCs w:val="18"/>
                    </w:rPr>
                    <w:br/>
                  </w:r>
                  <w:hyperlink r:id="rId50" w:tooltip="GRAD 8000" w:history="1">
                    <w:r w:rsidR="00B969FC" w:rsidRPr="00935A09">
                      <w:rPr>
                        <w:rStyle w:val="Hyperlink"/>
                        <w:rFonts w:ascii="Helvetica" w:hAnsi="Helvetica" w:cs="Helvetica"/>
                        <w:color w:val="auto"/>
                        <w:sz w:val="18"/>
                        <w:szCs w:val="18"/>
                      </w:rPr>
                      <w:t>GRAD 8000</w:t>
                    </w:r>
                  </w:hyperlink>
                </w:p>
              </w:tc>
            </w:tr>
            <w:tr w:rsidR="00935A09" w:rsidRPr="00935A09"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t>Master’s </w:t>
                  </w:r>
                  <w:hyperlink r:id="rId51" w:tooltip="GRAD 7000" w:history="1">
                    <w:r w:rsidRPr="00935A09">
                      <w:rPr>
                        <w:rStyle w:val="Hyperlink"/>
                        <w:rFonts w:ascii="Helvetica" w:hAnsi="Helvetica" w:cs="Helvetica"/>
                        <w:color w:val="auto"/>
                        <w:sz w:val="18"/>
                        <w:szCs w:val="18"/>
                      </w:rPr>
                      <w:t>GRAD 7000</w:t>
                    </w:r>
                  </w:hyperlink>
                  <w:r w:rsidRPr="00935A09">
                    <w:rPr>
                      <w:rFonts w:ascii="Helvetica" w:hAnsi="Helvetica" w:cs="Helvetica"/>
                      <w:sz w:val="18"/>
                      <w:szCs w:val="18"/>
                    </w:rPr>
                    <w:br/>
                    <w:t>Doctoral </w:t>
                  </w:r>
                  <w:hyperlink r:id="rId52" w:tooltip="GRAD 8000" w:history="1">
                    <w:r w:rsidRPr="00935A09">
                      <w:rPr>
                        <w:rStyle w:val="Hyperlink"/>
                        <w:rFonts w:ascii="Helvetica" w:hAnsi="Helvetica" w:cs="Helvetica"/>
                        <w:color w:val="auto"/>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B969FC" w:rsidRPr="00935A09" w:rsidRDefault="00884E32" w:rsidP="00B969FC">
                  <w:pPr>
                    <w:pStyle w:val="NormalWeb"/>
                    <w:spacing w:before="0" w:beforeAutospacing="0" w:after="120" w:afterAutospacing="0"/>
                    <w:rPr>
                      <w:rFonts w:ascii="Helvetica" w:hAnsi="Helvetica" w:cs="Helvetica"/>
                      <w:sz w:val="18"/>
                      <w:szCs w:val="18"/>
                    </w:rPr>
                  </w:pPr>
                  <w:hyperlink r:id="rId53" w:tooltip="GRAD 7000" w:history="1">
                    <w:r w:rsidR="00B969FC" w:rsidRPr="00935A09">
                      <w:rPr>
                        <w:rStyle w:val="Hyperlink"/>
                        <w:rFonts w:ascii="Helvetica" w:hAnsi="Helvetica" w:cs="Helvetica"/>
                        <w:color w:val="auto"/>
                        <w:sz w:val="18"/>
                        <w:szCs w:val="18"/>
                      </w:rPr>
                      <w:t>GRAD 7000</w:t>
                    </w:r>
                  </w:hyperlink>
                  <w:r w:rsidR="00B969FC" w:rsidRPr="00935A09">
                    <w:rPr>
                      <w:rFonts w:ascii="Helvetica" w:hAnsi="Helvetica" w:cs="Helvetica"/>
                      <w:sz w:val="18"/>
                      <w:szCs w:val="18"/>
                    </w:rPr>
                    <w:br/>
                  </w:r>
                  <w:hyperlink r:id="rId54" w:tooltip="GRAD 8000" w:history="1">
                    <w:r w:rsidR="00B969FC" w:rsidRPr="00935A09">
                      <w:rPr>
                        <w:rStyle w:val="Hyperlink"/>
                        <w:rFonts w:ascii="Helvetica" w:hAnsi="Helvetica" w:cs="Helvetica"/>
                        <w:color w:val="auto"/>
                        <w:sz w:val="18"/>
                        <w:szCs w:val="18"/>
                      </w:rPr>
                      <w:t>GRAD 8000</w:t>
                    </w:r>
                  </w:hyperlink>
                </w:p>
              </w:tc>
            </w:tr>
            <w:tr w:rsidR="00935A09" w:rsidRPr="00935A09"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B969FC" w:rsidRPr="00935A09" w:rsidRDefault="00884E32" w:rsidP="00B969FC">
                  <w:pPr>
                    <w:pStyle w:val="NormalWeb"/>
                    <w:spacing w:before="0" w:beforeAutospacing="0" w:after="120" w:afterAutospacing="0"/>
                    <w:rPr>
                      <w:rFonts w:ascii="Helvetica" w:hAnsi="Helvetica" w:cs="Helvetica"/>
                      <w:sz w:val="18"/>
                      <w:szCs w:val="18"/>
                    </w:rPr>
                  </w:pPr>
                  <w:hyperlink r:id="rId55" w:tooltip="GRAD 8010" w:history="1">
                    <w:r w:rsidR="00B969FC" w:rsidRPr="00935A09">
                      <w:rPr>
                        <w:rStyle w:val="Hyperlink"/>
                        <w:rFonts w:ascii="Helvetica" w:hAnsi="Helvetica" w:cs="Helvetica"/>
                        <w:color w:val="auto"/>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B969FC" w:rsidRPr="00935A09" w:rsidRDefault="00884E32" w:rsidP="00B969FC">
                  <w:pPr>
                    <w:pStyle w:val="NormalWeb"/>
                    <w:spacing w:before="0" w:beforeAutospacing="0" w:after="120" w:afterAutospacing="0"/>
                    <w:rPr>
                      <w:rFonts w:ascii="Helvetica" w:hAnsi="Helvetica" w:cs="Helvetica"/>
                      <w:sz w:val="18"/>
                      <w:szCs w:val="18"/>
                    </w:rPr>
                  </w:pPr>
                  <w:hyperlink r:id="rId56" w:tooltip="GRAD 8010" w:history="1">
                    <w:r w:rsidR="00B969FC" w:rsidRPr="00935A09">
                      <w:rPr>
                        <w:rStyle w:val="Hyperlink"/>
                        <w:rFonts w:ascii="Helvetica" w:hAnsi="Helvetica" w:cs="Helvetica"/>
                        <w:color w:val="auto"/>
                        <w:sz w:val="18"/>
                        <w:szCs w:val="18"/>
                      </w:rPr>
                      <w:t>GRAD 8010</w:t>
                    </w:r>
                  </w:hyperlink>
                </w:p>
              </w:tc>
            </w:tr>
            <w:tr w:rsidR="00935A09" w:rsidRPr="00935A09"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B969FC" w:rsidRPr="00935A09" w:rsidRDefault="00884E32" w:rsidP="00B969FC">
                  <w:pPr>
                    <w:pStyle w:val="NormalWeb"/>
                    <w:spacing w:before="0" w:beforeAutospacing="0" w:after="120" w:afterAutospacing="0"/>
                    <w:rPr>
                      <w:rFonts w:ascii="Helvetica" w:hAnsi="Helvetica" w:cs="Helvetica"/>
                      <w:sz w:val="18"/>
                      <w:szCs w:val="18"/>
                    </w:rPr>
                  </w:pPr>
                  <w:hyperlink r:id="rId57" w:tooltip="GRAD 7500" w:history="1">
                    <w:r w:rsidR="00B969FC" w:rsidRPr="00935A09">
                      <w:rPr>
                        <w:rStyle w:val="Hyperlink"/>
                        <w:rFonts w:ascii="Helvetica" w:hAnsi="Helvetica" w:cs="Helvetica"/>
                        <w:color w:val="auto"/>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B969FC" w:rsidRPr="00935A09" w:rsidRDefault="00884E32" w:rsidP="00B969FC">
                  <w:pPr>
                    <w:pStyle w:val="NormalWeb"/>
                    <w:spacing w:before="0" w:beforeAutospacing="0" w:after="120" w:afterAutospacing="0"/>
                    <w:rPr>
                      <w:rFonts w:ascii="Helvetica" w:hAnsi="Helvetica" w:cs="Helvetica"/>
                      <w:sz w:val="18"/>
                      <w:szCs w:val="18"/>
                    </w:rPr>
                  </w:pPr>
                  <w:hyperlink r:id="rId58" w:tooltip="GRAD 7500" w:history="1">
                    <w:r w:rsidR="00B969FC" w:rsidRPr="00935A09">
                      <w:rPr>
                        <w:rStyle w:val="Hyperlink"/>
                        <w:rFonts w:ascii="Helvetica" w:hAnsi="Helvetica" w:cs="Helvetica"/>
                        <w:color w:val="auto"/>
                        <w:sz w:val="18"/>
                        <w:szCs w:val="18"/>
                      </w:rPr>
                      <w:t>GRAD 7500</w:t>
                    </w:r>
                  </w:hyperlink>
                </w:p>
              </w:tc>
            </w:tr>
            <w:tr w:rsidR="00935A09" w:rsidRPr="00935A09"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B969FC" w:rsidRPr="00935A09" w:rsidRDefault="00884E32" w:rsidP="00B969FC">
                  <w:pPr>
                    <w:pStyle w:val="NormalWeb"/>
                    <w:spacing w:before="0" w:beforeAutospacing="0" w:after="120" w:afterAutospacing="0"/>
                    <w:rPr>
                      <w:rFonts w:ascii="Helvetica" w:hAnsi="Helvetica" w:cs="Helvetica"/>
                      <w:sz w:val="18"/>
                      <w:szCs w:val="18"/>
                    </w:rPr>
                  </w:pPr>
                  <w:hyperlink r:id="rId59" w:tooltip="GRAD 7300" w:history="1">
                    <w:r w:rsidR="00B969FC" w:rsidRPr="00935A09">
                      <w:rPr>
                        <w:rStyle w:val="Hyperlink"/>
                        <w:rFonts w:ascii="Helvetica" w:hAnsi="Helvetica" w:cs="Helvetica"/>
                        <w:color w:val="auto"/>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B969FC" w:rsidRPr="00935A09" w:rsidRDefault="00884E32" w:rsidP="00B969FC">
                  <w:pPr>
                    <w:pStyle w:val="NormalWeb"/>
                    <w:spacing w:before="0" w:beforeAutospacing="0" w:after="120" w:afterAutospacing="0"/>
                    <w:rPr>
                      <w:rFonts w:ascii="Helvetica" w:hAnsi="Helvetica" w:cs="Helvetica"/>
                      <w:sz w:val="18"/>
                      <w:szCs w:val="18"/>
                    </w:rPr>
                  </w:pPr>
                  <w:hyperlink r:id="rId60" w:tooltip="GRAD 7300" w:history="1">
                    <w:r w:rsidR="00B969FC" w:rsidRPr="00935A09">
                      <w:rPr>
                        <w:rStyle w:val="Hyperlink"/>
                        <w:rFonts w:ascii="Helvetica" w:hAnsi="Helvetica" w:cs="Helvetica"/>
                        <w:color w:val="auto"/>
                        <w:sz w:val="18"/>
                        <w:szCs w:val="18"/>
                      </w:rPr>
                      <w:t>GRAD 7300</w:t>
                    </w:r>
                  </w:hyperlink>
                </w:p>
              </w:tc>
            </w:tr>
            <w:tr w:rsidR="00935A09" w:rsidRPr="00935A09"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t> </w:t>
                  </w:r>
                </w:p>
              </w:tc>
            </w:tr>
          </w:tbl>
          <w:p w14:paraId="76933A81" w14:textId="5999D935"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t xml:space="preserve">Individual unit BFARs available on the </w:t>
            </w:r>
            <w:hyperlink r:id="rId61" w:anchor="all-bona-fide-academic-requirements" w:tgtFrame="_blank" w:history="1">
              <w:r w:rsidRPr="00935A09">
                <w:rPr>
                  <w:rStyle w:val="Hyperlink"/>
                  <w:rFonts w:ascii="Helvetica" w:hAnsi="Helvetica" w:cs="Helvetica"/>
                  <w:color w:val="auto"/>
                  <w:sz w:val="18"/>
                  <w:szCs w:val="18"/>
                  <w:bdr w:val="none" w:sz="0" w:space="0" w:color="auto" w:frame="1"/>
                  <w:shd w:val="clear" w:color="auto" w:fill="FFFFFF"/>
                </w:rPr>
                <w:t>Graduate Studies website.</w:t>
              </w:r>
            </w:hyperlink>
          </w:p>
        </w:tc>
        <w:tc>
          <w:tcPr>
            <w:tcW w:w="4254" w:type="dxa"/>
          </w:tcPr>
          <w:p w14:paraId="2C6249BC" w14:textId="77777777" w:rsidR="00B969FC" w:rsidRPr="00935A09" w:rsidRDefault="00B969FC" w:rsidP="00B969FC">
            <w:pPr>
              <w:spacing w:after="120"/>
              <w:rPr>
                <w:rFonts w:ascii="Helvetica" w:hAnsi="Helvetica" w:cs="Helvetica"/>
                <w:i/>
                <w:sz w:val="18"/>
                <w:szCs w:val="18"/>
              </w:rPr>
            </w:pPr>
          </w:p>
        </w:tc>
      </w:tr>
      <w:tr w:rsidR="00935A09" w:rsidRPr="00935A09" w14:paraId="7C32BA08" w14:textId="77777777" w:rsidTr="00B969FC">
        <w:tc>
          <w:tcPr>
            <w:tcW w:w="7086" w:type="dxa"/>
            <w:shd w:val="clear" w:color="auto" w:fill="auto"/>
          </w:tcPr>
          <w:p w14:paraId="0062060A" w14:textId="710FDF04" w:rsidR="00B969FC" w:rsidRPr="00935A09" w:rsidRDefault="00B969FC" w:rsidP="00B969FC">
            <w:pPr>
              <w:spacing w:after="120"/>
              <w:rPr>
                <w:rStyle w:val="title2"/>
                <w:rFonts w:ascii="Helvetica" w:hAnsi="Helvetica" w:cs="Helvetica"/>
                <w:b/>
                <w:bCs/>
                <w:sz w:val="18"/>
                <w:szCs w:val="18"/>
              </w:rPr>
            </w:pPr>
            <w:r w:rsidRPr="00935A09">
              <w:rPr>
                <w:rStyle w:val="title2"/>
                <w:rFonts w:ascii="Helvetica" w:hAnsi="Helvetica" w:cs="Helvetica"/>
                <w:b/>
                <w:bCs/>
                <w:sz w:val="18"/>
                <w:szCs w:val="18"/>
              </w:rPr>
              <w:t>2.3 Academic Performance</w:t>
            </w:r>
          </w:p>
          <w:p w14:paraId="59164243" w14:textId="77777777" w:rsidR="00B969FC" w:rsidRPr="00935A09" w:rsidRDefault="00B969FC"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Student progress shall be reported </w:t>
            </w:r>
            <w:r w:rsidRPr="00935A09">
              <w:rPr>
                <w:rStyle w:val="Strong"/>
                <w:rFonts w:ascii="Helvetica" w:hAnsi="Helvetica" w:cs="Helvetica"/>
                <w:sz w:val="18"/>
                <w:szCs w:val="18"/>
                <w:bdr w:val="none" w:sz="0" w:space="0" w:color="auto" w:frame="1"/>
              </w:rPr>
              <w:t>at least</w:t>
            </w:r>
            <w:r w:rsidRPr="00935A09">
              <w:rPr>
                <w:rFonts w:ascii="Helvetica" w:hAnsi="Helvetica" w:cs="Helvetica"/>
                <w:sz w:val="18"/>
                <w:szCs w:val="18"/>
              </w:rPr>
              <w:t> annually, (but not to exceed once every four (4) months), to the Faculty of Graduate Studies on the “</w:t>
            </w:r>
            <w:hyperlink r:id="rId62" w:tgtFrame="_blank" w:history="1">
              <w:r w:rsidRPr="00935A09">
                <w:rPr>
                  <w:rStyle w:val="Hyperlink"/>
                  <w:rFonts w:ascii="Helvetica" w:hAnsi="Helvetica" w:cs="Helvetica"/>
                  <w:color w:val="auto"/>
                  <w:sz w:val="18"/>
                  <w:szCs w:val="18"/>
                  <w:bdr w:val="none" w:sz="0" w:space="0" w:color="auto" w:frame="1"/>
                </w:rPr>
                <w:t>Progress Report” form</w:t>
              </w:r>
            </w:hyperlink>
            <w:r w:rsidRPr="00935A09">
              <w:rPr>
                <w:rFonts w:ascii="Helvetica" w:hAnsi="Helvetica" w:cs="Helvetica"/>
                <w:sz w:val="18"/>
                <w:szCs w:val="18"/>
              </w:rPr>
              <w:t>. Performance that remains “Satisfactory” throughout the year does not need to be reported to the Faculty of Graduate Studies more than annually, but should remain on file in the department/unit.</w:t>
            </w:r>
          </w:p>
          <w:p w14:paraId="035CBCD6" w14:textId="2874A6E3" w:rsidR="00B969FC" w:rsidRPr="00935A09" w:rsidRDefault="00B969FC"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 xml:space="preserve">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t>
            </w:r>
            <w:r w:rsidRPr="00935A09">
              <w:rPr>
                <w:rFonts w:ascii="Helvetica" w:hAnsi="Helvetica" w:cs="Helvetica"/>
                <w:sz w:val="18"/>
                <w:szCs w:val="18"/>
              </w:rPr>
              <w:lastRenderedPageBreak/>
              <w:t>will usually be Required to Withdraw from the Faculty of Graduate Studies and the notation on the student record will be “Required to Withdraw”.</w:t>
            </w:r>
          </w:p>
        </w:tc>
        <w:tc>
          <w:tcPr>
            <w:tcW w:w="4254" w:type="dxa"/>
          </w:tcPr>
          <w:p w14:paraId="6D8BC38A" w14:textId="77777777" w:rsidR="00B969FC" w:rsidRPr="00935A09" w:rsidRDefault="00B969FC" w:rsidP="00B969FC">
            <w:pPr>
              <w:rPr>
                <w:rFonts w:ascii="Arial" w:hAnsi="Arial" w:cs="Arial"/>
                <w:i/>
                <w:sz w:val="18"/>
                <w:szCs w:val="18"/>
              </w:rPr>
            </w:pPr>
          </w:p>
          <w:p w14:paraId="6F131937" w14:textId="77777777" w:rsidR="00B969FC" w:rsidRPr="00935A09" w:rsidRDefault="00B969FC" w:rsidP="00B969FC">
            <w:pPr>
              <w:spacing w:after="120"/>
              <w:rPr>
                <w:rFonts w:ascii="Helvetica" w:hAnsi="Helvetica" w:cs="Helvetica"/>
                <w:i/>
                <w:sz w:val="18"/>
                <w:szCs w:val="18"/>
              </w:rPr>
            </w:pPr>
          </w:p>
        </w:tc>
      </w:tr>
      <w:tr w:rsidR="00935A09" w:rsidRPr="00935A09" w14:paraId="5C5FA70A" w14:textId="77777777" w:rsidTr="00B969FC">
        <w:tc>
          <w:tcPr>
            <w:tcW w:w="7086" w:type="dxa"/>
            <w:shd w:val="clear" w:color="auto" w:fill="auto"/>
          </w:tcPr>
          <w:p w14:paraId="41E51907" w14:textId="1E6409D0" w:rsidR="00B969FC" w:rsidRPr="00935A09" w:rsidRDefault="00B969FC" w:rsidP="00B969FC">
            <w:pPr>
              <w:spacing w:after="120"/>
              <w:rPr>
                <w:rFonts w:ascii="Helvetica" w:hAnsi="Helvetica" w:cs="Helvetica"/>
                <w:b/>
                <w:bCs/>
                <w:sz w:val="18"/>
                <w:szCs w:val="18"/>
              </w:rPr>
            </w:pPr>
            <w:r w:rsidRPr="00935A09">
              <w:rPr>
                <w:rFonts w:ascii="Helvetica" w:hAnsi="Helvetica" w:cs="Helvetica"/>
                <w:b/>
                <w:bCs/>
                <w:sz w:val="18"/>
                <w:szCs w:val="18"/>
              </w:rPr>
              <w:t>2.4 Performance in Coursework</w:t>
            </w:r>
          </w:p>
          <w:p w14:paraId="4C9192DC" w14:textId="77777777" w:rsidR="00B969FC" w:rsidRPr="00935A09" w:rsidRDefault="00B969FC"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Students can consult Student Accessibility Services (SAS) if accommodations are required for coursework (see University’s </w:t>
            </w:r>
            <w:hyperlink r:id="rId63" w:history="1">
              <w:r w:rsidRPr="00935A09">
                <w:rPr>
                  <w:rStyle w:val="Hyperlink"/>
                  <w:rFonts w:ascii="Helvetica" w:hAnsi="Helvetica" w:cs="Helvetica"/>
                  <w:color w:val="auto"/>
                  <w:sz w:val="18"/>
                  <w:szCs w:val="18"/>
                  <w:bdr w:val="none" w:sz="0" w:space="0" w:color="auto" w:frame="1"/>
                </w:rPr>
                <w:t>Accessibility Policy and Procedures</w:t>
              </w:r>
            </w:hyperlink>
            <w:r w:rsidRPr="00935A09">
              <w:rPr>
                <w:rFonts w:ascii="Helvetica" w:hAnsi="Helvetica" w:cs="Helvetica"/>
                <w:sz w:val="18"/>
                <w:szCs w:val="18"/>
              </w:rPr>
              <w:t>).</w:t>
            </w:r>
          </w:p>
          <w:p w14:paraId="07BBE548" w14:textId="77777777" w:rsidR="00B969FC" w:rsidRPr="00935A09" w:rsidRDefault="00B969FC"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B969FC" w:rsidRPr="00935A09" w:rsidRDefault="00B969FC" w:rsidP="00B969FC">
            <w:pPr>
              <w:pStyle w:val="NormalWeb"/>
              <w:shd w:val="clear" w:color="auto" w:fill="FFFFFF" w:themeFill="background1"/>
              <w:spacing w:before="0" w:beforeAutospacing="0" w:after="360" w:afterAutospacing="0"/>
              <w:textAlignment w:val="baseline"/>
              <w:rPr>
                <w:rFonts w:ascii="Helvetica" w:hAnsi="Helvetica" w:cs="Helvetica"/>
                <w:b/>
                <w:bCs/>
                <w:sz w:val="18"/>
                <w:szCs w:val="18"/>
              </w:rPr>
            </w:pPr>
            <w:r w:rsidRPr="00935A09">
              <w:rPr>
                <w:rFonts w:ascii="Helvetica" w:hAnsi="Helvetica" w:cs="Helvetica"/>
                <w:b/>
                <w:bCs/>
                <w:sz w:val="18"/>
                <w:szCs w:val="18"/>
              </w:rPr>
              <w:t>Requirements for Remedial Action Plans</w:t>
            </w:r>
          </w:p>
          <w:p w14:paraId="13FE9819" w14:textId="77777777" w:rsidR="00B969FC" w:rsidRPr="00935A09" w:rsidRDefault="00B969FC"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A student may be permitted to remove deficiencies in grades by repeating the course or replacing it with an equivalent substitute course as determined by the student’s department/unit. The form “</w:t>
            </w:r>
            <w:hyperlink r:id="rId64" w:history="1">
              <w:r w:rsidRPr="00935A09">
                <w:rPr>
                  <w:rStyle w:val="Hyperlink"/>
                  <w:rFonts w:ascii="Helvetica" w:hAnsi="Helvetica" w:cs="Helvetica"/>
                  <w:color w:val="auto"/>
                  <w:sz w:val="18"/>
                  <w:szCs w:val="18"/>
                </w:rPr>
                <w:t>Recommendation to Deal with Failed Grades of Low Degree GPA</w:t>
              </w:r>
            </w:hyperlink>
            <w:r w:rsidRPr="00935A09">
              <w:rPr>
                <w:rFonts w:ascii="Helvetica" w:hAnsi="Helvetica" w:cs="Helvetica"/>
                <w:sz w:val="18"/>
                <w:szCs w:val="18"/>
              </w:rPr>
              <w:t xml:space="preserve">” must be submitted to the Faculty of Graduate Studies. In the event that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B969FC" w:rsidRPr="00935A09" w:rsidRDefault="00B969FC"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Students deficient in six (6) hours of credit or less with a grade of C, D, or F in a course or courses may be permitted, if the overall average is C or better, to take one (1) supplemental examination in each course (when permitted by the department/unit’s supplementary regulations), to repeat the courses, or to take equivalent substitute courses.</w:t>
            </w:r>
          </w:p>
          <w:p w14:paraId="71C905C2" w14:textId="77777777" w:rsidR="00B969FC" w:rsidRPr="00935A09" w:rsidRDefault="00B969FC"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Students receiving a grade of “C” or less in six (6) or more credit hours of courses  are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B969FC" w:rsidRPr="00935A09" w:rsidRDefault="00B969FC"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If a course is repeated or a supplemental examination is completed, the highest grade obtained in that course will be used in the determination of the degree GPA.</w:t>
            </w:r>
          </w:p>
          <w:p w14:paraId="2BFAD613" w14:textId="77777777" w:rsidR="00B969FC" w:rsidRPr="00935A09" w:rsidRDefault="00B969FC" w:rsidP="00B969FC">
            <w:pPr>
              <w:pStyle w:val="NormalWeb"/>
              <w:shd w:val="clear" w:color="auto" w:fill="FFFFFF" w:themeFill="background1"/>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B969FC" w:rsidRPr="00935A09" w:rsidRDefault="00B969FC" w:rsidP="00B969FC">
            <w:pPr>
              <w:pStyle w:val="NormalWeb"/>
              <w:shd w:val="clear" w:color="auto" w:fill="FFFFFF" w:themeFill="background1"/>
              <w:spacing w:before="0" w:beforeAutospacing="0" w:after="0" w:afterAutospacing="0"/>
              <w:textAlignment w:val="baseline"/>
              <w:rPr>
                <w:rFonts w:ascii="Helvetica" w:hAnsi="Helvetica" w:cs="Helvetica"/>
                <w:sz w:val="18"/>
                <w:szCs w:val="18"/>
              </w:rPr>
            </w:pPr>
          </w:p>
          <w:p w14:paraId="7B4C2B78" w14:textId="50F3558B" w:rsidR="00B969FC" w:rsidRPr="00935A09" w:rsidRDefault="00B969FC" w:rsidP="00B969FC">
            <w:pPr>
              <w:pStyle w:val="NormalWeb"/>
              <w:shd w:val="clear" w:color="auto" w:fill="FFFFFF" w:themeFill="background1"/>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Graduate students are not permitted to repeat a previously passed course, unless the department/unit recommends that course(s) be re-taken if they have lapsed or expired (refer to </w:t>
            </w:r>
            <w:hyperlink r:id="rId65" w:anchor="Lapse-Credit-Courses" w:history="1">
              <w:r w:rsidRPr="00935A09">
                <w:rPr>
                  <w:rStyle w:val="Hyperlink"/>
                  <w:rFonts w:ascii="Helvetica" w:hAnsi="Helvetica" w:cs="Helvetica"/>
                  <w:color w:val="auto"/>
                  <w:sz w:val="18"/>
                  <w:szCs w:val="18"/>
                  <w:bdr w:val="none" w:sz="0" w:space="0" w:color="auto" w:frame="1"/>
                </w:rPr>
                <w:t>Master's Degree General Regulations</w:t>
              </w:r>
            </w:hyperlink>
            <w:r w:rsidRPr="00935A09">
              <w:rPr>
                <w:rFonts w:ascii="Helvetica" w:hAnsi="Helvetica" w:cs="Helvetica"/>
                <w:sz w:val="18"/>
                <w:szCs w:val="18"/>
              </w:rPr>
              <w:t> and </w:t>
            </w:r>
            <w:hyperlink r:id="rId66" w:anchor="Lapse-Credit-Courses" w:history="1">
              <w:r w:rsidRPr="00935A09">
                <w:rPr>
                  <w:rStyle w:val="Hyperlink"/>
                  <w:rFonts w:ascii="Helvetica" w:hAnsi="Helvetica" w:cs="Helvetica"/>
                  <w:color w:val="auto"/>
                  <w:sz w:val="18"/>
                  <w:szCs w:val="18"/>
                  <w:bdr w:val="none" w:sz="0" w:space="0" w:color="auto" w:frame="1"/>
                </w:rPr>
                <w:t>Doctor of Philosophy General Regulations</w:t>
              </w:r>
            </w:hyperlink>
            <w:r w:rsidRPr="00935A09">
              <w:rPr>
                <w:rFonts w:ascii="Helvetica" w:hAnsi="Helvetica" w:cs="Helvetica"/>
                <w:sz w:val="18"/>
                <w:szCs w:val="18"/>
              </w:rPr>
              <w:t>).</w:t>
            </w:r>
          </w:p>
          <w:p w14:paraId="342C85F8" w14:textId="77777777" w:rsidR="00B969FC" w:rsidRPr="00935A09" w:rsidRDefault="00B969FC" w:rsidP="00B969FC">
            <w:pPr>
              <w:pStyle w:val="NormalWeb"/>
              <w:shd w:val="clear" w:color="auto" w:fill="FFFFFF"/>
              <w:spacing w:before="0" w:beforeAutospacing="0" w:after="0" w:afterAutospacing="0"/>
              <w:textAlignment w:val="baseline"/>
              <w:rPr>
                <w:rStyle w:val="Strong"/>
                <w:rFonts w:ascii="Helvetica" w:eastAsiaTheme="majorEastAsia" w:hAnsi="Helvetica" w:cs="Helvetica"/>
                <w:sz w:val="18"/>
                <w:szCs w:val="18"/>
                <w:bdr w:val="none" w:sz="0" w:space="0" w:color="auto" w:frame="1"/>
              </w:rPr>
            </w:pPr>
          </w:p>
          <w:p w14:paraId="2B1C39CF" w14:textId="77777777" w:rsidR="00B969FC" w:rsidRPr="00935A09" w:rsidRDefault="00B969FC" w:rsidP="00B969FC">
            <w:pPr>
              <w:pStyle w:val="NormalWeb"/>
              <w:shd w:val="clear" w:color="auto" w:fill="FFFFFF" w:themeFill="background1"/>
              <w:spacing w:before="0" w:beforeAutospacing="0" w:after="0" w:afterAutospacing="0"/>
              <w:textAlignment w:val="baseline"/>
              <w:rPr>
                <w:rFonts w:ascii="Helvetica" w:hAnsi="Helvetica" w:cs="Helvetica"/>
                <w:sz w:val="18"/>
                <w:szCs w:val="18"/>
              </w:rPr>
            </w:pPr>
            <w:r w:rsidRPr="00935A09">
              <w:rPr>
                <w:rStyle w:val="Strong"/>
                <w:rFonts w:ascii="Helvetica" w:eastAsiaTheme="majorEastAsia" w:hAnsi="Helvetica" w:cs="Helvetica"/>
                <w:sz w:val="18"/>
                <w:szCs w:val="18"/>
                <w:bdr w:val="none" w:sz="0" w:space="0" w:color="auto" w:frame="1"/>
              </w:rPr>
              <w:t>Note:</w:t>
            </w:r>
          </w:p>
          <w:p w14:paraId="74E2954F" w14:textId="77777777" w:rsidR="00B969FC" w:rsidRPr="00935A09" w:rsidRDefault="00B969FC"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lastRenderedPageBreak/>
              <w:t xml:space="preserve">In exceptional circumstances, the department/unit may appeal to the Faculty of Graduate Studies for approval of remedial recommendation(s) falling outside those prescribed above. </w:t>
            </w:r>
          </w:p>
          <w:p w14:paraId="3386F31B" w14:textId="77777777" w:rsidR="00B969FC" w:rsidRPr="00935A09" w:rsidRDefault="00B969FC"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Students in a Graduate Diploma or Micro-Diploma may be permitted to remediate up to a maximum of three (3) credit hours of failures. See Graduate Diploma and Micro-Diploma  sections.</w:t>
            </w:r>
          </w:p>
          <w:p w14:paraId="0D67D3C6" w14:textId="19AB1B8E" w:rsidR="00B969FC" w:rsidRPr="00935A09" w:rsidRDefault="00B969FC"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Supplemental exams are not permitted to students in the Master’s or Ph.D. program, unless otherwise stated in the department/unit’s supplementary regulations.</w:t>
            </w:r>
          </w:p>
        </w:tc>
        <w:tc>
          <w:tcPr>
            <w:tcW w:w="4254" w:type="dxa"/>
          </w:tcPr>
          <w:p w14:paraId="25D96CC3" w14:textId="77777777" w:rsidR="00B969FC" w:rsidRPr="00935A09" w:rsidRDefault="00B969FC" w:rsidP="00B969FC">
            <w:pPr>
              <w:rPr>
                <w:rFonts w:ascii="Arial" w:hAnsi="Arial"/>
                <w:sz w:val="18"/>
                <w:szCs w:val="18"/>
              </w:rPr>
            </w:pPr>
            <w:r w:rsidRPr="00935A09">
              <w:rPr>
                <w:rFonts w:ascii="Arial" w:hAnsi="Arial"/>
                <w:sz w:val="18"/>
                <w:szCs w:val="18"/>
              </w:rPr>
              <w:lastRenderedPageBreak/>
              <w:t xml:space="preserve">In the Pre-MA, MA, and PhD programs where a student has an overall GPA below 3.0 or has received one or more grades below a C+, the Advisor of the student will be contacted by the Head and will at that time either provide or refuse to provide a petition on the student’s behalf. If the Advisor petitions, an evaluation subcommittee will be set up as described below (but with only one petitioner). If the Advisor does NOT petition, then the Head, after discussion and consultation with student, will recruit a staff member to act as a petitioner on the student’s behalf. The Head will then notify the Examination, Evaluation, Grade Review, and Grade Appeals committee, which will set up a subcommittee consisting of the student’s Advisor, the staff member petitioning on behalf of the student, and an independent non-petitioning staff member outside the student’s admission area. The Head will notify each student with a grade problem about the situation, and will ensure that the student is kept fully informed of all developments pertaining to the inquiry. The subcommittee will be struck only when all relevant current grade appeals are finalized, or the student waives the right to further review based on pending grade appeals. </w:t>
            </w:r>
          </w:p>
          <w:p w14:paraId="212E3069" w14:textId="77777777" w:rsidR="00B969FC" w:rsidRPr="00935A09" w:rsidRDefault="00B969FC" w:rsidP="00B969FC">
            <w:pPr>
              <w:rPr>
                <w:rFonts w:ascii="Arial" w:hAnsi="Arial"/>
                <w:sz w:val="18"/>
                <w:szCs w:val="18"/>
              </w:rPr>
            </w:pPr>
          </w:p>
          <w:p w14:paraId="0403EF22" w14:textId="77777777" w:rsidR="00B969FC" w:rsidRPr="00935A09" w:rsidRDefault="00B969FC" w:rsidP="00B969FC">
            <w:pPr>
              <w:spacing w:after="120"/>
              <w:rPr>
                <w:rFonts w:ascii="Arial" w:hAnsi="Arial"/>
                <w:sz w:val="18"/>
                <w:szCs w:val="18"/>
              </w:rPr>
            </w:pPr>
            <w:r w:rsidRPr="00935A09">
              <w:rPr>
                <w:rFonts w:ascii="Arial" w:hAnsi="Arial"/>
                <w:sz w:val="18"/>
                <w:szCs w:val="18"/>
              </w:rPr>
              <w:t xml:space="preserve">The subcommittee will gather information from petitioners, the student, and other sources and transmit to the Examination, Evaluation, Grade Review, and Grade Appeals Committee in writing its recommendation and supporting documentation concerning: </w:t>
            </w:r>
          </w:p>
          <w:p w14:paraId="25F9ADAA" w14:textId="77777777" w:rsidR="00B969FC" w:rsidRPr="00935A09" w:rsidRDefault="00B969FC" w:rsidP="00B969FC">
            <w:pPr>
              <w:spacing w:after="120"/>
              <w:rPr>
                <w:rFonts w:ascii="Arial" w:hAnsi="Arial"/>
                <w:sz w:val="18"/>
                <w:szCs w:val="18"/>
              </w:rPr>
            </w:pPr>
            <w:r w:rsidRPr="00935A09">
              <w:rPr>
                <w:rFonts w:ascii="Arial" w:hAnsi="Arial"/>
                <w:sz w:val="18"/>
                <w:szCs w:val="18"/>
              </w:rPr>
              <w:t xml:space="preserve">(a) whether the situation warrants no action, remedial action, or termination; </w:t>
            </w:r>
          </w:p>
          <w:p w14:paraId="76882314" w14:textId="77777777" w:rsidR="00B969FC" w:rsidRPr="00935A09" w:rsidRDefault="00B969FC" w:rsidP="00B969FC">
            <w:pPr>
              <w:spacing w:after="120"/>
              <w:rPr>
                <w:rFonts w:ascii="Arial" w:hAnsi="Arial"/>
                <w:sz w:val="18"/>
                <w:szCs w:val="18"/>
              </w:rPr>
            </w:pPr>
            <w:r w:rsidRPr="00935A09">
              <w:rPr>
                <w:rFonts w:ascii="Arial" w:hAnsi="Arial"/>
                <w:sz w:val="18"/>
                <w:szCs w:val="18"/>
              </w:rPr>
              <w:t xml:space="preserve">(b) which, if any deficiencies must be remedied, by when, and in what manner, and </w:t>
            </w:r>
          </w:p>
          <w:p w14:paraId="5FB6ABAD" w14:textId="77777777" w:rsidR="00B969FC" w:rsidRPr="00935A09" w:rsidRDefault="00B969FC" w:rsidP="00B969FC">
            <w:pPr>
              <w:rPr>
                <w:rFonts w:ascii="Arial" w:hAnsi="Arial"/>
                <w:sz w:val="18"/>
                <w:szCs w:val="18"/>
              </w:rPr>
            </w:pPr>
            <w:r w:rsidRPr="00935A09">
              <w:rPr>
                <w:rFonts w:ascii="Arial" w:hAnsi="Arial"/>
                <w:sz w:val="18"/>
                <w:szCs w:val="18"/>
              </w:rPr>
              <w:t xml:space="preserve">(c) the further course of action to be taken by the Head, if the deficiencies are not made up by the deadline. </w:t>
            </w:r>
          </w:p>
          <w:p w14:paraId="7DE4FDF6" w14:textId="77777777" w:rsidR="00B969FC" w:rsidRPr="00935A09" w:rsidRDefault="00B969FC" w:rsidP="00B969FC">
            <w:pPr>
              <w:rPr>
                <w:rFonts w:ascii="Arial" w:hAnsi="Arial"/>
                <w:sz w:val="18"/>
                <w:szCs w:val="18"/>
              </w:rPr>
            </w:pPr>
          </w:p>
          <w:p w14:paraId="54EFB8B5" w14:textId="77777777" w:rsidR="00B969FC" w:rsidRPr="00935A09" w:rsidRDefault="00B969FC" w:rsidP="00B969FC">
            <w:pPr>
              <w:rPr>
                <w:rFonts w:ascii="Arial" w:hAnsi="Arial"/>
                <w:sz w:val="18"/>
                <w:szCs w:val="18"/>
              </w:rPr>
            </w:pPr>
            <w:r w:rsidRPr="00935A09">
              <w:rPr>
                <w:rFonts w:ascii="Arial" w:hAnsi="Arial"/>
                <w:sz w:val="18"/>
                <w:szCs w:val="18"/>
              </w:rPr>
              <w:t>The Examination, Evaluation, Grade Review, and Grade Appeals Committee will consider the recommendations of each student’s evaluation subcommittee and will recommend through the Head to the Dean of Graduate Studies the specific course of action to be taken. By appropriate petition, however, the decision of the Examination, Evaluation, Grade Review, and Grade Appeals Committee can be appealed to Department Council. When remedial actions have been specified, the Head will monitor the student's program to determine whether or not the deficiencies have been made up at the end of the period allotted, and then take appropriate action.</w:t>
            </w:r>
          </w:p>
          <w:p w14:paraId="0A937BF4" w14:textId="77777777" w:rsidR="00B969FC" w:rsidRPr="00935A09" w:rsidRDefault="00B969FC" w:rsidP="00B969FC">
            <w:pPr>
              <w:spacing w:after="120"/>
              <w:rPr>
                <w:rFonts w:ascii="Helvetica" w:hAnsi="Helvetica" w:cs="Helvetica"/>
                <w:i/>
                <w:sz w:val="18"/>
                <w:szCs w:val="18"/>
              </w:rPr>
            </w:pPr>
          </w:p>
        </w:tc>
      </w:tr>
      <w:tr w:rsidR="00935A09" w:rsidRPr="00935A09" w14:paraId="41875AA8" w14:textId="77777777" w:rsidTr="00B969FC">
        <w:tc>
          <w:tcPr>
            <w:tcW w:w="7086" w:type="dxa"/>
            <w:shd w:val="clear" w:color="auto" w:fill="auto"/>
          </w:tcPr>
          <w:p w14:paraId="56DE9D3C" w14:textId="39BAC3EA" w:rsidR="00B969FC" w:rsidRPr="00935A09" w:rsidRDefault="00B969FC" w:rsidP="00B969FC">
            <w:pPr>
              <w:spacing w:after="120"/>
              <w:rPr>
                <w:rStyle w:val="title2"/>
                <w:rFonts w:ascii="Helvetica" w:hAnsi="Helvetica" w:cs="Helvetica"/>
                <w:b/>
                <w:bCs/>
                <w:sz w:val="18"/>
                <w:szCs w:val="18"/>
              </w:rPr>
            </w:pPr>
            <w:r w:rsidRPr="00935A09">
              <w:rPr>
                <w:rStyle w:val="title2"/>
                <w:rFonts w:ascii="Helvetica" w:hAnsi="Helvetica" w:cs="Helvetica"/>
                <w:b/>
                <w:bCs/>
                <w:sz w:val="18"/>
                <w:szCs w:val="18"/>
              </w:rPr>
              <w:lastRenderedPageBreak/>
              <w:t>2.5 Mandatory Academic Integrity Course</w:t>
            </w:r>
          </w:p>
          <w:p w14:paraId="666775C2" w14:textId="77777777" w:rsidR="00B969FC" w:rsidRPr="00935A09" w:rsidRDefault="00B969FC"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All students, including those in a Pre-Master's program, are required to register for and complete </w:t>
            </w:r>
            <w:hyperlink r:id="rId67" w:tooltip="GRAD 7500" w:history="1">
              <w:r w:rsidRPr="00935A09">
                <w:rPr>
                  <w:rStyle w:val="Hyperlink"/>
                  <w:rFonts w:ascii="Helvetica" w:hAnsi="Helvetica" w:cs="Helvetica"/>
                  <w:color w:val="auto"/>
                  <w:sz w:val="18"/>
                  <w:szCs w:val="18"/>
                  <w:bdr w:val="none" w:sz="0" w:space="0" w:color="auto" w:frame="1"/>
                </w:rPr>
                <w:t>GRAD 7500</w:t>
              </w:r>
            </w:hyperlink>
            <w:r w:rsidRPr="00935A09">
              <w:rPr>
                <w:rFonts w:ascii="Helvetica" w:hAnsi="Helvetica" w:cs="Helvetica"/>
                <w:sz w:val="18"/>
                <w:szCs w:val="18"/>
              </w:rPr>
              <w:t> Academic Integrity Tutorial (0 credit hours) within their first term of initial registration. Université de Saint-Boniface graduate students may choose to complete </w:t>
            </w:r>
            <w:hyperlink r:id="rId68" w:tooltip="GRAD 7500" w:history="1">
              <w:r w:rsidRPr="00935A09">
                <w:rPr>
                  <w:rStyle w:val="Hyperlink"/>
                  <w:rFonts w:ascii="Helvetica" w:hAnsi="Helvetica" w:cs="Helvetica"/>
                  <w:color w:val="auto"/>
                  <w:sz w:val="18"/>
                  <w:szCs w:val="18"/>
                  <w:bdr w:val="none" w:sz="0" w:space="0" w:color="auto" w:frame="1"/>
                </w:rPr>
                <w:t>GRAD 7500</w:t>
              </w:r>
            </w:hyperlink>
            <w:r w:rsidRPr="00935A09">
              <w:rPr>
                <w:rFonts w:ascii="Helvetica" w:hAnsi="Helvetica" w:cs="Helvetica"/>
                <w:sz w:val="18"/>
                <w:szCs w:val="18"/>
              </w:rPr>
              <w:t> or the French-language equivalent, </w:t>
            </w:r>
            <w:hyperlink r:id="rId69" w:tooltip="GRAD 7501" w:history="1">
              <w:r w:rsidRPr="00935A09">
                <w:rPr>
                  <w:rStyle w:val="Hyperlink"/>
                  <w:rFonts w:ascii="Helvetica" w:hAnsi="Helvetica" w:cs="Helvetica"/>
                  <w:color w:val="auto"/>
                  <w:sz w:val="18"/>
                  <w:szCs w:val="18"/>
                  <w:bdr w:val="none" w:sz="0" w:space="0" w:color="auto" w:frame="1"/>
                </w:rPr>
                <w:t>GRAD 7501</w:t>
              </w:r>
            </w:hyperlink>
            <w:r w:rsidRPr="00935A09">
              <w:rPr>
                <w:rFonts w:ascii="Helvetica" w:hAnsi="Helvetica" w:cs="Helvetica"/>
                <w:sz w:val="18"/>
                <w:szCs w:val="18"/>
              </w:rPr>
              <w:t>.</w:t>
            </w:r>
          </w:p>
          <w:p w14:paraId="2A1D76E8" w14:textId="77777777" w:rsidR="00B969FC" w:rsidRPr="00935A09" w:rsidRDefault="00B969FC"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Failure to complete this course will result in a registration hold and a grade of “F/NP” being assigned to the course which may lead to being “Required to Withdraw from the graduate program.</w:t>
            </w:r>
          </w:p>
          <w:p w14:paraId="68482079" w14:textId="151E31BF" w:rsidR="00B969FC" w:rsidRPr="00935A09" w:rsidRDefault="00B969FC" w:rsidP="00B969FC">
            <w:pPr>
              <w:pStyle w:val="NormalWeb"/>
              <w:spacing w:before="0" w:beforeAutospacing="0" w:after="120" w:afterAutospacing="0"/>
              <w:textAlignment w:val="baseline"/>
              <w:rPr>
                <w:rFonts w:ascii="Helvetica" w:hAnsi="Helvetica" w:cs="Helvetica"/>
                <w:b/>
                <w:bCs/>
                <w:sz w:val="18"/>
                <w:szCs w:val="18"/>
                <w:bdr w:val="none" w:sz="0" w:space="0" w:color="auto" w:frame="1"/>
              </w:rPr>
            </w:pPr>
            <w:r w:rsidRPr="00935A09">
              <w:rPr>
                <w:rStyle w:val="Strong"/>
                <w:rFonts w:ascii="Helvetica" w:hAnsi="Helvetica" w:cs="Helvetica"/>
                <w:sz w:val="18"/>
                <w:szCs w:val="18"/>
                <w:bdr w:val="none" w:sz="0" w:space="0" w:color="auto" w:frame="1"/>
              </w:rPr>
              <w:t>Notes:</w:t>
            </w:r>
          </w:p>
          <w:p w14:paraId="3212C023" w14:textId="5865AD8B"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t>Students who have successfully completed </w:t>
            </w:r>
            <w:hyperlink r:id="rId70" w:history="1">
              <w:r w:rsidRPr="00935A09">
                <w:rPr>
                  <w:rFonts w:ascii="Helvetica" w:hAnsi="Helvetica" w:cs="Helvetica"/>
                  <w:sz w:val="18"/>
                  <w:szCs w:val="18"/>
                </w:rPr>
                <w:t>GRAD 7500</w:t>
              </w:r>
            </w:hyperlink>
            <w:r w:rsidRPr="00935A09">
              <w:rPr>
                <w:rFonts w:ascii="Helvetica" w:hAnsi="Helvetica" w:cs="Helvetica"/>
                <w:sz w:val="18"/>
                <w:szCs w:val="18"/>
              </w:rPr>
              <w:t> in a previous program are not usually required to repeat the course upon entry to their new program so long as no more than one (1) term separates one program from another.</w:t>
            </w:r>
          </w:p>
          <w:p w14:paraId="1461D410" w14:textId="77777777" w:rsidR="00B969FC" w:rsidRPr="00935A09" w:rsidRDefault="00B969FC"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Students who have not completed GRAD 7500 or GRAD 7501 prior to embarking on a leave of absence must register in the course </w:t>
            </w:r>
            <w:r w:rsidRPr="00935A09" w:rsidDel="00966CC2">
              <w:rPr>
                <w:rFonts w:ascii="Helvetica" w:hAnsi="Helvetica" w:cs="Helvetica"/>
                <w:sz w:val="18"/>
                <w:szCs w:val="18"/>
              </w:rPr>
              <w:t xml:space="preserve"> </w:t>
            </w:r>
            <w:r w:rsidRPr="00935A09">
              <w:rPr>
                <w:rFonts w:ascii="Helvetica" w:hAnsi="Helvetica" w:cs="Helvetica"/>
                <w:sz w:val="18"/>
                <w:szCs w:val="18"/>
              </w:rPr>
              <w:t xml:space="preserve">upon their return to their program. </w:t>
            </w:r>
          </w:p>
          <w:p w14:paraId="17F87754" w14:textId="7A3D84D8" w:rsidR="00B969FC" w:rsidRPr="00935A09" w:rsidRDefault="00B969FC"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Visiting and Occasional students are not expected to complete </w:t>
            </w:r>
            <w:hyperlink r:id="rId71" w:tooltip="GRAD 7500" w:history="1">
              <w:r w:rsidRPr="00935A09">
                <w:rPr>
                  <w:rStyle w:val="Hyperlink"/>
                  <w:rFonts w:ascii="Helvetica" w:hAnsi="Helvetica" w:cs="Helvetica"/>
                  <w:color w:val="auto"/>
                  <w:sz w:val="18"/>
                  <w:szCs w:val="18"/>
                  <w:bdr w:val="none" w:sz="0" w:space="0" w:color="auto" w:frame="1"/>
                </w:rPr>
                <w:t>GRAD 7500</w:t>
              </w:r>
            </w:hyperlink>
            <w:r w:rsidRPr="00935A09">
              <w:rPr>
                <w:rFonts w:ascii="Helvetica" w:hAnsi="Helvetica" w:cs="Helvetica"/>
                <w:sz w:val="18"/>
                <w:szCs w:val="18"/>
              </w:rPr>
              <w:t>. For further information see </w:t>
            </w:r>
            <w:hyperlink r:id="rId72" w:anchor="grad-7500-academic-integrity" w:tgtFrame="_blank" w:history="1">
              <w:r w:rsidRPr="00935A09">
                <w:rPr>
                  <w:rStyle w:val="Hyperlink"/>
                  <w:rFonts w:ascii="Helvetica" w:hAnsi="Helvetica" w:cs="Helvetica"/>
                  <w:color w:val="auto"/>
                  <w:sz w:val="18"/>
                  <w:szCs w:val="18"/>
                  <w:bdr w:val="none" w:sz="0" w:space="0" w:color="auto" w:frame="1"/>
                </w:rPr>
                <w:t>GRAD_7500 FAQ</w:t>
              </w:r>
            </w:hyperlink>
            <w:r w:rsidRPr="00935A09">
              <w:rPr>
                <w:rFonts w:ascii="Helvetica" w:hAnsi="Helvetica" w:cs="Helvetica"/>
                <w:sz w:val="18"/>
                <w:szCs w:val="18"/>
              </w:rPr>
              <w:t>.</w:t>
            </w:r>
          </w:p>
        </w:tc>
        <w:tc>
          <w:tcPr>
            <w:tcW w:w="4254" w:type="dxa"/>
          </w:tcPr>
          <w:p w14:paraId="3F760569" w14:textId="77777777" w:rsidR="00B969FC" w:rsidRPr="00935A09" w:rsidRDefault="00B969FC" w:rsidP="00B969FC">
            <w:pPr>
              <w:spacing w:after="120"/>
              <w:rPr>
                <w:rFonts w:ascii="Helvetica" w:hAnsi="Helvetica" w:cs="Helvetica"/>
                <w:sz w:val="18"/>
                <w:szCs w:val="18"/>
              </w:rPr>
            </w:pPr>
          </w:p>
        </w:tc>
      </w:tr>
      <w:tr w:rsidR="00935A09" w:rsidRPr="00935A09" w14:paraId="423B858A" w14:textId="77777777" w:rsidTr="00B969FC">
        <w:tc>
          <w:tcPr>
            <w:tcW w:w="7086" w:type="dxa"/>
            <w:shd w:val="clear" w:color="auto" w:fill="auto"/>
          </w:tcPr>
          <w:p w14:paraId="0D8106D0" w14:textId="77777777" w:rsidR="00B969FC" w:rsidRPr="00935A09" w:rsidRDefault="00B969FC" w:rsidP="00B969FC">
            <w:pPr>
              <w:pStyle w:val="NormalWeb"/>
              <w:spacing w:before="0" w:beforeAutospacing="0" w:after="120" w:afterAutospacing="0"/>
              <w:rPr>
                <w:rStyle w:val="Strong"/>
                <w:rFonts w:ascii="Helvetica" w:hAnsi="Helvetica" w:cs="Helvetica"/>
                <w:sz w:val="18"/>
                <w:szCs w:val="18"/>
              </w:rPr>
            </w:pPr>
            <w:r w:rsidRPr="00935A09">
              <w:rPr>
                <w:rStyle w:val="Strong"/>
                <w:rFonts w:ascii="Helvetica" w:hAnsi="Helvetica" w:cs="Helvetica"/>
                <w:sz w:val="18"/>
                <w:szCs w:val="18"/>
              </w:rPr>
              <w:t>2.6 Mandatory Research Integrity Online Course</w:t>
            </w:r>
          </w:p>
          <w:p w14:paraId="6F284DC7" w14:textId="44979305" w:rsidR="00B969FC" w:rsidRPr="00935A09" w:rsidRDefault="00B969FC" w:rsidP="00B969FC">
            <w:pPr>
              <w:pStyle w:val="NormalWeb"/>
              <w:shd w:val="clear" w:color="auto" w:fill="FFFFFF" w:themeFill="background1"/>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All students, including those in a Pre-Master's program, are required to register for and complete </w:t>
            </w:r>
            <w:hyperlink r:id="rId73" w:tooltip="GRAD 7300" w:history="1">
              <w:r w:rsidRPr="00935A09">
                <w:rPr>
                  <w:rStyle w:val="Hyperlink"/>
                  <w:rFonts w:ascii="Helvetica" w:hAnsi="Helvetica" w:cs="Helvetica"/>
                  <w:color w:val="auto"/>
                  <w:sz w:val="18"/>
                  <w:szCs w:val="18"/>
                  <w:bdr w:val="none" w:sz="0" w:space="0" w:color="auto" w:frame="1"/>
                </w:rPr>
                <w:t>GRAD 7300</w:t>
              </w:r>
            </w:hyperlink>
            <w:r w:rsidRPr="00935A09">
              <w:rPr>
                <w:rFonts w:ascii="Helvetica" w:hAnsi="Helvetica" w:cs="Helvetica"/>
                <w:sz w:val="18"/>
                <w:szCs w:val="18"/>
              </w:rPr>
              <w:t> prior to applying to any ethics boards which are appropriate to their proposed research or within the first calendar year of their program, whichever comes first.</w:t>
            </w:r>
          </w:p>
          <w:p w14:paraId="652A899F" w14:textId="77777777" w:rsidR="00B969FC" w:rsidRPr="00935A09" w:rsidRDefault="00B969FC" w:rsidP="00B969FC">
            <w:pPr>
              <w:pStyle w:val="NormalWeb"/>
              <w:spacing w:before="0" w:beforeAutospacing="0" w:after="120" w:afterAutospacing="0"/>
              <w:textAlignment w:val="baseline"/>
              <w:rPr>
                <w:rFonts w:ascii="Helvetica" w:hAnsi="Helvetica" w:cs="Helvetica"/>
                <w:sz w:val="18"/>
                <w:szCs w:val="18"/>
              </w:rPr>
            </w:pPr>
          </w:p>
          <w:p w14:paraId="2C1CECEA" w14:textId="05F00CDF" w:rsidR="00B969FC" w:rsidRPr="00935A09" w:rsidRDefault="00B969FC"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Failure to complete this course will result in a registration hold and a grade of “F/NP” being assigned to the course which may lead to being “Required to Withdraw from the graduate program.</w:t>
            </w:r>
          </w:p>
          <w:p w14:paraId="261DC8B8" w14:textId="7CA0595C" w:rsidR="00B969FC" w:rsidRPr="00935A09" w:rsidRDefault="00B969FC"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b/>
                <w:bCs/>
                <w:sz w:val="18"/>
                <w:szCs w:val="18"/>
              </w:rPr>
              <w:t>Notes</w:t>
            </w:r>
            <w:r w:rsidRPr="00935A09">
              <w:rPr>
                <w:rFonts w:ascii="Helvetica" w:hAnsi="Helvetica" w:cs="Helvetica"/>
                <w:sz w:val="18"/>
                <w:szCs w:val="18"/>
              </w:rPr>
              <w:t>:</w:t>
            </w:r>
          </w:p>
          <w:p w14:paraId="5FA9F104" w14:textId="04CE3C5A" w:rsidR="00B969FC" w:rsidRPr="00935A09" w:rsidRDefault="00B969FC"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B969FC" w:rsidRPr="00935A09" w:rsidRDefault="00B969FC"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Students who have not completed GRAD 7300 prior to embarking on a leave of absence must register in the course </w:t>
            </w:r>
            <w:r w:rsidRPr="00935A09" w:rsidDel="00966CC2">
              <w:rPr>
                <w:rFonts w:ascii="Helvetica" w:hAnsi="Helvetica" w:cs="Helvetica"/>
                <w:sz w:val="18"/>
                <w:szCs w:val="18"/>
              </w:rPr>
              <w:t xml:space="preserve"> </w:t>
            </w:r>
            <w:r w:rsidRPr="00935A09">
              <w:rPr>
                <w:rFonts w:ascii="Helvetica" w:hAnsi="Helvetica" w:cs="Helvetica"/>
                <w:sz w:val="18"/>
                <w:szCs w:val="18"/>
              </w:rPr>
              <w:t xml:space="preserve">upon their return to their program. </w:t>
            </w:r>
          </w:p>
          <w:p w14:paraId="268071B5" w14:textId="2E9126B8" w:rsidR="00B969FC" w:rsidRPr="00935A09" w:rsidRDefault="00B969FC" w:rsidP="00B969FC">
            <w:pPr>
              <w:pStyle w:val="NormalWeb"/>
              <w:spacing w:before="0" w:beforeAutospacing="0" w:after="120" w:afterAutospacing="0"/>
              <w:textAlignment w:val="baseline"/>
              <w:rPr>
                <w:rStyle w:val="title2"/>
                <w:rFonts w:ascii="Helvetica" w:hAnsi="Helvetica" w:cs="Helvetica"/>
                <w:sz w:val="18"/>
                <w:szCs w:val="18"/>
              </w:rPr>
            </w:pPr>
            <w:r w:rsidRPr="00935A09">
              <w:rPr>
                <w:rFonts w:ascii="Helvetica" w:hAnsi="Helvetica" w:cs="Helvetica"/>
                <w:sz w:val="18"/>
                <w:szCs w:val="18"/>
              </w:rPr>
              <w:t>Visiting and Occasional students are not expected to complete </w:t>
            </w:r>
            <w:hyperlink r:id="rId74" w:tooltip="GRAD 7300" w:history="1">
              <w:r w:rsidRPr="00935A09">
                <w:rPr>
                  <w:rStyle w:val="Hyperlink"/>
                  <w:rFonts w:ascii="Helvetica" w:hAnsi="Helvetica" w:cs="Helvetica"/>
                  <w:color w:val="auto"/>
                  <w:sz w:val="18"/>
                  <w:szCs w:val="18"/>
                  <w:bdr w:val="none" w:sz="0" w:space="0" w:color="auto" w:frame="1"/>
                </w:rPr>
                <w:t>GRAD 7300</w:t>
              </w:r>
            </w:hyperlink>
            <w:r w:rsidRPr="00935A09">
              <w:rPr>
                <w:rFonts w:ascii="Helvetica" w:hAnsi="Helvetica" w:cs="Helvetica"/>
                <w:sz w:val="18"/>
                <w:szCs w:val="18"/>
              </w:rPr>
              <w:t>. For further information see </w:t>
            </w:r>
            <w:hyperlink r:id="rId75" w:anchor="grad-7300-research-integrity" w:history="1">
              <w:r w:rsidRPr="00935A09">
                <w:rPr>
                  <w:rStyle w:val="Hyperlink"/>
                  <w:rFonts w:ascii="Helvetica" w:hAnsi="Helvetica" w:cs="Helvetica"/>
                  <w:color w:val="auto"/>
                  <w:sz w:val="18"/>
                  <w:szCs w:val="18"/>
                  <w:bdr w:val="none" w:sz="0" w:space="0" w:color="auto" w:frame="1"/>
                </w:rPr>
                <w:t>GRAD_7300 FAQ</w:t>
              </w:r>
            </w:hyperlink>
            <w:r w:rsidRPr="00935A09">
              <w:rPr>
                <w:rFonts w:ascii="Helvetica" w:hAnsi="Helvetica" w:cs="Helvetica"/>
                <w:sz w:val="18"/>
                <w:szCs w:val="18"/>
              </w:rPr>
              <w:t>.</w:t>
            </w:r>
          </w:p>
        </w:tc>
        <w:tc>
          <w:tcPr>
            <w:tcW w:w="4254" w:type="dxa"/>
          </w:tcPr>
          <w:p w14:paraId="6013E57D" w14:textId="77777777" w:rsidR="00B969FC" w:rsidRPr="00935A09" w:rsidRDefault="00B969FC" w:rsidP="00B969FC">
            <w:pPr>
              <w:spacing w:after="120"/>
              <w:rPr>
                <w:rFonts w:ascii="Helvetica" w:hAnsi="Helvetica" w:cs="Helvetica"/>
                <w:sz w:val="18"/>
                <w:szCs w:val="18"/>
              </w:rPr>
            </w:pPr>
          </w:p>
        </w:tc>
      </w:tr>
      <w:tr w:rsidR="00935A09" w:rsidRPr="00935A09" w14:paraId="29B9672D" w14:textId="77777777" w:rsidTr="00B969FC">
        <w:tc>
          <w:tcPr>
            <w:tcW w:w="7086" w:type="dxa"/>
            <w:shd w:val="clear" w:color="auto" w:fill="auto"/>
          </w:tcPr>
          <w:p w14:paraId="595C8B7F" w14:textId="77777777" w:rsidR="00B969FC" w:rsidRPr="00935A09" w:rsidRDefault="00B969FC" w:rsidP="00B969FC">
            <w:pPr>
              <w:pStyle w:val="NormalWeb"/>
              <w:spacing w:before="0" w:beforeAutospacing="0" w:after="120" w:afterAutospacing="0"/>
              <w:rPr>
                <w:rStyle w:val="Strong"/>
                <w:rFonts w:ascii="Helvetica" w:hAnsi="Helvetica" w:cs="Helvetica"/>
                <w:sz w:val="18"/>
                <w:szCs w:val="18"/>
              </w:rPr>
            </w:pPr>
            <w:r w:rsidRPr="00935A09">
              <w:rPr>
                <w:rStyle w:val="Strong"/>
                <w:rFonts w:ascii="Helvetica" w:hAnsi="Helvetica" w:cs="Helvetica"/>
                <w:sz w:val="18"/>
                <w:szCs w:val="18"/>
              </w:rPr>
              <w:t>2.7 Graduate Focus on Aging Concentration</w:t>
            </w:r>
          </w:p>
          <w:p w14:paraId="6411DC2A" w14:textId="77777777" w:rsidR="00B969FC" w:rsidRPr="00935A09" w:rsidRDefault="00B969FC"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 xml:space="preserve">The Graduate Focus on Aging Concentration is available to any interested Master’s or Doctoral student who is enrolled in the Faculty of Graduate Studies and whose graduate work focuses on aging. Graduate students who are not in a </w:t>
            </w:r>
            <w:r w:rsidRPr="00935A09">
              <w:rPr>
                <w:rFonts w:ascii="Helvetica" w:hAnsi="Helvetica" w:cs="Helvetica"/>
                <w:sz w:val="18"/>
                <w:szCs w:val="18"/>
              </w:rPr>
              <w:lastRenderedPageBreak/>
              <w:t>thesis/practicum-based program will be considered on a case-by-case basis and will require approval in advance by the Dean of the Faculty of Graduate Studies.</w:t>
            </w:r>
          </w:p>
          <w:p w14:paraId="1C3830F2" w14:textId="77777777" w:rsidR="00B969FC" w:rsidRPr="00935A09" w:rsidRDefault="00B969FC" w:rsidP="00B969FC">
            <w:pPr>
              <w:pStyle w:val="NormalWeb"/>
              <w:shd w:val="clear" w:color="auto" w:fill="FFFFFF" w:themeFill="background1"/>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To be eligible, a “</w:t>
            </w:r>
            <w:hyperlink r:id="rId76" w:tgtFrame="_blank" w:history="1">
              <w:r w:rsidRPr="00935A09">
                <w:rPr>
                  <w:rStyle w:val="Hyperlink"/>
                  <w:rFonts w:ascii="Helvetica" w:hAnsi="Helvetica" w:cs="Helvetica"/>
                  <w:color w:val="auto"/>
                  <w:sz w:val="18"/>
                  <w:szCs w:val="18"/>
                  <w:bdr w:val="none" w:sz="0" w:space="0" w:color="auto" w:frame="1"/>
                </w:rPr>
                <w:t>Student intention to receive the Graduate Focus on Aging Concentration</w:t>
              </w:r>
            </w:hyperlink>
            <w:r w:rsidRPr="00935A09">
              <w:rPr>
                <w:rFonts w:ascii="Helvetica" w:hAnsi="Helvetica" w:cs="Helvetica"/>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B969FC" w:rsidRPr="00935A09" w:rsidRDefault="00B969FC" w:rsidP="00B969FC">
            <w:pPr>
              <w:pStyle w:val="NormalWeb"/>
              <w:shd w:val="clear" w:color="auto" w:fill="FFFFFF" w:themeFill="background1"/>
              <w:spacing w:before="0" w:beforeAutospacing="0" w:after="0" w:afterAutospacing="0"/>
              <w:textAlignment w:val="baseline"/>
              <w:rPr>
                <w:rFonts w:ascii="Helvetica" w:hAnsi="Helvetica" w:cs="Helvetica"/>
                <w:sz w:val="18"/>
                <w:szCs w:val="18"/>
              </w:rPr>
            </w:pPr>
          </w:p>
          <w:p w14:paraId="3778B255" w14:textId="77777777" w:rsidR="00B969FC" w:rsidRPr="00935A09" w:rsidRDefault="00B969FC"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Graduate Focus on Aging Concentration requirements include:</w:t>
            </w:r>
          </w:p>
          <w:p w14:paraId="2C5E3BB3" w14:textId="77777777" w:rsidR="00B969FC" w:rsidRPr="00935A09" w:rsidRDefault="00B969FC" w:rsidP="00935A09">
            <w:pPr>
              <w:numPr>
                <w:ilvl w:val="0"/>
                <w:numId w:val="41"/>
              </w:numPr>
              <w:shd w:val="clear" w:color="auto" w:fill="FFFFFF"/>
              <w:spacing w:after="120"/>
              <w:ind w:left="1020"/>
              <w:textAlignment w:val="baseline"/>
              <w:rPr>
                <w:rFonts w:ascii="Helvetica" w:hAnsi="Helvetica" w:cs="Helvetica"/>
                <w:sz w:val="18"/>
                <w:szCs w:val="18"/>
              </w:rPr>
            </w:pPr>
            <w:r w:rsidRPr="00935A09">
              <w:rPr>
                <w:rFonts w:ascii="Helvetica" w:hAnsi="Helvetica" w:cs="Helvetica"/>
                <w:sz w:val="18"/>
                <w:szCs w:val="18"/>
              </w:rPr>
              <w:t>Six (6) credit hours of graduate (7000-level or higher) courses that focus on aging and are approved by the student’s Advisory Committee;</w:t>
            </w:r>
          </w:p>
          <w:p w14:paraId="36250D2E" w14:textId="77777777" w:rsidR="00B969FC" w:rsidRPr="00935A09" w:rsidRDefault="00B969FC" w:rsidP="00935A09">
            <w:pPr>
              <w:numPr>
                <w:ilvl w:val="0"/>
                <w:numId w:val="41"/>
              </w:numPr>
              <w:shd w:val="clear" w:color="auto" w:fill="FFFFFF"/>
              <w:spacing w:after="120"/>
              <w:ind w:left="1020"/>
              <w:textAlignment w:val="baseline"/>
              <w:rPr>
                <w:rFonts w:ascii="Helvetica" w:hAnsi="Helvetica" w:cs="Helvetica"/>
                <w:sz w:val="18"/>
                <w:szCs w:val="18"/>
              </w:rPr>
            </w:pPr>
            <w:r w:rsidRPr="00935A09">
              <w:rPr>
                <w:rFonts w:ascii="Helvetica" w:hAnsi="Helvetica" w:cs="Helvetica"/>
                <w:sz w:val="18"/>
                <w:szCs w:val="18"/>
              </w:rPr>
              <w:t>A thesis/practicum on an aging-related topic;</w:t>
            </w:r>
          </w:p>
          <w:p w14:paraId="46777EAB" w14:textId="77777777" w:rsidR="00B969FC" w:rsidRPr="00935A09" w:rsidRDefault="00B969FC" w:rsidP="00935A09">
            <w:pPr>
              <w:numPr>
                <w:ilvl w:val="0"/>
                <w:numId w:val="41"/>
              </w:numPr>
              <w:shd w:val="clear" w:color="auto" w:fill="FFFFFF"/>
              <w:ind w:left="1020"/>
              <w:textAlignment w:val="baseline"/>
              <w:rPr>
                <w:rFonts w:ascii="Helvetica" w:hAnsi="Helvetica" w:cs="Helvetica"/>
                <w:sz w:val="18"/>
                <w:szCs w:val="18"/>
              </w:rPr>
            </w:pPr>
            <w:r w:rsidRPr="00935A09">
              <w:rPr>
                <w:rFonts w:ascii="Helvetica" w:hAnsi="Helvetica" w:cs="Helvetica"/>
                <w:sz w:val="18"/>
                <w:szCs w:val="18"/>
              </w:rPr>
              <w:t>Having at least one advisory committee member who is officially affiliated with the Centre on Aging as a </w:t>
            </w:r>
            <w:hyperlink r:id="rId77" w:tgtFrame="_blank" w:history="1">
              <w:r w:rsidRPr="00935A09">
                <w:rPr>
                  <w:rStyle w:val="Hyperlink"/>
                  <w:rFonts w:ascii="Helvetica" w:hAnsi="Helvetica" w:cs="Helvetica"/>
                  <w:color w:val="auto"/>
                  <w:sz w:val="18"/>
                  <w:szCs w:val="18"/>
                  <w:bdr w:val="none" w:sz="0" w:space="0" w:color="auto" w:frame="1"/>
                </w:rPr>
                <w:t>Research Affiliate</w:t>
              </w:r>
            </w:hyperlink>
            <w:r w:rsidRPr="00935A09">
              <w:rPr>
                <w:rFonts w:ascii="Helvetica" w:hAnsi="Helvetica" w:cs="Helvetica"/>
                <w:sz w:val="18"/>
                <w:szCs w:val="18"/>
              </w:rPr>
              <w:t>; and</w:t>
            </w:r>
          </w:p>
          <w:p w14:paraId="7143419B" w14:textId="77777777" w:rsidR="00B969FC" w:rsidRPr="00935A09" w:rsidRDefault="00B969FC" w:rsidP="00935A09">
            <w:pPr>
              <w:numPr>
                <w:ilvl w:val="0"/>
                <w:numId w:val="41"/>
              </w:numPr>
              <w:shd w:val="clear" w:color="auto" w:fill="FFFFFF" w:themeFill="background1"/>
              <w:spacing w:after="120"/>
              <w:ind w:left="1020"/>
              <w:textAlignment w:val="baseline"/>
              <w:rPr>
                <w:rFonts w:ascii="Helvetica" w:hAnsi="Helvetica" w:cs="Helvetica"/>
                <w:sz w:val="18"/>
                <w:szCs w:val="18"/>
              </w:rPr>
            </w:pPr>
            <w:r w:rsidRPr="00935A09">
              <w:rPr>
                <w:rFonts w:ascii="Helvetica" w:hAnsi="Helvetica" w:cs="Helvetica"/>
                <w:sz w:val="18"/>
                <w:szCs w:val="18"/>
              </w:rPr>
              <w:t>Participating in the annual Spring Research Symposium of the Centre on Aging at least once during their program of study as a poster presenter.</w:t>
            </w:r>
          </w:p>
          <w:p w14:paraId="3C38CF32" w14:textId="77777777" w:rsidR="00B969FC" w:rsidRPr="00935A09" w:rsidRDefault="00B969FC"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B969FC" w:rsidRPr="00935A09" w:rsidRDefault="00B969FC" w:rsidP="00B969FC">
            <w:pPr>
              <w:pStyle w:val="NormalWeb"/>
              <w:shd w:val="clear" w:color="auto" w:fill="FFFFFF" w:themeFill="background1"/>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Student progress in the Graduate Focus on Aging Concentration would usually be discussed with the student’s Advisory committee, and progress documented on the “</w:t>
            </w:r>
            <w:hyperlink r:id="rId78" w:tgtFrame="_blank" w:history="1">
              <w:r w:rsidRPr="00935A09">
                <w:rPr>
                  <w:rStyle w:val="Hyperlink"/>
                  <w:rFonts w:ascii="Helvetica" w:hAnsi="Helvetica" w:cs="Helvetica"/>
                  <w:color w:val="auto"/>
                  <w:sz w:val="18"/>
                  <w:szCs w:val="18"/>
                  <w:bdr w:val="none" w:sz="0" w:space="0" w:color="auto" w:frame="1"/>
                </w:rPr>
                <w:t>Student Intention to receive the Graduate Focus on Aging Concentration</w:t>
              </w:r>
            </w:hyperlink>
            <w:r w:rsidRPr="00935A09">
              <w:rPr>
                <w:rFonts w:ascii="Helvetica" w:hAnsi="Helvetica" w:cs="Helvetica"/>
                <w:sz w:val="18"/>
                <w:szCs w:val="18"/>
              </w:rPr>
              <w:t>” form which must accompany the Progress Report form submitted to the Faculty of Graduate Studies. The final </w:t>
            </w:r>
            <w:hyperlink r:id="rId79" w:tgtFrame="_blank" w:history="1">
              <w:r w:rsidRPr="00935A09">
                <w:rPr>
                  <w:rStyle w:val="Hyperlink"/>
                  <w:rFonts w:ascii="Helvetica" w:hAnsi="Helvetica" w:cs="Helvetica"/>
                  <w:color w:val="auto"/>
                  <w:sz w:val="18"/>
                  <w:szCs w:val="18"/>
                  <w:bdr w:val="none" w:sz="0" w:space="0" w:color="auto" w:frame="1"/>
                </w:rPr>
                <w:t>Graduate Focus on Aging Concentration Completion</w:t>
              </w:r>
            </w:hyperlink>
            <w:r w:rsidRPr="00935A09">
              <w:rPr>
                <w:rFonts w:ascii="Helvetica" w:hAnsi="Helvetica" w:cs="Helvetica"/>
                <w:sz w:val="18"/>
                <w:szCs w:val="18"/>
              </w:rPr>
              <w:t> form must be submitted no later than one week prior to the FGS deadline for graduands to submit theses/</w:t>
            </w:r>
            <w:proofErr w:type="spellStart"/>
            <w:r w:rsidRPr="00935A09">
              <w:rPr>
                <w:rFonts w:ascii="Helvetica" w:hAnsi="Helvetica" w:cs="Helvetica"/>
                <w:sz w:val="18"/>
                <w:szCs w:val="18"/>
              </w:rPr>
              <w:t>practica</w:t>
            </w:r>
            <w:proofErr w:type="spellEnd"/>
            <w:r w:rsidRPr="00935A09">
              <w:rPr>
                <w:rFonts w:ascii="Helvetica" w:hAnsi="Helvetica" w:cs="Helvetica"/>
                <w:sz w:val="18"/>
                <w:szCs w:val="18"/>
              </w:rPr>
              <w:t xml:space="preserve"> and other reports.</w:t>
            </w:r>
          </w:p>
          <w:p w14:paraId="6CD8E6E4" w14:textId="023C72EF" w:rsidR="00B969FC" w:rsidRPr="00935A09" w:rsidRDefault="00B969FC" w:rsidP="00B969FC">
            <w:pPr>
              <w:pStyle w:val="NormalWeb"/>
              <w:spacing w:before="0" w:beforeAutospacing="0" w:after="120" w:afterAutospacing="0"/>
              <w:textAlignment w:val="baseline"/>
              <w:rPr>
                <w:rStyle w:val="Strong"/>
                <w:rFonts w:ascii="Helvetica" w:hAnsi="Helvetica" w:cs="Helvetica"/>
                <w:b w:val="0"/>
                <w:bCs w:val="0"/>
                <w:sz w:val="18"/>
                <w:szCs w:val="18"/>
              </w:rPr>
            </w:pPr>
            <w:r w:rsidRPr="00935A09">
              <w:rPr>
                <w:rStyle w:val="Strong"/>
                <w:rFonts w:ascii="Helvetica" w:hAnsi="Helvetica" w:cs="Helvetica"/>
                <w:sz w:val="18"/>
                <w:szCs w:val="18"/>
              </w:rPr>
              <w:tab/>
            </w:r>
          </w:p>
        </w:tc>
        <w:tc>
          <w:tcPr>
            <w:tcW w:w="4254" w:type="dxa"/>
          </w:tcPr>
          <w:p w14:paraId="22FB18CB" w14:textId="77777777" w:rsidR="00B969FC" w:rsidRPr="00935A09" w:rsidRDefault="00B969FC" w:rsidP="00B969FC">
            <w:pPr>
              <w:spacing w:after="120"/>
              <w:rPr>
                <w:rFonts w:ascii="Helvetica" w:hAnsi="Helvetica" w:cs="Helvetica"/>
                <w:sz w:val="18"/>
                <w:szCs w:val="18"/>
              </w:rPr>
            </w:pPr>
          </w:p>
        </w:tc>
      </w:tr>
      <w:tr w:rsidR="00935A09" w:rsidRPr="00935A09" w14:paraId="6261139F" w14:textId="77777777" w:rsidTr="00B969FC">
        <w:tc>
          <w:tcPr>
            <w:tcW w:w="7086" w:type="dxa"/>
            <w:shd w:val="clear" w:color="auto" w:fill="auto"/>
          </w:tcPr>
          <w:p w14:paraId="0FCC948A" w14:textId="77777777" w:rsidR="00935A09" w:rsidRPr="00935A09" w:rsidRDefault="00935A09" w:rsidP="00B969FC">
            <w:pPr>
              <w:rPr>
                <w:rFonts w:ascii="Helvetica" w:hAnsi="Helvetica" w:cs="Helvetica"/>
                <w:b/>
                <w:bCs/>
                <w:sz w:val="18"/>
                <w:szCs w:val="18"/>
              </w:rPr>
            </w:pPr>
            <w:r w:rsidRPr="00935A09">
              <w:rPr>
                <w:rFonts w:ascii="Helvetica" w:hAnsi="Helvetica" w:cs="Helvetica"/>
                <w:b/>
                <w:bCs/>
                <w:sz w:val="18"/>
                <w:szCs w:val="18"/>
              </w:rPr>
              <w:t>2.8 Graduate Focus in Disability Studies Concentration</w:t>
            </w:r>
          </w:p>
          <w:p w14:paraId="55F50339" w14:textId="77777777" w:rsidR="00935A09" w:rsidRPr="00935A09" w:rsidRDefault="00935A09" w:rsidP="00B969FC">
            <w:pPr>
              <w:rPr>
                <w:rFonts w:ascii="Helvetica" w:hAnsi="Helvetica" w:cs="Helvetica"/>
                <w:sz w:val="18"/>
                <w:szCs w:val="18"/>
              </w:rPr>
            </w:pPr>
          </w:p>
          <w:p w14:paraId="366B254F" w14:textId="77777777" w:rsidR="00935A09" w:rsidRPr="00935A09" w:rsidRDefault="00935A09" w:rsidP="00B969FC">
            <w:pPr>
              <w:pStyle w:val="NormalWeb"/>
              <w:shd w:val="clear" w:color="auto" w:fill="FFFFFF"/>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The Graduate Focus in Disability Studies Concentration is available to any interested Master’s or Doctoral student who is enrolled in the Faculty of Graduate Studies. To be eligible,</w:t>
            </w:r>
            <w:bookmarkStart w:id="1" w:name="_Hlk126918938"/>
            <w:r w:rsidRPr="00935A09">
              <w:rPr>
                <w:rFonts w:ascii="Helvetica" w:hAnsi="Helvetica" w:cs="Helvetica"/>
                <w:sz w:val="18"/>
                <w:szCs w:val="18"/>
              </w:rPr>
              <w:t xml:space="preserve"> students must complete the requirements of the program to which they have been admitted and the requirements of the Graduate Focus in Disability Studies.</w:t>
            </w:r>
          </w:p>
          <w:p w14:paraId="478323DC" w14:textId="77777777" w:rsidR="00935A09" w:rsidRPr="00935A09" w:rsidRDefault="00935A09" w:rsidP="00B969FC">
            <w:pPr>
              <w:pStyle w:val="NormalWeb"/>
              <w:shd w:val="clear" w:color="auto" w:fill="FFFFFF"/>
              <w:spacing w:before="0" w:beforeAutospacing="0" w:after="0" w:afterAutospacing="0"/>
              <w:textAlignment w:val="baseline"/>
              <w:rPr>
                <w:rFonts w:ascii="Helvetica" w:hAnsi="Helvetica" w:cs="Helvetica"/>
                <w:sz w:val="18"/>
                <w:szCs w:val="18"/>
              </w:rPr>
            </w:pPr>
          </w:p>
          <w:bookmarkEnd w:id="1"/>
          <w:p w14:paraId="0D0398CD" w14:textId="426725B5" w:rsidR="00935A09" w:rsidRPr="00935A09" w:rsidRDefault="00935A09" w:rsidP="00B969FC">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935A09">
              <w:rPr>
                <w:rStyle w:val="markedcontent"/>
                <w:rFonts w:ascii="Helvetica" w:hAnsi="Helvetica" w:cs="Helvetica"/>
                <w:sz w:val="18"/>
                <w:szCs w:val="18"/>
              </w:rPr>
              <w:t>The concentration requires that students complete 6 or 9 credit hours of courses:</w:t>
            </w:r>
          </w:p>
          <w:p w14:paraId="5E0996D6" w14:textId="4BA9FDDD" w:rsidR="00935A09" w:rsidRPr="00935A09" w:rsidRDefault="00935A09" w:rsidP="00B969FC">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935A09">
              <w:rPr>
                <w:rStyle w:val="markedcontent"/>
                <w:rFonts w:ascii="Helvetica" w:hAnsi="Helvetica" w:cs="Helvetica"/>
                <w:sz w:val="18"/>
                <w:szCs w:val="18"/>
              </w:rPr>
              <w:t>• DS 7020 History of Disability (3), and one of</w:t>
            </w:r>
            <w:r w:rsidRPr="00935A09">
              <w:rPr>
                <w:rFonts w:ascii="Helvetica" w:hAnsi="Helvetica" w:cs="Helvetica"/>
                <w:sz w:val="18"/>
                <w:szCs w:val="18"/>
              </w:rPr>
              <w:br/>
            </w:r>
            <w:r w:rsidRPr="00935A09">
              <w:rPr>
                <w:rStyle w:val="markedcontent"/>
                <w:rFonts w:ascii="Helvetica" w:hAnsi="Helvetica" w:cs="Helvetica"/>
                <w:sz w:val="18"/>
                <w:szCs w:val="18"/>
              </w:rPr>
              <w:t>• DS 7010 Disability Studies (6) or</w:t>
            </w:r>
            <w:r w:rsidRPr="00935A09">
              <w:rPr>
                <w:rFonts w:ascii="Helvetica" w:hAnsi="Helvetica" w:cs="Helvetica"/>
                <w:sz w:val="18"/>
                <w:szCs w:val="18"/>
              </w:rPr>
              <w:br/>
            </w:r>
            <w:r w:rsidRPr="00935A09">
              <w:rPr>
                <w:rStyle w:val="markedcontent"/>
                <w:rFonts w:ascii="Helvetica" w:hAnsi="Helvetica" w:cs="Helvetica"/>
                <w:sz w:val="18"/>
                <w:szCs w:val="18"/>
              </w:rPr>
              <w:t>• DS 7030 Evaluation and Application of Research Methods in Disability Studies (3)</w:t>
            </w:r>
            <w:bookmarkEnd w:id="2"/>
          </w:p>
          <w:p w14:paraId="30EC6995" w14:textId="77777777" w:rsidR="00935A09" w:rsidRPr="00935A09" w:rsidRDefault="00935A09" w:rsidP="00B969FC">
            <w:pPr>
              <w:pStyle w:val="NormalWeb"/>
              <w:shd w:val="clear" w:color="auto" w:fill="FFFFFF" w:themeFill="background1"/>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80" w:tgtFrame="_blank" w:history="1">
              <w:r w:rsidRPr="00935A09">
                <w:rPr>
                  <w:rStyle w:val="Hyperlink"/>
                  <w:rFonts w:ascii="Helvetica" w:hAnsi="Helvetica" w:cs="Helvetica"/>
                  <w:color w:val="auto"/>
                  <w:sz w:val="18"/>
                  <w:szCs w:val="18"/>
                </w:rPr>
                <w:t>Graduate Focus in Disability Studies Concentration Completion</w:t>
              </w:r>
            </w:hyperlink>
            <w:r w:rsidRPr="00935A09">
              <w:rPr>
                <w:rFonts w:ascii="Helvetica" w:hAnsi="Helvetica" w:cs="Helvetica"/>
                <w:sz w:val="18"/>
                <w:szCs w:val="18"/>
              </w:rPr>
              <w:t> form must be submitted no later than one week prior to the FGS deadline for graduands to submit theses/</w:t>
            </w:r>
            <w:proofErr w:type="spellStart"/>
            <w:r w:rsidRPr="00935A09">
              <w:rPr>
                <w:rFonts w:ascii="Helvetica" w:hAnsi="Helvetica" w:cs="Helvetica"/>
                <w:sz w:val="18"/>
                <w:szCs w:val="18"/>
              </w:rPr>
              <w:t>practica</w:t>
            </w:r>
            <w:proofErr w:type="spellEnd"/>
            <w:r w:rsidRPr="00935A09">
              <w:rPr>
                <w:rFonts w:ascii="Helvetica" w:hAnsi="Helvetica" w:cs="Helvetica"/>
                <w:sz w:val="18"/>
                <w:szCs w:val="18"/>
              </w:rPr>
              <w:t xml:space="preserve"> and other reports.</w:t>
            </w:r>
          </w:p>
          <w:p w14:paraId="08EBB04E" w14:textId="77777777" w:rsidR="00935A09" w:rsidRPr="00935A09" w:rsidRDefault="00935A09" w:rsidP="00B969FC">
            <w:pPr>
              <w:pStyle w:val="NormalWeb"/>
              <w:spacing w:before="0" w:beforeAutospacing="0" w:after="120" w:afterAutospacing="0"/>
              <w:rPr>
                <w:rStyle w:val="Strong"/>
                <w:rFonts w:ascii="Helvetica" w:hAnsi="Helvetica" w:cs="Helvetica"/>
                <w:sz w:val="18"/>
                <w:szCs w:val="18"/>
              </w:rPr>
            </w:pPr>
          </w:p>
        </w:tc>
        <w:tc>
          <w:tcPr>
            <w:tcW w:w="4254" w:type="dxa"/>
          </w:tcPr>
          <w:p w14:paraId="1FFDF9F8" w14:textId="77777777" w:rsidR="00935A09" w:rsidRPr="00935A09" w:rsidRDefault="00935A09" w:rsidP="00B969FC">
            <w:pPr>
              <w:spacing w:after="120"/>
              <w:rPr>
                <w:rFonts w:ascii="Helvetica" w:hAnsi="Helvetica" w:cs="Helvetica"/>
                <w:sz w:val="18"/>
                <w:szCs w:val="18"/>
              </w:rPr>
            </w:pPr>
          </w:p>
        </w:tc>
      </w:tr>
      <w:tr w:rsidR="00935A09" w:rsidRPr="00935A09" w14:paraId="4A3B3875" w14:textId="77777777" w:rsidTr="00B969FC">
        <w:tc>
          <w:tcPr>
            <w:tcW w:w="7086" w:type="dxa"/>
            <w:shd w:val="clear" w:color="auto" w:fill="auto"/>
          </w:tcPr>
          <w:p w14:paraId="00ADC53D" w14:textId="77777777" w:rsidR="00935A09" w:rsidRPr="00935A09" w:rsidRDefault="00935A09" w:rsidP="00B969FC">
            <w:pPr>
              <w:spacing w:after="120"/>
              <w:jc w:val="both"/>
              <w:rPr>
                <w:rFonts w:ascii="Helvetica" w:hAnsi="Helvetica" w:cs="Helvetica"/>
                <w:b/>
                <w:sz w:val="18"/>
                <w:szCs w:val="18"/>
              </w:rPr>
            </w:pPr>
            <w:r w:rsidRPr="00935A09">
              <w:rPr>
                <w:rFonts w:ascii="Helvetica" w:hAnsi="Helvetica" w:cs="Helvetica"/>
                <w:b/>
                <w:sz w:val="18"/>
                <w:szCs w:val="18"/>
              </w:rPr>
              <w:t xml:space="preserve">SECTION 3: General Regulations: Pre-Master’s </w:t>
            </w:r>
          </w:p>
          <w:p w14:paraId="2081943A" w14:textId="77777777" w:rsidR="00935A09" w:rsidRPr="00935A09" w:rsidRDefault="00935A09" w:rsidP="00B969FC">
            <w:pPr>
              <w:spacing w:after="120"/>
              <w:rPr>
                <w:rFonts w:ascii="Helvetica" w:hAnsi="Helvetica" w:cs="Helvetica"/>
                <w:sz w:val="18"/>
                <w:szCs w:val="18"/>
              </w:rPr>
            </w:pPr>
            <w:r w:rsidRPr="00935A09">
              <w:rPr>
                <w:rStyle w:val="title2"/>
                <w:rFonts w:ascii="Helvetica" w:hAnsi="Helvetica" w:cs="Helvetica"/>
                <w:b/>
                <w:bCs/>
                <w:sz w:val="18"/>
                <w:szCs w:val="18"/>
              </w:rPr>
              <w:t>3.1 Admission and Program Requirements</w:t>
            </w:r>
          </w:p>
          <w:p w14:paraId="4F36A2B1"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lastRenderedPageBreak/>
              <w:t>Graduates of bachelor’s degree programs with a minimum Grade Point Average (GPA) of 3.0 on a 4.5 GPA scale (or equivalent) in the last two (2) previous years of full-time university study (60 credit hours) may be considered for admission to a Pre-Master’s program. Departments/Units may specify higher or additional criteria. Admission to a Pre-Master’s program does not guarantee future admission to a Master’s program. </w:t>
            </w:r>
          </w:p>
          <w:p w14:paraId="7E0C4FA4" w14:textId="77777777" w:rsidR="00935A09" w:rsidRPr="00935A09" w:rsidRDefault="00935A09" w:rsidP="00B969FC">
            <w:pPr>
              <w:pStyle w:val="NormalWeb"/>
              <w:shd w:val="clear" w:color="auto" w:fill="FFFFFF" w:themeFill="background1"/>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The purpose of the Pre-Master’s program of study is to bring a student’s background up to the equivalent of a required four (4)-year undergraduate degree and/or provide knowledge of a particular discipline. Departments/Units should assign to students, as part of their Pre-Master’s program of study, an appropriate number of applicable upper level (3000 or 4000) undergraduate courses. These courses may not be transferred into a Master’s program. Pre-Master's students are not usually permitted to register in 7000-level courses or above, with the exception of </w:t>
            </w:r>
            <w:hyperlink r:id="rId81" w:tooltip="GRAD 7300" w:history="1">
              <w:r w:rsidRPr="00935A09">
                <w:rPr>
                  <w:rStyle w:val="Hyperlink"/>
                  <w:rFonts w:ascii="Helvetica" w:hAnsi="Helvetica" w:cs="Helvetica"/>
                  <w:color w:val="auto"/>
                  <w:sz w:val="18"/>
                  <w:szCs w:val="18"/>
                  <w:bdr w:val="none" w:sz="0" w:space="0" w:color="auto" w:frame="1"/>
                </w:rPr>
                <w:t>GRAD 7300</w:t>
              </w:r>
            </w:hyperlink>
            <w:r w:rsidRPr="00935A09">
              <w:rPr>
                <w:rFonts w:ascii="Helvetica" w:hAnsi="Helvetica" w:cs="Helvetica"/>
                <w:sz w:val="18"/>
                <w:szCs w:val="18"/>
              </w:rPr>
              <w:t> and </w:t>
            </w:r>
            <w:hyperlink r:id="rId82" w:tooltip="GRAD 7500" w:history="1">
              <w:r w:rsidRPr="00935A09">
                <w:rPr>
                  <w:rStyle w:val="Hyperlink"/>
                  <w:rFonts w:ascii="Helvetica" w:hAnsi="Helvetica" w:cs="Helvetica"/>
                  <w:color w:val="auto"/>
                  <w:sz w:val="18"/>
                  <w:szCs w:val="18"/>
                  <w:bdr w:val="none" w:sz="0" w:space="0" w:color="auto" w:frame="1"/>
                </w:rPr>
                <w:t>GRAD 7500</w:t>
              </w:r>
            </w:hyperlink>
            <w:r w:rsidRPr="00935A09">
              <w:rPr>
                <w:rFonts w:ascii="Helvetica" w:hAnsi="Helvetica" w:cs="Helvetica"/>
                <w:sz w:val="18"/>
                <w:szCs w:val="18"/>
              </w:rPr>
              <w:t> (or </w:t>
            </w:r>
            <w:hyperlink r:id="rId83" w:tooltip="GRAD 7501" w:history="1">
              <w:r w:rsidRPr="00935A09">
                <w:rPr>
                  <w:rStyle w:val="Hyperlink"/>
                  <w:rFonts w:ascii="Helvetica" w:hAnsi="Helvetica" w:cs="Helvetica"/>
                  <w:color w:val="auto"/>
                  <w:sz w:val="18"/>
                  <w:szCs w:val="18"/>
                  <w:bdr w:val="none" w:sz="0" w:space="0" w:color="auto" w:frame="1"/>
                </w:rPr>
                <w:t>GRAD 7501</w:t>
              </w:r>
            </w:hyperlink>
            <w:r w:rsidRPr="00935A09">
              <w:rPr>
                <w:rFonts w:ascii="Helvetica" w:hAnsi="Helvetica" w:cs="Helvetica"/>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935A09" w:rsidRPr="00935A09" w:rsidRDefault="00935A09" w:rsidP="00B969FC">
            <w:pPr>
              <w:pStyle w:val="NormalWeb"/>
              <w:shd w:val="clear" w:color="auto" w:fill="FFFFFF" w:themeFill="background1"/>
              <w:spacing w:before="0" w:beforeAutospacing="0" w:after="0" w:afterAutospacing="0"/>
              <w:textAlignment w:val="baseline"/>
              <w:rPr>
                <w:rFonts w:ascii="Helvetica" w:hAnsi="Helvetica" w:cs="Helvetica"/>
                <w:sz w:val="18"/>
                <w:szCs w:val="18"/>
              </w:rPr>
            </w:pPr>
          </w:p>
          <w:p w14:paraId="0A277DD7" w14:textId="77777777" w:rsidR="00935A09" w:rsidRPr="00935A09" w:rsidRDefault="00935A09" w:rsidP="00B969FC">
            <w:pPr>
              <w:pStyle w:val="NormalWeb"/>
              <w:shd w:val="clear" w:color="auto" w:fill="FFFFFF" w:themeFill="background1"/>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A Pre-Master’s student may only transfer a maximum of three (3) credit hours at the 7000 level into a prospective Master’s program of study.</w:t>
            </w:r>
          </w:p>
          <w:p w14:paraId="21ABCD0B" w14:textId="18DC1C4E" w:rsidR="00935A09" w:rsidRPr="00935A09" w:rsidRDefault="00935A09" w:rsidP="00B969FC">
            <w:pPr>
              <w:pStyle w:val="NormalWeb"/>
              <w:spacing w:before="0" w:beforeAutospacing="0" w:after="120" w:afterAutospacing="0"/>
              <w:jc w:val="both"/>
              <w:rPr>
                <w:rFonts w:ascii="Helvetica" w:hAnsi="Helvetica" w:cs="Helvetica"/>
                <w:sz w:val="18"/>
                <w:szCs w:val="18"/>
              </w:rPr>
            </w:pPr>
          </w:p>
        </w:tc>
        <w:tc>
          <w:tcPr>
            <w:tcW w:w="4254" w:type="dxa"/>
          </w:tcPr>
          <w:p w14:paraId="5140BD5E"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lastRenderedPageBreak/>
              <w:t xml:space="preserve">At the time of admission each student must be assigned an Advisor from among the faculty members of the admissions area by the specialty area admissions committee accepting the student </w:t>
            </w:r>
            <w:r w:rsidRPr="00935A09">
              <w:rPr>
                <w:rFonts w:ascii="Arial" w:hAnsi="Arial" w:cs="Arial"/>
                <w:sz w:val="18"/>
                <w:szCs w:val="18"/>
              </w:rPr>
              <w:lastRenderedPageBreak/>
              <w:t>in consultation with the Graduate Admissions and Financial Support Committee.</w:t>
            </w:r>
          </w:p>
          <w:p w14:paraId="3BADA1FB"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 xml:space="preserve"> </w:t>
            </w:r>
          </w:p>
          <w:p w14:paraId="0F2BE411"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The Advisor assists the student in fulfilling Departmental regulations, in planning of program, and in Pre-MA Honours Research Seminar (</w:t>
            </w:r>
            <w:proofErr w:type="spellStart"/>
            <w:r w:rsidRPr="00935A09">
              <w:rPr>
                <w:rFonts w:ascii="Arial" w:hAnsi="Arial" w:cs="Arial"/>
                <w:sz w:val="18"/>
                <w:szCs w:val="18"/>
              </w:rPr>
              <w:t>Psyc</w:t>
            </w:r>
            <w:proofErr w:type="spellEnd"/>
            <w:r w:rsidRPr="00935A09">
              <w:rPr>
                <w:rFonts w:ascii="Arial" w:hAnsi="Arial" w:cs="Arial"/>
                <w:sz w:val="18"/>
                <w:szCs w:val="18"/>
              </w:rPr>
              <w:t xml:space="preserve"> 4520), as well as in other training situations. Occasionally a change in Advisor may seem appropriate from the points of view of either or both parties (student and Advisor). Both parties must have full knowledge of a proposed change and consent of each should be sought. All changes of Advisor must have the approval of the Head or designate (hereafter referred to as Head, although typically it is the responsibility of the Associate Head, Graduate).</w:t>
            </w:r>
          </w:p>
          <w:p w14:paraId="21D91766" w14:textId="77777777" w:rsidR="00935A09" w:rsidRPr="00935A09" w:rsidRDefault="00935A09"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spacing w:line="300" w:lineRule="auto"/>
              <w:jc w:val="both"/>
              <w:rPr>
                <w:rFonts w:ascii="Arial" w:hAnsi="Arial" w:cs="Arial"/>
                <w:sz w:val="18"/>
                <w:szCs w:val="18"/>
              </w:rPr>
            </w:pPr>
          </w:p>
          <w:p w14:paraId="206378E0" w14:textId="77777777" w:rsidR="00935A09" w:rsidRPr="00935A09" w:rsidRDefault="00935A09"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spacing w:line="300" w:lineRule="auto"/>
              <w:jc w:val="both"/>
              <w:rPr>
                <w:rFonts w:ascii="Arial" w:hAnsi="Arial" w:cs="Arial"/>
                <w:sz w:val="18"/>
                <w:szCs w:val="18"/>
              </w:rPr>
            </w:pPr>
            <w:r w:rsidRPr="00935A09">
              <w:rPr>
                <w:rFonts w:ascii="Arial" w:hAnsi="Arial" w:cs="Arial"/>
                <w:sz w:val="18"/>
                <w:szCs w:val="18"/>
              </w:rPr>
              <w:t>Course Requirements</w:t>
            </w:r>
          </w:p>
          <w:p w14:paraId="2320F488" w14:textId="77777777" w:rsidR="00935A09" w:rsidRPr="00935A09" w:rsidRDefault="00935A09" w:rsidP="00935A09">
            <w:pPr>
              <w:pStyle w:val="ListParagraph"/>
              <w:widowControl w:val="0"/>
              <w:numPr>
                <w:ilvl w:val="0"/>
                <w:numId w:val="64"/>
              </w:numPr>
              <w:tabs>
                <w:tab w:val="left" w:pos="720"/>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autoSpaceDE w:val="0"/>
              <w:autoSpaceDN w:val="0"/>
              <w:adjustRightInd w:val="0"/>
              <w:spacing w:line="300" w:lineRule="auto"/>
              <w:ind w:left="726" w:hanging="720"/>
              <w:jc w:val="both"/>
              <w:rPr>
                <w:rFonts w:ascii="Arial" w:hAnsi="Arial" w:cs="Arial"/>
                <w:sz w:val="18"/>
                <w:szCs w:val="18"/>
              </w:rPr>
            </w:pPr>
            <w:r w:rsidRPr="00935A09">
              <w:rPr>
                <w:rFonts w:ascii="Arial" w:hAnsi="Arial" w:cs="Arial"/>
                <w:sz w:val="18"/>
                <w:szCs w:val="18"/>
              </w:rPr>
              <w:t>Undergraduate Prerequisites</w:t>
            </w:r>
          </w:p>
          <w:p w14:paraId="4251C000" w14:textId="77777777" w:rsidR="00935A09" w:rsidRPr="00935A09" w:rsidRDefault="00935A09" w:rsidP="00B969FC">
            <w:pPr>
              <w:tabs>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left="6"/>
              <w:jc w:val="both"/>
              <w:rPr>
                <w:rFonts w:ascii="Arial" w:hAnsi="Arial" w:cs="Arial"/>
                <w:sz w:val="18"/>
                <w:szCs w:val="18"/>
              </w:rPr>
            </w:pPr>
            <w:r w:rsidRPr="00935A09">
              <w:rPr>
                <w:rFonts w:ascii="Arial" w:hAnsi="Arial" w:cs="Arial"/>
                <w:sz w:val="18"/>
                <w:szCs w:val="18"/>
              </w:rPr>
              <w:t>An undergraduate background in psychology is a necessary prerequisite for advance study in the field. For that reason all students entering the Pre-M.A. program must have taken or will be required to take the following courses: Eight half (3-credit-hour courses in psychology which include:</w:t>
            </w:r>
          </w:p>
          <w:p w14:paraId="553F9B7D" w14:textId="77777777" w:rsidR="00935A09" w:rsidRPr="00935A09" w:rsidRDefault="00935A09" w:rsidP="00B969FC">
            <w:pPr>
              <w:tabs>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left="6"/>
              <w:jc w:val="both"/>
              <w:rPr>
                <w:rFonts w:ascii="Arial" w:hAnsi="Arial" w:cs="Arial"/>
                <w:sz w:val="18"/>
                <w:szCs w:val="18"/>
              </w:rPr>
            </w:pPr>
          </w:p>
          <w:p w14:paraId="043CDBF0" w14:textId="77777777" w:rsidR="00935A09" w:rsidRPr="00935A09" w:rsidRDefault="00935A09" w:rsidP="00935A09">
            <w:pPr>
              <w:pStyle w:val="ListParagraph"/>
              <w:numPr>
                <w:ilvl w:val="0"/>
                <w:numId w:val="67"/>
              </w:numPr>
              <w:tabs>
                <w:tab w:val="left" w:pos="720"/>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jc w:val="both"/>
              <w:rPr>
                <w:rFonts w:ascii="Arial" w:hAnsi="Arial" w:cs="Arial"/>
                <w:sz w:val="18"/>
                <w:szCs w:val="18"/>
              </w:rPr>
            </w:pPr>
            <w:r w:rsidRPr="00935A09">
              <w:rPr>
                <w:rFonts w:ascii="Arial" w:hAnsi="Arial" w:cs="Arial"/>
                <w:sz w:val="18"/>
                <w:szCs w:val="18"/>
              </w:rPr>
              <w:t>Introductory or general psychology</w:t>
            </w:r>
          </w:p>
          <w:p w14:paraId="2DCE2B47" w14:textId="77777777" w:rsidR="00935A09" w:rsidRPr="00935A09" w:rsidRDefault="00935A09" w:rsidP="00935A09">
            <w:pPr>
              <w:pStyle w:val="ListParagraph"/>
              <w:numPr>
                <w:ilvl w:val="0"/>
                <w:numId w:val="67"/>
              </w:numPr>
              <w:tabs>
                <w:tab w:val="left" w:pos="720"/>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jc w:val="both"/>
              <w:rPr>
                <w:rFonts w:ascii="Arial" w:hAnsi="Arial" w:cs="Arial"/>
                <w:sz w:val="18"/>
                <w:szCs w:val="18"/>
              </w:rPr>
            </w:pPr>
            <w:r w:rsidRPr="00935A09">
              <w:rPr>
                <w:rFonts w:ascii="Arial" w:hAnsi="Arial" w:cs="Arial"/>
                <w:sz w:val="18"/>
                <w:szCs w:val="18"/>
              </w:rPr>
              <w:t>Research Methods</w:t>
            </w:r>
          </w:p>
          <w:p w14:paraId="595F1942" w14:textId="77777777" w:rsidR="00935A09" w:rsidRPr="00935A09" w:rsidRDefault="00935A09" w:rsidP="00935A09">
            <w:pPr>
              <w:pStyle w:val="ListParagraph"/>
              <w:numPr>
                <w:ilvl w:val="0"/>
                <w:numId w:val="67"/>
              </w:numPr>
              <w:tabs>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jc w:val="both"/>
              <w:rPr>
                <w:rFonts w:ascii="Arial" w:hAnsi="Arial" w:cs="Arial"/>
                <w:sz w:val="18"/>
                <w:szCs w:val="18"/>
              </w:rPr>
            </w:pPr>
            <w:r w:rsidRPr="00935A09">
              <w:rPr>
                <w:rFonts w:ascii="Arial" w:hAnsi="Arial" w:cs="Arial"/>
                <w:sz w:val="18"/>
                <w:szCs w:val="18"/>
              </w:rPr>
              <w:t>Students entering the Pre-M.A. Program must also have taken or will be required to take one course from the following:</w:t>
            </w:r>
          </w:p>
          <w:p w14:paraId="3058EA58" w14:textId="77777777" w:rsidR="00935A09" w:rsidRPr="00935A09" w:rsidRDefault="00935A09" w:rsidP="00B969FC">
            <w:pPr>
              <w:tabs>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left="6"/>
              <w:jc w:val="both"/>
              <w:rPr>
                <w:rFonts w:ascii="Arial" w:hAnsi="Arial" w:cs="Arial"/>
                <w:sz w:val="18"/>
                <w:szCs w:val="18"/>
              </w:rPr>
            </w:pPr>
          </w:p>
          <w:p w14:paraId="5E2304FD" w14:textId="77777777" w:rsidR="00935A09" w:rsidRPr="00935A09" w:rsidRDefault="00935A09" w:rsidP="00935A09">
            <w:pPr>
              <w:pStyle w:val="ListParagraph"/>
              <w:numPr>
                <w:ilvl w:val="0"/>
                <w:numId w:val="68"/>
              </w:numPr>
              <w:tabs>
                <w:tab w:val="left" w:pos="456"/>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jc w:val="both"/>
              <w:rPr>
                <w:rFonts w:ascii="Arial" w:hAnsi="Arial" w:cs="Arial"/>
                <w:sz w:val="18"/>
                <w:szCs w:val="18"/>
              </w:rPr>
            </w:pPr>
            <w:r w:rsidRPr="00935A09">
              <w:rPr>
                <w:rFonts w:ascii="Arial" w:hAnsi="Arial" w:cs="Arial"/>
                <w:sz w:val="18"/>
                <w:szCs w:val="18"/>
              </w:rPr>
              <w:t>A second course in research methods</w:t>
            </w:r>
          </w:p>
          <w:p w14:paraId="008341A5" w14:textId="77777777" w:rsidR="00935A09" w:rsidRPr="00935A09" w:rsidRDefault="00935A09" w:rsidP="00935A09">
            <w:pPr>
              <w:pStyle w:val="ListParagraph"/>
              <w:numPr>
                <w:ilvl w:val="0"/>
                <w:numId w:val="68"/>
              </w:numPr>
              <w:tabs>
                <w:tab w:val="left" w:pos="456"/>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jc w:val="both"/>
              <w:rPr>
                <w:rFonts w:ascii="Arial" w:hAnsi="Arial" w:cs="Arial"/>
                <w:sz w:val="18"/>
                <w:szCs w:val="18"/>
              </w:rPr>
            </w:pPr>
            <w:r w:rsidRPr="00935A09">
              <w:rPr>
                <w:rFonts w:ascii="Arial" w:hAnsi="Arial" w:cs="Arial"/>
                <w:sz w:val="18"/>
                <w:szCs w:val="18"/>
              </w:rPr>
              <w:t>Statistics</w:t>
            </w:r>
          </w:p>
          <w:p w14:paraId="467A015A" w14:textId="77777777" w:rsidR="00935A09" w:rsidRPr="00935A09" w:rsidRDefault="00935A09" w:rsidP="00935A09">
            <w:pPr>
              <w:pStyle w:val="ListParagraph"/>
              <w:numPr>
                <w:ilvl w:val="0"/>
                <w:numId w:val="68"/>
              </w:numPr>
              <w:tabs>
                <w:tab w:val="left" w:pos="456"/>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jc w:val="both"/>
              <w:rPr>
                <w:rFonts w:ascii="Arial" w:hAnsi="Arial" w:cs="Arial"/>
                <w:sz w:val="18"/>
                <w:szCs w:val="18"/>
              </w:rPr>
            </w:pPr>
            <w:r w:rsidRPr="00935A09">
              <w:rPr>
                <w:rFonts w:ascii="Arial" w:hAnsi="Arial" w:cs="Arial"/>
                <w:sz w:val="18"/>
                <w:szCs w:val="18"/>
              </w:rPr>
              <w:t>Computer Science</w:t>
            </w:r>
          </w:p>
          <w:p w14:paraId="5192AC31" w14:textId="77777777" w:rsidR="00935A09" w:rsidRPr="00935A09" w:rsidRDefault="00935A09" w:rsidP="00B969FC">
            <w:pPr>
              <w:tabs>
                <w:tab w:val="left" w:pos="720"/>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left="726" w:hanging="720"/>
              <w:jc w:val="both"/>
              <w:rPr>
                <w:rFonts w:ascii="Arial" w:hAnsi="Arial" w:cs="Arial"/>
                <w:b/>
                <w:bCs/>
                <w:sz w:val="18"/>
                <w:szCs w:val="18"/>
              </w:rPr>
            </w:pPr>
          </w:p>
          <w:p w14:paraId="02E4B895" w14:textId="77777777" w:rsidR="00935A09" w:rsidRPr="00935A09" w:rsidRDefault="00935A09"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spacing w:line="300" w:lineRule="auto"/>
              <w:ind w:left="720" w:hanging="720"/>
              <w:jc w:val="both"/>
              <w:rPr>
                <w:rFonts w:ascii="Arial" w:hAnsi="Arial" w:cs="Arial"/>
                <w:sz w:val="18"/>
                <w:szCs w:val="18"/>
              </w:rPr>
            </w:pPr>
            <w:r w:rsidRPr="00935A09">
              <w:rPr>
                <w:rFonts w:ascii="Arial" w:hAnsi="Arial" w:cs="Arial"/>
                <w:sz w:val="18"/>
                <w:szCs w:val="18"/>
              </w:rPr>
              <w:t>B.</w:t>
            </w:r>
            <w:r w:rsidRPr="00935A09">
              <w:rPr>
                <w:rFonts w:ascii="Arial" w:hAnsi="Arial" w:cs="Arial"/>
                <w:sz w:val="18"/>
                <w:szCs w:val="18"/>
              </w:rPr>
              <w:tab/>
              <w:t>Pre-M.A. Requirements</w:t>
            </w:r>
          </w:p>
          <w:p w14:paraId="1B89EB5F" w14:textId="4CAE818C" w:rsidR="00935A09" w:rsidRPr="00935A09" w:rsidRDefault="00935A09" w:rsidP="00B969FC">
            <w:pPr>
              <w:jc w:val="both"/>
              <w:rPr>
                <w:rFonts w:ascii="Arial" w:hAnsi="Arial" w:cs="Arial"/>
                <w:sz w:val="18"/>
                <w:szCs w:val="18"/>
              </w:rPr>
            </w:pPr>
            <w:r w:rsidRPr="00935A09">
              <w:rPr>
                <w:rFonts w:ascii="Arial" w:hAnsi="Arial" w:cs="Arial"/>
                <w:sz w:val="18"/>
                <w:szCs w:val="18"/>
              </w:rPr>
              <w:t xml:space="preserve">Students holding a general B.A. or B.Sc. degree </w:t>
            </w:r>
            <w:r w:rsidR="00D467CB">
              <w:rPr>
                <w:rFonts w:ascii="Arial" w:hAnsi="Arial" w:cs="Arial"/>
                <w:sz w:val="18"/>
                <w:szCs w:val="18"/>
              </w:rPr>
              <w:t>usually</w:t>
            </w:r>
            <w:r w:rsidRPr="00935A09">
              <w:rPr>
                <w:rFonts w:ascii="Arial" w:hAnsi="Arial" w:cs="Arial"/>
                <w:sz w:val="18"/>
                <w:szCs w:val="18"/>
              </w:rPr>
              <w:t xml:space="preserve"> take the following courses during the Pre-M.A. year, but these requirements may be waived with Departmental approval:</w:t>
            </w:r>
          </w:p>
          <w:p w14:paraId="15175AAE" w14:textId="77777777" w:rsidR="00935A09" w:rsidRPr="00935A09" w:rsidRDefault="00935A09" w:rsidP="00B969FC">
            <w:pPr>
              <w:jc w:val="both"/>
              <w:rPr>
                <w:rFonts w:ascii="Arial" w:hAnsi="Arial" w:cs="Arial"/>
                <w:sz w:val="18"/>
                <w:szCs w:val="18"/>
              </w:rPr>
            </w:pPr>
          </w:p>
          <w:p w14:paraId="3BFE9469"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1) Three hours of credit from:</w:t>
            </w:r>
          </w:p>
          <w:p w14:paraId="309059C3" w14:textId="77777777" w:rsidR="00935A09" w:rsidRPr="00935A09" w:rsidRDefault="00935A09" w:rsidP="00935A09">
            <w:pPr>
              <w:pStyle w:val="ListParagraph"/>
              <w:numPr>
                <w:ilvl w:val="0"/>
                <w:numId w:val="65"/>
              </w:numPr>
              <w:jc w:val="both"/>
              <w:rPr>
                <w:rFonts w:ascii="Arial" w:hAnsi="Arial" w:cs="Arial"/>
                <w:sz w:val="18"/>
                <w:szCs w:val="18"/>
              </w:rPr>
            </w:pPr>
            <w:proofErr w:type="spellStart"/>
            <w:r w:rsidRPr="00935A09">
              <w:rPr>
                <w:rFonts w:ascii="Arial" w:hAnsi="Arial" w:cs="Arial"/>
                <w:sz w:val="18"/>
                <w:szCs w:val="18"/>
              </w:rPr>
              <w:t>Psyc</w:t>
            </w:r>
            <w:proofErr w:type="spellEnd"/>
            <w:r w:rsidRPr="00935A09">
              <w:rPr>
                <w:rFonts w:ascii="Arial" w:hAnsi="Arial" w:cs="Arial"/>
                <w:sz w:val="18"/>
                <w:szCs w:val="18"/>
              </w:rPr>
              <w:t xml:space="preserve"> 3630 Psychological Measurement and Assessment,</w:t>
            </w:r>
          </w:p>
          <w:p w14:paraId="2CD04A9C" w14:textId="77777777" w:rsidR="00935A09" w:rsidRPr="00935A09" w:rsidRDefault="00935A09" w:rsidP="00935A09">
            <w:pPr>
              <w:pStyle w:val="ListParagraph"/>
              <w:numPr>
                <w:ilvl w:val="0"/>
                <w:numId w:val="65"/>
              </w:numPr>
              <w:jc w:val="both"/>
              <w:rPr>
                <w:rFonts w:ascii="Arial" w:hAnsi="Arial" w:cs="Arial"/>
                <w:sz w:val="18"/>
                <w:szCs w:val="18"/>
              </w:rPr>
            </w:pPr>
            <w:proofErr w:type="spellStart"/>
            <w:r w:rsidRPr="00935A09">
              <w:rPr>
                <w:rFonts w:ascii="Arial" w:hAnsi="Arial" w:cs="Arial"/>
                <w:sz w:val="18"/>
                <w:szCs w:val="18"/>
              </w:rPr>
              <w:t>Psyc</w:t>
            </w:r>
            <w:proofErr w:type="spellEnd"/>
            <w:r w:rsidRPr="00935A09">
              <w:rPr>
                <w:rFonts w:ascii="Arial" w:hAnsi="Arial" w:cs="Arial"/>
                <w:sz w:val="18"/>
                <w:szCs w:val="18"/>
              </w:rPr>
              <w:t xml:space="preserve"> 4500  Psychological Tests, or </w:t>
            </w:r>
          </w:p>
          <w:p w14:paraId="4DCB0210" w14:textId="77777777" w:rsidR="00935A09" w:rsidRPr="00935A09" w:rsidRDefault="00935A09" w:rsidP="00935A09">
            <w:pPr>
              <w:pStyle w:val="ListParagraph"/>
              <w:numPr>
                <w:ilvl w:val="0"/>
                <w:numId w:val="65"/>
              </w:numPr>
              <w:jc w:val="both"/>
              <w:rPr>
                <w:rFonts w:ascii="Arial" w:hAnsi="Arial" w:cs="Arial"/>
                <w:sz w:val="18"/>
                <w:szCs w:val="18"/>
              </w:rPr>
            </w:pPr>
            <w:proofErr w:type="spellStart"/>
            <w:r w:rsidRPr="00935A09">
              <w:rPr>
                <w:rFonts w:ascii="Arial" w:hAnsi="Arial" w:cs="Arial"/>
                <w:sz w:val="18"/>
                <w:szCs w:val="18"/>
              </w:rPr>
              <w:t>Psyc</w:t>
            </w:r>
            <w:proofErr w:type="spellEnd"/>
            <w:r w:rsidRPr="00935A09">
              <w:rPr>
                <w:rFonts w:ascii="Arial" w:hAnsi="Arial" w:cs="Arial"/>
                <w:sz w:val="18"/>
                <w:szCs w:val="18"/>
              </w:rPr>
              <w:t xml:space="preserve"> 4570 Design and Analysis for Psychological Experiments</w:t>
            </w:r>
          </w:p>
          <w:p w14:paraId="001AECEB" w14:textId="77777777" w:rsidR="00935A09" w:rsidRPr="00935A09" w:rsidRDefault="00935A09" w:rsidP="00B969FC">
            <w:pPr>
              <w:jc w:val="both"/>
              <w:rPr>
                <w:rFonts w:ascii="Arial" w:hAnsi="Arial" w:cs="Arial"/>
                <w:sz w:val="18"/>
                <w:szCs w:val="18"/>
              </w:rPr>
            </w:pPr>
          </w:p>
          <w:p w14:paraId="23FFA354"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 xml:space="preserve">2) Three hours of credit from each of two of the lettered honours menu categories-6 credit hours.  (See the Lettered Menu below.)  </w:t>
            </w:r>
          </w:p>
          <w:p w14:paraId="21298A96" w14:textId="77777777" w:rsidR="00935A09" w:rsidRPr="00935A09" w:rsidRDefault="00935A09" w:rsidP="00B969FC">
            <w:pPr>
              <w:jc w:val="both"/>
              <w:rPr>
                <w:rFonts w:ascii="Arial" w:hAnsi="Arial" w:cs="Arial"/>
                <w:sz w:val="18"/>
                <w:szCs w:val="18"/>
              </w:rPr>
            </w:pPr>
          </w:p>
          <w:p w14:paraId="51B65FC7"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 xml:space="preserve">These courses will be chosen in consultation with the Head from content areas not included in the student's undergraduate course work. Specifically, students who have not completed 3 hours of credit </w:t>
            </w:r>
            <w:r w:rsidRPr="00935A09">
              <w:rPr>
                <w:rFonts w:ascii="Arial" w:hAnsi="Arial" w:cs="Arial"/>
                <w:sz w:val="18"/>
                <w:szCs w:val="18"/>
              </w:rPr>
              <w:lastRenderedPageBreak/>
              <w:t>in biological psychology will be required to complete:</w:t>
            </w:r>
          </w:p>
          <w:p w14:paraId="5C85337A"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 xml:space="preserve"> </w:t>
            </w:r>
          </w:p>
          <w:p w14:paraId="7D14B585" w14:textId="77777777" w:rsidR="00935A09" w:rsidRPr="00935A09" w:rsidRDefault="00935A09" w:rsidP="00935A09">
            <w:pPr>
              <w:pStyle w:val="ListParagraph"/>
              <w:numPr>
                <w:ilvl w:val="0"/>
                <w:numId w:val="66"/>
              </w:numPr>
              <w:jc w:val="both"/>
              <w:rPr>
                <w:rFonts w:ascii="Arial" w:hAnsi="Arial" w:cs="Arial"/>
                <w:sz w:val="18"/>
                <w:szCs w:val="18"/>
              </w:rPr>
            </w:pPr>
            <w:proofErr w:type="spellStart"/>
            <w:r w:rsidRPr="00935A09">
              <w:rPr>
                <w:rFonts w:ascii="Arial" w:hAnsi="Arial" w:cs="Arial"/>
                <w:sz w:val="18"/>
                <w:szCs w:val="18"/>
              </w:rPr>
              <w:t>Psyc</w:t>
            </w:r>
            <w:proofErr w:type="spellEnd"/>
            <w:r w:rsidRPr="00935A09">
              <w:rPr>
                <w:rFonts w:ascii="Arial" w:hAnsi="Arial" w:cs="Arial"/>
                <w:sz w:val="18"/>
                <w:szCs w:val="18"/>
              </w:rPr>
              <w:t xml:space="preserve"> 2360 Brain and Behaviour, </w:t>
            </w:r>
          </w:p>
          <w:p w14:paraId="1E84A63B" w14:textId="77777777" w:rsidR="00935A09" w:rsidRPr="00935A09" w:rsidRDefault="00935A09" w:rsidP="00935A09">
            <w:pPr>
              <w:pStyle w:val="ListParagraph"/>
              <w:numPr>
                <w:ilvl w:val="0"/>
                <w:numId w:val="66"/>
              </w:numPr>
              <w:jc w:val="both"/>
              <w:rPr>
                <w:rFonts w:ascii="Arial" w:hAnsi="Arial" w:cs="Arial"/>
                <w:sz w:val="18"/>
                <w:szCs w:val="18"/>
              </w:rPr>
            </w:pPr>
            <w:proofErr w:type="spellStart"/>
            <w:r w:rsidRPr="00935A09">
              <w:rPr>
                <w:rFonts w:ascii="Arial" w:hAnsi="Arial" w:cs="Arial"/>
                <w:sz w:val="18"/>
                <w:szCs w:val="18"/>
              </w:rPr>
              <w:t>Psyc</w:t>
            </w:r>
            <w:proofErr w:type="spellEnd"/>
            <w:r w:rsidRPr="00935A09">
              <w:rPr>
                <w:rFonts w:ascii="Arial" w:hAnsi="Arial" w:cs="Arial"/>
                <w:sz w:val="18"/>
                <w:szCs w:val="18"/>
              </w:rPr>
              <w:t xml:space="preserve"> 3330 Elements of Physiological Psychology, or </w:t>
            </w:r>
          </w:p>
          <w:p w14:paraId="61E9E319" w14:textId="77777777" w:rsidR="00935A09" w:rsidRPr="00935A09" w:rsidRDefault="00935A09" w:rsidP="00935A09">
            <w:pPr>
              <w:pStyle w:val="ListParagraph"/>
              <w:numPr>
                <w:ilvl w:val="0"/>
                <w:numId w:val="66"/>
              </w:numPr>
              <w:jc w:val="both"/>
              <w:rPr>
                <w:rFonts w:ascii="Arial" w:hAnsi="Arial" w:cs="Arial"/>
                <w:sz w:val="18"/>
                <w:szCs w:val="18"/>
              </w:rPr>
            </w:pPr>
            <w:proofErr w:type="spellStart"/>
            <w:r w:rsidRPr="00935A09">
              <w:rPr>
                <w:rFonts w:ascii="Arial" w:hAnsi="Arial" w:cs="Arial"/>
                <w:sz w:val="18"/>
                <w:szCs w:val="18"/>
              </w:rPr>
              <w:t>Psyc</w:t>
            </w:r>
            <w:proofErr w:type="spellEnd"/>
            <w:r w:rsidRPr="00935A09">
              <w:rPr>
                <w:rFonts w:ascii="Arial" w:hAnsi="Arial" w:cs="Arial"/>
                <w:sz w:val="18"/>
                <w:szCs w:val="18"/>
              </w:rPr>
              <w:t xml:space="preserve"> 3430 Sensory Processes as one of these courses</w:t>
            </w:r>
          </w:p>
          <w:p w14:paraId="64BA22BA" w14:textId="77777777" w:rsidR="00935A09" w:rsidRPr="00935A09" w:rsidRDefault="00935A09" w:rsidP="00B969FC">
            <w:pPr>
              <w:jc w:val="both"/>
              <w:rPr>
                <w:rFonts w:ascii="Arial" w:hAnsi="Arial" w:cs="Arial"/>
                <w:sz w:val="18"/>
                <w:szCs w:val="18"/>
              </w:rPr>
            </w:pPr>
          </w:p>
          <w:p w14:paraId="53D321F2"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3) One full course in Honours Research Seminar (</w:t>
            </w:r>
            <w:proofErr w:type="spellStart"/>
            <w:r w:rsidRPr="00935A09">
              <w:rPr>
                <w:rFonts w:ascii="Arial" w:hAnsi="Arial" w:cs="Arial"/>
                <w:sz w:val="18"/>
                <w:szCs w:val="18"/>
              </w:rPr>
              <w:t>Psyc</w:t>
            </w:r>
            <w:proofErr w:type="spellEnd"/>
            <w:r w:rsidRPr="00935A09">
              <w:rPr>
                <w:rFonts w:ascii="Arial" w:hAnsi="Arial" w:cs="Arial"/>
                <w:sz w:val="18"/>
                <w:szCs w:val="18"/>
              </w:rPr>
              <w:t xml:space="preserve"> 4520)</w:t>
            </w:r>
            <w:r w:rsidRPr="00935A09">
              <w:rPr>
                <w:rFonts w:ascii="Arial" w:hAnsi="Arial" w:cs="Arial"/>
                <w:sz w:val="18"/>
                <w:szCs w:val="18"/>
              </w:rPr>
              <w:noBreakHyphen/>
            </w:r>
            <w:r w:rsidRPr="00935A09">
              <w:rPr>
                <w:rFonts w:ascii="Arial" w:hAnsi="Arial" w:cs="Arial"/>
                <w:sz w:val="18"/>
                <w:szCs w:val="18"/>
              </w:rPr>
              <w:noBreakHyphen/>
              <w:t>6 credit hours</w:t>
            </w:r>
          </w:p>
          <w:p w14:paraId="65CA1BBA" w14:textId="77777777" w:rsidR="00935A09" w:rsidRPr="00935A09" w:rsidRDefault="00935A09" w:rsidP="00B969FC">
            <w:pPr>
              <w:jc w:val="both"/>
              <w:rPr>
                <w:rFonts w:ascii="Arial" w:hAnsi="Arial" w:cs="Arial"/>
                <w:sz w:val="18"/>
                <w:szCs w:val="18"/>
              </w:rPr>
            </w:pPr>
          </w:p>
          <w:p w14:paraId="15968E1B"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4) Two half</w:t>
            </w:r>
            <w:r w:rsidRPr="00935A09">
              <w:rPr>
                <w:rFonts w:ascii="Arial" w:hAnsi="Arial" w:cs="Arial"/>
                <w:sz w:val="18"/>
                <w:szCs w:val="18"/>
              </w:rPr>
              <w:noBreakHyphen/>
              <w:t>courses in psychology at the 4000 level or above</w:t>
            </w:r>
            <w:r w:rsidRPr="00935A09">
              <w:rPr>
                <w:rFonts w:ascii="Arial" w:hAnsi="Arial" w:cs="Arial"/>
                <w:sz w:val="18"/>
                <w:szCs w:val="18"/>
              </w:rPr>
              <w:noBreakHyphen/>
            </w:r>
            <w:r w:rsidRPr="00935A09">
              <w:rPr>
                <w:rFonts w:ascii="Arial" w:hAnsi="Arial" w:cs="Arial"/>
                <w:sz w:val="18"/>
                <w:szCs w:val="18"/>
              </w:rPr>
              <w:noBreakHyphen/>
              <w:t xml:space="preserve">6 credit hours. </w:t>
            </w:r>
          </w:p>
          <w:p w14:paraId="4BD66BFD" w14:textId="77777777" w:rsidR="00935A09" w:rsidRPr="00935A09" w:rsidRDefault="00935A09" w:rsidP="00B969FC">
            <w:pPr>
              <w:jc w:val="both"/>
              <w:rPr>
                <w:rFonts w:ascii="Arial" w:hAnsi="Arial" w:cs="Arial"/>
                <w:sz w:val="18"/>
                <w:szCs w:val="18"/>
              </w:rPr>
            </w:pPr>
          </w:p>
          <w:p w14:paraId="7BF99C01" w14:textId="77777777" w:rsidR="00935A09" w:rsidRPr="00935A09" w:rsidRDefault="00935A09" w:rsidP="00B969FC">
            <w:pPr>
              <w:jc w:val="both"/>
              <w:rPr>
                <w:rFonts w:ascii="Arial" w:hAnsi="Arial" w:cs="Arial"/>
                <w:b/>
                <w:sz w:val="18"/>
                <w:szCs w:val="18"/>
              </w:rPr>
            </w:pPr>
            <w:r w:rsidRPr="00935A09">
              <w:rPr>
                <w:rFonts w:ascii="Arial" w:hAnsi="Arial" w:cs="Arial"/>
                <w:b/>
                <w:sz w:val="18"/>
                <w:szCs w:val="18"/>
              </w:rPr>
              <w:t>Lettered Menu Courses</w:t>
            </w:r>
          </w:p>
          <w:p w14:paraId="31E2BD10" w14:textId="77777777" w:rsidR="00935A09" w:rsidRPr="00935A09" w:rsidRDefault="00935A09" w:rsidP="00B969FC">
            <w:pPr>
              <w:jc w:val="both"/>
              <w:rPr>
                <w:rFonts w:ascii="Arial" w:hAnsi="Arial" w:cs="Arial"/>
                <w:b/>
                <w:sz w:val="18"/>
                <w:szCs w:val="18"/>
              </w:rPr>
            </w:pPr>
          </w:p>
          <w:p w14:paraId="627BDB76" w14:textId="77777777" w:rsidR="00935A09" w:rsidRPr="00935A09" w:rsidRDefault="00935A09" w:rsidP="00B969FC">
            <w:pPr>
              <w:jc w:val="both"/>
              <w:rPr>
                <w:rFonts w:ascii="Arial" w:hAnsi="Arial" w:cs="Arial"/>
                <w:b/>
                <w:sz w:val="18"/>
                <w:szCs w:val="18"/>
              </w:rPr>
            </w:pPr>
            <w:r w:rsidRPr="00935A09">
              <w:rPr>
                <w:rFonts w:ascii="Arial" w:hAnsi="Arial" w:cs="Arial"/>
                <w:b/>
                <w:sz w:val="18"/>
                <w:szCs w:val="18"/>
              </w:rPr>
              <w:t>CATEGORY A:  Personality/Social</w:t>
            </w:r>
          </w:p>
          <w:p w14:paraId="449F371A" w14:textId="77777777" w:rsidR="00935A09" w:rsidRPr="00935A09" w:rsidRDefault="00935A09" w:rsidP="00B969FC">
            <w:pPr>
              <w:rPr>
                <w:rFonts w:ascii="Arial" w:hAnsi="Arial" w:cs="Arial"/>
                <w:sz w:val="18"/>
                <w:szCs w:val="18"/>
                <w:lang w:val="fr-CA"/>
              </w:rPr>
            </w:pPr>
            <w:proofErr w:type="spellStart"/>
            <w:r w:rsidRPr="00935A09">
              <w:rPr>
                <w:rFonts w:ascii="Arial" w:hAnsi="Arial" w:cs="Arial"/>
                <w:sz w:val="18"/>
                <w:szCs w:val="18"/>
                <w:lang w:val="fr-CA"/>
              </w:rPr>
              <w:t>Psyc</w:t>
            </w:r>
            <w:proofErr w:type="spellEnd"/>
            <w:r w:rsidRPr="00935A09">
              <w:rPr>
                <w:rFonts w:ascii="Arial" w:hAnsi="Arial" w:cs="Arial"/>
                <w:sz w:val="18"/>
                <w:szCs w:val="18"/>
                <w:lang w:val="fr-CA"/>
              </w:rPr>
              <w:t xml:space="preserve"> 2540 (A) </w:t>
            </w:r>
            <w:r w:rsidRPr="00935A09">
              <w:rPr>
                <w:rFonts w:ascii="Arial" w:hAnsi="Arial" w:cs="Arial"/>
                <w:sz w:val="18"/>
                <w:szCs w:val="18"/>
                <w:lang w:val="fr-CA"/>
              </w:rPr>
              <w:tab/>
              <w:t>Social Psychology</w:t>
            </w:r>
          </w:p>
          <w:p w14:paraId="2B11B63D" w14:textId="77777777" w:rsidR="00935A09" w:rsidRPr="00935A09" w:rsidRDefault="00935A09" w:rsidP="00B969FC">
            <w:pPr>
              <w:jc w:val="both"/>
              <w:rPr>
                <w:rFonts w:ascii="Arial" w:hAnsi="Arial" w:cs="Arial"/>
                <w:sz w:val="18"/>
                <w:szCs w:val="18"/>
              </w:rPr>
            </w:pPr>
            <w:proofErr w:type="spellStart"/>
            <w:r w:rsidRPr="00935A09">
              <w:rPr>
                <w:rFonts w:ascii="Arial" w:hAnsi="Arial" w:cs="Arial"/>
                <w:sz w:val="18"/>
                <w:szCs w:val="18"/>
              </w:rPr>
              <w:t>Psyc</w:t>
            </w:r>
            <w:proofErr w:type="spellEnd"/>
            <w:r w:rsidRPr="00935A09">
              <w:rPr>
                <w:rFonts w:ascii="Arial" w:hAnsi="Arial" w:cs="Arial"/>
                <w:sz w:val="18"/>
                <w:szCs w:val="18"/>
              </w:rPr>
              <w:t xml:space="preserve"> 2530 (A)</w:t>
            </w:r>
            <w:r w:rsidRPr="00935A09">
              <w:rPr>
                <w:rFonts w:ascii="Arial" w:hAnsi="Arial" w:cs="Arial"/>
                <w:sz w:val="18"/>
                <w:szCs w:val="18"/>
              </w:rPr>
              <w:tab/>
              <w:t>Psychology of Personality</w:t>
            </w:r>
          </w:p>
          <w:p w14:paraId="61891B2C" w14:textId="77777777" w:rsidR="00935A09" w:rsidRPr="00935A09" w:rsidRDefault="00935A09" w:rsidP="00B969FC">
            <w:pPr>
              <w:jc w:val="both"/>
              <w:rPr>
                <w:rFonts w:ascii="Arial" w:hAnsi="Arial" w:cs="Arial"/>
                <w:sz w:val="18"/>
                <w:szCs w:val="18"/>
              </w:rPr>
            </w:pPr>
            <w:proofErr w:type="spellStart"/>
            <w:r w:rsidRPr="00935A09">
              <w:rPr>
                <w:rFonts w:ascii="Arial" w:hAnsi="Arial" w:cs="Arial"/>
                <w:sz w:val="18"/>
                <w:szCs w:val="18"/>
              </w:rPr>
              <w:t>Psyc</w:t>
            </w:r>
            <w:proofErr w:type="spellEnd"/>
            <w:r w:rsidRPr="00935A09">
              <w:rPr>
                <w:rFonts w:ascii="Arial" w:hAnsi="Arial" w:cs="Arial"/>
                <w:sz w:val="18"/>
                <w:szCs w:val="18"/>
              </w:rPr>
              <w:t xml:space="preserve"> 2490 (A)</w:t>
            </w:r>
            <w:r w:rsidRPr="00935A09">
              <w:rPr>
                <w:rFonts w:ascii="Arial" w:hAnsi="Arial" w:cs="Arial"/>
                <w:sz w:val="18"/>
                <w:szCs w:val="18"/>
              </w:rPr>
              <w:tab/>
              <w:t>Abnormal Psychology</w:t>
            </w:r>
          </w:p>
          <w:p w14:paraId="63E45F18" w14:textId="77777777" w:rsidR="00935A09" w:rsidRPr="00935A09" w:rsidRDefault="00935A09" w:rsidP="00B969FC">
            <w:pPr>
              <w:jc w:val="both"/>
              <w:rPr>
                <w:rFonts w:ascii="Arial" w:hAnsi="Arial" w:cs="Arial"/>
                <w:b/>
                <w:sz w:val="18"/>
                <w:szCs w:val="18"/>
              </w:rPr>
            </w:pPr>
          </w:p>
          <w:p w14:paraId="4B20FC14" w14:textId="77777777" w:rsidR="00935A09" w:rsidRPr="00935A09" w:rsidRDefault="00935A09" w:rsidP="00B969FC">
            <w:pPr>
              <w:jc w:val="both"/>
              <w:rPr>
                <w:rFonts w:ascii="Arial" w:hAnsi="Arial" w:cs="Arial"/>
                <w:b/>
                <w:sz w:val="18"/>
                <w:szCs w:val="18"/>
              </w:rPr>
            </w:pPr>
            <w:r w:rsidRPr="00935A09">
              <w:rPr>
                <w:rFonts w:ascii="Arial" w:hAnsi="Arial" w:cs="Arial"/>
                <w:b/>
                <w:sz w:val="18"/>
                <w:szCs w:val="18"/>
              </w:rPr>
              <w:t>CATEGORY B:  Developmental</w:t>
            </w:r>
          </w:p>
          <w:p w14:paraId="4B73555F" w14:textId="77777777" w:rsidR="00935A09" w:rsidRPr="00935A09" w:rsidRDefault="00935A09" w:rsidP="00B969FC">
            <w:pPr>
              <w:jc w:val="both"/>
              <w:rPr>
                <w:rFonts w:ascii="Arial" w:hAnsi="Arial" w:cs="Arial"/>
                <w:sz w:val="18"/>
                <w:szCs w:val="18"/>
              </w:rPr>
            </w:pPr>
            <w:proofErr w:type="spellStart"/>
            <w:r w:rsidRPr="00935A09">
              <w:rPr>
                <w:rFonts w:ascii="Arial" w:hAnsi="Arial" w:cs="Arial"/>
                <w:sz w:val="18"/>
                <w:szCs w:val="18"/>
              </w:rPr>
              <w:t>Psyc</w:t>
            </w:r>
            <w:proofErr w:type="spellEnd"/>
            <w:r w:rsidRPr="00935A09">
              <w:rPr>
                <w:rFonts w:ascii="Arial" w:hAnsi="Arial" w:cs="Arial"/>
                <w:sz w:val="18"/>
                <w:szCs w:val="18"/>
              </w:rPr>
              <w:t xml:space="preserve"> 2290 (B)</w:t>
            </w:r>
            <w:r w:rsidRPr="00935A09">
              <w:rPr>
                <w:rFonts w:ascii="Arial" w:hAnsi="Arial" w:cs="Arial"/>
                <w:sz w:val="18"/>
                <w:szCs w:val="18"/>
              </w:rPr>
              <w:tab/>
              <w:t>Child Development</w:t>
            </w:r>
          </w:p>
          <w:p w14:paraId="229EE9A4" w14:textId="77777777" w:rsidR="00935A09" w:rsidRPr="00935A09" w:rsidRDefault="00935A09" w:rsidP="00B969FC">
            <w:pPr>
              <w:jc w:val="both"/>
              <w:rPr>
                <w:rFonts w:ascii="Arial" w:hAnsi="Arial" w:cs="Arial"/>
                <w:b/>
                <w:sz w:val="18"/>
                <w:szCs w:val="18"/>
              </w:rPr>
            </w:pPr>
          </w:p>
          <w:p w14:paraId="45760109" w14:textId="77777777" w:rsidR="00935A09" w:rsidRPr="00935A09" w:rsidRDefault="00935A09" w:rsidP="00B969FC">
            <w:pPr>
              <w:jc w:val="both"/>
              <w:rPr>
                <w:rFonts w:ascii="Arial" w:hAnsi="Arial" w:cs="Arial"/>
                <w:b/>
                <w:sz w:val="18"/>
                <w:szCs w:val="18"/>
              </w:rPr>
            </w:pPr>
            <w:r w:rsidRPr="00935A09">
              <w:rPr>
                <w:rFonts w:ascii="Arial" w:hAnsi="Arial" w:cs="Arial"/>
                <w:b/>
                <w:sz w:val="18"/>
                <w:szCs w:val="18"/>
              </w:rPr>
              <w:t>CATEGORY C:  Learning</w:t>
            </w:r>
          </w:p>
          <w:p w14:paraId="5B12828C" w14:textId="77777777" w:rsidR="00935A09" w:rsidRPr="00935A09" w:rsidRDefault="00935A09" w:rsidP="00B969FC">
            <w:pPr>
              <w:jc w:val="both"/>
              <w:rPr>
                <w:rFonts w:ascii="Arial" w:hAnsi="Arial" w:cs="Arial"/>
                <w:sz w:val="18"/>
                <w:szCs w:val="18"/>
              </w:rPr>
            </w:pPr>
            <w:proofErr w:type="spellStart"/>
            <w:r w:rsidRPr="00935A09">
              <w:rPr>
                <w:rFonts w:ascii="Arial" w:hAnsi="Arial" w:cs="Arial"/>
                <w:sz w:val="18"/>
                <w:szCs w:val="18"/>
              </w:rPr>
              <w:t>Psyc</w:t>
            </w:r>
            <w:proofErr w:type="spellEnd"/>
            <w:r w:rsidRPr="00935A09">
              <w:rPr>
                <w:rFonts w:ascii="Arial" w:hAnsi="Arial" w:cs="Arial"/>
                <w:sz w:val="18"/>
                <w:szCs w:val="18"/>
              </w:rPr>
              <w:t xml:space="preserve"> 2440 (C)</w:t>
            </w:r>
            <w:r w:rsidRPr="00935A09">
              <w:rPr>
                <w:rFonts w:ascii="Arial" w:hAnsi="Arial" w:cs="Arial"/>
                <w:sz w:val="18"/>
                <w:szCs w:val="18"/>
              </w:rPr>
              <w:tab/>
              <w:t xml:space="preserve">Behaviour Modification    </w:t>
            </w:r>
          </w:p>
          <w:p w14:paraId="70270B40"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 xml:space="preserve">                             Principles</w:t>
            </w:r>
          </w:p>
          <w:p w14:paraId="24E780A6" w14:textId="77777777" w:rsidR="00935A09" w:rsidRPr="00935A09" w:rsidRDefault="00935A09" w:rsidP="00B969FC">
            <w:pPr>
              <w:jc w:val="both"/>
              <w:rPr>
                <w:rFonts w:ascii="Arial" w:hAnsi="Arial" w:cs="Arial"/>
                <w:sz w:val="18"/>
                <w:szCs w:val="18"/>
              </w:rPr>
            </w:pPr>
            <w:proofErr w:type="spellStart"/>
            <w:r w:rsidRPr="00935A09">
              <w:rPr>
                <w:rFonts w:ascii="Arial" w:hAnsi="Arial" w:cs="Arial"/>
                <w:sz w:val="18"/>
                <w:szCs w:val="18"/>
              </w:rPr>
              <w:t>Psyc</w:t>
            </w:r>
            <w:proofErr w:type="spellEnd"/>
            <w:r w:rsidRPr="00935A09">
              <w:rPr>
                <w:rFonts w:ascii="Arial" w:hAnsi="Arial" w:cs="Arial"/>
                <w:sz w:val="18"/>
                <w:szCs w:val="18"/>
              </w:rPr>
              <w:t xml:space="preserve"> 2470 (C)</w:t>
            </w:r>
            <w:r w:rsidRPr="00935A09">
              <w:rPr>
                <w:rFonts w:ascii="Arial" w:hAnsi="Arial" w:cs="Arial"/>
                <w:sz w:val="18"/>
                <w:szCs w:val="18"/>
              </w:rPr>
              <w:tab/>
              <w:t xml:space="preserve">Learning Foundations of </w:t>
            </w:r>
          </w:p>
          <w:p w14:paraId="603F3772"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 xml:space="preserve">                             Psychology</w:t>
            </w:r>
          </w:p>
          <w:p w14:paraId="743EF3C4" w14:textId="77777777" w:rsidR="00935A09" w:rsidRPr="00935A09" w:rsidRDefault="00935A09" w:rsidP="00B969FC">
            <w:pPr>
              <w:jc w:val="both"/>
              <w:rPr>
                <w:rFonts w:ascii="Arial" w:hAnsi="Arial" w:cs="Arial"/>
                <w:b/>
                <w:sz w:val="18"/>
                <w:szCs w:val="18"/>
              </w:rPr>
            </w:pPr>
          </w:p>
          <w:p w14:paraId="2E1AA0DD" w14:textId="77777777" w:rsidR="00935A09" w:rsidRPr="00935A09" w:rsidRDefault="00935A09" w:rsidP="00B969FC">
            <w:pPr>
              <w:jc w:val="both"/>
              <w:rPr>
                <w:rFonts w:ascii="Arial" w:hAnsi="Arial" w:cs="Arial"/>
                <w:b/>
                <w:sz w:val="18"/>
                <w:szCs w:val="18"/>
              </w:rPr>
            </w:pPr>
            <w:r w:rsidRPr="00935A09">
              <w:rPr>
                <w:rFonts w:ascii="Arial" w:hAnsi="Arial" w:cs="Arial"/>
                <w:b/>
                <w:sz w:val="18"/>
                <w:szCs w:val="18"/>
              </w:rPr>
              <w:t>CATEGORY D:  Cognitive</w:t>
            </w:r>
          </w:p>
          <w:p w14:paraId="4E99FF19" w14:textId="77777777" w:rsidR="00935A09" w:rsidRPr="00935A09" w:rsidRDefault="00935A09" w:rsidP="00B969FC">
            <w:pPr>
              <w:jc w:val="both"/>
              <w:rPr>
                <w:rFonts w:ascii="Arial" w:hAnsi="Arial" w:cs="Arial"/>
                <w:sz w:val="18"/>
                <w:szCs w:val="18"/>
              </w:rPr>
            </w:pPr>
            <w:proofErr w:type="spellStart"/>
            <w:r w:rsidRPr="00935A09">
              <w:rPr>
                <w:rFonts w:ascii="Arial" w:hAnsi="Arial" w:cs="Arial"/>
                <w:sz w:val="18"/>
                <w:szCs w:val="18"/>
              </w:rPr>
              <w:t>Psyc</w:t>
            </w:r>
            <w:proofErr w:type="spellEnd"/>
            <w:r w:rsidRPr="00935A09">
              <w:rPr>
                <w:rFonts w:ascii="Arial" w:hAnsi="Arial" w:cs="Arial"/>
                <w:sz w:val="18"/>
                <w:szCs w:val="18"/>
              </w:rPr>
              <w:t xml:space="preserve"> 2480 (D)</w:t>
            </w:r>
            <w:r w:rsidRPr="00935A09">
              <w:rPr>
                <w:rFonts w:ascii="Arial" w:hAnsi="Arial" w:cs="Arial"/>
                <w:sz w:val="18"/>
                <w:szCs w:val="18"/>
              </w:rPr>
              <w:tab/>
              <w:t>Cognitive Processes</w:t>
            </w:r>
          </w:p>
          <w:p w14:paraId="04DC407F" w14:textId="77777777" w:rsidR="00935A09" w:rsidRPr="00935A09" w:rsidRDefault="00935A09" w:rsidP="00B969FC">
            <w:pPr>
              <w:jc w:val="both"/>
              <w:rPr>
                <w:rFonts w:ascii="Arial" w:hAnsi="Arial" w:cs="Arial"/>
                <w:b/>
                <w:sz w:val="18"/>
                <w:szCs w:val="18"/>
              </w:rPr>
            </w:pPr>
          </w:p>
          <w:p w14:paraId="10A2F685" w14:textId="77777777" w:rsidR="00935A09" w:rsidRPr="00935A09" w:rsidRDefault="00935A09" w:rsidP="00B969FC">
            <w:pPr>
              <w:jc w:val="both"/>
              <w:rPr>
                <w:rFonts w:ascii="Arial" w:hAnsi="Arial" w:cs="Arial"/>
                <w:b/>
                <w:sz w:val="18"/>
                <w:szCs w:val="18"/>
              </w:rPr>
            </w:pPr>
            <w:r w:rsidRPr="00935A09">
              <w:rPr>
                <w:rFonts w:ascii="Arial" w:hAnsi="Arial" w:cs="Arial"/>
                <w:b/>
                <w:sz w:val="18"/>
                <w:szCs w:val="18"/>
              </w:rPr>
              <w:t>CATEGORY E:  Biological</w:t>
            </w:r>
          </w:p>
          <w:p w14:paraId="56D81080" w14:textId="77777777" w:rsidR="00935A09" w:rsidRPr="00935A09" w:rsidRDefault="00935A09" w:rsidP="00B969FC">
            <w:pPr>
              <w:jc w:val="both"/>
              <w:rPr>
                <w:rFonts w:ascii="Arial" w:hAnsi="Arial" w:cs="Arial"/>
                <w:sz w:val="18"/>
                <w:szCs w:val="18"/>
              </w:rPr>
            </w:pPr>
            <w:proofErr w:type="spellStart"/>
            <w:r w:rsidRPr="00935A09">
              <w:rPr>
                <w:rFonts w:ascii="Arial" w:hAnsi="Arial" w:cs="Arial"/>
                <w:sz w:val="18"/>
                <w:szCs w:val="18"/>
              </w:rPr>
              <w:t>Psyc</w:t>
            </w:r>
            <w:proofErr w:type="spellEnd"/>
            <w:r w:rsidRPr="00935A09">
              <w:rPr>
                <w:rFonts w:ascii="Arial" w:hAnsi="Arial" w:cs="Arial"/>
                <w:sz w:val="18"/>
                <w:szCs w:val="18"/>
              </w:rPr>
              <w:t xml:space="preserve"> 2360 (E)      Brain and Behaviour</w:t>
            </w:r>
          </w:p>
          <w:p w14:paraId="39FDE394" w14:textId="77777777" w:rsidR="00935A09" w:rsidRPr="00935A09" w:rsidRDefault="00935A09" w:rsidP="00B969FC">
            <w:pPr>
              <w:jc w:val="both"/>
              <w:rPr>
                <w:rFonts w:ascii="Arial" w:hAnsi="Arial" w:cs="Arial"/>
                <w:b/>
                <w:sz w:val="18"/>
                <w:szCs w:val="18"/>
              </w:rPr>
            </w:pPr>
          </w:p>
          <w:p w14:paraId="5C107FE1"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 xml:space="preserve">The above Pre-M.A. course requirements are minimal and additional requirements may be established by specific programs or individual Advisors.  </w:t>
            </w:r>
          </w:p>
          <w:p w14:paraId="4A14B3A8" w14:textId="77777777" w:rsidR="00935A09" w:rsidRPr="00935A09" w:rsidRDefault="00935A09" w:rsidP="00B969FC">
            <w:pPr>
              <w:spacing w:after="120"/>
              <w:rPr>
                <w:rFonts w:ascii="Helvetica" w:hAnsi="Helvetica" w:cs="Helvetica"/>
                <w:sz w:val="18"/>
                <w:szCs w:val="18"/>
              </w:rPr>
            </w:pPr>
          </w:p>
        </w:tc>
      </w:tr>
      <w:tr w:rsidR="00935A09" w:rsidRPr="00935A09" w14:paraId="5F1A096A" w14:textId="77777777" w:rsidTr="00B969FC">
        <w:tc>
          <w:tcPr>
            <w:tcW w:w="7086" w:type="dxa"/>
            <w:shd w:val="clear" w:color="auto" w:fill="auto"/>
          </w:tcPr>
          <w:p w14:paraId="1A1F1FB7" w14:textId="77777777" w:rsidR="00935A09" w:rsidRPr="00935A09" w:rsidRDefault="00935A09" w:rsidP="00B969FC">
            <w:pPr>
              <w:spacing w:after="120"/>
              <w:rPr>
                <w:rFonts w:ascii="Helvetica" w:hAnsi="Helvetica" w:cs="Helvetica"/>
                <w:sz w:val="18"/>
                <w:szCs w:val="18"/>
              </w:rPr>
            </w:pPr>
            <w:r w:rsidRPr="00935A09">
              <w:rPr>
                <w:rFonts w:ascii="Helvetica" w:hAnsi="Helvetica" w:cs="Helvetica"/>
                <w:b/>
                <w:bCs/>
                <w:sz w:val="18"/>
                <w:szCs w:val="18"/>
              </w:rPr>
              <w:lastRenderedPageBreak/>
              <w:t>3.2 Academic Performance</w:t>
            </w:r>
          </w:p>
          <w:p w14:paraId="2E6BB5DE" w14:textId="77777777" w:rsidR="00935A09" w:rsidRPr="00935A09" w:rsidRDefault="00935A09"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Department/Unit Head is responsible for assigning the courses and monitoring the progress of each student.</w:t>
            </w:r>
          </w:p>
          <w:p w14:paraId="2A2973CA" w14:textId="17030770" w:rsidR="00935A09" w:rsidRPr="00935A09" w:rsidRDefault="00935A09"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A minimum degree grade point average of 3.0 with no grade below C+ must be maintained to continue in a Pre-Master’s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4" w:history="1">
              <w:r w:rsidRPr="00935A09">
                <w:rPr>
                  <w:rStyle w:val="Hyperlink"/>
                  <w:rFonts w:ascii="Helvetica" w:hAnsi="Helvetica" w:cs="Helvetica"/>
                  <w:color w:val="auto"/>
                  <w:sz w:val="18"/>
                  <w:szCs w:val="18"/>
                  <w:bdr w:val="none" w:sz="0" w:space="0" w:color="auto" w:frame="1"/>
                </w:rPr>
                <w:t>Accessibility Policy and Procedures</w:t>
              </w:r>
            </w:hyperlink>
            <w:r w:rsidRPr="00935A09">
              <w:rPr>
                <w:rFonts w:ascii="Helvetica" w:hAnsi="Helvetica" w:cs="Helvetica"/>
                <w:sz w:val="18"/>
                <w:szCs w:val="18"/>
              </w:rPr>
              <w:t>).</w:t>
            </w:r>
          </w:p>
        </w:tc>
        <w:tc>
          <w:tcPr>
            <w:tcW w:w="4254" w:type="dxa"/>
          </w:tcPr>
          <w:p w14:paraId="1EFBD6A6" w14:textId="77777777" w:rsidR="00935A09" w:rsidRPr="00935A09" w:rsidRDefault="00935A09" w:rsidP="00B969FC">
            <w:pPr>
              <w:spacing w:after="120"/>
              <w:rPr>
                <w:rFonts w:ascii="Helvetica" w:hAnsi="Helvetica" w:cs="Helvetica"/>
                <w:sz w:val="18"/>
                <w:szCs w:val="18"/>
              </w:rPr>
            </w:pPr>
          </w:p>
        </w:tc>
      </w:tr>
      <w:tr w:rsidR="00935A09" w:rsidRPr="00935A09" w14:paraId="61DB9F73" w14:textId="77777777" w:rsidTr="00B969FC">
        <w:tc>
          <w:tcPr>
            <w:tcW w:w="7086" w:type="dxa"/>
            <w:shd w:val="clear" w:color="auto" w:fill="auto"/>
          </w:tcPr>
          <w:p w14:paraId="1CBFD476" w14:textId="77777777" w:rsidR="00935A09" w:rsidRPr="00935A09" w:rsidRDefault="00935A09" w:rsidP="00B969FC">
            <w:pPr>
              <w:spacing w:after="120"/>
              <w:jc w:val="both"/>
              <w:rPr>
                <w:rFonts w:ascii="Helvetica" w:hAnsi="Helvetica" w:cs="Helvetica"/>
                <w:b/>
                <w:bCs/>
                <w:sz w:val="18"/>
                <w:szCs w:val="18"/>
              </w:rPr>
            </w:pPr>
            <w:r w:rsidRPr="00935A09">
              <w:rPr>
                <w:rFonts w:ascii="Helvetica" w:hAnsi="Helvetica" w:cs="Helvetica"/>
                <w:b/>
                <w:bCs/>
                <w:sz w:val="18"/>
                <w:szCs w:val="18"/>
              </w:rPr>
              <w:t>SECTION 4: General Regulations: Micro-Diploma</w:t>
            </w:r>
          </w:p>
          <w:p w14:paraId="064678C7" w14:textId="77777777" w:rsidR="00935A09" w:rsidRPr="00935A09" w:rsidRDefault="00935A09" w:rsidP="00B969FC">
            <w:pPr>
              <w:autoSpaceDE w:val="0"/>
              <w:autoSpaceDN w:val="0"/>
              <w:adjustRightInd w:val="0"/>
              <w:rPr>
                <w:rFonts w:ascii="Helvetica" w:hAnsi="Helvetica" w:cs="Helvetica"/>
                <w:b/>
                <w:bCs/>
                <w:sz w:val="18"/>
                <w:szCs w:val="18"/>
              </w:rPr>
            </w:pPr>
            <w:r w:rsidRPr="00935A09">
              <w:rPr>
                <w:rFonts w:ascii="Helvetica" w:hAnsi="Helvetica" w:cs="Helvetica"/>
                <w:b/>
                <w:bCs/>
                <w:sz w:val="18"/>
                <w:szCs w:val="18"/>
              </w:rPr>
              <w:t>4.1 Program Requirements</w:t>
            </w:r>
          </w:p>
          <w:p w14:paraId="58942FD3" w14:textId="77777777" w:rsidR="00935A09" w:rsidRPr="00935A09" w:rsidRDefault="00935A09" w:rsidP="00B969FC">
            <w:pPr>
              <w:autoSpaceDE w:val="0"/>
              <w:autoSpaceDN w:val="0"/>
              <w:adjustRightInd w:val="0"/>
              <w:rPr>
                <w:rFonts w:ascii="Helvetica" w:hAnsi="Helvetica" w:cs="Helvetica"/>
                <w:sz w:val="18"/>
                <w:szCs w:val="18"/>
              </w:rPr>
            </w:pPr>
          </w:p>
          <w:p w14:paraId="47FBA112" w14:textId="77777777" w:rsidR="00935A09" w:rsidRPr="00935A09" w:rsidRDefault="00935A09" w:rsidP="00B969FC">
            <w:pPr>
              <w:autoSpaceDE w:val="0"/>
              <w:autoSpaceDN w:val="0"/>
              <w:adjustRightInd w:val="0"/>
              <w:rPr>
                <w:rFonts w:ascii="Helvetica" w:hAnsi="Helvetica" w:cs="Helvetica"/>
                <w:sz w:val="18"/>
                <w:szCs w:val="18"/>
                <w:shd w:val="clear" w:color="auto" w:fill="FFFFFF"/>
              </w:rPr>
            </w:pPr>
            <w:r w:rsidRPr="00935A09">
              <w:rPr>
                <w:rFonts w:ascii="Helvetica" w:hAnsi="Helvetica" w:cs="Helvetica"/>
                <w:sz w:val="18"/>
                <w:szCs w:val="18"/>
                <w:shd w:val="clear" w:color="auto" w:fill="FFFFFF"/>
              </w:rPr>
              <w:lastRenderedPageBreak/>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935A09" w:rsidRPr="00935A09" w:rsidRDefault="00935A09" w:rsidP="00B969FC">
            <w:pPr>
              <w:autoSpaceDE w:val="0"/>
              <w:autoSpaceDN w:val="0"/>
              <w:adjustRightInd w:val="0"/>
              <w:rPr>
                <w:rFonts w:ascii="Helvetica" w:hAnsi="Helvetica" w:cs="Helvetica"/>
                <w:sz w:val="18"/>
                <w:szCs w:val="18"/>
                <w:shd w:val="clear" w:color="auto" w:fill="FFFFFF"/>
              </w:rPr>
            </w:pPr>
          </w:p>
          <w:p w14:paraId="702C11A6" w14:textId="7C5BE5B4" w:rsidR="00935A09" w:rsidRPr="00935A09" w:rsidRDefault="00935A09" w:rsidP="00B969FC">
            <w:pPr>
              <w:autoSpaceDE w:val="0"/>
              <w:autoSpaceDN w:val="0"/>
              <w:adjustRightInd w:val="0"/>
              <w:rPr>
                <w:rFonts w:ascii="Helvetica" w:hAnsi="Helvetica" w:cs="Helvetica"/>
                <w:sz w:val="18"/>
                <w:szCs w:val="18"/>
                <w:shd w:val="clear" w:color="auto" w:fill="FFFFFF"/>
              </w:rPr>
            </w:pPr>
            <w:r w:rsidRPr="00935A09">
              <w:rPr>
                <w:rFonts w:ascii="Helvetica" w:hAnsi="Helvetica" w:cs="Helvetica"/>
                <w:sz w:val="18"/>
                <w:szCs w:val="18"/>
              </w:rPr>
              <w:t>All students should consult department/unit supplementary regulations for specific details regarding a particular Graduate Micro-Diploma.</w:t>
            </w:r>
            <w:r w:rsidRPr="00935A09">
              <w:rPr>
                <w:rFonts w:ascii="Helvetica" w:hAnsi="Helvetica" w:cs="Helvetica"/>
                <w:sz w:val="18"/>
                <w:szCs w:val="18"/>
                <w:shd w:val="clear" w:color="auto" w:fill="FFFFFF"/>
              </w:rPr>
              <w:t xml:space="preserve"> </w:t>
            </w:r>
          </w:p>
        </w:tc>
        <w:tc>
          <w:tcPr>
            <w:tcW w:w="4254" w:type="dxa"/>
          </w:tcPr>
          <w:p w14:paraId="778CE99E" w14:textId="77777777" w:rsidR="00935A09" w:rsidRPr="00935A09" w:rsidRDefault="00935A09" w:rsidP="00B969FC">
            <w:pPr>
              <w:spacing w:after="120"/>
              <w:rPr>
                <w:rFonts w:ascii="Helvetica" w:hAnsi="Helvetica" w:cs="Helvetica"/>
                <w:sz w:val="18"/>
                <w:szCs w:val="18"/>
              </w:rPr>
            </w:pPr>
          </w:p>
        </w:tc>
      </w:tr>
      <w:tr w:rsidR="00935A09" w:rsidRPr="00935A09" w14:paraId="0BF05ED4" w14:textId="77777777" w:rsidTr="00B969FC">
        <w:tc>
          <w:tcPr>
            <w:tcW w:w="7086" w:type="dxa"/>
            <w:shd w:val="clear" w:color="auto" w:fill="auto"/>
          </w:tcPr>
          <w:p w14:paraId="56316616" w14:textId="77777777" w:rsidR="00935A09" w:rsidRPr="00935A09" w:rsidRDefault="00935A09" w:rsidP="00B969FC">
            <w:pPr>
              <w:spacing w:after="120"/>
              <w:jc w:val="both"/>
              <w:rPr>
                <w:rStyle w:val="Strong"/>
                <w:rFonts w:ascii="Helvetica" w:hAnsi="Helvetica" w:cs="Helvetica"/>
                <w:b w:val="0"/>
                <w:bCs w:val="0"/>
                <w:sz w:val="18"/>
                <w:szCs w:val="18"/>
                <w:lang w:eastAsia="en-CA"/>
              </w:rPr>
            </w:pPr>
            <w:r w:rsidRPr="00935A09">
              <w:rPr>
                <w:rFonts w:ascii="Helvetica" w:hAnsi="Helvetica" w:cs="Helvetica"/>
                <w:b/>
                <w:bCs/>
                <w:sz w:val="18"/>
                <w:szCs w:val="18"/>
                <w:lang w:eastAsia="en-CA"/>
              </w:rPr>
              <w:t>4.2 Admission</w:t>
            </w:r>
            <w:r w:rsidRPr="00935A09">
              <w:rPr>
                <w:rFonts w:ascii="Helvetica" w:hAnsi="Helvetica" w:cs="Helvetica"/>
                <w:sz w:val="18"/>
                <w:szCs w:val="18"/>
                <w:lang w:eastAsia="en-CA"/>
              </w:rPr>
              <w:t xml:space="preserve"> </w:t>
            </w:r>
          </w:p>
          <w:p w14:paraId="40264ECE" w14:textId="77777777" w:rsidR="00935A09" w:rsidRPr="00935A09" w:rsidRDefault="00935A09" w:rsidP="00B969FC">
            <w:pPr>
              <w:pStyle w:val="NormalWeb"/>
              <w:spacing w:before="0" w:beforeAutospacing="0" w:after="120" w:afterAutospacing="0"/>
              <w:jc w:val="both"/>
              <w:textAlignment w:val="baseline"/>
              <w:rPr>
                <w:rFonts w:ascii="Helvetica" w:hAnsi="Helvetica" w:cs="Helvetica"/>
                <w:sz w:val="18"/>
                <w:szCs w:val="18"/>
              </w:rPr>
            </w:pPr>
            <w:r w:rsidRPr="00935A09">
              <w:rPr>
                <w:rFonts w:ascii="Helvetica" w:hAnsi="Helvetica" w:cs="Helvetica"/>
                <w:sz w:val="18"/>
                <w:szCs w:val="18"/>
              </w:rPr>
              <w:t>Students who are eligible to be considered for direct admission to a program of study leading to the Graduate Micro-Diploma include:</w:t>
            </w:r>
          </w:p>
          <w:p w14:paraId="18AA157F" w14:textId="77777777" w:rsidR="00935A09" w:rsidRPr="00935A09" w:rsidRDefault="00935A09" w:rsidP="00B969FC">
            <w:pPr>
              <w:numPr>
                <w:ilvl w:val="0"/>
                <w:numId w:val="9"/>
              </w:numPr>
              <w:spacing w:after="120"/>
              <w:ind w:left="680"/>
              <w:jc w:val="both"/>
              <w:textAlignment w:val="baseline"/>
              <w:rPr>
                <w:rFonts w:ascii="Helvetica" w:hAnsi="Helvetica" w:cs="Helvetica"/>
                <w:sz w:val="18"/>
                <w:szCs w:val="18"/>
              </w:rPr>
            </w:pPr>
            <w:r w:rsidRPr="00935A09">
              <w:rPr>
                <w:rFonts w:ascii="Helvetica" w:hAnsi="Helvetica" w:cs="Helvetica"/>
                <w:sz w:val="18"/>
                <w:szCs w:val="18"/>
              </w:rPr>
              <w:t>Graduates of four (4)-year undergraduate degree programs (or equivalent as deemed by the Faculty of Graduate Studies) from: </w:t>
            </w:r>
          </w:p>
          <w:p w14:paraId="500768C0" w14:textId="77777777" w:rsidR="00935A09" w:rsidRPr="00935A09" w:rsidRDefault="00935A09" w:rsidP="00B969FC">
            <w:pPr>
              <w:numPr>
                <w:ilvl w:val="1"/>
                <w:numId w:val="9"/>
              </w:numPr>
              <w:spacing w:after="120"/>
              <w:ind w:left="1040"/>
              <w:jc w:val="both"/>
              <w:textAlignment w:val="baseline"/>
              <w:rPr>
                <w:rFonts w:ascii="Helvetica" w:hAnsi="Helvetica" w:cs="Helvetica"/>
                <w:sz w:val="18"/>
                <w:szCs w:val="18"/>
              </w:rPr>
            </w:pPr>
            <w:r w:rsidRPr="00935A09">
              <w:rPr>
                <w:rFonts w:ascii="Helvetica" w:hAnsi="Helvetica" w:cs="Helvetica"/>
                <w:sz w:val="18"/>
                <w:szCs w:val="18"/>
              </w:rPr>
              <w:t>Canadian institutions empowered by law to grant degrees; or</w:t>
            </w:r>
          </w:p>
          <w:p w14:paraId="474A6FC2" w14:textId="77777777" w:rsidR="00935A09" w:rsidRPr="00935A09" w:rsidRDefault="00935A09" w:rsidP="00B969FC">
            <w:pPr>
              <w:numPr>
                <w:ilvl w:val="1"/>
                <w:numId w:val="9"/>
              </w:numPr>
              <w:spacing w:after="120"/>
              <w:ind w:left="1040"/>
              <w:jc w:val="both"/>
              <w:textAlignment w:val="baseline"/>
              <w:rPr>
                <w:rFonts w:ascii="Helvetica" w:hAnsi="Helvetica" w:cs="Helvetica"/>
                <w:sz w:val="18"/>
                <w:szCs w:val="18"/>
              </w:rPr>
            </w:pPr>
            <w:r w:rsidRPr="00935A09">
              <w:rPr>
                <w:rFonts w:ascii="Helvetica" w:hAnsi="Helvetica" w:cs="Helvetica"/>
                <w:sz w:val="18"/>
                <w:szCs w:val="18"/>
              </w:rPr>
              <w:t>Colleges and universities outside Canada which are officially recognized by the Faculty of Graduate Studies.</w:t>
            </w:r>
          </w:p>
          <w:p w14:paraId="0DAE2F6F" w14:textId="77777777" w:rsidR="00935A09" w:rsidRPr="00935A09" w:rsidRDefault="00935A09" w:rsidP="00B969FC">
            <w:pPr>
              <w:numPr>
                <w:ilvl w:val="0"/>
                <w:numId w:val="9"/>
              </w:numPr>
              <w:spacing w:after="120"/>
              <w:ind w:left="680"/>
              <w:jc w:val="both"/>
              <w:textAlignment w:val="baseline"/>
              <w:rPr>
                <w:rFonts w:ascii="Helvetica" w:hAnsi="Helvetica" w:cs="Helvetica"/>
                <w:sz w:val="18"/>
                <w:szCs w:val="18"/>
              </w:rPr>
            </w:pPr>
            <w:r w:rsidRPr="00935A09">
              <w:rPr>
                <w:rFonts w:ascii="Helvetica" w:hAnsi="Helvetica" w:cs="Helvetica"/>
                <w:sz w:val="18"/>
                <w:szCs w:val="18"/>
              </w:rPr>
              <w:t>Graduates from first-cycle Bologna compliant degrees.</w:t>
            </w:r>
          </w:p>
          <w:p w14:paraId="6E5E7383" w14:textId="77777777" w:rsidR="00935A09" w:rsidRPr="00935A09" w:rsidRDefault="00935A09" w:rsidP="00B969FC">
            <w:pPr>
              <w:numPr>
                <w:ilvl w:val="0"/>
                <w:numId w:val="9"/>
              </w:numPr>
              <w:spacing w:after="120"/>
              <w:ind w:left="680"/>
              <w:jc w:val="both"/>
              <w:textAlignment w:val="baseline"/>
              <w:rPr>
                <w:rFonts w:ascii="Helvetica" w:hAnsi="Helvetica" w:cs="Helvetica"/>
                <w:sz w:val="18"/>
                <w:szCs w:val="18"/>
              </w:rPr>
            </w:pPr>
            <w:r w:rsidRPr="00935A09">
              <w:rPr>
                <w:rFonts w:ascii="Helvetica" w:hAnsi="Helvetica" w:cs="Helvetica"/>
                <w:sz w:val="18"/>
                <w:szCs w:val="18"/>
              </w:rPr>
              <w:t>Students who have completed a Pre-Master’s program from:</w:t>
            </w:r>
          </w:p>
          <w:p w14:paraId="38825FA7" w14:textId="77777777" w:rsidR="00935A09" w:rsidRPr="00935A09" w:rsidRDefault="00935A09" w:rsidP="00B969FC">
            <w:pPr>
              <w:numPr>
                <w:ilvl w:val="1"/>
                <w:numId w:val="9"/>
              </w:numPr>
              <w:spacing w:after="120"/>
              <w:ind w:left="1040"/>
              <w:jc w:val="both"/>
              <w:textAlignment w:val="baseline"/>
              <w:rPr>
                <w:rFonts w:ascii="Helvetica" w:hAnsi="Helvetica" w:cs="Helvetica"/>
                <w:sz w:val="18"/>
                <w:szCs w:val="18"/>
              </w:rPr>
            </w:pPr>
            <w:r w:rsidRPr="00935A09">
              <w:rPr>
                <w:rFonts w:ascii="Helvetica" w:hAnsi="Helvetica" w:cs="Helvetica"/>
                <w:sz w:val="18"/>
                <w:szCs w:val="18"/>
              </w:rPr>
              <w:t xml:space="preserve">The University of Manitoba (see Section 3: </w:t>
            </w:r>
            <w:hyperlink r:id="rId85" w:history="1">
              <w:r w:rsidRPr="00935A09">
                <w:rPr>
                  <w:rStyle w:val="Hyperlink"/>
                  <w:rFonts w:ascii="Helvetica" w:hAnsi="Helvetica" w:cs="Helvetica"/>
                  <w:color w:val="auto"/>
                  <w:sz w:val="18"/>
                  <w:szCs w:val="18"/>
                  <w:bdr w:val="none" w:sz="0" w:space="0" w:color="auto" w:frame="1"/>
                </w:rPr>
                <w:t>General Regulations - Pre-Master's</w:t>
              </w:r>
            </w:hyperlink>
            <w:r w:rsidRPr="00935A09">
              <w:rPr>
                <w:rFonts w:ascii="Helvetica" w:hAnsi="Helvetica" w:cs="Helvetica"/>
                <w:sz w:val="18"/>
                <w:szCs w:val="18"/>
              </w:rPr>
              <w:t>); or</w:t>
            </w:r>
          </w:p>
          <w:p w14:paraId="7C9C5544" w14:textId="77777777" w:rsidR="00935A09" w:rsidRPr="00935A09" w:rsidRDefault="00935A09" w:rsidP="00B969FC">
            <w:pPr>
              <w:numPr>
                <w:ilvl w:val="1"/>
                <w:numId w:val="9"/>
              </w:numPr>
              <w:spacing w:after="120"/>
              <w:ind w:left="1040"/>
              <w:jc w:val="both"/>
              <w:textAlignment w:val="baseline"/>
              <w:rPr>
                <w:rFonts w:ascii="Helvetica" w:hAnsi="Helvetica" w:cs="Helvetica"/>
                <w:sz w:val="18"/>
                <w:szCs w:val="18"/>
              </w:rPr>
            </w:pPr>
            <w:r w:rsidRPr="00935A09">
              <w:rPr>
                <w:rFonts w:ascii="Helvetica" w:hAnsi="Helvetica" w:cs="Helvetica"/>
                <w:sz w:val="18"/>
                <w:szCs w:val="18"/>
              </w:rPr>
              <w:t>Canadian institutions empowered by law to grant degrees; or</w:t>
            </w:r>
          </w:p>
          <w:p w14:paraId="14801C79" w14:textId="77777777" w:rsidR="00935A09" w:rsidRPr="00935A09" w:rsidRDefault="00935A09" w:rsidP="00B969FC">
            <w:pPr>
              <w:numPr>
                <w:ilvl w:val="1"/>
                <w:numId w:val="9"/>
              </w:numPr>
              <w:spacing w:after="120"/>
              <w:ind w:left="1040"/>
              <w:jc w:val="both"/>
              <w:textAlignment w:val="baseline"/>
              <w:rPr>
                <w:rFonts w:ascii="Helvetica" w:hAnsi="Helvetica" w:cs="Helvetica"/>
                <w:sz w:val="18"/>
                <w:szCs w:val="18"/>
              </w:rPr>
            </w:pPr>
            <w:r w:rsidRPr="00935A09">
              <w:rPr>
                <w:rFonts w:ascii="Helvetica" w:hAnsi="Helvetica" w:cs="Helvetica"/>
                <w:sz w:val="18"/>
                <w:szCs w:val="18"/>
              </w:rPr>
              <w:t>Colleges and universities outside Canada which are officially recognized by The Faculty of Graduate Studies.</w:t>
            </w:r>
          </w:p>
          <w:p w14:paraId="11D110B9" w14:textId="77777777" w:rsidR="00935A09" w:rsidRPr="00935A09" w:rsidRDefault="00935A09" w:rsidP="00B969FC">
            <w:pPr>
              <w:pStyle w:val="NormalWeb"/>
              <w:spacing w:before="0" w:beforeAutospacing="0" w:after="120" w:afterAutospacing="0"/>
              <w:jc w:val="both"/>
              <w:textAlignment w:val="baseline"/>
              <w:rPr>
                <w:rFonts w:ascii="Helvetica" w:hAnsi="Helvetica" w:cs="Helvetica"/>
                <w:sz w:val="18"/>
                <w:szCs w:val="18"/>
              </w:rPr>
            </w:pPr>
            <w:r w:rsidRPr="00935A09">
              <w:rPr>
                <w:rFonts w:ascii="Helvetica" w:hAnsi="Helvetica" w:cs="Helvetica"/>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185EF762" w14:textId="019D5B78" w:rsidR="00935A09" w:rsidRPr="00935A09" w:rsidRDefault="00935A09" w:rsidP="00B969FC">
            <w:pPr>
              <w:spacing w:after="120"/>
              <w:jc w:val="both"/>
              <w:rPr>
                <w:rFonts w:ascii="Helvetica" w:hAnsi="Helvetica" w:cs="Helvetica"/>
                <w:b/>
                <w:sz w:val="18"/>
                <w:szCs w:val="18"/>
              </w:rPr>
            </w:pPr>
            <w:r w:rsidRPr="00935A09">
              <w:rPr>
                <w:rStyle w:val="Strong"/>
                <w:rFonts w:ascii="Helvetica" w:hAnsi="Helvetica" w:cs="Helvetica"/>
                <w:sz w:val="18"/>
                <w:szCs w:val="18"/>
                <w:bdr w:val="none" w:sz="0" w:space="0" w:color="auto" w:frame="1"/>
              </w:rPr>
              <w:t>Note: </w:t>
            </w:r>
            <w:r w:rsidRPr="00935A09">
              <w:rPr>
                <w:rFonts w:ascii="Helvetica" w:hAnsi="Helvetica" w:cs="Helvetica"/>
                <w:sz w:val="18"/>
                <w:szCs w:val="18"/>
              </w:rPr>
              <w:t>This is the minimum requirement of the Faculty of Graduate Studies and departments/units may have higher standards and additional criteria.</w:t>
            </w:r>
          </w:p>
        </w:tc>
        <w:tc>
          <w:tcPr>
            <w:tcW w:w="4254" w:type="dxa"/>
          </w:tcPr>
          <w:p w14:paraId="23824A14" w14:textId="77777777" w:rsidR="00935A09" w:rsidRPr="00935A09" w:rsidRDefault="00935A09" w:rsidP="00B969FC">
            <w:pPr>
              <w:spacing w:after="120"/>
              <w:rPr>
                <w:rFonts w:ascii="Helvetica" w:hAnsi="Helvetica" w:cs="Helvetica"/>
                <w:sz w:val="18"/>
                <w:szCs w:val="18"/>
              </w:rPr>
            </w:pPr>
          </w:p>
        </w:tc>
      </w:tr>
      <w:tr w:rsidR="00935A09" w:rsidRPr="00935A09" w14:paraId="59C0D092" w14:textId="77777777" w:rsidTr="00B969FC">
        <w:tc>
          <w:tcPr>
            <w:tcW w:w="7086" w:type="dxa"/>
            <w:shd w:val="clear" w:color="auto" w:fill="auto"/>
          </w:tcPr>
          <w:p w14:paraId="37100169" w14:textId="77777777" w:rsidR="00935A09" w:rsidRPr="00935A09" w:rsidRDefault="00935A09" w:rsidP="00B969FC">
            <w:pPr>
              <w:spacing w:after="120"/>
              <w:rPr>
                <w:rFonts w:ascii="Helvetica" w:hAnsi="Helvetica" w:cs="Helvetica"/>
                <w:b/>
                <w:bCs/>
                <w:sz w:val="18"/>
                <w:szCs w:val="18"/>
              </w:rPr>
            </w:pPr>
            <w:r w:rsidRPr="00935A09">
              <w:rPr>
                <w:rFonts w:ascii="Helvetica" w:hAnsi="Helvetica" w:cs="Helvetica"/>
                <w:b/>
                <w:bCs/>
                <w:sz w:val="18"/>
                <w:szCs w:val="18"/>
              </w:rPr>
              <w:t>4.3 Performance in Coursework</w:t>
            </w:r>
          </w:p>
          <w:p w14:paraId="5CF03A17" w14:textId="77777777" w:rsidR="00935A09" w:rsidRPr="00935A09" w:rsidRDefault="00935A09"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Students can consult Student Accessibility Services (SAS) if accommodations are required for coursework (see University’s </w:t>
            </w:r>
            <w:hyperlink r:id="rId86" w:history="1">
              <w:r w:rsidRPr="00935A09">
                <w:rPr>
                  <w:rStyle w:val="Hyperlink"/>
                  <w:rFonts w:ascii="Helvetica" w:hAnsi="Helvetica" w:cs="Helvetica"/>
                  <w:color w:val="auto"/>
                  <w:sz w:val="18"/>
                  <w:szCs w:val="18"/>
                  <w:bdr w:val="none" w:sz="0" w:space="0" w:color="auto" w:frame="1"/>
                </w:rPr>
                <w:t>Accessibility Policy and Procedures</w:t>
              </w:r>
            </w:hyperlink>
            <w:r w:rsidRPr="00935A09">
              <w:rPr>
                <w:rFonts w:ascii="Helvetica" w:hAnsi="Helvetica" w:cs="Helvetica"/>
                <w:sz w:val="18"/>
                <w:szCs w:val="18"/>
              </w:rPr>
              <w:t>).</w:t>
            </w:r>
          </w:p>
          <w:p w14:paraId="7C12E3EC"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935A09" w:rsidRPr="00935A09" w:rsidRDefault="00935A09" w:rsidP="00B969FC">
            <w:pPr>
              <w:pStyle w:val="NormalWeb"/>
              <w:shd w:val="clear" w:color="auto" w:fill="FFFFFF"/>
              <w:spacing w:before="0" w:beforeAutospacing="0" w:after="360" w:afterAutospacing="0"/>
              <w:textAlignment w:val="baseline"/>
              <w:rPr>
                <w:rFonts w:ascii="Helvetica" w:hAnsi="Helvetica" w:cs="Helvetica"/>
                <w:b/>
                <w:bCs/>
                <w:sz w:val="18"/>
                <w:szCs w:val="18"/>
              </w:rPr>
            </w:pPr>
            <w:r w:rsidRPr="00935A09">
              <w:rPr>
                <w:rFonts w:ascii="Helvetica" w:hAnsi="Helvetica" w:cs="Helvetica"/>
                <w:b/>
                <w:bCs/>
                <w:sz w:val="18"/>
                <w:szCs w:val="18"/>
              </w:rPr>
              <w:t>Requirements for Remedial Action Plan</w:t>
            </w:r>
          </w:p>
          <w:p w14:paraId="7BBED036" w14:textId="158CE398"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 xml:space="preserve">A student may be permitted to remediate deficiencies in grades by repeating the course or replacing it with an equivalent substitute course as determined by the department/unit. In the event that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w:t>
            </w:r>
            <w:r w:rsidRPr="00935A09">
              <w:rPr>
                <w:rFonts w:ascii="Helvetica" w:hAnsi="Helvetica" w:cs="Helvetica"/>
                <w:sz w:val="18"/>
                <w:szCs w:val="18"/>
              </w:rPr>
              <w:lastRenderedPageBreak/>
              <w:t>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Students are usually expected to complete remedial action by the end of the subsequent term.</w:t>
            </w:r>
          </w:p>
          <w:p w14:paraId="4D9ADE46"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Graduate students are not permitted to repeat a previously passed course, unless the department/unit recommends that course(s) be re-taken if they have lapsed or expired (refer to </w:t>
            </w:r>
            <w:hyperlink r:id="rId87" w:anchor="Lapse-Credit-Courses" w:history="1">
              <w:r w:rsidRPr="00935A09">
                <w:rPr>
                  <w:rStyle w:val="Hyperlink"/>
                  <w:rFonts w:ascii="Helvetica" w:hAnsi="Helvetica" w:cs="Helvetica"/>
                  <w:color w:val="auto"/>
                  <w:sz w:val="18"/>
                  <w:szCs w:val="18"/>
                  <w:bdr w:val="none" w:sz="0" w:space="0" w:color="auto" w:frame="1"/>
                </w:rPr>
                <w:t>Master's Degree General Regulations</w:t>
              </w:r>
            </w:hyperlink>
            <w:r w:rsidRPr="00935A09">
              <w:rPr>
                <w:rFonts w:ascii="Helvetica" w:hAnsi="Helvetica" w:cs="Helvetica"/>
                <w:sz w:val="18"/>
                <w:szCs w:val="18"/>
              </w:rPr>
              <w:t> and </w:t>
            </w:r>
            <w:hyperlink r:id="rId88" w:anchor="Lapse-Credit-Courses" w:history="1">
              <w:r w:rsidRPr="00935A09">
                <w:rPr>
                  <w:rStyle w:val="Hyperlink"/>
                  <w:rFonts w:ascii="Helvetica" w:hAnsi="Helvetica" w:cs="Helvetica"/>
                  <w:color w:val="auto"/>
                  <w:sz w:val="18"/>
                  <w:szCs w:val="18"/>
                  <w:bdr w:val="none" w:sz="0" w:space="0" w:color="auto" w:frame="1"/>
                </w:rPr>
                <w:t>Doctor of Philosophy General Regulations</w:t>
              </w:r>
            </w:hyperlink>
            <w:r w:rsidRPr="00935A09">
              <w:rPr>
                <w:rFonts w:ascii="Helvetica" w:hAnsi="Helvetica" w:cs="Helvetica"/>
                <w:sz w:val="18"/>
                <w:szCs w:val="18"/>
              </w:rPr>
              <w:t>).</w:t>
            </w:r>
          </w:p>
          <w:p w14:paraId="494E0762" w14:textId="77777777" w:rsidR="00935A09" w:rsidRPr="00935A09" w:rsidRDefault="00935A09" w:rsidP="00B969FC">
            <w:pPr>
              <w:pStyle w:val="NormalWeb"/>
              <w:spacing w:before="0" w:beforeAutospacing="0" w:after="120" w:afterAutospacing="0"/>
              <w:textAlignment w:val="baseline"/>
              <w:rPr>
                <w:rFonts w:ascii="Helvetica" w:hAnsi="Helvetica" w:cs="Helvetica"/>
                <w:b/>
                <w:bCs/>
                <w:sz w:val="18"/>
                <w:szCs w:val="18"/>
                <w:bdr w:val="none" w:sz="0" w:space="0" w:color="auto" w:frame="1"/>
              </w:rPr>
            </w:pPr>
            <w:r w:rsidRPr="00935A09">
              <w:rPr>
                <w:rStyle w:val="Strong"/>
                <w:rFonts w:ascii="Helvetica" w:hAnsi="Helvetica" w:cs="Helvetica"/>
                <w:sz w:val="18"/>
                <w:szCs w:val="18"/>
                <w:bdr w:val="none" w:sz="0" w:space="0" w:color="auto" w:frame="1"/>
              </w:rPr>
              <w:t>Note:</w:t>
            </w:r>
          </w:p>
          <w:p w14:paraId="517E2047"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In exceptional circumstances, the department/unit may appeal to the Faculty of Graduate Studies for approval of remedial recommendation(s) falling outside those prescribed above.</w:t>
            </w:r>
          </w:p>
          <w:p w14:paraId="6DD2C3BA" w14:textId="24D529C8"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Supplemental exams are not permitted to students in the Graduate Micro-Diploma program, unless otherwise stated in the department/unit’s supplementary regulations.</w:t>
            </w:r>
          </w:p>
        </w:tc>
        <w:tc>
          <w:tcPr>
            <w:tcW w:w="4254" w:type="dxa"/>
          </w:tcPr>
          <w:p w14:paraId="0CB58902" w14:textId="77777777" w:rsidR="00935A09" w:rsidRPr="00935A09" w:rsidRDefault="00935A09" w:rsidP="00B969FC">
            <w:pPr>
              <w:spacing w:after="120"/>
              <w:rPr>
                <w:rFonts w:ascii="Helvetica" w:hAnsi="Helvetica" w:cs="Helvetica"/>
                <w:sz w:val="18"/>
                <w:szCs w:val="18"/>
              </w:rPr>
            </w:pPr>
          </w:p>
        </w:tc>
      </w:tr>
      <w:tr w:rsidR="00935A09" w:rsidRPr="00935A09" w14:paraId="1011A36E" w14:textId="77777777" w:rsidTr="00B969FC">
        <w:tc>
          <w:tcPr>
            <w:tcW w:w="7086" w:type="dxa"/>
            <w:shd w:val="clear" w:color="auto" w:fill="auto"/>
          </w:tcPr>
          <w:p w14:paraId="0FB768C3" w14:textId="77777777" w:rsidR="00935A09" w:rsidRPr="00935A09" w:rsidRDefault="00935A09" w:rsidP="00B969FC">
            <w:pPr>
              <w:shd w:val="clear" w:color="auto" w:fill="FFFFFF"/>
              <w:spacing w:after="120"/>
              <w:textAlignment w:val="baseline"/>
              <w:outlineLvl w:val="2"/>
              <w:rPr>
                <w:rFonts w:ascii="Helvetica" w:hAnsi="Helvetica" w:cs="Helvetica"/>
                <w:b/>
                <w:bCs/>
                <w:sz w:val="18"/>
                <w:szCs w:val="18"/>
              </w:rPr>
            </w:pPr>
            <w:r w:rsidRPr="00935A09">
              <w:rPr>
                <w:rFonts w:ascii="Helvetica" w:hAnsi="Helvetica" w:cs="Helvetica"/>
                <w:b/>
                <w:bCs/>
                <w:sz w:val="18"/>
                <w:szCs w:val="18"/>
              </w:rPr>
              <w:t>4.4 Time in Program</w:t>
            </w:r>
          </w:p>
          <w:p w14:paraId="75506C8C" w14:textId="0A3AC45B" w:rsidR="00935A09" w:rsidRPr="00935A09" w:rsidRDefault="00935A09" w:rsidP="00B969FC">
            <w:pPr>
              <w:pStyle w:val="NormalWeb"/>
              <w:spacing w:before="0" w:beforeAutospacing="0" w:after="120" w:afterAutospacing="0"/>
              <w:rPr>
                <w:rStyle w:val="Strong"/>
                <w:rFonts w:ascii="Helvetica" w:hAnsi="Helvetica" w:cs="Helvetica"/>
                <w:sz w:val="18"/>
                <w:szCs w:val="18"/>
              </w:rPr>
            </w:pPr>
            <w:r w:rsidRPr="00935A09">
              <w:rPr>
                <w:rFonts w:ascii="Helvetica" w:hAnsi="Helvetica" w:cs="Helvetica"/>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15FC5C3C" w14:textId="77777777" w:rsidR="00935A09" w:rsidRPr="00935A09" w:rsidRDefault="00935A09" w:rsidP="00B969FC">
            <w:pPr>
              <w:spacing w:after="120"/>
              <w:rPr>
                <w:rFonts w:ascii="Helvetica" w:hAnsi="Helvetica" w:cs="Helvetica"/>
                <w:sz w:val="18"/>
                <w:szCs w:val="18"/>
              </w:rPr>
            </w:pPr>
          </w:p>
        </w:tc>
      </w:tr>
      <w:tr w:rsidR="00935A09" w:rsidRPr="00935A09" w14:paraId="31AF5D89" w14:textId="77777777" w:rsidTr="00B969FC">
        <w:tc>
          <w:tcPr>
            <w:tcW w:w="7086" w:type="dxa"/>
            <w:shd w:val="clear" w:color="auto" w:fill="auto"/>
          </w:tcPr>
          <w:p w14:paraId="62A1D10B"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4.5 Transfer Credit</w:t>
            </w:r>
          </w:p>
          <w:p w14:paraId="74DD89D4"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Courses within a program of study may be taken elsewhere and transferred for credit at The University of Manitoba. All such courses:</w:t>
            </w:r>
          </w:p>
          <w:p w14:paraId="71FD8D5D" w14:textId="77777777" w:rsidR="00935A09" w:rsidRPr="00935A09" w:rsidRDefault="00935A09" w:rsidP="00B969FC">
            <w:pPr>
              <w:numPr>
                <w:ilvl w:val="0"/>
                <w:numId w:val="11"/>
              </w:numPr>
              <w:spacing w:after="120" w:line="259" w:lineRule="auto"/>
              <w:ind w:left="680" w:hanging="270"/>
              <w:textAlignment w:val="baseline"/>
              <w:rPr>
                <w:rFonts w:ascii="Helvetica" w:hAnsi="Helvetica" w:cs="Helvetica"/>
                <w:sz w:val="18"/>
                <w:szCs w:val="18"/>
              </w:rPr>
            </w:pPr>
            <w:r w:rsidRPr="00935A09">
              <w:rPr>
                <w:rFonts w:ascii="Helvetica" w:hAnsi="Helvetica" w:cs="Helvetica"/>
                <w:sz w:val="18"/>
                <w:szCs w:val="18"/>
              </w:rPr>
              <w:t>must be approved for transfer to the program of study by the department/unit and the Faculty of Graduate Studies before the student may register for them;</w:t>
            </w:r>
          </w:p>
          <w:p w14:paraId="272512A9" w14:textId="77777777" w:rsidR="00935A09" w:rsidRPr="00935A09" w:rsidRDefault="00935A09" w:rsidP="00B969FC">
            <w:pPr>
              <w:numPr>
                <w:ilvl w:val="0"/>
                <w:numId w:val="11"/>
              </w:numPr>
              <w:spacing w:after="120" w:line="259" w:lineRule="auto"/>
              <w:ind w:left="680" w:hanging="270"/>
              <w:textAlignment w:val="baseline"/>
              <w:rPr>
                <w:rFonts w:ascii="Helvetica" w:hAnsi="Helvetica" w:cs="Helvetica"/>
                <w:sz w:val="18"/>
                <w:szCs w:val="18"/>
              </w:rPr>
            </w:pPr>
            <w:r w:rsidRPr="00935A09">
              <w:rPr>
                <w:rFonts w:ascii="Helvetica" w:hAnsi="Helvetica" w:cs="Helvetica"/>
                <w:sz w:val="18"/>
                <w:szCs w:val="18"/>
              </w:rPr>
              <w:t>are considered on an individual basis;</w:t>
            </w:r>
          </w:p>
          <w:p w14:paraId="5449AA32" w14:textId="363F0352" w:rsidR="00935A09" w:rsidRPr="00935A09" w:rsidRDefault="00935A09" w:rsidP="00B969FC">
            <w:pPr>
              <w:numPr>
                <w:ilvl w:val="0"/>
                <w:numId w:val="11"/>
              </w:numPr>
              <w:spacing w:after="120" w:line="259" w:lineRule="auto"/>
              <w:ind w:left="680" w:hanging="270"/>
              <w:textAlignment w:val="baseline"/>
              <w:rPr>
                <w:rFonts w:ascii="Helvetica" w:hAnsi="Helvetica" w:cs="Helvetica"/>
                <w:sz w:val="18"/>
                <w:szCs w:val="18"/>
              </w:rPr>
            </w:pPr>
            <w:r w:rsidRPr="00935A09">
              <w:rPr>
                <w:rFonts w:ascii="Helvetica" w:hAnsi="Helvetica" w:cs="Helvetica"/>
                <w:sz w:val="18"/>
                <w:szCs w:val="18"/>
              </w:rPr>
              <w:t>cannot usually be used for credit towards another degree;</w:t>
            </w:r>
          </w:p>
          <w:p w14:paraId="291320F9" w14:textId="77777777" w:rsidR="00935A09" w:rsidRPr="00935A09" w:rsidRDefault="00935A09" w:rsidP="00B969FC">
            <w:pPr>
              <w:numPr>
                <w:ilvl w:val="0"/>
                <w:numId w:val="11"/>
              </w:numPr>
              <w:spacing w:after="120" w:line="259" w:lineRule="auto"/>
              <w:ind w:left="680" w:hanging="270"/>
              <w:textAlignment w:val="baseline"/>
              <w:rPr>
                <w:rFonts w:ascii="Helvetica" w:hAnsi="Helvetica" w:cs="Helvetica"/>
                <w:sz w:val="18"/>
                <w:szCs w:val="18"/>
              </w:rPr>
            </w:pPr>
            <w:r w:rsidRPr="00935A09">
              <w:rPr>
                <w:rFonts w:ascii="Helvetica" w:hAnsi="Helvetica" w:cs="Helvetica"/>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935A09" w:rsidRPr="00935A09" w:rsidRDefault="00935A09" w:rsidP="00B969FC">
            <w:pPr>
              <w:spacing w:after="120"/>
              <w:jc w:val="both"/>
              <w:rPr>
                <w:rFonts w:ascii="Helvetica" w:hAnsi="Helvetica" w:cs="Helvetica"/>
                <w:b/>
                <w:sz w:val="18"/>
                <w:szCs w:val="18"/>
              </w:rPr>
            </w:pPr>
            <w:r w:rsidRPr="00935A09">
              <w:rPr>
                <w:rFonts w:ascii="Helvetica" w:hAnsi="Helvetica" w:cs="Helvetica"/>
                <w:sz w:val="18"/>
                <w:szCs w:val="18"/>
              </w:rPr>
              <w:t>Permission is granted in the form of a </w:t>
            </w:r>
            <w:hyperlink r:id="rId89" w:anchor="unique-program-experiences" w:tgtFrame="_blank" w:history="1">
              <w:r w:rsidRPr="00935A09">
                <w:rPr>
                  <w:rStyle w:val="Hyperlink"/>
                  <w:rFonts w:ascii="Helvetica" w:hAnsi="Helvetica" w:cs="Helvetica"/>
                  <w:color w:val="auto"/>
                  <w:sz w:val="18"/>
                  <w:szCs w:val="18"/>
                  <w:bdr w:val="none" w:sz="0" w:space="0" w:color="auto" w:frame="1"/>
                </w:rPr>
                <w:t>Letter of Permission</w:t>
              </w:r>
            </w:hyperlink>
            <w:r w:rsidRPr="00935A09">
              <w:rPr>
                <w:rFonts w:ascii="Helvetica" w:hAnsi="Helvetica" w:cs="Helvetica"/>
                <w:sz w:val="18"/>
                <w:szCs w:val="18"/>
              </w:rPr>
              <w:t> which may be obtained by making an application to the Faculty of Graduate Studies; an original transcript and course equivalency must be provided.</w:t>
            </w:r>
          </w:p>
        </w:tc>
        <w:tc>
          <w:tcPr>
            <w:tcW w:w="4254" w:type="dxa"/>
          </w:tcPr>
          <w:p w14:paraId="64B8B0C9" w14:textId="77777777" w:rsidR="00935A09" w:rsidRPr="00935A09" w:rsidRDefault="00935A09" w:rsidP="00B969FC">
            <w:pPr>
              <w:spacing w:after="120"/>
              <w:rPr>
                <w:rFonts w:ascii="Helvetica" w:hAnsi="Helvetica" w:cs="Helvetica"/>
                <w:sz w:val="18"/>
                <w:szCs w:val="18"/>
              </w:rPr>
            </w:pPr>
          </w:p>
        </w:tc>
      </w:tr>
      <w:tr w:rsidR="00935A09" w:rsidRPr="00935A09" w14:paraId="5FBB6326" w14:textId="77777777" w:rsidTr="00B969FC">
        <w:tc>
          <w:tcPr>
            <w:tcW w:w="7086" w:type="dxa"/>
            <w:shd w:val="clear" w:color="auto" w:fill="auto"/>
          </w:tcPr>
          <w:p w14:paraId="15D72A5D" w14:textId="77777777" w:rsidR="00935A09" w:rsidRPr="00935A09" w:rsidRDefault="00935A09" w:rsidP="00B969FC">
            <w:pPr>
              <w:spacing w:after="120"/>
              <w:jc w:val="both"/>
              <w:rPr>
                <w:rFonts w:ascii="Helvetica" w:hAnsi="Helvetica" w:cs="Helvetica"/>
                <w:b/>
                <w:sz w:val="18"/>
                <w:szCs w:val="18"/>
              </w:rPr>
            </w:pPr>
            <w:r w:rsidRPr="00935A09">
              <w:rPr>
                <w:rFonts w:ascii="Helvetica" w:hAnsi="Helvetica" w:cs="Helvetica"/>
                <w:b/>
                <w:sz w:val="18"/>
                <w:szCs w:val="18"/>
              </w:rPr>
              <w:t>4.6 Recognition for Credit</w:t>
            </w:r>
          </w:p>
          <w:p w14:paraId="7286E760" w14:textId="6DC91410" w:rsidR="00935A09" w:rsidRPr="00935A09" w:rsidRDefault="00935A09" w:rsidP="00B969FC">
            <w:pPr>
              <w:spacing w:after="120"/>
              <w:jc w:val="both"/>
              <w:rPr>
                <w:rFonts w:ascii="Helvetica" w:hAnsi="Helvetica" w:cs="Helvetica"/>
                <w:sz w:val="18"/>
                <w:szCs w:val="18"/>
              </w:rPr>
            </w:pPr>
            <w:r w:rsidRPr="00935A09">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90" w:history="1">
              <w:r w:rsidRPr="00935A09">
                <w:rPr>
                  <w:rStyle w:val="Hyperlink"/>
                  <w:rFonts w:ascii="Helvetica" w:hAnsi="Helvetica" w:cs="Helvetica"/>
                  <w:color w:val="auto"/>
                  <w:sz w:val="18"/>
                  <w:szCs w:val="18"/>
                </w:rPr>
                <w:t>Certificate and Diploma Framework</w:t>
              </w:r>
            </w:hyperlink>
            <w:r w:rsidRPr="00935A09">
              <w:rPr>
                <w:rFonts w:ascii="Helvetica" w:hAnsi="Helvetica" w:cs="Helvetica"/>
                <w:sz w:val="18"/>
                <w:szCs w:val="18"/>
              </w:rPr>
              <w:t>) into Graduate Diplomas or graduate degree programs in same or related fields of study.</w:t>
            </w:r>
          </w:p>
        </w:tc>
        <w:tc>
          <w:tcPr>
            <w:tcW w:w="4254" w:type="dxa"/>
          </w:tcPr>
          <w:p w14:paraId="1B74BB9C" w14:textId="77777777" w:rsidR="00935A09" w:rsidRPr="00935A09" w:rsidRDefault="00935A09" w:rsidP="00B969FC">
            <w:pPr>
              <w:spacing w:after="120"/>
              <w:rPr>
                <w:rFonts w:ascii="Helvetica" w:hAnsi="Helvetica" w:cs="Helvetica"/>
                <w:sz w:val="18"/>
                <w:szCs w:val="18"/>
              </w:rPr>
            </w:pPr>
          </w:p>
        </w:tc>
      </w:tr>
      <w:tr w:rsidR="00935A09" w:rsidRPr="00935A09" w14:paraId="22FAE195" w14:textId="77777777" w:rsidTr="00B969FC">
        <w:tc>
          <w:tcPr>
            <w:tcW w:w="7086" w:type="dxa"/>
            <w:shd w:val="clear" w:color="auto" w:fill="auto"/>
          </w:tcPr>
          <w:p w14:paraId="76C74590" w14:textId="77777777" w:rsidR="00935A09" w:rsidRPr="00935A09" w:rsidRDefault="00935A09" w:rsidP="00B969FC">
            <w:pPr>
              <w:spacing w:after="120"/>
              <w:jc w:val="both"/>
              <w:rPr>
                <w:rFonts w:ascii="Helvetica" w:hAnsi="Helvetica" w:cs="Helvetica"/>
                <w:b/>
                <w:sz w:val="18"/>
                <w:szCs w:val="18"/>
              </w:rPr>
            </w:pPr>
            <w:r w:rsidRPr="00935A09">
              <w:rPr>
                <w:rFonts w:ascii="Helvetica" w:hAnsi="Helvetica" w:cs="Helvetica"/>
                <w:b/>
                <w:sz w:val="18"/>
                <w:szCs w:val="18"/>
              </w:rPr>
              <w:t>SECTION 5: General Regulations: Diploma</w:t>
            </w:r>
          </w:p>
          <w:p w14:paraId="55C4A2D1" w14:textId="77777777" w:rsidR="00935A09" w:rsidRPr="00935A09" w:rsidRDefault="00935A09" w:rsidP="00B969FC">
            <w:pPr>
              <w:autoSpaceDE w:val="0"/>
              <w:autoSpaceDN w:val="0"/>
              <w:adjustRightInd w:val="0"/>
              <w:rPr>
                <w:rFonts w:ascii="Helvetica" w:hAnsi="Helvetica" w:cs="Helvetica"/>
                <w:b/>
                <w:bCs/>
                <w:sz w:val="18"/>
                <w:szCs w:val="18"/>
              </w:rPr>
            </w:pPr>
            <w:r w:rsidRPr="00935A09">
              <w:rPr>
                <w:rFonts w:ascii="Helvetica" w:hAnsi="Helvetica" w:cs="Helvetica"/>
                <w:b/>
                <w:bCs/>
                <w:sz w:val="18"/>
                <w:szCs w:val="18"/>
              </w:rPr>
              <w:t>5.1 Program Requirements</w:t>
            </w:r>
          </w:p>
          <w:p w14:paraId="73A70F5A" w14:textId="77777777" w:rsidR="00935A09" w:rsidRPr="00935A09" w:rsidRDefault="00935A09" w:rsidP="00B969FC">
            <w:pPr>
              <w:autoSpaceDE w:val="0"/>
              <w:autoSpaceDN w:val="0"/>
              <w:adjustRightInd w:val="0"/>
              <w:rPr>
                <w:rFonts w:ascii="Helvetica" w:hAnsi="Helvetica" w:cs="Helvetica"/>
                <w:sz w:val="18"/>
                <w:szCs w:val="18"/>
              </w:rPr>
            </w:pPr>
          </w:p>
          <w:p w14:paraId="6B04F152" w14:textId="77777777" w:rsidR="00935A09" w:rsidRPr="00935A09" w:rsidRDefault="00935A09" w:rsidP="00B969FC">
            <w:pPr>
              <w:autoSpaceDE w:val="0"/>
              <w:autoSpaceDN w:val="0"/>
              <w:adjustRightInd w:val="0"/>
              <w:rPr>
                <w:rFonts w:ascii="Helvetica" w:hAnsi="Helvetica" w:cs="Helvetica"/>
                <w:sz w:val="18"/>
                <w:szCs w:val="18"/>
                <w:shd w:val="clear" w:color="auto" w:fill="FFFFFF"/>
              </w:rPr>
            </w:pPr>
            <w:r w:rsidRPr="00935A09">
              <w:rPr>
                <w:rFonts w:ascii="Helvetica" w:hAnsi="Helvetica" w:cs="Helvetica"/>
                <w:sz w:val="18"/>
                <w:szCs w:val="18"/>
              </w:rPr>
              <w:lastRenderedPageBreak/>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935A09" w:rsidRPr="00935A09" w:rsidRDefault="00935A09" w:rsidP="00B969FC">
            <w:pPr>
              <w:spacing w:after="120"/>
              <w:jc w:val="both"/>
              <w:rPr>
                <w:rFonts w:ascii="Helvetica" w:hAnsi="Helvetica" w:cs="Helvetica"/>
                <w:b/>
                <w:bCs/>
                <w:sz w:val="18"/>
                <w:szCs w:val="18"/>
                <w:lang w:eastAsia="en-CA"/>
              </w:rPr>
            </w:pPr>
          </w:p>
          <w:p w14:paraId="086C2F7B" w14:textId="46AEF5D3" w:rsidR="00935A09" w:rsidRPr="00935A09" w:rsidRDefault="00935A09" w:rsidP="00B969FC">
            <w:pPr>
              <w:autoSpaceDE w:val="0"/>
              <w:autoSpaceDN w:val="0"/>
              <w:adjustRightInd w:val="0"/>
              <w:rPr>
                <w:rFonts w:ascii="Helvetica" w:hAnsi="Helvetica" w:cs="Helvetica"/>
                <w:sz w:val="18"/>
                <w:szCs w:val="18"/>
                <w:shd w:val="clear" w:color="auto" w:fill="FFFFFF"/>
              </w:rPr>
            </w:pPr>
            <w:r w:rsidRPr="00935A09">
              <w:rPr>
                <w:rFonts w:ascii="Helvetica" w:hAnsi="Helvetica" w:cs="Helvetica"/>
                <w:sz w:val="18"/>
                <w:szCs w:val="18"/>
              </w:rPr>
              <w:t>All students should consult department/unit supplementary regulations for specific details regarding a particular Graduate Diploma.</w:t>
            </w:r>
            <w:r w:rsidRPr="00935A09">
              <w:rPr>
                <w:rFonts w:ascii="Helvetica" w:hAnsi="Helvetica" w:cs="Helvetica"/>
                <w:sz w:val="18"/>
                <w:szCs w:val="18"/>
                <w:shd w:val="clear" w:color="auto" w:fill="FFFFFF"/>
              </w:rPr>
              <w:t xml:space="preserve"> </w:t>
            </w:r>
          </w:p>
        </w:tc>
        <w:tc>
          <w:tcPr>
            <w:tcW w:w="4254" w:type="dxa"/>
          </w:tcPr>
          <w:p w14:paraId="1808EA5F" w14:textId="77777777" w:rsidR="00935A09" w:rsidRPr="00935A09" w:rsidRDefault="00935A09" w:rsidP="00B969FC">
            <w:pPr>
              <w:spacing w:after="120"/>
              <w:rPr>
                <w:rFonts w:ascii="Helvetica" w:hAnsi="Helvetica" w:cs="Helvetica"/>
                <w:sz w:val="18"/>
                <w:szCs w:val="18"/>
              </w:rPr>
            </w:pPr>
          </w:p>
        </w:tc>
      </w:tr>
      <w:tr w:rsidR="00935A09" w:rsidRPr="00935A09" w14:paraId="149838E7" w14:textId="77777777" w:rsidTr="00B969FC">
        <w:tc>
          <w:tcPr>
            <w:tcW w:w="7086" w:type="dxa"/>
            <w:shd w:val="clear" w:color="auto" w:fill="auto"/>
          </w:tcPr>
          <w:p w14:paraId="6CE4CCAD" w14:textId="77777777" w:rsidR="00935A09" w:rsidRPr="00935A09" w:rsidRDefault="00935A09" w:rsidP="00B969FC">
            <w:pPr>
              <w:spacing w:after="120"/>
              <w:jc w:val="both"/>
              <w:rPr>
                <w:rStyle w:val="Strong"/>
                <w:rFonts w:ascii="Helvetica" w:hAnsi="Helvetica" w:cs="Helvetica"/>
                <w:b w:val="0"/>
                <w:bCs w:val="0"/>
                <w:sz w:val="18"/>
                <w:szCs w:val="18"/>
                <w:lang w:eastAsia="en-CA"/>
              </w:rPr>
            </w:pPr>
            <w:r w:rsidRPr="00935A09">
              <w:rPr>
                <w:rFonts w:ascii="Helvetica" w:hAnsi="Helvetica" w:cs="Helvetica"/>
                <w:b/>
                <w:bCs/>
                <w:sz w:val="18"/>
                <w:szCs w:val="18"/>
                <w:lang w:eastAsia="en-CA"/>
              </w:rPr>
              <w:t>5.2 Admission</w:t>
            </w:r>
            <w:r w:rsidRPr="00935A09">
              <w:rPr>
                <w:rFonts w:ascii="Helvetica" w:hAnsi="Helvetica" w:cs="Helvetica"/>
                <w:sz w:val="18"/>
                <w:szCs w:val="18"/>
                <w:lang w:eastAsia="en-CA"/>
              </w:rPr>
              <w:t xml:space="preserve"> </w:t>
            </w:r>
          </w:p>
          <w:p w14:paraId="208D0575"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Students who are eligible to be considered for direct admission to a program of study leading to the diploma include:</w:t>
            </w:r>
          </w:p>
          <w:p w14:paraId="5D170FAD" w14:textId="77777777" w:rsidR="00935A09" w:rsidRPr="00935A09" w:rsidRDefault="00935A09" w:rsidP="00B969FC">
            <w:pPr>
              <w:numPr>
                <w:ilvl w:val="0"/>
                <w:numId w:val="9"/>
              </w:numPr>
              <w:spacing w:after="120"/>
              <w:ind w:left="680"/>
              <w:textAlignment w:val="baseline"/>
              <w:rPr>
                <w:rFonts w:ascii="Helvetica" w:hAnsi="Helvetica" w:cs="Helvetica"/>
                <w:sz w:val="18"/>
                <w:szCs w:val="18"/>
              </w:rPr>
            </w:pPr>
            <w:r w:rsidRPr="00935A09">
              <w:rPr>
                <w:rFonts w:ascii="Helvetica" w:hAnsi="Helvetica" w:cs="Helvetica"/>
                <w:sz w:val="18"/>
                <w:szCs w:val="18"/>
              </w:rPr>
              <w:t>Graduates of four (4)-year undergraduate degree programs (or equivalent as deemed by the Faculty of Graduate Studies) from: </w:t>
            </w:r>
          </w:p>
          <w:p w14:paraId="58C14633" w14:textId="77777777" w:rsidR="00935A09" w:rsidRPr="00935A09" w:rsidRDefault="00935A09" w:rsidP="00B969FC">
            <w:pPr>
              <w:numPr>
                <w:ilvl w:val="1"/>
                <w:numId w:val="9"/>
              </w:numPr>
              <w:spacing w:after="120"/>
              <w:ind w:left="1040"/>
              <w:textAlignment w:val="baseline"/>
              <w:rPr>
                <w:rFonts w:ascii="Helvetica" w:hAnsi="Helvetica" w:cs="Helvetica"/>
                <w:sz w:val="18"/>
                <w:szCs w:val="18"/>
              </w:rPr>
            </w:pPr>
            <w:r w:rsidRPr="00935A09">
              <w:rPr>
                <w:rFonts w:ascii="Helvetica" w:hAnsi="Helvetica" w:cs="Helvetica"/>
                <w:sz w:val="18"/>
                <w:szCs w:val="18"/>
              </w:rPr>
              <w:t>Canadian institutions empowered by law to grant degrees; or</w:t>
            </w:r>
          </w:p>
          <w:p w14:paraId="09AEF104" w14:textId="77777777" w:rsidR="00935A09" w:rsidRPr="00935A09" w:rsidRDefault="00935A09" w:rsidP="00B969FC">
            <w:pPr>
              <w:numPr>
                <w:ilvl w:val="1"/>
                <w:numId w:val="9"/>
              </w:numPr>
              <w:spacing w:after="120"/>
              <w:ind w:left="1040"/>
              <w:textAlignment w:val="baseline"/>
              <w:rPr>
                <w:rFonts w:ascii="Helvetica" w:hAnsi="Helvetica" w:cs="Helvetica"/>
                <w:sz w:val="18"/>
                <w:szCs w:val="18"/>
              </w:rPr>
            </w:pPr>
            <w:r w:rsidRPr="00935A09">
              <w:rPr>
                <w:rFonts w:ascii="Helvetica" w:hAnsi="Helvetica" w:cs="Helvetica"/>
                <w:sz w:val="18"/>
                <w:szCs w:val="18"/>
              </w:rPr>
              <w:t>Colleges and universities outside Canada which are officially recognized by the Faculty of Graduate Studies.</w:t>
            </w:r>
          </w:p>
          <w:p w14:paraId="1760DBCE" w14:textId="77777777" w:rsidR="00935A09" w:rsidRPr="00935A09" w:rsidRDefault="00935A09" w:rsidP="00B969FC">
            <w:pPr>
              <w:numPr>
                <w:ilvl w:val="0"/>
                <w:numId w:val="9"/>
              </w:numPr>
              <w:spacing w:after="120"/>
              <w:ind w:left="680"/>
              <w:textAlignment w:val="baseline"/>
              <w:rPr>
                <w:rFonts w:ascii="Helvetica" w:hAnsi="Helvetica" w:cs="Helvetica"/>
                <w:sz w:val="18"/>
                <w:szCs w:val="18"/>
              </w:rPr>
            </w:pPr>
            <w:r w:rsidRPr="00935A09">
              <w:rPr>
                <w:rFonts w:ascii="Helvetica" w:hAnsi="Helvetica" w:cs="Helvetica"/>
                <w:sz w:val="18"/>
                <w:szCs w:val="18"/>
              </w:rPr>
              <w:t>Graduates from first-cycle Bologna compliant degrees.</w:t>
            </w:r>
          </w:p>
          <w:p w14:paraId="79DD2DE5" w14:textId="77777777" w:rsidR="00935A09" w:rsidRPr="00935A09" w:rsidRDefault="00935A09" w:rsidP="00B969FC">
            <w:pPr>
              <w:numPr>
                <w:ilvl w:val="0"/>
                <w:numId w:val="9"/>
              </w:numPr>
              <w:spacing w:after="120"/>
              <w:ind w:left="680"/>
              <w:textAlignment w:val="baseline"/>
              <w:rPr>
                <w:rFonts w:ascii="Helvetica" w:hAnsi="Helvetica" w:cs="Helvetica"/>
                <w:sz w:val="18"/>
                <w:szCs w:val="18"/>
              </w:rPr>
            </w:pPr>
            <w:r w:rsidRPr="00935A09">
              <w:rPr>
                <w:rFonts w:ascii="Helvetica" w:hAnsi="Helvetica" w:cs="Helvetica"/>
                <w:sz w:val="18"/>
                <w:szCs w:val="18"/>
              </w:rPr>
              <w:t>Students who have completed a Pre-Master’s program from:</w:t>
            </w:r>
          </w:p>
          <w:p w14:paraId="3536B602" w14:textId="77777777" w:rsidR="00935A09" w:rsidRPr="00935A09" w:rsidRDefault="00935A09" w:rsidP="00B969FC">
            <w:pPr>
              <w:numPr>
                <w:ilvl w:val="1"/>
                <w:numId w:val="9"/>
              </w:numPr>
              <w:spacing w:after="120"/>
              <w:ind w:left="1040"/>
              <w:textAlignment w:val="baseline"/>
              <w:rPr>
                <w:rFonts w:ascii="Helvetica" w:hAnsi="Helvetica" w:cs="Helvetica"/>
                <w:sz w:val="18"/>
                <w:szCs w:val="18"/>
              </w:rPr>
            </w:pPr>
            <w:r w:rsidRPr="00935A09">
              <w:rPr>
                <w:rFonts w:ascii="Helvetica" w:hAnsi="Helvetica" w:cs="Helvetica"/>
                <w:sz w:val="18"/>
                <w:szCs w:val="18"/>
              </w:rPr>
              <w:t>The University of Manitoba (see </w:t>
            </w:r>
            <w:hyperlink r:id="rId91" w:history="1">
              <w:r w:rsidRPr="00935A09">
                <w:rPr>
                  <w:rStyle w:val="Hyperlink"/>
                  <w:rFonts w:ascii="Helvetica" w:hAnsi="Helvetica" w:cs="Helvetica"/>
                  <w:color w:val="auto"/>
                  <w:sz w:val="18"/>
                  <w:szCs w:val="18"/>
                  <w:bdr w:val="none" w:sz="0" w:space="0" w:color="auto" w:frame="1"/>
                </w:rPr>
                <w:t>General Regulations - Pre-Master's</w:t>
              </w:r>
            </w:hyperlink>
            <w:r w:rsidRPr="00935A09">
              <w:rPr>
                <w:rFonts w:ascii="Helvetica" w:hAnsi="Helvetica" w:cs="Helvetica"/>
                <w:sz w:val="18"/>
                <w:szCs w:val="18"/>
              </w:rPr>
              <w:t>); or</w:t>
            </w:r>
          </w:p>
          <w:p w14:paraId="0EF14279" w14:textId="77777777" w:rsidR="00935A09" w:rsidRPr="00935A09" w:rsidRDefault="00935A09" w:rsidP="00B969FC">
            <w:pPr>
              <w:numPr>
                <w:ilvl w:val="1"/>
                <w:numId w:val="9"/>
              </w:numPr>
              <w:spacing w:after="120"/>
              <w:ind w:left="1040"/>
              <w:textAlignment w:val="baseline"/>
              <w:rPr>
                <w:rFonts w:ascii="Helvetica" w:hAnsi="Helvetica" w:cs="Helvetica"/>
                <w:sz w:val="18"/>
                <w:szCs w:val="18"/>
              </w:rPr>
            </w:pPr>
            <w:r w:rsidRPr="00935A09">
              <w:rPr>
                <w:rFonts w:ascii="Helvetica" w:hAnsi="Helvetica" w:cs="Helvetica"/>
                <w:sz w:val="18"/>
                <w:szCs w:val="18"/>
              </w:rPr>
              <w:t>Canadian institutions empowered by law to grant degrees; or</w:t>
            </w:r>
          </w:p>
          <w:p w14:paraId="588FC3F8" w14:textId="77777777" w:rsidR="00935A09" w:rsidRPr="00935A09" w:rsidRDefault="00935A09" w:rsidP="00B969FC">
            <w:pPr>
              <w:numPr>
                <w:ilvl w:val="1"/>
                <w:numId w:val="9"/>
              </w:numPr>
              <w:spacing w:after="120"/>
              <w:ind w:left="1040"/>
              <w:textAlignment w:val="baseline"/>
              <w:rPr>
                <w:rFonts w:ascii="Helvetica" w:hAnsi="Helvetica" w:cs="Helvetica"/>
                <w:sz w:val="18"/>
                <w:szCs w:val="18"/>
              </w:rPr>
            </w:pPr>
            <w:r w:rsidRPr="00935A09">
              <w:rPr>
                <w:rFonts w:ascii="Helvetica" w:hAnsi="Helvetica" w:cs="Helvetica"/>
                <w:sz w:val="18"/>
                <w:szCs w:val="18"/>
              </w:rPr>
              <w:t>Colleges and universities outside Canada which are officially recognized by The Faculty of Graduate Studies.</w:t>
            </w:r>
          </w:p>
          <w:p w14:paraId="1E5DDAC9"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0DACE07B" w14:textId="20E1194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Style w:val="Strong"/>
                <w:rFonts w:ascii="Helvetica" w:hAnsi="Helvetica" w:cs="Helvetica"/>
                <w:sz w:val="18"/>
                <w:szCs w:val="18"/>
                <w:bdr w:val="none" w:sz="0" w:space="0" w:color="auto" w:frame="1"/>
              </w:rPr>
              <w:t>Note: </w:t>
            </w:r>
            <w:r w:rsidRPr="00935A09">
              <w:rPr>
                <w:rFonts w:ascii="Helvetica" w:hAnsi="Helvetica" w:cs="Helvetica"/>
                <w:sz w:val="18"/>
                <w:szCs w:val="18"/>
              </w:rPr>
              <w:t>This is the minimum requirement of the Faculty of Graduate Studies and departments/units may have higher standards and additional criteria.</w:t>
            </w:r>
          </w:p>
        </w:tc>
        <w:tc>
          <w:tcPr>
            <w:tcW w:w="4254" w:type="dxa"/>
          </w:tcPr>
          <w:p w14:paraId="7D5F86C5" w14:textId="77777777" w:rsidR="00935A09" w:rsidRPr="00935A09" w:rsidRDefault="00935A09" w:rsidP="00B969FC">
            <w:pPr>
              <w:spacing w:after="120"/>
              <w:rPr>
                <w:rFonts w:ascii="Helvetica" w:hAnsi="Helvetica" w:cs="Helvetica"/>
                <w:sz w:val="18"/>
                <w:szCs w:val="18"/>
              </w:rPr>
            </w:pPr>
          </w:p>
        </w:tc>
      </w:tr>
      <w:tr w:rsidR="00935A09" w:rsidRPr="00935A09" w14:paraId="7602C6FA" w14:textId="77777777" w:rsidTr="00B969FC">
        <w:tc>
          <w:tcPr>
            <w:tcW w:w="7086" w:type="dxa"/>
            <w:shd w:val="clear" w:color="auto" w:fill="auto"/>
          </w:tcPr>
          <w:p w14:paraId="5A444D82" w14:textId="77777777" w:rsidR="00935A09" w:rsidRPr="00935A09" w:rsidRDefault="00935A09" w:rsidP="00B969FC">
            <w:pPr>
              <w:spacing w:after="120"/>
              <w:rPr>
                <w:rFonts w:ascii="Helvetica" w:hAnsi="Helvetica" w:cs="Helvetica"/>
                <w:b/>
                <w:bCs/>
                <w:sz w:val="18"/>
                <w:szCs w:val="18"/>
              </w:rPr>
            </w:pPr>
            <w:r w:rsidRPr="00935A09">
              <w:rPr>
                <w:rFonts w:ascii="Helvetica" w:hAnsi="Helvetica" w:cs="Helvetica"/>
                <w:b/>
                <w:bCs/>
                <w:sz w:val="18"/>
                <w:szCs w:val="18"/>
              </w:rPr>
              <w:t>5.3 Performance in Coursework</w:t>
            </w:r>
          </w:p>
          <w:p w14:paraId="6F2C2D75" w14:textId="77777777" w:rsidR="00935A09" w:rsidRPr="00935A09" w:rsidRDefault="00935A09" w:rsidP="00B969FC">
            <w:pPr>
              <w:rPr>
                <w:rFonts w:ascii="Helvetica" w:hAnsi="Helvetica" w:cs="Helvetica"/>
                <w:sz w:val="18"/>
                <w:szCs w:val="18"/>
              </w:rPr>
            </w:pPr>
            <w:r w:rsidRPr="00935A09">
              <w:rPr>
                <w:rFonts w:ascii="Helvetica" w:hAnsi="Helvetica" w:cs="Helvetica"/>
                <w:sz w:val="18"/>
                <w:szCs w:val="18"/>
              </w:rPr>
              <w:t>Students can consult Student Accessibility Services (SAS) if accommodations are required for coursework (see University’s </w:t>
            </w:r>
            <w:hyperlink r:id="rId92" w:history="1">
              <w:r w:rsidRPr="00935A09">
                <w:rPr>
                  <w:rStyle w:val="Hyperlink"/>
                  <w:rFonts w:ascii="Helvetica" w:hAnsi="Helvetica" w:cs="Helvetica"/>
                  <w:color w:val="auto"/>
                  <w:sz w:val="18"/>
                  <w:szCs w:val="18"/>
                  <w:bdr w:val="none" w:sz="0" w:space="0" w:color="auto" w:frame="1"/>
                </w:rPr>
                <w:t>Accessibility Policy and Procedures</w:t>
              </w:r>
            </w:hyperlink>
            <w:r w:rsidRPr="00935A09">
              <w:rPr>
                <w:rFonts w:ascii="Helvetica" w:hAnsi="Helvetica" w:cs="Helvetica"/>
                <w:sz w:val="18"/>
                <w:szCs w:val="18"/>
              </w:rPr>
              <w:t>).</w:t>
            </w:r>
          </w:p>
          <w:p w14:paraId="35975187"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p>
          <w:p w14:paraId="095E605A" w14:textId="43E14EC2"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 xml:space="preserve">A student may be permitted to remove deficiencies in grades by repeating the course or replacing it with an equivalent substitute course. In the event that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w:t>
            </w:r>
            <w:r w:rsidRPr="00935A09">
              <w:rPr>
                <w:rFonts w:ascii="Helvetica" w:hAnsi="Helvetica" w:cs="Helvetica"/>
                <w:sz w:val="18"/>
                <w:szCs w:val="18"/>
              </w:rPr>
              <w:lastRenderedPageBreak/>
              <w:t>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Students are usually expected to complete remedial action by the end of the subsequent term.</w:t>
            </w:r>
          </w:p>
          <w:p w14:paraId="7AC17B67"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Graduate students are not permitted to repeat a previously passed course, unless the department/unit recommends that course(s) be re-taken if they have lapsed or expired (refer to </w:t>
            </w:r>
            <w:hyperlink r:id="rId93" w:anchor="Lapse-Credit-Courses" w:history="1">
              <w:r w:rsidRPr="00935A09">
                <w:rPr>
                  <w:rStyle w:val="Hyperlink"/>
                  <w:rFonts w:ascii="Helvetica" w:hAnsi="Helvetica" w:cs="Helvetica"/>
                  <w:color w:val="auto"/>
                  <w:sz w:val="18"/>
                  <w:szCs w:val="18"/>
                  <w:bdr w:val="none" w:sz="0" w:space="0" w:color="auto" w:frame="1"/>
                </w:rPr>
                <w:t>Master's Degree General Regulations</w:t>
              </w:r>
            </w:hyperlink>
            <w:r w:rsidRPr="00935A09">
              <w:rPr>
                <w:rFonts w:ascii="Helvetica" w:hAnsi="Helvetica" w:cs="Helvetica"/>
                <w:sz w:val="18"/>
                <w:szCs w:val="18"/>
              </w:rPr>
              <w:t> and </w:t>
            </w:r>
            <w:hyperlink r:id="rId94" w:anchor="Lapse-Credit-Courses" w:history="1">
              <w:r w:rsidRPr="00935A09">
                <w:rPr>
                  <w:rStyle w:val="Hyperlink"/>
                  <w:rFonts w:ascii="Helvetica" w:hAnsi="Helvetica" w:cs="Helvetica"/>
                  <w:color w:val="auto"/>
                  <w:sz w:val="18"/>
                  <w:szCs w:val="18"/>
                  <w:bdr w:val="none" w:sz="0" w:space="0" w:color="auto" w:frame="1"/>
                </w:rPr>
                <w:t>Doctor of Philosophy General Regulations</w:t>
              </w:r>
            </w:hyperlink>
            <w:r w:rsidRPr="00935A09">
              <w:rPr>
                <w:rFonts w:ascii="Helvetica" w:hAnsi="Helvetica" w:cs="Helvetica"/>
                <w:sz w:val="18"/>
                <w:szCs w:val="18"/>
              </w:rPr>
              <w:t>).</w:t>
            </w:r>
          </w:p>
          <w:p w14:paraId="6BA8279C" w14:textId="77777777" w:rsidR="00935A09" w:rsidRPr="00935A09" w:rsidRDefault="00935A09" w:rsidP="00B969FC">
            <w:pPr>
              <w:pStyle w:val="NormalWeb"/>
              <w:spacing w:before="0" w:beforeAutospacing="0" w:after="120" w:afterAutospacing="0"/>
              <w:textAlignment w:val="baseline"/>
              <w:rPr>
                <w:rFonts w:ascii="Helvetica" w:hAnsi="Helvetica" w:cs="Helvetica"/>
                <w:b/>
                <w:bCs/>
                <w:sz w:val="18"/>
                <w:szCs w:val="18"/>
                <w:bdr w:val="none" w:sz="0" w:space="0" w:color="auto" w:frame="1"/>
              </w:rPr>
            </w:pPr>
            <w:r w:rsidRPr="00935A09">
              <w:rPr>
                <w:rStyle w:val="Strong"/>
                <w:rFonts w:ascii="Helvetica" w:hAnsi="Helvetica" w:cs="Helvetica"/>
                <w:sz w:val="18"/>
                <w:szCs w:val="18"/>
                <w:bdr w:val="none" w:sz="0" w:space="0" w:color="auto" w:frame="1"/>
              </w:rPr>
              <w:t>Note:</w:t>
            </w:r>
          </w:p>
          <w:p w14:paraId="2D047BFE"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In exceptional circumstances, the department/unit may appeal to the Faculty of Graduate Studies for approval of remedial recommendation(s) falling outside those prescribed above.</w:t>
            </w:r>
          </w:p>
          <w:p w14:paraId="2CB5EC5F" w14:textId="37C83D2C"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Supplemental exams are not permitted to students in the Graduate Diploma program, unless otherwise stated in the department/unit’s supplementary regulations.</w:t>
            </w:r>
          </w:p>
        </w:tc>
        <w:tc>
          <w:tcPr>
            <w:tcW w:w="4254" w:type="dxa"/>
          </w:tcPr>
          <w:p w14:paraId="36520075" w14:textId="77777777" w:rsidR="00935A09" w:rsidRPr="00935A09" w:rsidRDefault="00935A09" w:rsidP="00B969FC">
            <w:pPr>
              <w:spacing w:after="120"/>
              <w:rPr>
                <w:rFonts w:ascii="Helvetica" w:hAnsi="Helvetica" w:cs="Helvetica"/>
                <w:sz w:val="18"/>
                <w:szCs w:val="18"/>
              </w:rPr>
            </w:pPr>
          </w:p>
        </w:tc>
      </w:tr>
      <w:tr w:rsidR="00935A09" w:rsidRPr="00935A09" w14:paraId="54CDE928" w14:textId="77777777" w:rsidTr="00B969FC">
        <w:tc>
          <w:tcPr>
            <w:tcW w:w="7086" w:type="dxa"/>
            <w:shd w:val="clear" w:color="auto" w:fill="auto"/>
          </w:tcPr>
          <w:p w14:paraId="55C174F8" w14:textId="77777777" w:rsidR="00935A09" w:rsidRPr="00935A09" w:rsidRDefault="00935A09" w:rsidP="00B969FC">
            <w:pPr>
              <w:shd w:val="clear" w:color="auto" w:fill="FFFFFF" w:themeFill="background1"/>
              <w:spacing w:after="120"/>
              <w:textAlignment w:val="baseline"/>
              <w:outlineLvl w:val="2"/>
              <w:rPr>
                <w:rFonts w:ascii="Helvetica" w:hAnsi="Helvetica" w:cs="Helvetica"/>
                <w:b/>
                <w:bCs/>
                <w:sz w:val="18"/>
                <w:szCs w:val="18"/>
              </w:rPr>
            </w:pPr>
            <w:r w:rsidRPr="00935A09">
              <w:rPr>
                <w:rFonts w:ascii="Helvetica" w:hAnsi="Helvetica" w:cs="Helvetica"/>
                <w:b/>
                <w:bCs/>
                <w:sz w:val="18"/>
                <w:szCs w:val="18"/>
              </w:rPr>
              <w:t>5.4 Time in Program</w:t>
            </w:r>
          </w:p>
          <w:p w14:paraId="44F6E5E8" w14:textId="74FC11C7" w:rsidR="00935A09" w:rsidRPr="00935A09" w:rsidRDefault="00935A09" w:rsidP="00B969FC">
            <w:pPr>
              <w:shd w:val="clear" w:color="auto" w:fill="FFFFFF"/>
              <w:spacing w:after="360"/>
              <w:textAlignment w:val="baseline"/>
              <w:rPr>
                <w:rFonts w:ascii="Helvetica" w:hAnsi="Helvetica" w:cs="Helvetica"/>
                <w:sz w:val="18"/>
                <w:szCs w:val="18"/>
              </w:rPr>
            </w:pPr>
            <w:r w:rsidRPr="00935A09">
              <w:rPr>
                <w:rFonts w:ascii="Helvetica" w:hAnsi="Helvetica" w:cs="Helvetica"/>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5" w:anchor="Student-Status" w:tgtFrame="_blank" w:history="1">
              <w:r w:rsidRPr="00935A09">
                <w:rPr>
                  <w:rStyle w:val="Hyperlink"/>
                  <w:rFonts w:ascii="Helvetica" w:hAnsi="Helvetica" w:cs="Helvetica"/>
                  <w:color w:val="auto"/>
                  <w:sz w:val="18"/>
                  <w:szCs w:val="18"/>
                  <w:bdr w:val="none" w:sz="0" w:space="0" w:color="auto" w:frame="1"/>
                </w:rPr>
                <w:t>Student Status/Categories of Students</w:t>
              </w:r>
            </w:hyperlink>
            <w:r w:rsidRPr="00935A09">
              <w:rPr>
                <w:rFonts w:ascii="Helvetica" w:hAnsi="Helvetica" w:cs="Helvetica"/>
                <w:sz w:val="18"/>
                <w:szCs w:val="18"/>
              </w:rPr>
              <w:t> for information on calculating maximum time for students). Diploma students are subject to the same re-registration requirements as all other graduate students.</w:t>
            </w:r>
          </w:p>
        </w:tc>
        <w:tc>
          <w:tcPr>
            <w:tcW w:w="4254" w:type="dxa"/>
          </w:tcPr>
          <w:p w14:paraId="255CDACF" w14:textId="77777777" w:rsidR="00935A09" w:rsidRPr="00935A09" w:rsidRDefault="00935A09" w:rsidP="00B969FC">
            <w:pPr>
              <w:spacing w:after="120"/>
              <w:rPr>
                <w:rFonts w:ascii="Helvetica" w:hAnsi="Helvetica" w:cs="Helvetica"/>
                <w:sz w:val="18"/>
                <w:szCs w:val="18"/>
              </w:rPr>
            </w:pPr>
          </w:p>
        </w:tc>
      </w:tr>
      <w:tr w:rsidR="00935A09" w:rsidRPr="00935A09" w14:paraId="46A5EE56" w14:textId="77777777" w:rsidTr="00B969FC">
        <w:tc>
          <w:tcPr>
            <w:tcW w:w="7086" w:type="dxa"/>
            <w:shd w:val="clear" w:color="auto" w:fill="auto"/>
          </w:tcPr>
          <w:p w14:paraId="601C2F1A"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5.5 Transfer Credit</w:t>
            </w:r>
          </w:p>
          <w:p w14:paraId="3447E3E5"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Courses within a program of study may be taken elsewhere and transferred for credit at The University of Manitoba. All such courses:</w:t>
            </w:r>
          </w:p>
          <w:p w14:paraId="44FE8DCD" w14:textId="77777777" w:rsidR="00935A09" w:rsidRPr="00935A09" w:rsidRDefault="00935A09" w:rsidP="00B969FC">
            <w:pPr>
              <w:numPr>
                <w:ilvl w:val="0"/>
                <w:numId w:val="11"/>
              </w:numPr>
              <w:spacing w:after="120" w:line="259" w:lineRule="auto"/>
              <w:ind w:left="680" w:hanging="270"/>
              <w:textAlignment w:val="baseline"/>
              <w:rPr>
                <w:rFonts w:ascii="Helvetica" w:hAnsi="Helvetica" w:cs="Helvetica"/>
                <w:sz w:val="18"/>
                <w:szCs w:val="18"/>
              </w:rPr>
            </w:pPr>
            <w:r w:rsidRPr="00935A09">
              <w:rPr>
                <w:rFonts w:ascii="Helvetica" w:hAnsi="Helvetica" w:cs="Helvetica"/>
                <w:sz w:val="18"/>
                <w:szCs w:val="18"/>
              </w:rPr>
              <w:t>must be approved for transfer to the program of study by the department/unit and the Faculty of Graduate Studies before the student may register for them;</w:t>
            </w:r>
          </w:p>
          <w:p w14:paraId="7492C17E" w14:textId="77777777" w:rsidR="00935A09" w:rsidRPr="00935A09" w:rsidRDefault="00935A09" w:rsidP="00B969FC">
            <w:pPr>
              <w:numPr>
                <w:ilvl w:val="0"/>
                <w:numId w:val="11"/>
              </w:numPr>
              <w:spacing w:after="120" w:line="259" w:lineRule="auto"/>
              <w:ind w:left="680" w:hanging="270"/>
              <w:textAlignment w:val="baseline"/>
              <w:rPr>
                <w:rFonts w:ascii="Helvetica" w:hAnsi="Helvetica" w:cs="Helvetica"/>
                <w:sz w:val="18"/>
                <w:szCs w:val="18"/>
              </w:rPr>
            </w:pPr>
            <w:r w:rsidRPr="00935A09">
              <w:rPr>
                <w:rFonts w:ascii="Helvetica" w:hAnsi="Helvetica" w:cs="Helvetica"/>
                <w:sz w:val="18"/>
                <w:szCs w:val="18"/>
              </w:rPr>
              <w:t>are considered on an individual basis;</w:t>
            </w:r>
          </w:p>
          <w:p w14:paraId="3D15FEAD" w14:textId="77777777" w:rsidR="00935A09" w:rsidRPr="00935A09" w:rsidRDefault="00935A09" w:rsidP="00B969FC">
            <w:pPr>
              <w:numPr>
                <w:ilvl w:val="0"/>
                <w:numId w:val="11"/>
              </w:numPr>
              <w:spacing w:after="120" w:line="259" w:lineRule="auto"/>
              <w:ind w:left="680" w:hanging="270"/>
              <w:textAlignment w:val="baseline"/>
              <w:rPr>
                <w:rFonts w:ascii="Helvetica" w:hAnsi="Helvetica" w:cs="Helvetica"/>
                <w:sz w:val="18"/>
                <w:szCs w:val="18"/>
              </w:rPr>
            </w:pPr>
            <w:r w:rsidRPr="00935A09">
              <w:rPr>
                <w:rFonts w:ascii="Helvetica" w:hAnsi="Helvetica" w:cs="Helvetica"/>
                <w:sz w:val="18"/>
                <w:szCs w:val="18"/>
              </w:rPr>
              <w:t>cannot be used for credit towards another degree;</w:t>
            </w:r>
          </w:p>
          <w:p w14:paraId="0FD80F16" w14:textId="77777777" w:rsidR="00935A09" w:rsidRPr="00935A09" w:rsidRDefault="00935A09" w:rsidP="00B969FC">
            <w:pPr>
              <w:numPr>
                <w:ilvl w:val="0"/>
                <w:numId w:val="11"/>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may not exceed 50% of the credit hours of coursework required of the student’s Graduate Diploma program at The University of Manitoba.</w:t>
            </w:r>
          </w:p>
          <w:p w14:paraId="324ADB93" w14:textId="6DD60477" w:rsidR="00935A09" w:rsidRPr="00935A09" w:rsidRDefault="00935A09" w:rsidP="00B969FC">
            <w:pPr>
              <w:spacing w:after="120"/>
              <w:jc w:val="both"/>
              <w:rPr>
                <w:rFonts w:ascii="Helvetica" w:hAnsi="Helvetica" w:cs="Helvetica"/>
                <w:sz w:val="18"/>
                <w:szCs w:val="18"/>
              </w:rPr>
            </w:pPr>
            <w:r w:rsidRPr="00935A09">
              <w:rPr>
                <w:rFonts w:ascii="Helvetica" w:hAnsi="Helvetica" w:cs="Helvetica"/>
                <w:sz w:val="18"/>
                <w:szCs w:val="18"/>
              </w:rPr>
              <w:t>Permission is granted in the form of a </w:t>
            </w:r>
            <w:hyperlink r:id="rId96" w:anchor="unique-program-experiences" w:tgtFrame="_blank" w:history="1">
              <w:r w:rsidRPr="00935A09">
                <w:rPr>
                  <w:rStyle w:val="Hyperlink"/>
                  <w:rFonts w:ascii="Helvetica" w:hAnsi="Helvetica" w:cs="Helvetica"/>
                  <w:color w:val="auto"/>
                  <w:sz w:val="18"/>
                  <w:szCs w:val="18"/>
                  <w:bdr w:val="none" w:sz="0" w:space="0" w:color="auto" w:frame="1"/>
                </w:rPr>
                <w:t>Letter of Permission</w:t>
              </w:r>
            </w:hyperlink>
            <w:r w:rsidRPr="00935A09">
              <w:rPr>
                <w:rFonts w:ascii="Helvetica" w:hAnsi="Helvetica" w:cs="Helvetica"/>
                <w:sz w:val="18"/>
                <w:szCs w:val="18"/>
              </w:rPr>
              <w:t> which may be obtained by making an application to the Faculty of Graduate Studies; an original transcript and course equivalency must be provided.</w:t>
            </w:r>
          </w:p>
        </w:tc>
        <w:tc>
          <w:tcPr>
            <w:tcW w:w="4254" w:type="dxa"/>
          </w:tcPr>
          <w:p w14:paraId="053C7D76" w14:textId="77777777" w:rsidR="00935A09" w:rsidRPr="00935A09" w:rsidRDefault="00935A09" w:rsidP="00B969FC">
            <w:pPr>
              <w:spacing w:after="120"/>
              <w:rPr>
                <w:rFonts w:ascii="Helvetica" w:hAnsi="Helvetica" w:cs="Helvetica"/>
                <w:sz w:val="18"/>
                <w:szCs w:val="18"/>
              </w:rPr>
            </w:pPr>
          </w:p>
        </w:tc>
      </w:tr>
      <w:tr w:rsidR="00935A09" w:rsidRPr="00935A09" w14:paraId="4D469D3C" w14:textId="77777777" w:rsidTr="00B969FC">
        <w:tc>
          <w:tcPr>
            <w:tcW w:w="7086" w:type="dxa"/>
            <w:shd w:val="clear" w:color="auto" w:fill="auto"/>
          </w:tcPr>
          <w:p w14:paraId="2ED2A0FA" w14:textId="77777777" w:rsidR="00935A09" w:rsidRPr="00935A09" w:rsidRDefault="00935A09" w:rsidP="00B969FC">
            <w:pPr>
              <w:spacing w:after="120"/>
              <w:jc w:val="both"/>
              <w:rPr>
                <w:rFonts w:ascii="Helvetica" w:hAnsi="Helvetica" w:cs="Helvetica"/>
                <w:b/>
                <w:sz w:val="18"/>
                <w:szCs w:val="18"/>
              </w:rPr>
            </w:pPr>
            <w:r w:rsidRPr="00935A09">
              <w:rPr>
                <w:rFonts w:ascii="Helvetica" w:hAnsi="Helvetica" w:cs="Helvetica"/>
                <w:b/>
                <w:sz w:val="18"/>
                <w:szCs w:val="18"/>
              </w:rPr>
              <w:t xml:space="preserve">5.6 Recognition for Credit </w:t>
            </w:r>
          </w:p>
          <w:p w14:paraId="1EF2E2A7" w14:textId="558DBB24" w:rsidR="00935A09" w:rsidRPr="00935A09" w:rsidRDefault="00935A09" w:rsidP="00B969FC">
            <w:pPr>
              <w:spacing w:after="120"/>
              <w:jc w:val="both"/>
              <w:rPr>
                <w:rFonts w:ascii="Helvetica" w:hAnsi="Helvetica" w:cs="Helvetica"/>
                <w:sz w:val="18"/>
                <w:szCs w:val="18"/>
              </w:rPr>
            </w:pPr>
            <w:r w:rsidRPr="00935A09">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7" w:history="1">
              <w:r w:rsidRPr="00935A09">
                <w:rPr>
                  <w:rStyle w:val="Hyperlink"/>
                  <w:rFonts w:ascii="Helvetica" w:hAnsi="Helvetica" w:cs="Helvetica"/>
                  <w:color w:val="auto"/>
                  <w:sz w:val="18"/>
                  <w:szCs w:val="18"/>
                </w:rPr>
                <w:t>Certificate and Diploma Framework</w:t>
              </w:r>
            </w:hyperlink>
            <w:r w:rsidRPr="00935A09">
              <w:rPr>
                <w:rFonts w:ascii="Helvetica" w:hAnsi="Helvetica" w:cs="Helvetica"/>
                <w:sz w:val="18"/>
                <w:szCs w:val="18"/>
              </w:rPr>
              <w:t>) into graduate degree programs in same or related fields of study.</w:t>
            </w:r>
          </w:p>
        </w:tc>
        <w:tc>
          <w:tcPr>
            <w:tcW w:w="4254" w:type="dxa"/>
          </w:tcPr>
          <w:p w14:paraId="7CB96031" w14:textId="0006AFC9" w:rsidR="00935A09" w:rsidRPr="00935A09" w:rsidRDefault="00935A09" w:rsidP="00B969FC">
            <w:pPr>
              <w:spacing w:after="120"/>
              <w:rPr>
                <w:rFonts w:ascii="Helvetica" w:hAnsi="Helvetica" w:cs="Helvetica"/>
                <w:sz w:val="18"/>
                <w:szCs w:val="18"/>
              </w:rPr>
            </w:pPr>
          </w:p>
        </w:tc>
      </w:tr>
      <w:tr w:rsidR="00935A09" w:rsidRPr="00935A09" w14:paraId="5B405A4F" w14:textId="77777777" w:rsidTr="00B969FC">
        <w:tc>
          <w:tcPr>
            <w:tcW w:w="7086" w:type="dxa"/>
            <w:shd w:val="clear" w:color="auto" w:fill="auto"/>
          </w:tcPr>
          <w:p w14:paraId="04E81EDF" w14:textId="40410AAC" w:rsidR="00935A09" w:rsidRPr="00935A09" w:rsidRDefault="00935A09" w:rsidP="00B969FC">
            <w:pPr>
              <w:spacing w:after="120"/>
              <w:jc w:val="both"/>
              <w:rPr>
                <w:rFonts w:ascii="Helvetica" w:hAnsi="Helvetica" w:cs="Helvetica"/>
                <w:b/>
                <w:sz w:val="18"/>
                <w:szCs w:val="18"/>
              </w:rPr>
            </w:pPr>
            <w:r w:rsidRPr="00935A09">
              <w:rPr>
                <w:rFonts w:ascii="Helvetica" w:hAnsi="Helvetica" w:cs="Helvetica"/>
                <w:b/>
                <w:sz w:val="18"/>
                <w:szCs w:val="18"/>
              </w:rPr>
              <w:t xml:space="preserve">SECTION 6: General Regulations: Master’s </w:t>
            </w:r>
          </w:p>
          <w:p w14:paraId="381B6B4B" w14:textId="77777777" w:rsidR="00935A09" w:rsidRPr="00935A09" w:rsidRDefault="00935A09" w:rsidP="00B969FC">
            <w:pPr>
              <w:spacing w:after="120"/>
              <w:rPr>
                <w:rFonts w:ascii="Helvetica" w:hAnsi="Helvetica" w:cs="Helvetica"/>
                <w:sz w:val="18"/>
                <w:szCs w:val="18"/>
              </w:rPr>
            </w:pPr>
            <w:r w:rsidRPr="00935A09">
              <w:rPr>
                <w:rStyle w:val="title2"/>
                <w:rFonts w:ascii="Helvetica" w:hAnsi="Helvetica" w:cs="Helvetica"/>
                <w:b/>
                <w:bCs/>
                <w:sz w:val="18"/>
                <w:szCs w:val="18"/>
              </w:rPr>
              <w:t>6.1 General</w:t>
            </w:r>
          </w:p>
          <w:p w14:paraId="2448181E"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Individual departments/units may offer Master’s programs by one or more of the following:</w:t>
            </w:r>
          </w:p>
          <w:p w14:paraId="7CD20233" w14:textId="77777777" w:rsidR="00935A09" w:rsidRPr="00935A09" w:rsidRDefault="00935A09" w:rsidP="00B969FC">
            <w:pPr>
              <w:numPr>
                <w:ilvl w:val="0"/>
                <w:numId w:val="8"/>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lastRenderedPageBreak/>
              <w:t>Thesis/practicum-based;</w:t>
            </w:r>
          </w:p>
          <w:p w14:paraId="1FAB4D6C" w14:textId="77777777" w:rsidR="00935A09" w:rsidRPr="00935A09" w:rsidRDefault="00935A09" w:rsidP="00B969FC">
            <w:pPr>
              <w:numPr>
                <w:ilvl w:val="0"/>
                <w:numId w:val="8"/>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Course-based;</w:t>
            </w:r>
          </w:p>
          <w:p w14:paraId="09C5FB7C" w14:textId="77777777" w:rsidR="00935A09" w:rsidRPr="00935A09" w:rsidRDefault="00935A09" w:rsidP="00B969FC">
            <w:pPr>
              <w:numPr>
                <w:ilvl w:val="0"/>
                <w:numId w:val="8"/>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Comprehensive Exam;</w:t>
            </w:r>
          </w:p>
          <w:p w14:paraId="0B4D6FF5" w14:textId="77777777" w:rsidR="00935A09" w:rsidRPr="00935A09" w:rsidRDefault="00935A09" w:rsidP="00B969FC">
            <w:pPr>
              <w:numPr>
                <w:ilvl w:val="0"/>
                <w:numId w:val="8"/>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Project;</w:t>
            </w:r>
          </w:p>
          <w:p w14:paraId="501BD012" w14:textId="7AFECD4D" w:rsidR="00935A09" w:rsidRPr="00935A09" w:rsidRDefault="00935A09" w:rsidP="00B969FC">
            <w:pPr>
              <w:numPr>
                <w:ilvl w:val="0"/>
                <w:numId w:val="8"/>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Major research paper.</w:t>
            </w:r>
          </w:p>
        </w:tc>
        <w:tc>
          <w:tcPr>
            <w:tcW w:w="4254" w:type="dxa"/>
          </w:tcPr>
          <w:p w14:paraId="1B926BB8" w14:textId="77777777" w:rsidR="00935A09" w:rsidRPr="00935A09" w:rsidRDefault="00935A09" w:rsidP="00B969FC">
            <w:pPr>
              <w:rPr>
                <w:rFonts w:ascii="Arial" w:hAnsi="Arial" w:cs="Arial"/>
                <w:sz w:val="18"/>
                <w:szCs w:val="18"/>
              </w:rPr>
            </w:pPr>
            <w:r w:rsidRPr="00935A09">
              <w:rPr>
                <w:rFonts w:ascii="Arial" w:hAnsi="Arial" w:cs="Arial"/>
                <w:sz w:val="18"/>
                <w:szCs w:val="18"/>
              </w:rPr>
              <w:lastRenderedPageBreak/>
              <w:t>Students apply to one of the follow admissions areas:</w:t>
            </w:r>
          </w:p>
          <w:p w14:paraId="5B3B2013" w14:textId="77777777" w:rsidR="00935A09" w:rsidRPr="00935A09" w:rsidRDefault="00935A09" w:rsidP="00B969FC">
            <w:pPr>
              <w:rPr>
                <w:rFonts w:ascii="Arial" w:hAnsi="Arial" w:cs="Arial"/>
                <w:sz w:val="18"/>
                <w:szCs w:val="18"/>
              </w:rPr>
            </w:pPr>
          </w:p>
          <w:p w14:paraId="064A6328" w14:textId="77777777" w:rsidR="00935A09" w:rsidRPr="00935A09" w:rsidRDefault="00935A09" w:rsidP="00935A09">
            <w:pPr>
              <w:pStyle w:val="ListParagraph"/>
              <w:numPr>
                <w:ilvl w:val="0"/>
                <w:numId w:val="60"/>
              </w:numPr>
              <w:rPr>
                <w:rFonts w:ascii="Arial" w:hAnsi="Arial" w:cs="Arial"/>
                <w:sz w:val="18"/>
                <w:szCs w:val="18"/>
              </w:rPr>
            </w:pPr>
            <w:r w:rsidRPr="00935A09">
              <w:rPr>
                <w:rFonts w:ascii="Arial" w:hAnsi="Arial" w:cs="Arial"/>
                <w:sz w:val="18"/>
                <w:szCs w:val="18"/>
              </w:rPr>
              <w:t>Applied Behaviour Analysis (ABA)</w:t>
            </w:r>
          </w:p>
          <w:p w14:paraId="6ECA985F" w14:textId="77777777" w:rsidR="00935A09" w:rsidRPr="00935A09" w:rsidRDefault="00935A09" w:rsidP="00935A09">
            <w:pPr>
              <w:pStyle w:val="ListParagraph"/>
              <w:numPr>
                <w:ilvl w:val="0"/>
                <w:numId w:val="60"/>
              </w:numPr>
              <w:rPr>
                <w:rFonts w:ascii="Arial" w:hAnsi="Arial" w:cs="Arial"/>
                <w:sz w:val="18"/>
                <w:szCs w:val="18"/>
              </w:rPr>
            </w:pPr>
            <w:r w:rsidRPr="00935A09">
              <w:rPr>
                <w:rFonts w:ascii="Arial" w:hAnsi="Arial" w:cs="Arial"/>
                <w:sz w:val="18"/>
                <w:szCs w:val="18"/>
              </w:rPr>
              <w:t>Clinical Psychology</w:t>
            </w:r>
          </w:p>
          <w:p w14:paraId="6D44601B" w14:textId="77777777" w:rsidR="00935A09" w:rsidRPr="00935A09" w:rsidRDefault="00935A09" w:rsidP="00935A09">
            <w:pPr>
              <w:pStyle w:val="ListParagraph"/>
              <w:numPr>
                <w:ilvl w:val="0"/>
                <w:numId w:val="60"/>
              </w:numPr>
              <w:rPr>
                <w:rFonts w:ascii="Arial" w:hAnsi="Arial" w:cs="Arial"/>
                <w:sz w:val="18"/>
                <w:szCs w:val="18"/>
              </w:rPr>
            </w:pPr>
            <w:r w:rsidRPr="00935A09">
              <w:rPr>
                <w:rFonts w:ascii="Arial" w:hAnsi="Arial" w:cs="Arial"/>
                <w:sz w:val="18"/>
                <w:szCs w:val="18"/>
              </w:rPr>
              <w:t>School Psychology</w:t>
            </w:r>
          </w:p>
          <w:p w14:paraId="7327E5B7" w14:textId="77777777" w:rsidR="00935A09" w:rsidRPr="00935A09" w:rsidRDefault="00935A09" w:rsidP="00935A09">
            <w:pPr>
              <w:pStyle w:val="ListParagraph"/>
              <w:numPr>
                <w:ilvl w:val="0"/>
                <w:numId w:val="60"/>
              </w:numPr>
              <w:rPr>
                <w:rFonts w:ascii="Arial" w:hAnsi="Arial" w:cs="Arial"/>
                <w:sz w:val="18"/>
                <w:szCs w:val="18"/>
              </w:rPr>
            </w:pPr>
            <w:r w:rsidRPr="00935A09">
              <w:rPr>
                <w:rFonts w:ascii="Arial" w:hAnsi="Arial" w:cs="Arial"/>
                <w:sz w:val="18"/>
                <w:szCs w:val="18"/>
              </w:rPr>
              <w:lastRenderedPageBreak/>
              <w:t>Brain and Cognitive Sciences</w:t>
            </w:r>
          </w:p>
          <w:p w14:paraId="5CA48BB3" w14:textId="77777777" w:rsidR="00935A09" w:rsidRPr="00935A09" w:rsidRDefault="00935A09" w:rsidP="00935A09">
            <w:pPr>
              <w:pStyle w:val="ListParagraph"/>
              <w:numPr>
                <w:ilvl w:val="0"/>
                <w:numId w:val="60"/>
              </w:numPr>
              <w:rPr>
                <w:rFonts w:ascii="Arial" w:hAnsi="Arial" w:cs="Arial"/>
                <w:sz w:val="18"/>
                <w:szCs w:val="18"/>
                <w:lang w:val="fr-CA"/>
              </w:rPr>
            </w:pPr>
            <w:r w:rsidRPr="00935A09">
              <w:rPr>
                <w:rFonts w:ascii="Arial" w:hAnsi="Arial" w:cs="Arial"/>
                <w:sz w:val="18"/>
                <w:szCs w:val="18"/>
              </w:rPr>
              <w:t>Developmental</w:t>
            </w:r>
            <w:r w:rsidRPr="00935A09">
              <w:rPr>
                <w:rFonts w:ascii="Arial" w:hAnsi="Arial" w:cs="Arial"/>
                <w:sz w:val="18"/>
                <w:szCs w:val="18"/>
                <w:lang w:val="fr-CA"/>
              </w:rPr>
              <w:t xml:space="preserve"> Psychology</w:t>
            </w:r>
          </w:p>
          <w:p w14:paraId="2F90335C" w14:textId="77777777" w:rsidR="00935A09" w:rsidRPr="00935A09" w:rsidRDefault="00935A09" w:rsidP="00935A09">
            <w:pPr>
              <w:pStyle w:val="ListParagraph"/>
              <w:numPr>
                <w:ilvl w:val="0"/>
                <w:numId w:val="60"/>
              </w:numPr>
              <w:rPr>
                <w:rFonts w:ascii="Arial" w:hAnsi="Arial" w:cs="Arial"/>
                <w:sz w:val="18"/>
                <w:szCs w:val="18"/>
                <w:lang w:val="fr-CA"/>
              </w:rPr>
            </w:pPr>
            <w:r w:rsidRPr="00935A09">
              <w:rPr>
                <w:rFonts w:ascii="Arial" w:hAnsi="Arial" w:cs="Arial"/>
                <w:sz w:val="18"/>
                <w:szCs w:val="18"/>
                <w:lang w:val="fr-CA"/>
              </w:rPr>
              <w:t>Quantitative Psychology</w:t>
            </w:r>
          </w:p>
          <w:p w14:paraId="4A0F2863" w14:textId="77777777" w:rsidR="00935A09" w:rsidRPr="00935A09" w:rsidRDefault="00935A09" w:rsidP="00935A09">
            <w:pPr>
              <w:pStyle w:val="ListParagraph"/>
              <w:numPr>
                <w:ilvl w:val="0"/>
                <w:numId w:val="60"/>
              </w:numPr>
              <w:rPr>
                <w:rFonts w:ascii="Arial" w:hAnsi="Arial" w:cs="Arial"/>
                <w:sz w:val="18"/>
                <w:szCs w:val="18"/>
                <w:lang w:val="fr-CA"/>
              </w:rPr>
            </w:pPr>
            <w:r w:rsidRPr="00935A09">
              <w:rPr>
                <w:rFonts w:ascii="Arial" w:hAnsi="Arial" w:cs="Arial"/>
                <w:sz w:val="18"/>
                <w:szCs w:val="18"/>
                <w:lang w:val="fr-CA"/>
              </w:rPr>
              <w:t>Social/</w:t>
            </w:r>
            <w:r w:rsidRPr="00935A09">
              <w:rPr>
                <w:rFonts w:ascii="Arial" w:hAnsi="Arial" w:cs="Arial"/>
                <w:sz w:val="18"/>
                <w:szCs w:val="18"/>
              </w:rPr>
              <w:t>Personality</w:t>
            </w:r>
            <w:r w:rsidRPr="00935A09">
              <w:rPr>
                <w:rFonts w:ascii="Arial" w:hAnsi="Arial" w:cs="Arial"/>
                <w:sz w:val="18"/>
                <w:szCs w:val="18"/>
                <w:lang w:val="fr-CA"/>
              </w:rPr>
              <w:t xml:space="preserve"> Psychology</w:t>
            </w:r>
          </w:p>
          <w:p w14:paraId="428D413F" w14:textId="77777777" w:rsidR="00935A09" w:rsidRPr="00935A09" w:rsidRDefault="00935A09" w:rsidP="00B969FC">
            <w:pPr>
              <w:rPr>
                <w:rFonts w:ascii="Arial" w:hAnsi="Arial" w:cs="Arial"/>
                <w:sz w:val="18"/>
                <w:szCs w:val="18"/>
                <w:lang w:val="fr-CA"/>
              </w:rPr>
            </w:pPr>
          </w:p>
          <w:p w14:paraId="611842A9" w14:textId="400CDB37" w:rsidR="00935A09" w:rsidRPr="00935A09" w:rsidRDefault="00935A09" w:rsidP="00B969FC">
            <w:pPr>
              <w:spacing w:after="120"/>
              <w:rPr>
                <w:rFonts w:ascii="Helvetica" w:hAnsi="Helvetica" w:cs="Helvetica"/>
                <w:sz w:val="18"/>
                <w:szCs w:val="18"/>
              </w:rPr>
            </w:pPr>
            <w:r w:rsidRPr="00935A09">
              <w:rPr>
                <w:rFonts w:ascii="Arial" w:hAnsi="Arial" w:cs="Arial"/>
                <w:sz w:val="18"/>
                <w:szCs w:val="18"/>
              </w:rPr>
              <w:t>The school psychology program has two streams, a 2-year comprehensive (non-thesis) stream, and a 3-year thesis stream.</w:t>
            </w:r>
          </w:p>
        </w:tc>
      </w:tr>
      <w:tr w:rsidR="00935A09" w:rsidRPr="00935A09" w14:paraId="5A389EB2" w14:textId="77777777" w:rsidTr="00B969FC">
        <w:tc>
          <w:tcPr>
            <w:tcW w:w="7086" w:type="dxa"/>
            <w:shd w:val="clear" w:color="auto" w:fill="auto"/>
          </w:tcPr>
          <w:p w14:paraId="7CC396A3" w14:textId="77777777" w:rsidR="00935A09" w:rsidRPr="00935A09" w:rsidRDefault="00935A09" w:rsidP="00B969FC">
            <w:pPr>
              <w:spacing w:after="120"/>
              <w:jc w:val="both"/>
              <w:rPr>
                <w:rStyle w:val="Strong"/>
                <w:rFonts w:ascii="Helvetica" w:hAnsi="Helvetica" w:cs="Helvetica"/>
                <w:b w:val="0"/>
                <w:bCs w:val="0"/>
                <w:sz w:val="18"/>
                <w:szCs w:val="18"/>
                <w:lang w:eastAsia="en-CA"/>
              </w:rPr>
            </w:pPr>
            <w:r w:rsidRPr="00935A09">
              <w:rPr>
                <w:rFonts w:ascii="Helvetica" w:hAnsi="Helvetica" w:cs="Helvetica"/>
                <w:b/>
                <w:bCs/>
                <w:sz w:val="18"/>
                <w:szCs w:val="18"/>
                <w:lang w:eastAsia="en-CA"/>
              </w:rPr>
              <w:lastRenderedPageBreak/>
              <w:t>6.2 Admission</w:t>
            </w:r>
            <w:r w:rsidRPr="00935A09">
              <w:rPr>
                <w:rFonts w:ascii="Helvetica" w:hAnsi="Helvetica" w:cs="Helvetica"/>
                <w:sz w:val="18"/>
                <w:szCs w:val="18"/>
                <w:lang w:eastAsia="en-CA"/>
              </w:rPr>
              <w:t xml:space="preserve"> </w:t>
            </w:r>
          </w:p>
          <w:p w14:paraId="7676E100"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Students who are eligible to be considered for direct admission to a program of study leading to the Master’s degree include:</w:t>
            </w:r>
          </w:p>
          <w:p w14:paraId="49A2AB85" w14:textId="77777777" w:rsidR="00935A09" w:rsidRPr="00935A09" w:rsidRDefault="00935A09" w:rsidP="00B969FC">
            <w:pPr>
              <w:numPr>
                <w:ilvl w:val="0"/>
                <w:numId w:val="9"/>
              </w:numPr>
              <w:spacing w:after="120"/>
              <w:ind w:left="680"/>
              <w:textAlignment w:val="baseline"/>
              <w:rPr>
                <w:rFonts w:ascii="Helvetica" w:hAnsi="Helvetica" w:cs="Helvetica"/>
                <w:sz w:val="18"/>
                <w:szCs w:val="18"/>
              </w:rPr>
            </w:pPr>
            <w:r w:rsidRPr="00935A09">
              <w:rPr>
                <w:rFonts w:ascii="Helvetica" w:hAnsi="Helvetica" w:cs="Helvetica"/>
                <w:sz w:val="18"/>
                <w:szCs w:val="18"/>
              </w:rPr>
              <w:t>Graduates of four (4)-year undergraduate degree programs (or equivalent as deemed by the Faculty of Graduate Studies) from: </w:t>
            </w:r>
          </w:p>
          <w:p w14:paraId="009AE42A" w14:textId="77777777" w:rsidR="00935A09" w:rsidRPr="00935A09" w:rsidRDefault="00935A09" w:rsidP="00B969FC">
            <w:pPr>
              <w:numPr>
                <w:ilvl w:val="1"/>
                <w:numId w:val="9"/>
              </w:numPr>
              <w:spacing w:after="120"/>
              <w:ind w:left="1040"/>
              <w:textAlignment w:val="baseline"/>
              <w:rPr>
                <w:rFonts w:ascii="Helvetica" w:hAnsi="Helvetica" w:cs="Helvetica"/>
                <w:sz w:val="18"/>
                <w:szCs w:val="18"/>
              </w:rPr>
            </w:pPr>
            <w:r w:rsidRPr="00935A09">
              <w:rPr>
                <w:rFonts w:ascii="Helvetica" w:hAnsi="Helvetica" w:cs="Helvetica"/>
                <w:sz w:val="18"/>
                <w:szCs w:val="18"/>
              </w:rPr>
              <w:t>Canadian institutions empowered by law to grant degrees; or</w:t>
            </w:r>
          </w:p>
          <w:p w14:paraId="512FC060" w14:textId="77777777" w:rsidR="00935A09" w:rsidRPr="00935A09" w:rsidRDefault="00935A09" w:rsidP="00B969FC">
            <w:pPr>
              <w:numPr>
                <w:ilvl w:val="1"/>
                <w:numId w:val="9"/>
              </w:numPr>
              <w:spacing w:after="120"/>
              <w:ind w:left="1040"/>
              <w:textAlignment w:val="baseline"/>
              <w:rPr>
                <w:rFonts w:ascii="Helvetica" w:hAnsi="Helvetica" w:cs="Helvetica"/>
                <w:sz w:val="18"/>
                <w:szCs w:val="18"/>
              </w:rPr>
            </w:pPr>
            <w:r w:rsidRPr="00935A09">
              <w:rPr>
                <w:rFonts w:ascii="Helvetica" w:hAnsi="Helvetica" w:cs="Helvetica"/>
                <w:sz w:val="18"/>
                <w:szCs w:val="18"/>
              </w:rPr>
              <w:t>Colleges and universities outside Canada which are officially recognized by the Faculty of Graduate Studies.</w:t>
            </w:r>
          </w:p>
          <w:p w14:paraId="2FF407A8" w14:textId="77777777" w:rsidR="00935A09" w:rsidRPr="00935A09" w:rsidRDefault="00935A09" w:rsidP="00B969FC">
            <w:pPr>
              <w:numPr>
                <w:ilvl w:val="0"/>
                <w:numId w:val="9"/>
              </w:numPr>
              <w:spacing w:after="120"/>
              <w:ind w:left="680"/>
              <w:textAlignment w:val="baseline"/>
              <w:rPr>
                <w:rFonts w:ascii="Helvetica" w:hAnsi="Helvetica" w:cs="Helvetica"/>
                <w:sz w:val="18"/>
                <w:szCs w:val="18"/>
              </w:rPr>
            </w:pPr>
            <w:r w:rsidRPr="00935A09">
              <w:rPr>
                <w:rFonts w:ascii="Helvetica" w:hAnsi="Helvetica" w:cs="Helvetica"/>
                <w:sz w:val="18"/>
                <w:szCs w:val="18"/>
              </w:rPr>
              <w:t>Graduates from first-cycle Bologna compliant degrees.</w:t>
            </w:r>
          </w:p>
          <w:p w14:paraId="3FD682BC" w14:textId="77777777" w:rsidR="00935A09" w:rsidRPr="00935A09" w:rsidRDefault="00935A09" w:rsidP="00B969FC">
            <w:pPr>
              <w:numPr>
                <w:ilvl w:val="0"/>
                <w:numId w:val="9"/>
              </w:numPr>
              <w:spacing w:after="120"/>
              <w:ind w:left="680"/>
              <w:textAlignment w:val="baseline"/>
              <w:rPr>
                <w:rFonts w:ascii="Helvetica" w:hAnsi="Helvetica" w:cs="Helvetica"/>
                <w:sz w:val="18"/>
                <w:szCs w:val="18"/>
              </w:rPr>
            </w:pPr>
            <w:r w:rsidRPr="00935A09">
              <w:rPr>
                <w:rFonts w:ascii="Helvetica" w:hAnsi="Helvetica" w:cs="Helvetica"/>
                <w:sz w:val="18"/>
                <w:szCs w:val="18"/>
              </w:rPr>
              <w:t>Students who have completed a Pre-Master’s program from:</w:t>
            </w:r>
          </w:p>
          <w:p w14:paraId="236243CF" w14:textId="77777777" w:rsidR="00935A09" w:rsidRPr="00935A09" w:rsidRDefault="00935A09" w:rsidP="00B969FC">
            <w:pPr>
              <w:numPr>
                <w:ilvl w:val="1"/>
                <w:numId w:val="9"/>
              </w:numPr>
              <w:spacing w:after="120"/>
              <w:ind w:left="1040"/>
              <w:textAlignment w:val="baseline"/>
              <w:rPr>
                <w:rFonts w:ascii="Helvetica" w:hAnsi="Helvetica" w:cs="Helvetica"/>
                <w:sz w:val="18"/>
                <w:szCs w:val="18"/>
              </w:rPr>
            </w:pPr>
            <w:r w:rsidRPr="00935A09">
              <w:rPr>
                <w:rFonts w:ascii="Helvetica" w:hAnsi="Helvetica" w:cs="Helvetica"/>
                <w:sz w:val="18"/>
                <w:szCs w:val="18"/>
              </w:rPr>
              <w:t>The University of Manitoba (see </w:t>
            </w:r>
            <w:hyperlink r:id="rId98" w:history="1">
              <w:r w:rsidRPr="00935A09">
                <w:rPr>
                  <w:rStyle w:val="Hyperlink"/>
                  <w:rFonts w:ascii="Helvetica" w:hAnsi="Helvetica" w:cs="Helvetica"/>
                  <w:color w:val="auto"/>
                  <w:sz w:val="18"/>
                  <w:szCs w:val="18"/>
                  <w:bdr w:val="none" w:sz="0" w:space="0" w:color="auto" w:frame="1"/>
                </w:rPr>
                <w:t>General Regulations - Pre-Master's</w:t>
              </w:r>
            </w:hyperlink>
            <w:r w:rsidRPr="00935A09">
              <w:rPr>
                <w:rFonts w:ascii="Helvetica" w:hAnsi="Helvetica" w:cs="Helvetica"/>
                <w:sz w:val="18"/>
                <w:szCs w:val="18"/>
              </w:rPr>
              <w:t>); or</w:t>
            </w:r>
          </w:p>
          <w:p w14:paraId="0BD02A0E" w14:textId="77777777" w:rsidR="00935A09" w:rsidRPr="00935A09" w:rsidRDefault="00935A09" w:rsidP="00B969FC">
            <w:pPr>
              <w:numPr>
                <w:ilvl w:val="1"/>
                <w:numId w:val="9"/>
              </w:numPr>
              <w:spacing w:after="120"/>
              <w:ind w:left="1040"/>
              <w:textAlignment w:val="baseline"/>
              <w:rPr>
                <w:rFonts w:ascii="Helvetica" w:hAnsi="Helvetica" w:cs="Helvetica"/>
                <w:sz w:val="18"/>
                <w:szCs w:val="18"/>
              </w:rPr>
            </w:pPr>
            <w:r w:rsidRPr="00935A09">
              <w:rPr>
                <w:rFonts w:ascii="Helvetica" w:hAnsi="Helvetica" w:cs="Helvetica"/>
                <w:sz w:val="18"/>
                <w:szCs w:val="18"/>
              </w:rPr>
              <w:t>Canadian institutions empowered by law to grant degrees; or</w:t>
            </w:r>
          </w:p>
          <w:p w14:paraId="4BEA03FF" w14:textId="77777777" w:rsidR="00935A09" w:rsidRPr="00935A09" w:rsidRDefault="00935A09" w:rsidP="00B969FC">
            <w:pPr>
              <w:numPr>
                <w:ilvl w:val="1"/>
                <w:numId w:val="9"/>
              </w:numPr>
              <w:spacing w:after="120"/>
              <w:ind w:left="1040"/>
              <w:textAlignment w:val="baseline"/>
              <w:rPr>
                <w:rFonts w:ascii="Helvetica" w:hAnsi="Helvetica" w:cs="Helvetica"/>
                <w:sz w:val="18"/>
                <w:szCs w:val="18"/>
              </w:rPr>
            </w:pPr>
            <w:r w:rsidRPr="00935A09">
              <w:rPr>
                <w:rFonts w:ascii="Helvetica" w:hAnsi="Helvetica" w:cs="Helvetica"/>
                <w:sz w:val="18"/>
                <w:szCs w:val="18"/>
              </w:rPr>
              <w:t>Colleges and universities outside Canada which are officially recognized by The Faculty of Graduate Studies.</w:t>
            </w:r>
          </w:p>
          <w:p w14:paraId="08AAD1BD"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All students applying for a Master’s degree program must have attained a minimum GPA of 3.0  out of 4.5 (or equivalent) in the last two (2) years of full-time university study (60 credit hours). This includes those applying for direct admission and courses completed as part of a Pre-Master’s program. Students who meet the minimum requirements for admission to the Faculty of Graduate Studies are not guaranteed admission.</w:t>
            </w:r>
          </w:p>
          <w:p w14:paraId="6C4252DB" w14:textId="4EFF910F"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Style w:val="Strong"/>
                <w:rFonts w:ascii="Helvetica" w:hAnsi="Helvetica" w:cs="Helvetica"/>
                <w:sz w:val="18"/>
                <w:szCs w:val="18"/>
                <w:bdr w:val="none" w:sz="0" w:space="0" w:color="auto" w:frame="1"/>
              </w:rPr>
              <w:t>Note: </w:t>
            </w:r>
            <w:r w:rsidRPr="00935A09">
              <w:rPr>
                <w:rFonts w:ascii="Helvetica" w:hAnsi="Helvetica" w:cs="Helvetica"/>
                <w:sz w:val="18"/>
                <w:szCs w:val="18"/>
              </w:rPr>
              <w:t>This is the minimum requirement of the Faculty of Graduate Studies and departments/units may have higher standards and additional criteria.</w:t>
            </w:r>
          </w:p>
        </w:tc>
        <w:tc>
          <w:tcPr>
            <w:tcW w:w="4254" w:type="dxa"/>
          </w:tcPr>
          <w:p w14:paraId="484291D7" w14:textId="77777777" w:rsidR="00935A09" w:rsidRPr="00935A09" w:rsidRDefault="00935A09"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s>
              <w:jc w:val="both"/>
              <w:rPr>
                <w:rFonts w:ascii="Helvetica" w:hAnsi="Helvetica" w:cs="Helvetica"/>
                <w:sz w:val="18"/>
                <w:szCs w:val="18"/>
              </w:rPr>
            </w:pPr>
            <w:r w:rsidRPr="00935A09">
              <w:rPr>
                <w:rFonts w:ascii="Helvetica" w:hAnsi="Helvetica" w:cs="Helvetica"/>
                <w:sz w:val="18"/>
                <w:szCs w:val="18"/>
              </w:rPr>
              <w:t>General</w:t>
            </w:r>
          </w:p>
          <w:p w14:paraId="3CE1BC2C" w14:textId="77777777" w:rsidR="00935A09" w:rsidRPr="00935A09" w:rsidRDefault="00935A09" w:rsidP="00B969FC">
            <w:pPr>
              <w:tabs>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s>
              <w:ind w:left="6" w:hanging="6"/>
              <w:jc w:val="both"/>
              <w:rPr>
                <w:rFonts w:ascii="Helvetica" w:hAnsi="Helvetica" w:cs="Helvetica"/>
                <w:sz w:val="18"/>
                <w:szCs w:val="18"/>
              </w:rPr>
            </w:pPr>
          </w:p>
          <w:p w14:paraId="3AFCC05F" w14:textId="45BF6AF9" w:rsidR="00935A09" w:rsidRPr="00935A09" w:rsidRDefault="00935A09" w:rsidP="00B969FC">
            <w:pPr>
              <w:jc w:val="both"/>
              <w:rPr>
                <w:rFonts w:ascii="Helvetica" w:hAnsi="Helvetica" w:cs="Helvetica"/>
                <w:sz w:val="18"/>
                <w:szCs w:val="18"/>
              </w:rPr>
            </w:pPr>
            <w:r w:rsidRPr="00935A09">
              <w:rPr>
                <w:rFonts w:ascii="Helvetica" w:hAnsi="Helvetica" w:cs="Helvetica"/>
                <w:sz w:val="18"/>
                <w:szCs w:val="18"/>
              </w:rPr>
              <w:t xml:space="preserve">Applications for graduate study are accepted from students holding either a B.A. (Honours) or B.Sc.(Honours) degree from the University of Manitoba or its equivalent from another university. Students holding a four-year B.A. (Advanced Major) or B.Sc. (Major) from the University of Manitoba, or another Canadian university, are </w:t>
            </w:r>
            <w:r w:rsidR="00D467CB">
              <w:rPr>
                <w:rFonts w:ascii="Helvetica" w:hAnsi="Helvetica" w:cs="Helvetica"/>
                <w:sz w:val="18"/>
                <w:szCs w:val="18"/>
              </w:rPr>
              <w:t>usually</w:t>
            </w:r>
            <w:r w:rsidRPr="00935A09">
              <w:rPr>
                <w:rFonts w:ascii="Helvetica" w:hAnsi="Helvetica" w:cs="Helvetica"/>
                <w:sz w:val="18"/>
                <w:szCs w:val="18"/>
              </w:rPr>
              <w:t xml:space="preserve"> accepted into the pre-M.A. program. However, program areas can recommend applicants for admission to the M.A. program, notwithstanding, if they hold a four-year B.A. or B.Sc. degree from a program at any university recognized by the Faculty of Graduate Studies, that does not provide an opportunity to complete an honours degree and/or an honours thesis. </w:t>
            </w:r>
          </w:p>
          <w:p w14:paraId="58DE7DDE" w14:textId="77777777" w:rsidR="009526F6" w:rsidRDefault="009526F6" w:rsidP="009526F6">
            <w:pPr>
              <w:rPr>
                <w:rFonts w:ascii="Helvetica" w:hAnsi="Helvetica" w:cs="Helvetica"/>
                <w:sz w:val="18"/>
                <w:szCs w:val="18"/>
              </w:rPr>
            </w:pPr>
          </w:p>
          <w:p w14:paraId="6A8FA60E" w14:textId="77777777" w:rsidR="009526F6" w:rsidRDefault="009526F6" w:rsidP="009526F6">
            <w:pPr>
              <w:rPr>
                <w:rFonts w:ascii="Helvetica" w:hAnsi="Helvetica" w:cs="Helvetica"/>
                <w:sz w:val="18"/>
                <w:szCs w:val="18"/>
              </w:rPr>
            </w:pPr>
          </w:p>
          <w:p w14:paraId="613CF61E" w14:textId="2D2A334C" w:rsidR="009526F6" w:rsidRDefault="009526F6" w:rsidP="009526F6">
            <w:pPr>
              <w:rPr>
                <w:rFonts w:ascii="Helvetica" w:hAnsi="Helvetica" w:cs="Helvetica"/>
                <w:sz w:val="18"/>
                <w:szCs w:val="18"/>
              </w:rPr>
            </w:pPr>
            <w:r w:rsidRPr="007F5073">
              <w:rPr>
                <w:rFonts w:ascii="Helvetica" w:hAnsi="Helvetica" w:cs="Helvetica"/>
                <w:sz w:val="18"/>
                <w:szCs w:val="18"/>
              </w:rPr>
              <w:t>Additionally, applicants for the comprehensive exam stream in school psychology will be eligible with a 4 year non-honours degree if a) they have a degree in Arts , Education, or related discipline, b) they have professional experience working with children and/or youth, and c) they have completed course work in Child Development, Research Methods/Design, Statistics, Abnormal psychology, and Cognitive Psychology, or their equivalents. A review of previous coursework may be conducted to ascertain equivalency</w:t>
            </w:r>
            <w:r>
              <w:rPr>
                <w:rFonts w:ascii="Helvetica" w:hAnsi="Helvetica" w:cs="Helvetica"/>
                <w:sz w:val="18"/>
                <w:szCs w:val="18"/>
              </w:rPr>
              <w:t>.</w:t>
            </w:r>
          </w:p>
          <w:p w14:paraId="7ABABAA1" w14:textId="77777777" w:rsidR="009526F6" w:rsidRDefault="009526F6" w:rsidP="009526F6">
            <w:pPr>
              <w:rPr>
                <w:rFonts w:ascii="Helvetica" w:hAnsi="Helvetica" w:cs="Helvetica"/>
                <w:sz w:val="18"/>
                <w:szCs w:val="18"/>
              </w:rPr>
            </w:pPr>
          </w:p>
          <w:p w14:paraId="0567FA79" w14:textId="77777777" w:rsidR="00935A09" w:rsidRPr="00935A09" w:rsidRDefault="00935A09" w:rsidP="009526F6">
            <w:pPr>
              <w:tabs>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s>
              <w:ind w:left="6" w:hanging="6"/>
              <w:jc w:val="both"/>
              <w:rPr>
                <w:rFonts w:ascii="Helvetica" w:hAnsi="Helvetica" w:cs="Helvetica"/>
                <w:sz w:val="18"/>
                <w:szCs w:val="18"/>
              </w:rPr>
            </w:pPr>
          </w:p>
        </w:tc>
      </w:tr>
      <w:tr w:rsidR="00935A09" w:rsidRPr="00935A09" w14:paraId="4E860E74" w14:textId="77777777" w:rsidTr="00B969FC">
        <w:tc>
          <w:tcPr>
            <w:tcW w:w="7086" w:type="dxa"/>
            <w:shd w:val="clear" w:color="auto" w:fill="auto"/>
          </w:tcPr>
          <w:p w14:paraId="3BF80C8A" w14:textId="77777777" w:rsidR="00935A09" w:rsidRPr="00935A09" w:rsidRDefault="00935A09" w:rsidP="00B969FC">
            <w:pPr>
              <w:spacing w:after="120"/>
              <w:rPr>
                <w:rFonts w:ascii="Helvetica" w:hAnsi="Helvetica" w:cs="Helvetica"/>
                <w:sz w:val="18"/>
                <w:szCs w:val="18"/>
              </w:rPr>
            </w:pPr>
            <w:r w:rsidRPr="00935A09">
              <w:rPr>
                <w:rFonts w:ascii="Helvetica" w:hAnsi="Helvetica" w:cs="Helvetica"/>
                <w:b/>
                <w:bCs/>
                <w:sz w:val="18"/>
                <w:szCs w:val="18"/>
              </w:rPr>
              <w:t>6.3 Program Requirements</w:t>
            </w:r>
          </w:p>
          <w:p w14:paraId="613C4B65"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Students must complete the requirements for one of the programs of study described below for the Master’s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935A09" w:rsidRPr="00935A09" w:rsidRDefault="00935A09" w:rsidP="00B969FC">
            <w:pPr>
              <w:spacing w:after="120"/>
              <w:jc w:val="both"/>
              <w:rPr>
                <w:rStyle w:val="Strong"/>
                <w:rFonts w:ascii="Helvetica" w:hAnsi="Helvetica" w:cs="Helvetica"/>
                <w:b w:val="0"/>
                <w:bCs w:val="0"/>
                <w:sz w:val="18"/>
                <w:szCs w:val="18"/>
                <w:lang w:eastAsia="en-CA"/>
              </w:rPr>
            </w:pPr>
            <w:r w:rsidRPr="00935A09">
              <w:rPr>
                <w:rFonts w:ascii="Helvetica" w:hAnsi="Helvetica" w:cs="Helvetica"/>
                <w:sz w:val="18"/>
                <w:szCs w:val="18"/>
                <w:shd w:val="clear" w:color="auto" w:fill="FFFFFF"/>
              </w:rPr>
              <w:t>Any single course cannot be used for credit toward more than one degree.</w:t>
            </w:r>
          </w:p>
        </w:tc>
        <w:tc>
          <w:tcPr>
            <w:tcW w:w="4254" w:type="dxa"/>
          </w:tcPr>
          <w:p w14:paraId="4647C781"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All Psychology Graduate Programs are thesis based with the exception of School Psychology Two Year stream which is comprehensive examination based.</w:t>
            </w:r>
          </w:p>
          <w:p w14:paraId="11189F84" w14:textId="77777777" w:rsidR="00935A09" w:rsidRPr="00935A09" w:rsidRDefault="00935A09" w:rsidP="00B969FC">
            <w:pPr>
              <w:spacing w:after="120"/>
              <w:rPr>
                <w:rFonts w:ascii="Helvetica" w:hAnsi="Helvetica" w:cs="Helvetica"/>
                <w:i/>
                <w:sz w:val="18"/>
                <w:szCs w:val="18"/>
              </w:rPr>
            </w:pPr>
          </w:p>
        </w:tc>
      </w:tr>
      <w:tr w:rsidR="00935A09" w:rsidRPr="00935A09" w14:paraId="3F759D04" w14:textId="77777777" w:rsidTr="00B969FC">
        <w:tc>
          <w:tcPr>
            <w:tcW w:w="7086" w:type="dxa"/>
            <w:shd w:val="clear" w:color="auto" w:fill="auto"/>
          </w:tcPr>
          <w:p w14:paraId="7228DC00" w14:textId="77777777" w:rsidR="00935A09" w:rsidRPr="00935A09" w:rsidRDefault="00935A09" w:rsidP="00B969FC">
            <w:pPr>
              <w:spacing w:after="120"/>
              <w:rPr>
                <w:rFonts w:ascii="Helvetica" w:hAnsi="Helvetica" w:cs="Helvetica"/>
                <w:sz w:val="18"/>
                <w:szCs w:val="18"/>
              </w:rPr>
            </w:pPr>
            <w:r w:rsidRPr="00935A09">
              <w:rPr>
                <w:rFonts w:ascii="Helvetica" w:hAnsi="Helvetica" w:cs="Helvetica"/>
                <w:b/>
                <w:bCs/>
                <w:sz w:val="18"/>
                <w:szCs w:val="18"/>
              </w:rPr>
              <w:t>6.3.1 Thesis/Practicum Route</w:t>
            </w:r>
          </w:p>
          <w:p w14:paraId="30D7CDC5" w14:textId="44E4E6CD" w:rsidR="00935A09" w:rsidRPr="00935A09" w:rsidRDefault="00935A09" w:rsidP="00B969FC">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sz w:val="18"/>
                <w:szCs w:val="18"/>
              </w:rPr>
            </w:pPr>
            <w:r w:rsidRPr="00935A09">
              <w:rPr>
                <w:rFonts w:ascii="Helvetica" w:hAnsi="Helvetica" w:cs="Helvetica"/>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w:t>
            </w:r>
            <w:r w:rsidRPr="00935A09">
              <w:rPr>
                <w:rFonts w:ascii="Helvetica" w:hAnsi="Helvetica" w:cs="Helvetica"/>
                <w:sz w:val="18"/>
                <w:szCs w:val="18"/>
              </w:rPr>
              <w:lastRenderedPageBreak/>
              <w:t>supplementary regulations indicate otherwise. The student must complete the thesis/practicum at The University of Manitoba.</w:t>
            </w:r>
          </w:p>
        </w:tc>
        <w:tc>
          <w:tcPr>
            <w:tcW w:w="4254" w:type="dxa"/>
          </w:tcPr>
          <w:p w14:paraId="4ABD882A" w14:textId="77777777" w:rsidR="00935A09" w:rsidRPr="00935A09" w:rsidRDefault="00935A09" w:rsidP="00B969FC">
            <w:pPr>
              <w:jc w:val="both"/>
              <w:rPr>
                <w:rFonts w:ascii="Arial" w:hAnsi="Arial" w:cs="Arial"/>
                <w:sz w:val="18"/>
                <w:szCs w:val="18"/>
              </w:rPr>
            </w:pPr>
            <w:r w:rsidRPr="00935A09">
              <w:rPr>
                <w:rFonts w:ascii="Arial" w:hAnsi="Arial" w:cs="Arial"/>
                <w:b/>
                <w:sz w:val="18"/>
                <w:szCs w:val="18"/>
              </w:rPr>
              <w:lastRenderedPageBreak/>
              <w:t>MA Program Requirements</w:t>
            </w:r>
            <w:r w:rsidRPr="00935A09">
              <w:rPr>
                <w:rFonts w:ascii="Arial" w:hAnsi="Arial" w:cs="Arial"/>
                <w:sz w:val="18"/>
                <w:szCs w:val="18"/>
              </w:rPr>
              <w:t>:</w:t>
            </w:r>
          </w:p>
          <w:p w14:paraId="641D871A" w14:textId="77777777" w:rsidR="00935A09" w:rsidRPr="00935A09" w:rsidRDefault="00935A09" w:rsidP="00B969FC">
            <w:pPr>
              <w:pStyle w:val="ListParagraph"/>
              <w:rPr>
                <w:rFonts w:ascii="Arial" w:hAnsi="Arial" w:cs="Arial"/>
                <w:sz w:val="18"/>
                <w:szCs w:val="18"/>
              </w:rPr>
            </w:pPr>
          </w:p>
          <w:p w14:paraId="5BD4D419" w14:textId="77777777" w:rsidR="00935A09" w:rsidRPr="00935A09" w:rsidRDefault="00935A09" w:rsidP="00B969FC">
            <w:pPr>
              <w:pStyle w:val="ListParagraph"/>
              <w:keepNext/>
              <w:keepLines/>
              <w:spacing w:before="200"/>
              <w:ind w:left="0"/>
              <w:outlineLvl w:val="2"/>
              <w:rPr>
                <w:rFonts w:ascii="Arial" w:hAnsi="Arial" w:cs="Arial"/>
                <w:b/>
                <w:sz w:val="18"/>
                <w:szCs w:val="18"/>
              </w:rPr>
            </w:pPr>
            <w:r w:rsidRPr="00935A09">
              <w:rPr>
                <w:rFonts w:ascii="Arial" w:hAnsi="Arial" w:cs="Arial"/>
                <w:b/>
                <w:sz w:val="18"/>
                <w:szCs w:val="18"/>
              </w:rPr>
              <w:t>Students in Applied Behaviour Analysis (ABA), Brain and Cognitive Sciences, Developmental Psychology and Social/Personality Psychology are required to complete:</w:t>
            </w:r>
          </w:p>
          <w:p w14:paraId="0ED9B341" w14:textId="77777777" w:rsidR="00935A09" w:rsidRPr="00935A09" w:rsidRDefault="00935A09" w:rsidP="00935A09">
            <w:pPr>
              <w:pStyle w:val="ListParagraph"/>
              <w:numPr>
                <w:ilvl w:val="0"/>
                <w:numId w:val="69"/>
              </w:numPr>
              <w:jc w:val="both"/>
              <w:rPr>
                <w:rFonts w:ascii="Arial" w:hAnsi="Arial" w:cs="Arial"/>
                <w:sz w:val="18"/>
                <w:szCs w:val="18"/>
              </w:rPr>
            </w:pPr>
            <w:r w:rsidRPr="00935A09">
              <w:rPr>
                <w:rFonts w:ascii="Arial" w:hAnsi="Arial" w:cs="Arial"/>
                <w:sz w:val="18"/>
                <w:szCs w:val="18"/>
              </w:rPr>
              <w:t>Major - Two half-courses at the 7000 level or above in psychology  (6 credit hours).</w:t>
            </w:r>
          </w:p>
          <w:p w14:paraId="50BE74DE" w14:textId="1B69D6A5" w:rsidR="00935A09" w:rsidRPr="00935A09" w:rsidRDefault="00935A09" w:rsidP="00935A09">
            <w:pPr>
              <w:pStyle w:val="ListParagraph"/>
              <w:numPr>
                <w:ilvl w:val="0"/>
                <w:numId w:val="69"/>
              </w:numPr>
              <w:jc w:val="both"/>
              <w:rPr>
                <w:rFonts w:ascii="Arial" w:hAnsi="Arial" w:cs="Arial"/>
                <w:sz w:val="18"/>
                <w:szCs w:val="18"/>
              </w:rPr>
            </w:pPr>
            <w:r w:rsidRPr="00935A09">
              <w:rPr>
                <w:rFonts w:ascii="Arial" w:hAnsi="Arial" w:cs="Arial"/>
                <w:sz w:val="18"/>
                <w:szCs w:val="18"/>
              </w:rPr>
              <w:lastRenderedPageBreak/>
              <w:t xml:space="preserve">Ancillary - One half course (3 credit hours). If the ancillary is taken in psychology, the course must be at the 7000 level or above and must be in an area </w:t>
            </w:r>
            <w:r w:rsidRPr="00935A09">
              <w:rPr>
                <w:rFonts w:ascii="Arial" w:hAnsi="Arial" w:cs="Arial"/>
                <w:sz w:val="18"/>
                <w:szCs w:val="18"/>
                <w:u w:val="single"/>
              </w:rPr>
              <w:t>clearly apart</w:t>
            </w:r>
            <w:r w:rsidRPr="00935A09">
              <w:rPr>
                <w:rFonts w:ascii="Arial" w:hAnsi="Arial" w:cs="Arial"/>
                <w:sz w:val="18"/>
                <w:szCs w:val="18"/>
              </w:rPr>
              <w:t xml:space="preserve"> from the major. The Head or designate may request a written rationale from the Advisor justifying the distinctiveness from the major of a student’s proposed ancillary. If the ancillary is taken outside of psychology, the course will </w:t>
            </w:r>
            <w:r w:rsidR="00D467CB">
              <w:rPr>
                <w:rFonts w:ascii="Arial" w:hAnsi="Arial" w:cs="Arial"/>
                <w:sz w:val="18"/>
                <w:szCs w:val="18"/>
              </w:rPr>
              <w:t>usually</w:t>
            </w:r>
            <w:r w:rsidRPr="00935A09">
              <w:rPr>
                <w:rFonts w:ascii="Arial" w:hAnsi="Arial" w:cs="Arial"/>
                <w:sz w:val="18"/>
                <w:szCs w:val="18"/>
              </w:rPr>
              <w:t xml:space="preserve"> be at the 3000 level or above. No course taken during the student’s undergraduate or Pre-MA program may be applied toward this requirement.</w:t>
            </w:r>
          </w:p>
          <w:p w14:paraId="35964197" w14:textId="77777777" w:rsidR="00935A09" w:rsidRPr="00935A09" w:rsidRDefault="00935A09" w:rsidP="00935A09">
            <w:pPr>
              <w:pStyle w:val="ListParagraph"/>
              <w:numPr>
                <w:ilvl w:val="0"/>
                <w:numId w:val="69"/>
              </w:numPr>
              <w:jc w:val="both"/>
              <w:rPr>
                <w:rFonts w:ascii="Arial" w:hAnsi="Arial" w:cs="Arial"/>
                <w:sz w:val="18"/>
                <w:szCs w:val="18"/>
              </w:rPr>
            </w:pPr>
            <w:r w:rsidRPr="00935A09">
              <w:rPr>
                <w:rFonts w:ascii="Arial" w:hAnsi="Arial" w:cs="Arial"/>
                <w:sz w:val="18"/>
                <w:szCs w:val="18"/>
              </w:rPr>
              <w:t>Two half-courses in Psychological Statistics: PSYC 7200 Quantitative Methods in Psychology 1 [formerly PSYC 7760] (3 credit hours), and PSYC 7210 Quantitative Methods in Psychology 2 [formerly PSYC 8420] (3 credit hours). These may not count for any of the courses in (a) or (b), above.</w:t>
            </w:r>
          </w:p>
          <w:p w14:paraId="605F08A2" w14:textId="77777777" w:rsidR="00935A09" w:rsidRPr="00935A09" w:rsidRDefault="00935A09" w:rsidP="00935A09">
            <w:pPr>
              <w:pStyle w:val="ListParagraph"/>
              <w:numPr>
                <w:ilvl w:val="0"/>
                <w:numId w:val="69"/>
              </w:numPr>
              <w:jc w:val="both"/>
              <w:rPr>
                <w:rFonts w:ascii="Arial" w:hAnsi="Arial" w:cs="Arial"/>
                <w:sz w:val="18"/>
                <w:szCs w:val="18"/>
              </w:rPr>
            </w:pPr>
            <w:r w:rsidRPr="00935A09">
              <w:rPr>
                <w:rFonts w:ascii="Arial" w:hAnsi="Arial" w:cs="Arial"/>
                <w:sz w:val="18"/>
                <w:szCs w:val="18"/>
              </w:rPr>
              <w:t xml:space="preserve">MA Thesis Proposal Development course: PSYC 7780. This course must be completed within the first 4 terms of full time study in the program. </w:t>
            </w:r>
          </w:p>
          <w:p w14:paraId="38DB1355" w14:textId="77777777" w:rsidR="00935A09" w:rsidRPr="00935A09" w:rsidRDefault="00935A09" w:rsidP="00B969FC">
            <w:pPr>
              <w:jc w:val="both"/>
              <w:rPr>
                <w:rFonts w:ascii="Arial" w:hAnsi="Arial" w:cs="Arial"/>
                <w:sz w:val="18"/>
                <w:szCs w:val="18"/>
              </w:rPr>
            </w:pPr>
          </w:p>
          <w:p w14:paraId="47816D9C" w14:textId="77777777" w:rsidR="00935A09" w:rsidRPr="00935A09" w:rsidRDefault="00935A09" w:rsidP="00B969FC">
            <w:pPr>
              <w:rPr>
                <w:rFonts w:ascii="Arial" w:hAnsi="Arial" w:cs="Arial"/>
                <w:sz w:val="18"/>
                <w:szCs w:val="18"/>
              </w:rPr>
            </w:pPr>
            <w:r w:rsidRPr="00935A09">
              <w:rPr>
                <w:rFonts w:ascii="Arial" w:hAnsi="Arial" w:cs="Arial"/>
                <w:sz w:val="18"/>
                <w:szCs w:val="18"/>
              </w:rPr>
              <w:t xml:space="preserve"> Quantitative students are required to complete:</w:t>
            </w:r>
          </w:p>
          <w:p w14:paraId="4B56C952" w14:textId="77777777" w:rsidR="00935A09" w:rsidRPr="00935A09" w:rsidRDefault="00935A09" w:rsidP="00935A09">
            <w:pPr>
              <w:pStyle w:val="ListParagraph"/>
              <w:numPr>
                <w:ilvl w:val="0"/>
                <w:numId w:val="69"/>
              </w:numPr>
              <w:rPr>
                <w:rFonts w:ascii="Arial" w:hAnsi="Arial" w:cs="Arial"/>
                <w:sz w:val="18"/>
                <w:szCs w:val="18"/>
              </w:rPr>
            </w:pPr>
            <w:r w:rsidRPr="00935A09">
              <w:rPr>
                <w:rFonts w:ascii="Arial" w:hAnsi="Arial" w:cs="Arial"/>
                <w:sz w:val="18"/>
                <w:szCs w:val="18"/>
              </w:rPr>
              <w:t xml:space="preserve">At least 2 half courses (3 credit hours each) in research methods/design and/or quantitative methods and at least one ancillary half course (3 credit hours) that does not have a focus in quantitative research methods or design. </w:t>
            </w:r>
          </w:p>
          <w:p w14:paraId="5B762BD9" w14:textId="77777777" w:rsidR="00935A09" w:rsidRPr="00935A09" w:rsidRDefault="00935A09" w:rsidP="00935A09">
            <w:pPr>
              <w:pStyle w:val="ListParagraph"/>
              <w:numPr>
                <w:ilvl w:val="0"/>
                <w:numId w:val="69"/>
              </w:numPr>
              <w:rPr>
                <w:rFonts w:ascii="Arial" w:hAnsi="Arial" w:cs="Arial"/>
                <w:sz w:val="18"/>
                <w:szCs w:val="18"/>
              </w:rPr>
            </w:pPr>
            <w:r w:rsidRPr="00935A09">
              <w:rPr>
                <w:rFonts w:ascii="Arial" w:hAnsi="Arial" w:cs="Arial"/>
                <w:sz w:val="18"/>
                <w:szCs w:val="18"/>
              </w:rPr>
              <w:t>Two half courses (3 credit hours each) within the psychology department at the 7000 level or higher which will provide the student with additional breadth in psychology and depth in their research area of interest. These courses may or may not have a specifically quantitative or methodology focus.</w:t>
            </w:r>
          </w:p>
          <w:p w14:paraId="5F7D1499" w14:textId="77777777" w:rsidR="00935A09" w:rsidRPr="00935A09" w:rsidRDefault="00935A09" w:rsidP="00935A09">
            <w:pPr>
              <w:pStyle w:val="ListParagraph"/>
              <w:numPr>
                <w:ilvl w:val="0"/>
                <w:numId w:val="69"/>
              </w:numPr>
              <w:jc w:val="both"/>
              <w:rPr>
                <w:rFonts w:ascii="Arial" w:hAnsi="Arial" w:cs="Arial"/>
                <w:sz w:val="18"/>
                <w:szCs w:val="18"/>
              </w:rPr>
            </w:pPr>
            <w:r w:rsidRPr="00935A09">
              <w:rPr>
                <w:rFonts w:ascii="Arial" w:hAnsi="Arial" w:cs="Arial"/>
                <w:sz w:val="18"/>
                <w:szCs w:val="18"/>
              </w:rPr>
              <w:t xml:space="preserve">MA Thesis Proposal Development course: PSYC 7780. This course must be completed within the first 4 terms of full time study in the program. </w:t>
            </w:r>
          </w:p>
          <w:p w14:paraId="5C8C1995" w14:textId="77777777" w:rsidR="00935A09" w:rsidRPr="00935A09" w:rsidRDefault="00935A09" w:rsidP="00B969FC">
            <w:pPr>
              <w:keepNext/>
              <w:keepLines/>
              <w:spacing w:before="200"/>
              <w:outlineLvl w:val="2"/>
              <w:rPr>
                <w:rFonts w:ascii="Arial" w:hAnsi="Arial" w:cs="Arial"/>
                <w:b/>
                <w:sz w:val="18"/>
                <w:szCs w:val="18"/>
              </w:rPr>
            </w:pPr>
            <w:r w:rsidRPr="00935A09">
              <w:rPr>
                <w:rFonts w:ascii="Arial" w:hAnsi="Arial" w:cs="Arial"/>
                <w:b/>
                <w:sz w:val="18"/>
                <w:szCs w:val="18"/>
              </w:rPr>
              <w:t>Students in the 2-year comprehensive stream school psychology program are required to complete the following courses (typically in the sequence outlined below):</w:t>
            </w:r>
          </w:p>
          <w:p w14:paraId="05BE4778" w14:textId="77777777" w:rsidR="00935A09" w:rsidRPr="00935A09" w:rsidRDefault="00935A09" w:rsidP="00B969FC">
            <w:pPr>
              <w:rPr>
                <w:rFonts w:ascii="Arial" w:hAnsi="Arial" w:cs="Arial"/>
                <w:sz w:val="18"/>
                <w:szCs w:val="18"/>
              </w:rPr>
            </w:pPr>
          </w:p>
          <w:p w14:paraId="6FC86E01" w14:textId="77777777" w:rsidR="00935A09" w:rsidRPr="00935A09" w:rsidRDefault="00935A09" w:rsidP="00B969FC">
            <w:pPr>
              <w:rPr>
                <w:rFonts w:ascii="Arial" w:hAnsi="Arial" w:cs="Arial"/>
                <w:sz w:val="18"/>
                <w:szCs w:val="18"/>
              </w:rPr>
            </w:pPr>
            <w:r w:rsidRPr="00935A09">
              <w:rPr>
                <w:rFonts w:ascii="Arial" w:hAnsi="Arial" w:cs="Arial"/>
                <w:sz w:val="18"/>
                <w:szCs w:val="18"/>
              </w:rPr>
              <w:t>YEAR ONE FALL TERM</w:t>
            </w:r>
          </w:p>
          <w:p w14:paraId="77310B08" w14:textId="77777777" w:rsidR="00935A09" w:rsidRPr="00935A09" w:rsidRDefault="00935A09" w:rsidP="00B969FC">
            <w:pPr>
              <w:rPr>
                <w:rFonts w:ascii="Arial" w:hAnsi="Arial" w:cs="Arial"/>
                <w:sz w:val="18"/>
                <w:szCs w:val="18"/>
              </w:rPr>
            </w:pPr>
            <w:r w:rsidRPr="00935A09">
              <w:rPr>
                <w:rFonts w:ascii="Arial" w:hAnsi="Arial" w:cs="Arial"/>
                <w:sz w:val="18"/>
                <w:szCs w:val="18"/>
              </w:rPr>
              <w:t>Ethics, History, &amp; Profession of School Psychology (3) - PSYC 7012</w:t>
            </w:r>
          </w:p>
          <w:p w14:paraId="2F8116B0" w14:textId="77777777" w:rsidR="00935A09" w:rsidRPr="00935A09" w:rsidRDefault="00935A09" w:rsidP="00B969FC">
            <w:pPr>
              <w:rPr>
                <w:rFonts w:ascii="Arial" w:hAnsi="Arial" w:cs="Arial"/>
                <w:sz w:val="18"/>
                <w:szCs w:val="18"/>
              </w:rPr>
            </w:pPr>
            <w:r w:rsidRPr="00935A09">
              <w:rPr>
                <w:rFonts w:ascii="Arial" w:hAnsi="Arial" w:cs="Arial"/>
                <w:sz w:val="18"/>
                <w:szCs w:val="18"/>
              </w:rPr>
              <w:t>Psycho-educational Assessment and Measurement 1 (3) - PSYC 7022</w:t>
            </w:r>
          </w:p>
          <w:p w14:paraId="06501D41" w14:textId="77777777" w:rsidR="00935A09" w:rsidRPr="00935A09" w:rsidRDefault="00935A09" w:rsidP="00B969FC">
            <w:pPr>
              <w:rPr>
                <w:rFonts w:ascii="Arial" w:hAnsi="Arial" w:cs="Arial"/>
                <w:sz w:val="18"/>
                <w:szCs w:val="18"/>
              </w:rPr>
            </w:pPr>
            <w:r w:rsidRPr="00935A09">
              <w:rPr>
                <w:rFonts w:ascii="Arial" w:hAnsi="Arial" w:cs="Arial"/>
                <w:sz w:val="18"/>
                <w:szCs w:val="18"/>
              </w:rPr>
              <w:t>Learning &amp; Cognitive Impairment (3) - PSYC 7030</w:t>
            </w:r>
          </w:p>
          <w:p w14:paraId="4A7F0CBF" w14:textId="77777777" w:rsidR="00935A09" w:rsidRPr="00935A09" w:rsidRDefault="00935A09" w:rsidP="00B969FC">
            <w:pPr>
              <w:rPr>
                <w:rFonts w:ascii="Arial" w:hAnsi="Arial" w:cs="Arial"/>
                <w:sz w:val="18"/>
                <w:szCs w:val="18"/>
              </w:rPr>
            </w:pPr>
            <w:r w:rsidRPr="00935A09">
              <w:rPr>
                <w:rFonts w:ascii="Arial" w:hAnsi="Arial" w:cs="Arial"/>
                <w:sz w:val="18"/>
                <w:szCs w:val="18"/>
              </w:rPr>
              <w:lastRenderedPageBreak/>
              <w:t>Working with Family, Schools, and Community Systems  (3) - EDUA 7712</w:t>
            </w:r>
          </w:p>
          <w:p w14:paraId="0718D5D4" w14:textId="77777777" w:rsidR="00935A09" w:rsidRPr="00935A09" w:rsidRDefault="00935A09" w:rsidP="00B969FC">
            <w:pPr>
              <w:rPr>
                <w:rFonts w:ascii="Arial" w:hAnsi="Arial" w:cs="Arial"/>
                <w:sz w:val="18"/>
                <w:szCs w:val="18"/>
              </w:rPr>
            </w:pPr>
            <w:r w:rsidRPr="00935A09">
              <w:rPr>
                <w:rFonts w:ascii="Arial" w:hAnsi="Arial" w:cs="Arial"/>
                <w:sz w:val="18"/>
                <w:szCs w:val="18"/>
              </w:rPr>
              <w:t>Child/Youth Psychopathology (3) - PSYC 7080</w:t>
            </w:r>
          </w:p>
          <w:p w14:paraId="5ECFE2B5" w14:textId="77777777" w:rsidR="00935A09" w:rsidRPr="00935A09" w:rsidRDefault="00935A09" w:rsidP="00B969FC">
            <w:pPr>
              <w:rPr>
                <w:rFonts w:ascii="Arial" w:hAnsi="Arial" w:cs="Arial"/>
                <w:sz w:val="18"/>
                <w:szCs w:val="18"/>
              </w:rPr>
            </w:pPr>
          </w:p>
          <w:p w14:paraId="68391889" w14:textId="77777777" w:rsidR="00935A09" w:rsidRPr="00935A09" w:rsidRDefault="00935A09" w:rsidP="00B969FC">
            <w:pPr>
              <w:rPr>
                <w:rFonts w:ascii="Arial" w:hAnsi="Arial" w:cs="Arial"/>
                <w:sz w:val="18"/>
                <w:szCs w:val="18"/>
              </w:rPr>
            </w:pPr>
            <w:r w:rsidRPr="00935A09">
              <w:rPr>
                <w:rFonts w:ascii="Arial" w:hAnsi="Arial" w:cs="Arial"/>
                <w:sz w:val="18"/>
                <w:szCs w:val="18"/>
              </w:rPr>
              <w:t>YEAR ONE WINTER TERM</w:t>
            </w:r>
          </w:p>
          <w:p w14:paraId="716F375A" w14:textId="77777777" w:rsidR="00935A09" w:rsidRPr="00935A09" w:rsidRDefault="00935A09" w:rsidP="00B969FC">
            <w:pPr>
              <w:rPr>
                <w:rFonts w:ascii="Arial" w:hAnsi="Arial" w:cs="Arial"/>
                <w:sz w:val="18"/>
                <w:szCs w:val="18"/>
              </w:rPr>
            </w:pPr>
            <w:r w:rsidRPr="00935A09">
              <w:rPr>
                <w:rFonts w:ascii="Arial" w:hAnsi="Arial" w:cs="Arial"/>
                <w:sz w:val="18"/>
                <w:szCs w:val="18"/>
              </w:rPr>
              <w:t>Legal and Administrative Aspects of Schools for Clinicians (3) – EDUA 5012*</w:t>
            </w:r>
          </w:p>
          <w:p w14:paraId="52AB7400" w14:textId="77777777" w:rsidR="00935A09" w:rsidRPr="00935A09" w:rsidRDefault="00935A09" w:rsidP="00B969FC">
            <w:pPr>
              <w:rPr>
                <w:rFonts w:ascii="Arial" w:hAnsi="Arial" w:cs="Arial"/>
                <w:sz w:val="18"/>
                <w:szCs w:val="18"/>
              </w:rPr>
            </w:pPr>
            <w:r w:rsidRPr="00935A09">
              <w:rPr>
                <w:rFonts w:ascii="Arial" w:hAnsi="Arial" w:cs="Arial"/>
                <w:sz w:val="18"/>
                <w:szCs w:val="18"/>
              </w:rPr>
              <w:t>Psycho-educational Assessment and Measurement 2 (3) - PSYC 7024</w:t>
            </w:r>
          </w:p>
          <w:p w14:paraId="168E0B07" w14:textId="77777777" w:rsidR="00935A09" w:rsidRPr="00935A09" w:rsidRDefault="00935A09" w:rsidP="00B969FC">
            <w:pPr>
              <w:rPr>
                <w:rFonts w:ascii="Arial" w:hAnsi="Arial" w:cs="Arial"/>
                <w:sz w:val="18"/>
                <w:szCs w:val="18"/>
              </w:rPr>
            </w:pPr>
            <w:r w:rsidRPr="00935A09">
              <w:rPr>
                <w:rFonts w:ascii="Arial" w:hAnsi="Arial" w:cs="Arial"/>
                <w:sz w:val="18"/>
                <w:szCs w:val="18"/>
              </w:rPr>
              <w:t>Teaching Strategies, Learning Styles, and Academic Remediation (3) - PSYC 7040</w:t>
            </w:r>
          </w:p>
          <w:p w14:paraId="6249DC04" w14:textId="77777777" w:rsidR="00935A09" w:rsidRPr="00935A09" w:rsidRDefault="00935A09" w:rsidP="00B969FC">
            <w:pPr>
              <w:rPr>
                <w:rFonts w:ascii="Arial" w:hAnsi="Arial" w:cs="Arial"/>
                <w:sz w:val="18"/>
                <w:szCs w:val="18"/>
              </w:rPr>
            </w:pPr>
            <w:r w:rsidRPr="00935A09">
              <w:rPr>
                <w:rFonts w:ascii="Arial" w:hAnsi="Arial" w:cs="Arial"/>
                <w:sz w:val="18"/>
                <w:szCs w:val="18"/>
              </w:rPr>
              <w:t>Junior Practicum in School Psychology (3) - PSYC 7050</w:t>
            </w:r>
          </w:p>
          <w:p w14:paraId="468A6270" w14:textId="77777777" w:rsidR="00935A09" w:rsidRPr="00935A09" w:rsidRDefault="00935A09" w:rsidP="00B969FC">
            <w:pPr>
              <w:rPr>
                <w:rFonts w:ascii="Arial" w:hAnsi="Arial" w:cs="Arial"/>
                <w:sz w:val="18"/>
                <w:szCs w:val="18"/>
              </w:rPr>
            </w:pPr>
            <w:r w:rsidRPr="00935A09">
              <w:rPr>
                <w:rFonts w:ascii="Arial" w:hAnsi="Arial" w:cs="Arial"/>
                <w:sz w:val="18"/>
                <w:szCs w:val="18"/>
              </w:rPr>
              <w:t>Social, Emotional, and Personality Assessment of children/youth (3) - PSYC 7070</w:t>
            </w:r>
          </w:p>
          <w:p w14:paraId="45EF4C7C" w14:textId="77777777" w:rsidR="00935A09" w:rsidRPr="00935A09" w:rsidRDefault="00935A09" w:rsidP="00B969FC">
            <w:pPr>
              <w:rPr>
                <w:rFonts w:ascii="Arial" w:hAnsi="Arial" w:cs="Arial"/>
                <w:sz w:val="18"/>
                <w:szCs w:val="18"/>
              </w:rPr>
            </w:pPr>
          </w:p>
          <w:p w14:paraId="08561D2C" w14:textId="77777777" w:rsidR="00935A09" w:rsidRPr="00935A09" w:rsidRDefault="00935A09" w:rsidP="00B969FC">
            <w:pPr>
              <w:rPr>
                <w:rFonts w:ascii="Arial" w:hAnsi="Arial" w:cs="Arial"/>
                <w:sz w:val="18"/>
                <w:szCs w:val="18"/>
              </w:rPr>
            </w:pPr>
            <w:r w:rsidRPr="00935A09">
              <w:rPr>
                <w:rFonts w:ascii="Arial" w:hAnsi="Arial" w:cs="Arial"/>
                <w:sz w:val="18"/>
                <w:szCs w:val="18"/>
              </w:rPr>
              <w:t>YEAR ONE SUMMER TERM</w:t>
            </w:r>
          </w:p>
          <w:p w14:paraId="6AA9D894" w14:textId="77777777" w:rsidR="00935A09" w:rsidRPr="00935A09" w:rsidRDefault="00935A09" w:rsidP="00B969FC">
            <w:pPr>
              <w:rPr>
                <w:rFonts w:ascii="Arial" w:hAnsi="Arial" w:cs="Arial"/>
                <w:sz w:val="18"/>
                <w:szCs w:val="18"/>
              </w:rPr>
            </w:pPr>
            <w:r w:rsidRPr="00935A09">
              <w:rPr>
                <w:rFonts w:ascii="Arial" w:hAnsi="Arial" w:cs="Arial"/>
                <w:sz w:val="18"/>
                <w:szCs w:val="18"/>
              </w:rPr>
              <w:t>Comprehensive Exam - PART A</w:t>
            </w:r>
          </w:p>
          <w:p w14:paraId="10E69D6E" w14:textId="77777777" w:rsidR="00935A09" w:rsidRPr="00935A09" w:rsidRDefault="00935A09" w:rsidP="00B969FC">
            <w:pPr>
              <w:rPr>
                <w:rFonts w:ascii="Arial" w:hAnsi="Arial" w:cs="Arial"/>
                <w:sz w:val="18"/>
                <w:szCs w:val="18"/>
              </w:rPr>
            </w:pPr>
          </w:p>
          <w:p w14:paraId="7A323B81" w14:textId="77777777" w:rsidR="00935A09" w:rsidRPr="00935A09" w:rsidRDefault="00935A09" w:rsidP="00B969FC">
            <w:pPr>
              <w:rPr>
                <w:rFonts w:ascii="Arial" w:hAnsi="Arial" w:cs="Arial"/>
                <w:sz w:val="18"/>
                <w:szCs w:val="18"/>
              </w:rPr>
            </w:pPr>
            <w:r w:rsidRPr="00935A09">
              <w:rPr>
                <w:rFonts w:ascii="Arial" w:hAnsi="Arial" w:cs="Arial"/>
                <w:sz w:val="18"/>
                <w:szCs w:val="18"/>
              </w:rPr>
              <w:t>YEAR TWO FALL TERM</w:t>
            </w:r>
          </w:p>
          <w:p w14:paraId="7421CD0E" w14:textId="77777777" w:rsidR="00935A09" w:rsidRPr="00935A09" w:rsidRDefault="00935A09" w:rsidP="00B969FC">
            <w:pPr>
              <w:rPr>
                <w:rFonts w:ascii="Arial" w:hAnsi="Arial" w:cs="Arial"/>
                <w:sz w:val="18"/>
                <w:szCs w:val="18"/>
              </w:rPr>
            </w:pPr>
            <w:r w:rsidRPr="00935A09">
              <w:rPr>
                <w:rFonts w:ascii="Arial" w:hAnsi="Arial" w:cs="Arial"/>
                <w:sz w:val="18"/>
                <w:szCs w:val="18"/>
              </w:rPr>
              <w:t>Senior Practicum in School Psychology (6) - PSYC 7060</w:t>
            </w:r>
          </w:p>
          <w:p w14:paraId="4FC48267" w14:textId="77777777" w:rsidR="00935A09" w:rsidRPr="00935A09" w:rsidRDefault="00935A09" w:rsidP="00B969FC">
            <w:pPr>
              <w:rPr>
                <w:rFonts w:ascii="Arial" w:hAnsi="Arial" w:cs="Arial"/>
                <w:sz w:val="18"/>
                <w:szCs w:val="18"/>
              </w:rPr>
            </w:pPr>
            <w:proofErr w:type="spellStart"/>
            <w:r w:rsidRPr="00935A09">
              <w:rPr>
                <w:rFonts w:ascii="Arial" w:hAnsi="Arial" w:cs="Arial"/>
                <w:sz w:val="18"/>
                <w:szCs w:val="18"/>
              </w:rPr>
              <w:t>Behavioural</w:t>
            </w:r>
            <w:proofErr w:type="spellEnd"/>
            <w:r w:rsidRPr="00935A09">
              <w:rPr>
                <w:rFonts w:ascii="Arial" w:hAnsi="Arial" w:cs="Arial"/>
                <w:sz w:val="18"/>
                <w:szCs w:val="18"/>
              </w:rPr>
              <w:t xml:space="preserve"> Assessment and Intervention in School Settings (3) - PSYC 7090</w:t>
            </w:r>
          </w:p>
          <w:p w14:paraId="40CB8E0C" w14:textId="77777777" w:rsidR="00935A09" w:rsidRPr="00935A09" w:rsidRDefault="00935A09" w:rsidP="00B969FC">
            <w:pPr>
              <w:keepNext/>
              <w:keepLines/>
              <w:spacing w:before="200"/>
              <w:outlineLvl w:val="2"/>
              <w:rPr>
                <w:rFonts w:ascii="Arial" w:hAnsi="Arial" w:cs="Arial"/>
                <w:sz w:val="18"/>
                <w:szCs w:val="18"/>
                <w:lang w:val="fr-CA"/>
              </w:rPr>
            </w:pPr>
            <w:r w:rsidRPr="00935A09">
              <w:rPr>
                <w:rFonts w:ascii="Arial" w:hAnsi="Arial" w:cs="Arial"/>
                <w:sz w:val="18"/>
                <w:szCs w:val="18"/>
                <w:lang w:val="fr-CA"/>
              </w:rPr>
              <w:t>Interventions 1 (3) - PSYC 7820</w:t>
            </w:r>
          </w:p>
          <w:p w14:paraId="5C153A06" w14:textId="77777777" w:rsidR="00935A09" w:rsidRPr="00935A09" w:rsidRDefault="00935A09" w:rsidP="00B969FC">
            <w:pPr>
              <w:keepNext/>
              <w:keepLines/>
              <w:spacing w:before="200"/>
              <w:outlineLvl w:val="2"/>
              <w:rPr>
                <w:rFonts w:ascii="Arial" w:hAnsi="Arial" w:cs="Arial"/>
                <w:sz w:val="18"/>
                <w:szCs w:val="18"/>
                <w:lang w:val="fr-CA"/>
              </w:rPr>
            </w:pPr>
            <w:r w:rsidRPr="00935A09">
              <w:rPr>
                <w:rFonts w:ascii="Arial" w:hAnsi="Arial" w:cs="Arial"/>
                <w:sz w:val="18"/>
                <w:szCs w:val="18"/>
                <w:lang w:val="fr-CA"/>
              </w:rPr>
              <w:t>Consultation &amp; Supervision (3) - PSYC 7120</w:t>
            </w:r>
          </w:p>
          <w:p w14:paraId="355FE5F3" w14:textId="77777777" w:rsidR="00935A09" w:rsidRPr="00935A09" w:rsidRDefault="00935A09" w:rsidP="00B969FC">
            <w:pPr>
              <w:rPr>
                <w:rFonts w:ascii="Arial" w:hAnsi="Arial" w:cs="Arial"/>
                <w:sz w:val="18"/>
                <w:szCs w:val="18"/>
              </w:rPr>
            </w:pPr>
          </w:p>
          <w:p w14:paraId="3B057917" w14:textId="77777777" w:rsidR="00935A09" w:rsidRPr="00935A09" w:rsidRDefault="00935A09" w:rsidP="00B969FC">
            <w:pPr>
              <w:rPr>
                <w:rFonts w:ascii="Arial" w:hAnsi="Arial" w:cs="Arial"/>
                <w:sz w:val="18"/>
                <w:szCs w:val="18"/>
              </w:rPr>
            </w:pPr>
            <w:r w:rsidRPr="00935A09">
              <w:rPr>
                <w:rFonts w:ascii="Arial" w:hAnsi="Arial" w:cs="Arial"/>
                <w:sz w:val="18"/>
                <w:szCs w:val="18"/>
              </w:rPr>
              <w:t>YEAR TWO WINTER TERM</w:t>
            </w:r>
          </w:p>
          <w:p w14:paraId="5C032AB7" w14:textId="77777777" w:rsidR="00935A09" w:rsidRPr="00935A09" w:rsidRDefault="00935A09" w:rsidP="00B969FC">
            <w:pPr>
              <w:rPr>
                <w:rFonts w:ascii="Arial" w:hAnsi="Arial" w:cs="Arial"/>
                <w:sz w:val="18"/>
                <w:szCs w:val="18"/>
              </w:rPr>
            </w:pPr>
            <w:r w:rsidRPr="00935A09">
              <w:rPr>
                <w:rFonts w:ascii="Arial" w:hAnsi="Arial" w:cs="Arial"/>
                <w:sz w:val="18"/>
                <w:szCs w:val="18"/>
              </w:rPr>
              <w:t>Senior Practicum in School Psychology (6) - PSYC 7060 (continued)</w:t>
            </w:r>
          </w:p>
          <w:p w14:paraId="008A93A3" w14:textId="77777777" w:rsidR="00935A09" w:rsidRPr="00935A09" w:rsidRDefault="00935A09" w:rsidP="00B969FC">
            <w:pPr>
              <w:rPr>
                <w:rFonts w:ascii="Arial" w:hAnsi="Arial" w:cs="Arial"/>
                <w:sz w:val="18"/>
                <w:szCs w:val="18"/>
              </w:rPr>
            </w:pPr>
            <w:r w:rsidRPr="00935A09">
              <w:rPr>
                <w:rFonts w:ascii="Arial" w:hAnsi="Arial" w:cs="Arial"/>
                <w:sz w:val="18"/>
                <w:szCs w:val="18"/>
              </w:rPr>
              <w:t>Interventions 2 (3) - PSYC 7830</w:t>
            </w:r>
          </w:p>
          <w:p w14:paraId="5F4E8FEE" w14:textId="77777777" w:rsidR="00935A09" w:rsidRPr="00935A09" w:rsidRDefault="00935A09" w:rsidP="00B969FC">
            <w:pPr>
              <w:rPr>
                <w:rFonts w:ascii="Arial" w:hAnsi="Arial" w:cs="Arial"/>
                <w:sz w:val="18"/>
                <w:szCs w:val="18"/>
              </w:rPr>
            </w:pPr>
            <w:r w:rsidRPr="00935A09">
              <w:rPr>
                <w:rFonts w:ascii="Arial" w:hAnsi="Arial" w:cs="Arial"/>
                <w:sz w:val="18"/>
                <w:szCs w:val="18"/>
              </w:rPr>
              <w:t>School Psychology Research Design and Program Evaluation (3)- PSYC 7130</w:t>
            </w:r>
          </w:p>
          <w:p w14:paraId="63F494BF" w14:textId="77777777" w:rsidR="00935A09" w:rsidRPr="00935A09" w:rsidRDefault="00935A09" w:rsidP="00B969FC">
            <w:pPr>
              <w:rPr>
                <w:rFonts w:ascii="Arial" w:hAnsi="Arial" w:cs="Arial"/>
                <w:sz w:val="18"/>
                <w:szCs w:val="18"/>
              </w:rPr>
            </w:pPr>
            <w:r w:rsidRPr="00935A09">
              <w:rPr>
                <w:rFonts w:ascii="Arial" w:hAnsi="Arial" w:cs="Arial"/>
                <w:sz w:val="18"/>
                <w:szCs w:val="18"/>
              </w:rPr>
              <w:t>Development in Learning Environments (3)- EDUA 7710</w:t>
            </w:r>
          </w:p>
          <w:p w14:paraId="38FB4F49" w14:textId="77777777" w:rsidR="00935A09" w:rsidRPr="00935A09" w:rsidRDefault="00935A09" w:rsidP="00B969FC">
            <w:pPr>
              <w:rPr>
                <w:rFonts w:ascii="Arial" w:hAnsi="Arial" w:cs="Arial"/>
                <w:sz w:val="18"/>
                <w:szCs w:val="18"/>
              </w:rPr>
            </w:pPr>
          </w:p>
          <w:p w14:paraId="1C1D6C94" w14:textId="77777777" w:rsidR="00935A09" w:rsidRPr="00935A09" w:rsidRDefault="00935A09" w:rsidP="00B969FC">
            <w:pPr>
              <w:rPr>
                <w:rFonts w:ascii="Arial" w:hAnsi="Arial" w:cs="Arial"/>
                <w:sz w:val="18"/>
                <w:szCs w:val="18"/>
              </w:rPr>
            </w:pPr>
            <w:r w:rsidRPr="00935A09">
              <w:rPr>
                <w:rFonts w:ascii="Arial" w:hAnsi="Arial" w:cs="Arial"/>
                <w:sz w:val="18"/>
                <w:szCs w:val="18"/>
              </w:rPr>
              <w:t>YEAR TWO SUMMER TERM</w:t>
            </w:r>
          </w:p>
          <w:p w14:paraId="2FDB2110" w14:textId="77777777" w:rsidR="00935A09" w:rsidRPr="00935A09" w:rsidRDefault="00935A09" w:rsidP="00B969FC">
            <w:pPr>
              <w:rPr>
                <w:rFonts w:ascii="Arial" w:hAnsi="Arial" w:cs="Arial"/>
                <w:sz w:val="18"/>
                <w:szCs w:val="18"/>
              </w:rPr>
            </w:pPr>
            <w:r w:rsidRPr="00935A09">
              <w:rPr>
                <w:rFonts w:ascii="Arial" w:hAnsi="Arial" w:cs="Arial"/>
                <w:sz w:val="18"/>
                <w:szCs w:val="18"/>
              </w:rPr>
              <w:t>Comprehensive Exam II - PART B – GRAD 7010</w:t>
            </w:r>
          </w:p>
          <w:p w14:paraId="04903E9B" w14:textId="77777777" w:rsidR="00935A09" w:rsidRPr="00935A09" w:rsidRDefault="00935A09" w:rsidP="00B969FC">
            <w:pPr>
              <w:keepNext/>
              <w:keepLines/>
              <w:spacing w:before="200"/>
              <w:outlineLvl w:val="2"/>
              <w:rPr>
                <w:rFonts w:ascii="Arial" w:hAnsi="Arial" w:cs="Arial"/>
                <w:b/>
                <w:sz w:val="18"/>
                <w:szCs w:val="18"/>
              </w:rPr>
            </w:pPr>
            <w:r w:rsidRPr="00935A09">
              <w:rPr>
                <w:rFonts w:ascii="Arial" w:hAnsi="Arial" w:cs="Arial"/>
                <w:b/>
                <w:sz w:val="18"/>
                <w:szCs w:val="18"/>
              </w:rPr>
              <w:lastRenderedPageBreak/>
              <w:t>*EDUA 5012 may be waived by the program coordinator for students who do not wish practice in Manitoba schools. A student can request this waiver by emailing the School Psychology Area Group Chair, requesting that the waiver be noted in the student’s file. The School Psychology Area Group Chair will forward the email to the Graduate Program Coordinator for recording purposes. This email request needs to be completed prior to completion of the program.</w:t>
            </w:r>
          </w:p>
          <w:p w14:paraId="2CBE60FB" w14:textId="77777777" w:rsidR="00935A09" w:rsidRPr="00935A09" w:rsidRDefault="00935A09" w:rsidP="00B969FC">
            <w:pPr>
              <w:keepNext/>
              <w:keepLines/>
              <w:spacing w:before="200"/>
              <w:outlineLvl w:val="2"/>
              <w:rPr>
                <w:rFonts w:ascii="Arial" w:hAnsi="Arial" w:cs="Arial"/>
                <w:b/>
                <w:sz w:val="18"/>
                <w:szCs w:val="18"/>
              </w:rPr>
            </w:pPr>
            <w:r w:rsidRPr="00935A09">
              <w:rPr>
                <w:rFonts w:ascii="Arial" w:hAnsi="Arial" w:cs="Arial"/>
                <w:b/>
                <w:sz w:val="18"/>
                <w:szCs w:val="18"/>
              </w:rPr>
              <w:t>Thesis stream school psychology students are required to complete an individualized order of ALL of the above regular session courses listed for the comprehensive stream students EXCEPT the electives and comprehensive examinations, as well as:</w:t>
            </w:r>
          </w:p>
          <w:p w14:paraId="1E9B3828" w14:textId="77777777" w:rsidR="00935A09" w:rsidRPr="00935A09" w:rsidRDefault="00935A09" w:rsidP="00B969FC">
            <w:pPr>
              <w:rPr>
                <w:rFonts w:ascii="Arial" w:hAnsi="Arial" w:cs="Arial"/>
                <w:sz w:val="18"/>
                <w:szCs w:val="18"/>
              </w:rPr>
            </w:pPr>
          </w:p>
          <w:p w14:paraId="43C60822" w14:textId="77777777" w:rsidR="00935A09" w:rsidRPr="00935A09" w:rsidRDefault="00935A09" w:rsidP="00B969FC">
            <w:pPr>
              <w:rPr>
                <w:rFonts w:ascii="Arial" w:hAnsi="Arial" w:cs="Arial"/>
                <w:sz w:val="18"/>
                <w:szCs w:val="18"/>
              </w:rPr>
            </w:pPr>
            <w:r w:rsidRPr="00935A09">
              <w:rPr>
                <w:rFonts w:ascii="Arial" w:hAnsi="Arial" w:cs="Arial"/>
                <w:sz w:val="18"/>
                <w:szCs w:val="18"/>
              </w:rPr>
              <w:t>YEAR ONE FALL TERM</w:t>
            </w:r>
          </w:p>
          <w:p w14:paraId="1F32E3A2" w14:textId="77777777" w:rsidR="00935A09" w:rsidRPr="00935A09" w:rsidRDefault="00935A09" w:rsidP="00B969FC">
            <w:pPr>
              <w:rPr>
                <w:rFonts w:ascii="Arial" w:hAnsi="Arial" w:cs="Arial"/>
                <w:sz w:val="18"/>
                <w:szCs w:val="18"/>
              </w:rPr>
            </w:pPr>
            <w:r w:rsidRPr="00935A09">
              <w:rPr>
                <w:rFonts w:ascii="Arial" w:hAnsi="Arial" w:cs="Arial"/>
                <w:sz w:val="18"/>
                <w:szCs w:val="18"/>
              </w:rPr>
              <w:t>Quantitative Methods in Psychology I (3) - PSYC 7200</w:t>
            </w:r>
          </w:p>
          <w:p w14:paraId="7E538B2D" w14:textId="77777777" w:rsidR="00935A09" w:rsidRPr="00935A09" w:rsidRDefault="00935A09" w:rsidP="00B969FC">
            <w:pPr>
              <w:rPr>
                <w:rFonts w:ascii="Arial" w:hAnsi="Arial" w:cs="Arial"/>
                <w:sz w:val="18"/>
                <w:szCs w:val="18"/>
              </w:rPr>
            </w:pPr>
          </w:p>
          <w:p w14:paraId="660F2891" w14:textId="77777777" w:rsidR="00935A09" w:rsidRPr="00935A09" w:rsidRDefault="00935A09" w:rsidP="00B969FC">
            <w:pPr>
              <w:rPr>
                <w:rFonts w:ascii="Arial" w:hAnsi="Arial" w:cs="Arial"/>
                <w:sz w:val="18"/>
                <w:szCs w:val="18"/>
              </w:rPr>
            </w:pPr>
            <w:r w:rsidRPr="00935A09">
              <w:rPr>
                <w:rFonts w:ascii="Arial" w:hAnsi="Arial" w:cs="Arial"/>
                <w:sz w:val="18"/>
                <w:szCs w:val="18"/>
              </w:rPr>
              <w:t>YEAR ONE WINTER TERM</w:t>
            </w:r>
          </w:p>
          <w:p w14:paraId="6E94402E" w14:textId="77777777" w:rsidR="00935A09" w:rsidRPr="00935A09" w:rsidRDefault="00935A09" w:rsidP="00B969FC">
            <w:pPr>
              <w:rPr>
                <w:rFonts w:ascii="Arial" w:hAnsi="Arial" w:cs="Arial"/>
                <w:sz w:val="18"/>
                <w:szCs w:val="18"/>
              </w:rPr>
            </w:pPr>
            <w:r w:rsidRPr="00935A09">
              <w:rPr>
                <w:rFonts w:ascii="Arial" w:hAnsi="Arial" w:cs="Arial"/>
                <w:sz w:val="18"/>
                <w:szCs w:val="18"/>
              </w:rPr>
              <w:t>Quantitative Methods in Psychology 2 (3) - PSYC 7210</w:t>
            </w:r>
          </w:p>
          <w:p w14:paraId="486F0811" w14:textId="77777777" w:rsidR="00935A09" w:rsidRPr="00935A09" w:rsidRDefault="00935A09" w:rsidP="00B969FC">
            <w:pPr>
              <w:rPr>
                <w:rFonts w:ascii="Arial" w:hAnsi="Arial" w:cs="Arial"/>
                <w:sz w:val="18"/>
                <w:szCs w:val="18"/>
              </w:rPr>
            </w:pPr>
            <w:r w:rsidRPr="00935A09">
              <w:rPr>
                <w:rFonts w:ascii="Arial" w:hAnsi="Arial" w:cs="Arial"/>
                <w:sz w:val="18"/>
                <w:szCs w:val="18"/>
              </w:rPr>
              <w:t>Thesis stream school psychology students must also take the MA thesis proposal development course (PSYC 7780).</w:t>
            </w:r>
          </w:p>
          <w:p w14:paraId="6695489E" w14:textId="77777777" w:rsidR="00935A09" w:rsidRPr="00935A09" w:rsidRDefault="00935A09" w:rsidP="00B969FC">
            <w:pPr>
              <w:keepNext/>
              <w:keepLines/>
              <w:spacing w:before="200"/>
              <w:outlineLvl w:val="2"/>
              <w:rPr>
                <w:rFonts w:ascii="Arial" w:hAnsi="Arial" w:cs="Arial"/>
                <w:b/>
                <w:sz w:val="18"/>
                <w:szCs w:val="18"/>
              </w:rPr>
            </w:pPr>
            <w:r w:rsidRPr="00935A09">
              <w:rPr>
                <w:rFonts w:ascii="Arial" w:hAnsi="Arial" w:cs="Arial"/>
                <w:b/>
                <w:sz w:val="18"/>
                <w:szCs w:val="18"/>
              </w:rPr>
              <w:t>Clinical psychology students are required to take the following courses:</w:t>
            </w:r>
          </w:p>
          <w:p w14:paraId="080FCA71" w14:textId="77777777" w:rsidR="00935A09" w:rsidRPr="00935A09" w:rsidRDefault="00935A09" w:rsidP="00B969FC">
            <w:pPr>
              <w:rPr>
                <w:rFonts w:ascii="Arial" w:hAnsi="Arial" w:cs="Arial"/>
                <w:sz w:val="18"/>
                <w:szCs w:val="18"/>
              </w:rPr>
            </w:pPr>
          </w:p>
          <w:p w14:paraId="60D5F9E3" w14:textId="77777777" w:rsidR="00935A09" w:rsidRPr="00935A09" w:rsidRDefault="00935A09" w:rsidP="00B969FC">
            <w:pPr>
              <w:rPr>
                <w:rFonts w:ascii="Arial" w:hAnsi="Arial" w:cs="Arial"/>
                <w:sz w:val="18"/>
                <w:szCs w:val="18"/>
              </w:rPr>
            </w:pPr>
            <w:r w:rsidRPr="00935A09">
              <w:rPr>
                <w:rFonts w:ascii="Arial" w:hAnsi="Arial" w:cs="Arial"/>
                <w:sz w:val="18"/>
                <w:szCs w:val="18"/>
              </w:rPr>
              <w:t>Quantitative Methods in Psychology I PSYC 7200 (3)</w:t>
            </w:r>
          </w:p>
          <w:p w14:paraId="0BE05315" w14:textId="77777777" w:rsidR="00935A09" w:rsidRPr="00935A09" w:rsidRDefault="00935A09" w:rsidP="00B969FC">
            <w:pPr>
              <w:rPr>
                <w:rFonts w:ascii="Arial" w:hAnsi="Arial" w:cs="Arial"/>
                <w:sz w:val="18"/>
                <w:szCs w:val="18"/>
              </w:rPr>
            </w:pPr>
            <w:r w:rsidRPr="00935A09">
              <w:rPr>
                <w:rFonts w:ascii="Arial" w:hAnsi="Arial" w:cs="Arial"/>
                <w:sz w:val="18"/>
                <w:szCs w:val="18"/>
              </w:rPr>
              <w:t>Personality and Psychological Assessment PSYC 7560 (3)</w:t>
            </w:r>
          </w:p>
          <w:p w14:paraId="37E00966" w14:textId="77777777" w:rsidR="00935A09" w:rsidRPr="00935A09" w:rsidRDefault="00935A09" w:rsidP="00B969FC">
            <w:pPr>
              <w:rPr>
                <w:rFonts w:ascii="Arial" w:hAnsi="Arial" w:cs="Arial"/>
                <w:sz w:val="18"/>
                <w:szCs w:val="18"/>
              </w:rPr>
            </w:pPr>
            <w:r w:rsidRPr="00935A09">
              <w:rPr>
                <w:rFonts w:ascii="Arial" w:hAnsi="Arial" w:cs="Arial"/>
                <w:sz w:val="18"/>
                <w:szCs w:val="18"/>
              </w:rPr>
              <w:t>Intellectual and Cognitive Assessment PSYC 7550 (3)</w:t>
            </w:r>
          </w:p>
          <w:p w14:paraId="28D54D72" w14:textId="77777777" w:rsidR="00935A09" w:rsidRPr="00935A09" w:rsidRDefault="00935A09" w:rsidP="00B969FC">
            <w:pPr>
              <w:rPr>
                <w:rFonts w:ascii="Arial" w:hAnsi="Arial" w:cs="Arial"/>
                <w:sz w:val="18"/>
                <w:szCs w:val="18"/>
              </w:rPr>
            </w:pPr>
            <w:r w:rsidRPr="00935A09">
              <w:rPr>
                <w:rFonts w:ascii="Arial" w:hAnsi="Arial" w:cs="Arial"/>
                <w:sz w:val="18"/>
                <w:szCs w:val="18"/>
              </w:rPr>
              <w:t>Ethics and Professional Issues in Clinical Psychology PSYC 7520 (3)</w:t>
            </w:r>
          </w:p>
          <w:p w14:paraId="1A08DB85" w14:textId="77777777" w:rsidR="00935A09" w:rsidRPr="00935A09" w:rsidRDefault="00935A09" w:rsidP="00B969FC">
            <w:pPr>
              <w:rPr>
                <w:rFonts w:ascii="Arial" w:hAnsi="Arial" w:cs="Arial"/>
                <w:sz w:val="18"/>
                <w:szCs w:val="18"/>
              </w:rPr>
            </w:pPr>
            <w:r w:rsidRPr="00935A09">
              <w:rPr>
                <w:rFonts w:ascii="Arial" w:hAnsi="Arial" w:cs="Arial"/>
                <w:sz w:val="18"/>
                <w:szCs w:val="18"/>
              </w:rPr>
              <w:t>Foundations of Evidence-Based Treatment PSYC 7320 (3)</w:t>
            </w:r>
          </w:p>
          <w:p w14:paraId="60DA2D45" w14:textId="77777777" w:rsidR="00935A09" w:rsidRPr="00935A09" w:rsidRDefault="00935A09" w:rsidP="00B969FC">
            <w:pPr>
              <w:rPr>
                <w:rFonts w:ascii="Arial" w:hAnsi="Arial" w:cs="Arial"/>
                <w:sz w:val="18"/>
                <w:szCs w:val="18"/>
              </w:rPr>
            </w:pPr>
            <w:r w:rsidRPr="00935A09">
              <w:rPr>
                <w:rFonts w:ascii="Arial" w:hAnsi="Arial" w:cs="Arial"/>
                <w:sz w:val="18"/>
                <w:szCs w:val="18"/>
              </w:rPr>
              <w:t>Clinical Research Design PSYC 7140 (3)</w:t>
            </w:r>
          </w:p>
          <w:p w14:paraId="2D07937F" w14:textId="77777777" w:rsidR="00935A09" w:rsidRPr="00935A09" w:rsidRDefault="00935A09" w:rsidP="00B969FC">
            <w:pPr>
              <w:rPr>
                <w:rFonts w:ascii="Arial" w:hAnsi="Arial" w:cs="Arial"/>
                <w:sz w:val="18"/>
                <w:szCs w:val="18"/>
              </w:rPr>
            </w:pPr>
            <w:r w:rsidRPr="00935A09">
              <w:rPr>
                <w:rFonts w:ascii="Arial" w:hAnsi="Arial" w:cs="Arial"/>
                <w:sz w:val="18"/>
                <w:szCs w:val="18"/>
              </w:rPr>
              <w:t>Case Conceptualization and Communication PSYC 7260 (0)</w:t>
            </w:r>
          </w:p>
          <w:p w14:paraId="16B24A67" w14:textId="77777777" w:rsidR="00935A09" w:rsidRPr="00935A09" w:rsidRDefault="00935A09" w:rsidP="00B969FC">
            <w:pPr>
              <w:rPr>
                <w:rFonts w:ascii="Arial" w:hAnsi="Arial" w:cs="Arial"/>
                <w:sz w:val="18"/>
                <w:szCs w:val="18"/>
              </w:rPr>
            </w:pPr>
            <w:r w:rsidRPr="00935A09">
              <w:rPr>
                <w:rFonts w:ascii="Arial" w:hAnsi="Arial" w:cs="Arial"/>
                <w:sz w:val="18"/>
                <w:szCs w:val="18"/>
              </w:rPr>
              <w:t>M.A. Thesis Proposal Development PSYC 7780 (0)</w:t>
            </w:r>
          </w:p>
          <w:p w14:paraId="50DD0E09" w14:textId="77777777" w:rsidR="00935A09" w:rsidRPr="00935A09" w:rsidRDefault="00935A09" w:rsidP="00B969FC">
            <w:pPr>
              <w:rPr>
                <w:rFonts w:ascii="Arial" w:hAnsi="Arial" w:cs="Arial"/>
                <w:sz w:val="18"/>
                <w:szCs w:val="18"/>
              </w:rPr>
            </w:pPr>
            <w:r w:rsidRPr="00935A09">
              <w:rPr>
                <w:rFonts w:ascii="Arial" w:hAnsi="Arial" w:cs="Arial"/>
                <w:sz w:val="18"/>
                <w:szCs w:val="18"/>
              </w:rPr>
              <w:t>Psychopathology and Diagnosis PSYC 7290 (3) (formerly PSYC 7870)</w:t>
            </w:r>
          </w:p>
          <w:p w14:paraId="4B704716" w14:textId="77777777" w:rsidR="00935A09" w:rsidRPr="00935A09" w:rsidRDefault="00935A09" w:rsidP="00B969FC">
            <w:pPr>
              <w:rPr>
                <w:rFonts w:ascii="Arial" w:hAnsi="Arial" w:cs="Arial"/>
                <w:sz w:val="18"/>
                <w:szCs w:val="18"/>
              </w:rPr>
            </w:pPr>
          </w:p>
          <w:p w14:paraId="2D63EC56" w14:textId="77777777" w:rsidR="00935A09" w:rsidRPr="00935A09" w:rsidRDefault="00935A09" w:rsidP="00B969FC">
            <w:pPr>
              <w:rPr>
                <w:rFonts w:ascii="Arial" w:hAnsi="Arial" w:cs="Arial"/>
                <w:sz w:val="18"/>
                <w:szCs w:val="18"/>
              </w:rPr>
            </w:pPr>
            <w:r w:rsidRPr="00935A09">
              <w:rPr>
                <w:rFonts w:ascii="Arial" w:hAnsi="Arial" w:cs="Arial"/>
                <w:sz w:val="18"/>
                <w:szCs w:val="18"/>
              </w:rPr>
              <w:t>Development &amp; Its Deviations 1 PSYC 8200 (3)</w:t>
            </w:r>
          </w:p>
          <w:p w14:paraId="6D6E74CF" w14:textId="77777777" w:rsidR="00935A09" w:rsidRPr="00935A09" w:rsidRDefault="00935A09" w:rsidP="00B969FC">
            <w:pPr>
              <w:rPr>
                <w:rFonts w:ascii="Arial" w:hAnsi="Arial" w:cs="Arial"/>
                <w:sz w:val="18"/>
                <w:szCs w:val="18"/>
              </w:rPr>
            </w:pPr>
            <w:r w:rsidRPr="00935A09">
              <w:rPr>
                <w:rFonts w:ascii="Arial" w:hAnsi="Arial" w:cs="Arial"/>
                <w:sz w:val="18"/>
                <w:szCs w:val="18"/>
              </w:rPr>
              <w:t>MA Ancillary: Clinical Neuropsychology PSYC 8230 (3) (strongly recommended) OR Human Brain Functions PSYC 8050 (3) Or a Biological Bases of Behaviour alternative approved by the DCT and the Associate Head (Graduate)</w:t>
            </w:r>
          </w:p>
          <w:p w14:paraId="418413AC" w14:textId="77777777" w:rsidR="00935A09" w:rsidRPr="00935A09" w:rsidRDefault="00935A09" w:rsidP="00B969FC">
            <w:pPr>
              <w:keepNext/>
              <w:keepLines/>
              <w:spacing w:before="200"/>
              <w:outlineLvl w:val="2"/>
              <w:rPr>
                <w:rFonts w:ascii="Arial" w:hAnsi="Arial" w:cs="Arial"/>
                <w:sz w:val="18"/>
                <w:szCs w:val="18"/>
                <w:lang w:val="fr-CA"/>
              </w:rPr>
            </w:pPr>
            <w:r w:rsidRPr="00935A09">
              <w:rPr>
                <w:rFonts w:ascii="Arial" w:hAnsi="Arial" w:cs="Arial"/>
                <w:sz w:val="18"/>
                <w:szCs w:val="18"/>
                <w:lang w:val="fr-CA"/>
              </w:rPr>
              <w:lastRenderedPageBreak/>
              <w:t>Quantitative Methods in Psychology II PSYC 7210 (3)</w:t>
            </w:r>
          </w:p>
          <w:p w14:paraId="02F38BAC" w14:textId="77777777" w:rsidR="00935A09" w:rsidRPr="00935A09" w:rsidRDefault="00935A09" w:rsidP="00B969FC">
            <w:pPr>
              <w:rPr>
                <w:rFonts w:ascii="Arial" w:hAnsi="Arial" w:cs="Arial"/>
                <w:sz w:val="18"/>
                <w:szCs w:val="18"/>
              </w:rPr>
            </w:pPr>
            <w:r w:rsidRPr="00935A09">
              <w:rPr>
                <w:rFonts w:ascii="Arial" w:hAnsi="Arial" w:cs="Arial"/>
                <w:sz w:val="18"/>
                <w:szCs w:val="18"/>
              </w:rPr>
              <w:t>PSC Practicum I PSYC 7910 (0)</w:t>
            </w:r>
          </w:p>
          <w:p w14:paraId="54420553" w14:textId="77777777" w:rsidR="00935A09" w:rsidRPr="00935A09" w:rsidRDefault="00935A09" w:rsidP="00B969FC">
            <w:pPr>
              <w:rPr>
                <w:rFonts w:ascii="Arial" w:hAnsi="Arial" w:cs="Arial"/>
                <w:sz w:val="18"/>
                <w:szCs w:val="18"/>
              </w:rPr>
            </w:pPr>
            <w:r w:rsidRPr="00935A09">
              <w:rPr>
                <w:rFonts w:ascii="Arial" w:hAnsi="Arial" w:cs="Arial"/>
                <w:sz w:val="18"/>
                <w:szCs w:val="18"/>
              </w:rPr>
              <w:t>PSC Practicum II PSYC 7920 (0)</w:t>
            </w:r>
          </w:p>
          <w:p w14:paraId="03D311B5" w14:textId="77777777" w:rsidR="00935A09" w:rsidRPr="00935A09" w:rsidRDefault="00935A09" w:rsidP="00B969FC">
            <w:pPr>
              <w:rPr>
                <w:rFonts w:ascii="Arial" w:hAnsi="Arial" w:cs="Arial"/>
                <w:sz w:val="18"/>
                <w:szCs w:val="18"/>
              </w:rPr>
            </w:pPr>
            <w:r w:rsidRPr="00935A09">
              <w:rPr>
                <w:rFonts w:ascii="Arial" w:hAnsi="Arial" w:cs="Arial"/>
                <w:sz w:val="18"/>
                <w:szCs w:val="18"/>
              </w:rPr>
              <w:t>Case Conceptualization and Communication 2 PSYC 7270 (0)</w:t>
            </w:r>
          </w:p>
          <w:p w14:paraId="535AFAFC" w14:textId="77777777" w:rsidR="00935A09" w:rsidRPr="00935A09" w:rsidRDefault="00935A09" w:rsidP="00B969FC">
            <w:pPr>
              <w:rPr>
                <w:rFonts w:ascii="Arial" w:hAnsi="Arial" w:cs="Arial"/>
                <w:sz w:val="18"/>
                <w:szCs w:val="18"/>
              </w:rPr>
            </w:pPr>
          </w:p>
          <w:p w14:paraId="645B7228" w14:textId="77777777" w:rsidR="00935A09" w:rsidRPr="00935A09" w:rsidRDefault="00935A09" w:rsidP="00B969FC">
            <w:pPr>
              <w:rPr>
                <w:rFonts w:ascii="Arial" w:hAnsi="Arial" w:cs="Arial"/>
                <w:sz w:val="18"/>
                <w:szCs w:val="18"/>
              </w:rPr>
            </w:pPr>
            <w:r w:rsidRPr="00935A09">
              <w:rPr>
                <w:rFonts w:ascii="Arial" w:hAnsi="Arial" w:cs="Arial"/>
                <w:sz w:val="18"/>
                <w:szCs w:val="18"/>
              </w:rPr>
              <w:t>In addition, the following provisos regarding clinical students’ coursework apply:</w:t>
            </w:r>
          </w:p>
          <w:p w14:paraId="233755DB" w14:textId="77777777" w:rsidR="00935A09" w:rsidRPr="00935A09" w:rsidRDefault="00935A09" w:rsidP="00B969FC">
            <w:pPr>
              <w:rPr>
                <w:rFonts w:ascii="Arial" w:hAnsi="Arial" w:cs="Arial"/>
                <w:sz w:val="18"/>
                <w:szCs w:val="18"/>
              </w:rPr>
            </w:pPr>
          </w:p>
          <w:p w14:paraId="1CE56690" w14:textId="77777777" w:rsidR="00935A09" w:rsidRPr="00935A09" w:rsidRDefault="00935A09" w:rsidP="00935A09">
            <w:pPr>
              <w:pStyle w:val="ListParagraph"/>
              <w:numPr>
                <w:ilvl w:val="0"/>
                <w:numId w:val="70"/>
              </w:numPr>
              <w:rPr>
                <w:rFonts w:ascii="Arial" w:hAnsi="Arial" w:cs="Arial"/>
                <w:sz w:val="18"/>
                <w:szCs w:val="18"/>
              </w:rPr>
            </w:pPr>
            <w:r w:rsidRPr="00935A09">
              <w:rPr>
                <w:rFonts w:ascii="Arial" w:hAnsi="Arial" w:cs="Arial"/>
                <w:sz w:val="18"/>
                <w:szCs w:val="18"/>
              </w:rPr>
              <w:t>Students may take an optional elective course at any point in their graduate program under the advisement of their advisor and/or advisory committee.</w:t>
            </w:r>
          </w:p>
          <w:p w14:paraId="279C580A" w14:textId="77777777" w:rsidR="00935A09" w:rsidRPr="00935A09" w:rsidRDefault="00935A09" w:rsidP="00935A09">
            <w:pPr>
              <w:pStyle w:val="ListParagraph"/>
              <w:numPr>
                <w:ilvl w:val="0"/>
                <w:numId w:val="70"/>
              </w:numPr>
              <w:rPr>
                <w:rFonts w:ascii="Arial" w:hAnsi="Arial" w:cs="Arial"/>
                <w:sz w:val="18"/>
                <w:szCs w:val="18"/>
              </w:rPr>
            </w:pPr>
            <w:r w:rsidRPr="00935A09">
              <w:rPr>
                <w:rFonts w:ascii="Arial" w:hAnsi="Arial" w:cs="Arial"/>
                <w:sz w:val="18"/>
                <w:szCs w:val="18"/>
              </w:rPr>
              <w:t>The Social Bases of Behaviour and/or Cognitive-Affective Bases electives can be waived by the Director of Clinical Training if students have taken 6 credit of suitable undergraduate course work meeting this basic requirement.</w:t>
            </w:r>
          </w:p>
          <w:p w14:paraId="33EA342D" w14:textId="77777777" w:rsidR="00935A09" w:rsidRPr="00935A09" w:rsidRDefault="00935A09" w:rsidP="00B969FC">
            <w:pPr>
              <w:jc w:val="both"/>
              <w:rPr>
                <w:rFonts w:ascii="Arial" w:hAnsi="Arial" w:cs="Arial"/>
                <w:sz w:val="18"/>
                <w:szCs w:val="18"/>
              </w:rPr>
            </w:pPr>
          </w:p>
          <w:p w14:paraId="3AE07332" w14:textId="77777777" w:rsidR="00935A09" w:rsidRPr="00935A09" w:rsidRDefault="00935A09" w:rsidP="00B969FC">
            <w:pPr>
              <w:jc w:val="both"/>
              <w:rPr>
                <w:rFonts w:ascii="Arial" w:hAnsi="Arial" w:cs="Arial"/>
                <w:i/>
                <w:sz w:val="18"/>
                <w:szCs w:val="18"/>
              </w:rPr>
            </w:pPr>
            <w:r w:rsidRPr="00935A09">
              <w:rPr>
                <w:rFonts w:ascii="Arial" w:hAnsi="Arial" w:cs="Arial"/>
                <w:sz w:val="18"/>
                <w:szCs w:val="18"/>
              </w:rPr>
              <w:t xml:space="preserve">For all program areas, any of the above course requirements may be waived, without completing additional course work, if the Head or designate determines that an equivalent course has been successfully completed in another graduate program. </w:t>
            </w:r>
            <w:r w:rsidRPr="00935A09">
              <w:rPr>
                <w:rFonts w:ascii="Arial" w:hAnsi="Arial" w:cs="Arial"/>
                <w:i/>
                <w:sz w:val="18"/>
                <w:szCs w:val="18"/>
              </w:rPr>
              <w:t>Note however that all students must complete at least the minimum number of credit hours required for an MA program as specified by FGS.</w:t>
            </w:r>
          </w:p>
          <w:p w14:paraId="4FB01EA1" w14:textId="77777777" w:rsidR="00935A09" w:rsidRPr="00935A09" w:rsidRDefault="00935A09" w:rsidP="00B969FC">
            <w:pPr>
              <w:jc w:val="both"/>
              <w:rPr>
                <w:rFonts w:ascii="Arial" w:hAnsi="Arial" w:cs="Arial"/>
                <w:sz w:val="18"/>
                <w:szCs w:val="18"/>
              </w:rPr>
            </w:pPr>
          </w:p>
          <w:p w14:paraId="3293DBAF"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 xml:space="preserve">The above M.A. course requirements are minimal and additional requirements may be established by specific programs or individual Advisors. Any duly constituted admissions area may propose supplementary regulations, beyond the Department's minimum requirements, for students admitted to its area. </w:t>
            </w:r>
          </w:p>
          <w:p w14:paraId="6D5F9034" w14:textId="77777777" w:rsidR="00935A09" w:rsidRPr="00935A09" w:rsidRDefault="00935A09" w:rsidP="00B969FC">
            <w:pPr>
              <w:jc w:val="both"/>
              <w:rPr>
                <w:rFonts w:ascii="Arial" w:hAnsi="Arial" w:cs="Arial"/>
                <w:sz w:val="18"/>
                <w:szCs w:val="18"/>
              </w:rPr>
            </w:pPr>
          </w:p>
          <w:p w14:paraId="062C0D9C"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For additional information please consult the Department of Psychology website.</w:t>
            </w:r>
          </w:p>
          <w:p w14:paraId="054B0376" w14:textId="77777777" w:rsidR="00935A09" w:rsidRPr="00935A09" w:rsidRDefault="00935A09" w:rsidP="00B969FC">
            <w:pPr>
              <w:spacing w:after="120"/>
              <w:rPr>
                <w:rFonts w:ascii="Helvetica" w:hAnsi="Helvetica" w:cs="Helvetica"/>
                <w:i/>
                <w:sz w:val="18"/>
                <w:szCs w:val="18"/>
              </w:rPr>
            </w:pPr>
          </w:p>
        </w:tc>
      </w:tr>
      <w:tr w:rsidR="00935A09" w:rsidRPr="00935A09" w14:paraId="1231CEF7" w14:textId="77777777" w:rsidTr="00B969FC">
        <w:tc>
          <w:tcPr>
            <w:tcW w:w="7086" w:type="dxa"/>
            <w:shd w:val="clear" w:color="auto" w:fill="auto"/>
          </w:tcPr>
          <w:p w14:paraId="7EFA5B0C" w14:textId="77777777" w:rsidR="00935A09" w:rsidRPr="00935A09" w:rsidRDefault="00935A09" w:rsidP="00B969FC">
            <w:pPr>
              <w:spacing w:after="120"/>
              <w:rPr>
                <w:rFonts w:ascii="Helvetica" w:hAnsi="Helvetica" w:cs="Helvetica"/>
                <w:sz w:val="18"/>
                <w:szCs w:val="18"/>
              </w:rPr>
            </w:pPr>
            <w:r w:rsidRPr="00935A09">
              <w:rPr>
                <w:rFonts w:ascii="Helvetica" w:hAnsi="Helvetica" w:cs="Helvetica"/>
                <w:b/>
                <w:bCs/>
                <w:sz w:val="18"/>
                <w:szCs w:val="18"/>
              </w:rPr>
              <w:lastRenderedPageBreak/>
              <w:t>6.3.2 Course-based, Major Research Paper, Project or Comprehensive Examination Route</w:t>
            </w:r>
          </w:p>
          <w:p w14:paraId="02C2D8EA" w14:textId="1553D367" w:rsidR="00935A09" w:rsidRPr="00935A09" w:rsidRDefault="00935A09" w:rsidP="00B969FC">
            <w:pPr>
              <w:spacing w:after="120"/>
              <w:jc w:val="both"/>
              <w:rPr>
                <w:rFonts w:ascii="Helvetica" w:hAnsi="Helvetica" w:cs="Helvetica"/>
                <w:sz w:val="18"/>
                <w:szCs w:val="18"/>
                <w:lang w:eastAsia="en-CA"/>
              </w:rPr>
            </w:pPr>
            <w:r w:rsidRPr="00935A09">
              <w:rPr>
                <w:rFonts w:ascii="Helvetica" w:hAnsi="Helvetica" w:cs="Helvetica"/>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935A09" w:rsidDel="00883357">
              <w:rPr>
                <w:rFonts w:ascii="Helvetica" w:hAnsi="Helvetica" w:cs="Helvetica"/>
                <w:sz w:val="18"/>
                <w:szCs w:val="18"/>
                <w:shd w:val="clear" w:color="auto" w:fill="FFFFFF"/>
              </w:rPr>
              <w:t xml:space="preserve"> </w:t>
            </w:r>
            <w:r w:rsidRPr="00935A09">
              <w:rPr>
                <w:rFonts w:ascii="Helvetica" w:hAnsi="Helvetica" w:cs="Helvetica"/>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6312D0BE" w14:textId="77777777" w:rsidR="00935A09" w:rsidRPr="00935A09" w:rsidRDefault="00935A09" w:rsidP="00B969FC">
            <w:pPr>
              <w:rPr>
                <w:rFonts w:ascii="Arial" w:hAnsi="Arial" w:cs="Arial"/>
                <w:i/>
                <w:sz w:val="18"/>
                <w:szCs w:val="18"/>
              </w:rPr>
            </w:pPr>
          </w:p>
          <w:p w14:paraId="3FFF5D4B" w14:textId="77777777" w:rsidR="00935A09" w:rsidRPr="00935A09" w:rsidRDefault="00935A09" w:rsidP="00B969FC">
            <w:pPr>
              <w:spacing w:after="120"/>
              <w:rPr>
                <w:rFonts w:ascii="Helvetica" w:hAnsi="Helvetica" w:cs="Helvetica"/>
                <w:i/>
                <w:sz w:val="18"/>
                <w:szCs w:val="18"/>
              </w:rPr>
            </w:pPr>
          </w:p>
        </w:tc>
      </w:tr>
      <w:tr w:rsidR="00935A09" w:rsidRPr="00935A09" w14:paraId="162A3A53" w14:textId="77777777" w:rsidTr="00B969FC">
        <w:tc>
          <w:tcPr>
            <w:tcW w:w="7086" w:type="dxa"/>
            <w:shd w:val="clear" w:color="auto" w:fill="auto"/>
          </w:tcPr>
          <w:p w14:paraId="398268FD" w14:textId="77777777" w:rsidR="00935A09" w:rsidRPr="00935A09" w:rsidRDefault="00935A09" w:rsidP="00B969FC">
            <w:pPr>
              <w:spacing w:after="120"/>
              <w:rPr>
                <w:rFonts w:ascii="Helvetica" w:hAnsi="Helvetica" w:cs="Helvetica"/>
                <w:sz w:val="18"/>
                <w:szCs w:val="18"/>
              </w:rPr>
            </w:pPr>
            <w:r w:rsidRPr="00935A09">
              <w:rPr>
                <w:rFonts w:ascii="Helvetica" w:hAnsi="Helvetica" w:cs="Helvetica"/>
                <w:b/>
                <w:bCs/>
                <w:sz w:val="18"/>
                <w:szCs w:val="18"/>
              </w:rPr>
              <w:t>6.3.3 Language Requirements</w:t>
            </w:r>
          </w:p>
          <w:p w14:paraId="2B62C394" w14:textId="164E9B96" w:rsidR="00935A09" w:rsidRPr="00935A09" w:rsidRDefault="00935A09" w:rsidP="00B969FC">
            <w:pPr>
              <w:spacing w:after="120"/>
              <w:jc w:val="both"/>
              <w:rPr>
                <w:rFonts w:ascii="Helvetica" w:hAnsi="Helvetica" w:cs="Helvetica"/>
                <w:sz w:val="18"/>
                <w:szCs w:val="18"/>
                <w:lang w:eastAsia="en-CA"/>
              </w:rPr>
            </w:pPr>
            <w:r w:rsidRPr="00935A09">
              <w:rPr>
                <w:rFonts w:ascii="Helvetica" w:hAnsi="Helvetica" w:cs="Helvetica"/>
                <w:sz w:val="18"/>
                <w:szCs w:val="18"/>
                <w:shd w:val="clear" w:color="auto" w:fill="FFFFFF"/>
              </w:rPr>
              <w:t>Some department/units specify an additional language requirement for the Master’s degree. Students should check department/unit supplementary regulations regarding this requirement.</w:t>
            </w:r>
          </w:p>
        </w:tc>
        <w:tc>
          <w:tcPr>
            <w:tcW w:w="4254" w:type="dxa"/>
          </w:tcPr>
          <w:p w14:paraId="63DEF644" w14:textId="77777777" w:rsidR="00935A09" w:rsidRPr="00935A09" w:rsidRDefault="00935A09" w:rsidP="00B969FC">
            <w:pPr>
              <w:rPr>
                <w:rFonts w:ascii="Arial" w:hAnsi="Arial" w:cs="Arial"/>
                <w:i/>
                <w:sz w:val="18"/>
                <w:szCs w:val="18"/>
              </w:rPr>
            </w:pPr>
            <w:r w:rsidRPr="00935A09">
              <w:rPr>
                <w:rFonts w:ascii="Arial" w:hAnsi="Arial" w:cs="Arial"/>
                <w:sz w:val="18"/>
                <w:szCs w:val="18"/>
              </w:rPr>
              <w:t>None required.</w:t>
            </w:r>
          </w:p>
          <w:p w14:paraId="3001C210" w14:textId="77777777" w:rsidR="00935A09" w:rsidRPr="00935A09" w:rsidRDefault="00935A09" w:rsidP="00B969FC">
            <w:pPr>
              <w:spacing w:after="120"/>
              <w:rPr>
                <w:rFonts w:ascii="Helvetica" w:hAnsi="Helvetica" w:cs="Helvetica"/>
                <w:i/>
                <w:sz w:val="18"/>
                <w:szCs w:val="18"/>
              </w:rPr>
            </w:pPr>
          </w:p>
        </w:tc>
      </w:tr>
      <w:tr w:rsidR="00935A09" w:rsidRPr="00935A09" w14:paraId="7C8FC385" w14:textId="77777777" w:rsidTr="00B969FC">
        <w:tc>
          <w:tcPr>
            <w:tcW w:w="7086" w:type="dxa"/>
            <w:shd w:val="clear" w:color="auto" w:fill="auto"/>
          </w:tcPr>
          <w:p w14:paraId="2E2956C9"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lastRenderedPageBreak/>
              <w:t>6.3.4 Advance Credit</w:t>
            </w:r>
          </w:p>
          <w:p w14:paraId="02F32EEC"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Advance credit for courses completed prior to admission to a Master’s program will be considered on a case-by-case basis. The student’s department/unit must make a request to the Faculty of Graduate Studies by completing the “</w:t>
            </w:r>
            <w:hyperlink r:id="rId99" w:tgtFrame="_blank" w:history="1">
              <w:r w:rsidRPr="00935A09">
                <w:rPr>
                  <w:rStyle w:val="Hyperlink"/>
                  <w:rFonts w:ascii="Helvetica" w:hAnsi="Helvetica" w:cs="Helvetica"/>
                  <w:color w:val="auto"/>
                  <w:sz w:val="18"/>
                  <w:szCs w:val="18"/>
                  <w:bdr w:val="none" w:sz="0" w:space="0" w:color="auto" w:frame="1"/>
                </w:rPr>
                <w:t>Recommendation for Advance Credit-Transfer of Courses</w:t>
              </w:r>
            </w:hyperlink>
            <w:r w:rsidRPr="00935A09">
              <w:rPr>
                <w:rFonts w:ascii="Helvetica" w:hAnsi="Helvetica" w:cs="Helvetica"/>
                <w:sz w:val="18"/>
                <w:szCs w:val="18"/>
              </w:rPr>
              <w:t>” form.</w:t>
            </w:r>
          </w:p>
          <w:p w14:paraId="465BB54D" w14:textId="77777777" w:rsidR="00935A09" w:rsidRPr="00935A09" w:rsidRDefault="00935A09" w:rsidP="00B969FC">
            <w:pPr>
              <w:numPr>
                <w:ilvl w:val="0"/>
                <w:numId w:val="10"/>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Application for advance credit must be made within the first year of the program (see </w:t>
            </w:r>
            <w:hyperlink r:id="rId100" w:anchor="Lapse-Credit-Courses" w:history="1">
              <w:r w:rsidRPr="00935A09">
                <w:rPr>
                  <w:rStyle w:val="Hyperlink"/>
                  <w:rFonts w:ascii="Helvetica" w:hAnsi="Helvetica" w:cs="Helvetica"/>
                  <w:color w:val="auto"/>
                  <w:sz w:val="18"/>
                  <w:szCs w:val="18"/>
                  <w:bdr w:val="none" w:sz="0" w:space="0" w:color="auto" w:frame="1"/>
                </w:rPr>
                <w:t>Lapse or Expiration of Credit of Courses</w:t>
              </w:r>
            </w:hyperlink>
            <w:r w:rsidRPr="00935A09">
              <w:rPr>
                <w:rFonts w:ascii="Helvetica" w:hAnsi="Helvetica" w:cs="Helvetica"/>
                <w:sz w:val="18"/>
                <w:szCs w:val="18"/>
              </w:rPr>
              <w:t>).</w:t>
            </w:r>
          </w:p>
          <w:p w14:paraId="47473333" w14:textId="77777777" w:rsidR="00935A09" w:rsidRPr="00935A09" w:rsidRDefault="00935A09" w:rsidP="00B969FC">
            <w:pPr>
              <w:numPr>
                <w:ilvl w:val="0"/>
                <w:numId w:val="10"/>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No more than 50% of the required coursework for the program can be achieved using advance credit.</w:t>
            </w:r>
          </w:p>
          <w:p w14:paraId="11840F69" w14:textId="77777777" w:rsidR="00935A09" w:rsidRPr="00935A09" w:rsidRDefault="00935A09" w:rsidP="00B969FC">
            <w:pPr>
              <w:numPr>
                <w:ilvl w:val="0"/>
                <w:numId w:val="10"/>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A course may not be used for credit toward more than one degree</w:t>
            </w:r>
          </w:p>
          <w:p w14:paraId="1E709708" w14:textId="0ECF2289" w:rsidR="00935A09" w:rsidRPr="00935A09" w:rsidRDefault="00935A09" w:rsidP="00B969FC">
            <w:pPr>
              <w:numPr>
                <w:ilvl w:val="0"/>
                <w:numId w:val="10"/>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The student must register at The University of Manitoba for at least two (2) terms within a single academic year and must also complete all other program requirements at The University of Manitoba (or in the case of a Joint Master’s Program student, at The University of Winnipeg).</w:t>
            </w:r>
          </w:p>
          <w:p w14:paraId="605EC19B" w14:textId="77777777" w:rsidR="00935A09" w:rsidRPr="00935A09" w:rsidRDefault="00935A09" w:rsidP="00B969FC">
            <w:pPr>
              <w:numPr>
                <w:ilvl w:val="0"/>
                <w:numId w:val="10"/>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A Pre-Master’s student may only transfer a maximum of 3 credit hours at the 7000 level taken as occasional into a prospective Master’s program of study.</w:t>
            </w:r>
          </w:p>
          <w:p w14:paraId="15C774EA" w14:textId="01A2352D"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7B9A8875"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 xml:space="preserve">Students who have previously attended another university or faculty may also request a course waiver if they have completed a course equivalency that has not been used towards a previous degree. </w:t>
            </w:r>
          </w:p>
          <w:p w14:paraId="6C942522" w14:textId="77777777" w:rsidR="00935A09" w:rsidRPr="00935A09" w:rsidRDefault="00935A09" w:rsidP="00B969FC">
            <w:pPr>
              <w:spacing w:after="120"/>
              <w:rPr>
                <w:rFonts w:ascii="Helvetica" w:hAnsi="Helvetica" w:cs="Helvetica"/>
                <w:i/>
                <w:sz w:val="18"/>
                <w:szCs w:val="18"/>
              </w:rPr>
            </w:pPr>
          </w:p>
        </w:tc>
      </w:tr>
      <w:tr w:rsidR="00935A09" w:rsidRPr="00935A09" w14:paraId="0416AF3F" w14:textId="77777777" w:rsidTr="00B969FC">
        <w:tc>
          <w:tcPr>
            <w:tcW w:w="7086" w:type="dxa"/>
            <w:shd w:val="clear" w:color="auto" w:fill="auto"/>
          </w:tcPr>
          <w:p w14:paraId="08C09D1F"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6.3.5 Transfer Credit</w:t>
            </w:r>
          </w:p>
          <w:p w14:paraId="605867E1"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Courses within a program of study may be taken elsewhere and transferred for credit at The University of Manitoba. All such courses:</w:t>
            </w:r>
          </w:p>
          <w:p w14:paraId="3A9616BA" w14:textId="77777777" w:rsidR="00935A09" w:rsidRPr="00935A09" w:rsidRDefault="00935A09" w:rsidP="00B969FC">
            <w:pPr>
              <w:numPr>
                <w:ilvl w:val="0"/>
                <w:numId w:val="11"/>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must be approved for transfer to the program of study by the department/unit and the Faculty of Graduate Studies before the student may register for them;</w:t>
            </w:r>
          </w:p>
          <w:p w14:paraId="2AF2BE4E" w14:textId="77777777" w:rsidR="00935A09" w:rsidRPr="00935A09" w:rsidRDefault="00935A09" w:rsidP="00B969FC">
            <w:pPr>
              <w:numPr>
                <w:ilvl w:val="0"/>
                <w:numId w:val="11"/>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are considered on an individual basis;</w:t>
            </w:r>
          </w:p>
          <w:p w14:paraId="3D7B7CEB" w14:textId="77777777" w:rsidR="00935A09" w:rsidRPr="00935A09" w:rsidRDefault="00935A09" w:rsidP="00B969FC">
            <w:pPr>
              <w:numPr>
                <w:ilvl w:val="0"/>
                <w:numId w:val="11"/>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cannot be used for credit towards another degree;</w:t>
            </w:r>
          </w:p>
          <w:p w14:paraId="45742142" w14:textId="77777777" w:rsidR="00935A09" w:rsidRPr="00935A09" w:rsidRDefault="00935A09" w:rsidP="00B969FC">
            <w:pPr>
              <w:numPr>
                <w:ilvl w:val="0"/>
                <w:numId w:val="11"/>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may not exceed 50% of the minimum credit hours of coursework required of the student’s graduate program at The University of Manitoba.</w:t>
            </w:r>
          </w:p>
          <w:p w14:paraId="2135E00A" w14:textId="77544ADB"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Permission is granted in the form of a </w:t>
            </w:r>
            <w:hyperlink r:id="rId101" w:tgtFrame="_blank" w:history="1">
              <w:r w:rsidRPr="00935A09">
                <w:rPr>
                  <w:rStyle w:val="Hyperlink"/>
                  <w:rFonts w:ascii="Helvetica" w:hAnsi="Helvetica" w:cs="Helvetica"/>
                  <w:color w:val="auto"/>
                  <w:sz w:val="18"/>
                  <w:szCs w:val="18"/>
                  <w:bdr w:val="none" w:sz="0" w:space="0" w:color="auto" w:frame="1"/>
                </w:rPr>
                <w:t>Letter of Permission</w:t>
              </w:r>
            </w:hyperlink>
            <w:r w:rsidRPr="00935A09">
              <w:rPr>
                <w:rFonts w:ascii="Helvetica" w:hAnsi="Helvetica" w:cs="Helvetica"/>
                <w:sz w:val="18"/>
                <w:szCs w:val="18"/>
              </w:rPr>
              <w:t> which may be obtained by making an application to the Registrar’s Office; an official transcript and course equivalency must be provided.</w:t>
            </w:r>
          </w:p>
        </w:tc>
        <w:tc>
          <w:tcPr>
            <w:tcW w:w="4254" w:type="dxa"/>
          </w:tcPr>
          <w:p w14:paraId="7271F713" w14:textId="77777777" w:rsidR="00935A09" w:rsidRPr="00935A09" w:rsidRDefault="00935A09" w:rsidP="00B969FC">
            <w:pPr>
              <w:rPr>
                <w:rFonts w:ascii="Arial" w:hAnsi="Arial" w:cs="Arial"/>
                <w:i/>
                <w:sz w:val="18"/>
                <w:szCs w:val="18"/>
              </w:rPr>
            </w:pPr>
          </w:p>
          <w:p w14:paraId="597CAEA0" w14:textId="77777777" w:rsidR="00935A09" w:rsidRPr="00935A09" w:rsidRDefault="00935A09" w:rsidP="00B969FC">
            <w:pPr>
              <w:spacing w:after="120"/>
              <w:rPr>
                <w:rFonts w:ascii="Helvetica" w:hAnsi="Helvetica" w:cs="Helvetica"/>
                <w:i/>
                <w:sz w:val="18"/>
                <w:szCs w:val="18"/>
              </w:rPr>
            </w:pPr>
          </w:p>
        </w:tc>
      </w:tr>
      <w:tr w:rsidR="00935A09" w:rsidRPr="00935A09" w14:paraId="143490E4" w14:textId="77777777" w:rsidTr="00B969FC">
        <w:tc>
          <w:tcPr>
            <w:tcW w:w="7086" w:type="dxa"/>
            <w:shd w:val="clear" w:color="auto" w:fill="auto"/>
          </w:tcPr>
          <w:p w14:paraId="1060A97F"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6.3.6 Time in Program</w:t>
            </w:r>
          </w:p>
          <w:p w14:paraId="6CB436AD"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minimum time for students in the Master’s program is equivalent to two (2) terms . Completion of most programs requires more than this and students should check department/unit supplementary regulations regarding specific requirements.</w:t>
            </w:r>
          </w:p>
          <w:p w14:paraId="58A28E32"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maximum time allowed for the completion of the Master’s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935A09" w:rsidRPr="00935A09" w:rsidRDefault="00935A09" w:rsidP="00B969FC">
            <w:pPr>
              <w:pStyle w:val="NormalWeb"/>
              <w:shd w:val="clear" w:color="auto" w:fill="FFFFFF" w:themeFill="background1"/>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Requests for extensions of time to complete the degree will be considered on an individual basis and must be submitted to the Dean of the Faculty of Graduate Studies using the “</w:t>
            </w:r>
            <w:hyperlink r:id="rId102" w:tgtFrame="_blank" w:history="1">
              <w:r w:rsidRPr="00935A09">
                <w:rPr>
                  <w:rStyle w:val="Hyperlink"/>
                  <w:rFonts w:ascii="Helvetica" w:eastAsiaTheme="majorEastAsia" w:hAnsi="Helvetica" w:cs="Helvetica"/>
                  <w:color w:val="auto"/>
                  <w:sz w:val="18"/>
                  <w:szCs w:val="18"/>
                  <w:bdr w:val="none" w:sz="0" w:space="0" w:color="auto" w:frame="1"/>
                </w:rPr>
                <w:t>Time Extension Request”</w:t>
              </w:r>
            </w:hyperlink>
            <w:r w:rsidRPr="00935A09">
              <w:rPr>
                <w:rFonts w:ascii="Helvetica" w:hAnsi="Helvetica" w:cs="Helvetica"/>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w:t>
            </w:r>
            <w:r w:rsidRPr="00935A09">
              <w:rPr>
                <w:rFonts w:ascii="Helvetica" w:hAnsi="Helvetica" w:cs="Helvetica"/>
                <w:sz w:val="18"/>
                <w:szCs w:val="18"/>
              </w:rPr>
              <w:lastRenderedPageBreak/>
              <w:t xml:space="preserve">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3" w:anchor="submitting-your-thesis-to-committee-members" w:history="1">
              <w:r w:rsidRPr="00935A09">
                <w:rPr>
                  <w:rStyle w:val="Hyperlink"/>
                  <w:rFonts w:ascii="Helvetica" w:hAnsi="Helvetica" w:cs="Helvetica"/>
                  <w:color w:val="auto"/>
                  <w:sz w:val="18"/>
                  <w:szCs w:val="18"/>
                </w:rPr>
                <w:t>grad deadlines</w:t>
              </w:r>
            </w:hyperlink>
            <w:r w:rsidRPr="00935A09">
              <w:rPr>
                <w:rFonts w:ascii="Helvetica" w:hAnsi="Helvetica" w:cs="Helvetica"/>
                <w:sz w:val="18"/>
                <w:szCs w:val="18"/>
              </w:rPr>
              <w:t xml:space="preserve"> for the respective graduation period.</w:t>
            </w:r>
          </w:p>
          <w:p w14:paraId="055F925D" w14:textId="77777777" w:rsidR="00935A09" w:rsidRPr="00935A09" w:rsidRDefault="00935A09" w:rsidP="00B969FC">
            <w:pPr>
              <w:pStyle w:val="NormalWeb"/>
              <w:shd w:val="clear" w:color="auto" w:fill="FFFFFF"/>
              <w:spacing w:before="0" w:beforeAutospacing="0" w:after="360" w:afterAutospacing="0"/>
              <w:textAlignment w:val="baseline"/>
              <w:rPr>
                <w:rFonts w:ascii="Helvetica" w:hAnsi="Helvetica" w:cs="Helvetica"/>
                <w:sz w:val="18"/>
                <w:szCs w:val="18"/>
              </w:rPr>
            </w:pPr>
          </w:p>
          <w:p w14:paraId="44458BCC" w14:textId="5A68D930" w:rsidR="00935A09" w:rsidRPr="00935A09" w:rsidRDefault="00935A09" w:rsidP="00B969FC">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sz w:val="18"/>
                <w:szCs w:val="18"/>
              </w:rPr>
            </w:pPr>
            <w:r w:rsidRPr="00935A09">
              <w:rPr>
                <w:rFonts w:ascii="Helvetica" w:hAnsi="Helvetica" w:cs="Helvetica"/>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144CCBB8" w14:textId="77777777" w:rsidR="00935A09" w:rsidRPr="00935A09" w:rsidRDefault="00935A09" w:rsidP="00B969FC">
            <w:pPr>
              <w:spacing w:after="120"/>
              <w:rPr>
                <w:rFonts w:ascii="Helvetica" w:hAnsi="Helvetica" w:cs="Helvetica"/>
                <w:i/>
                <w:sz w:val="18"/>
                <w:szCs w:val="18"/>
              </w:rPr>
            </w:pPr>
          </w:p>
        </w:tc>
      </w:tr>
      <w:tr w:rsidR="00935A09" w:rsidRPr="00935A09" w14:paraId="7C6289FB" w14:textId="77777777" w:rsidTr="00B969FC">
        <w:tc>
          <w:tcPr>
            <w:tcW w:w="7086" w:type="dxa"/>
            <w:shd w:val="clear" w:color="auto" w:fill="auto"/>
          </w:tcPr>
          <w:p w14:paraId="19EAF5C9" w14:textId="77777777" w:rsidR="00935A09" w:rsidRPr="00935A09" w:rsidRDefault="00935A09" w:rsidP="00B969FC">
            <w:pPr>
              <w:spacing w:after="120"/>
              <w:rPr>
                <w:rFonts w:ascii="Helvetica" w:hAnsi="Helvetica" w:cs="Helvetica"/>
                <w:sz w:val="18"/>
                <w:szCs w:val="18"/>
              </w:rPr>
            </w:pPr>
            <w:r w:rsidRPr="00935A09">
              <w:rPr>
                <w:rStyle w:val="title2"/>
                <w:rFonts w:ascii="Helvetica" w:hAnsi="Helvetica" w:cs="Helvetica"/>
                <w:b/>
                <w:bCs/>
                <w:sz w:val="18"/>
                <w:szCs w:val="18"/>
              </w:rPr>
              <w:t>6.4 Student’s Advisor and Co-Advisor</w:t>
            </w:r>
          </w:p>
          <w:p w14:paraId="65E3EC12"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6.4.1 Student's Advisor</w:t>
            </w:r>
          </w:p>
          <w:p w14:paraId="565F85A9"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Each student should have an advisor upon entry into the program, and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935A09" w:rsidRPr="00935A09" w:rsidRDefault="00935A09"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department/unit and the Faculty of Graduate Studies.</w:t>
            </w:r>
          </w:p>
          <w:p w14:paraId="35DADE10" w14:textId="77777777" w:rsidR="00935A09" w:rsidRPr="00935A09" w:rsidRDefault="00935A09"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advisor must:</w:t>
            </w:r>
          </w:p>
          <w:p w14:paraId="2885D432" w14:textId="77777777" w:rsidR="00935A09" w:rsidRPr="00935A09" w:rsidRDefault="00935A09" w:rsidP="00935A09">
            <w:pPr>
              <w:numPr>
                <w:ilvl w:val="0"/>
                <w:numId w:val="42"/>
              </w:numPr>
              <w:shd w:val="clear" w:color="auto" w:fill="FFFFFF"/>
              <w:spacing w:after="120"/>
              <w:ind w:left="1020"/>
              <w:textAlignment w:val="baseline"/>
              <w:rPr>
                <w:rFonts w:ascii="Helvetica" w:hAnsi="Helvetica" w:cs="Helvetica"/>
                <w:sz w:val="18"/>
                <w:szCs w:val="18"/>
              </w:rPr>
            </w:pPr>
            <w:r w:rsidRPr="00935A09">
              <w:rPr>
                <w:rFonts w:ascii="Helvetica" w:hAnsi="Helvetica" w:cs="Helvetica"/>
                <w:sz w:val="18"/>
                <w:szCs w:val="18"/>
              </w:rPr>
              <w:t>hold an appointment in the student's department/unit;</w:t>
            </w:r>
          </w:p>
          <w:p w14:paraId="312A4779" w14:textId="77777777" w:rsidR="00935A09" w:rsidRPr="00935A09" w:rsidRDefault="00935A09" w:rsidP="00935A09">
            <w:pPr>
              <w:numPr>
                <w:ilvl w:val="0"/>
                <w:numId w:val="42"/>
              </w:numPr>
              <w:shd w:val="clear" w:color="auto" w:fill="FFFFFF"/>
              <w:ind w:left="1020"/>
              <w:textAlignment w:val="baseline"/>
              <w:rPr>
                <w:rFonts w:ascii="Helvetica" w:hAnsi="Helvetica" w:cs="Helvetica"/>
                <w:sz w:val="18"/>
                <w:szCs w:val="18"/>
              </w:rPr>
            </w:pPr>
            <w:r w:rsidRPr="00935A09">
              <w:rPr>
                <w:rFonts w:ascii="Helvetica" w:hAnsi="Helvetica" w:cs="Helvetica"/>
                <w:sz w:val="18"/>
                <w:szCs w:val="18"/>
              </w:rPr>
              <w:t>be a member of the Faculty of Graduate Studies</w:t>
            </w:r>
            <w:r w:rsidRPr="00935A09">
              <w:rPr>
                <w:rFonts w:ascii="Helvetica" w:hAnsi="Helvetica" w:cs="Helvetica"/>
                <w:sz w:val="18"/>
                <w:szCs w:val="18"/>
                <w:bdr w:val="none" w:sz="0" w:space="0" w:color="auto" w:frame="1"/>
                <w:vertAlign w:val="superscript"/>
              </w:rPr>
              <w:t>1</w:t>
            </w:r>
            <w:r w:rsidRPr="00935A09">
              <w:rPr>
                <w:rFonts w:ascii="Helvetica" w:hAnsi="Helvetica" w:cs="Helvetica"/>
                <w:sz w:val="18"/>
                <w:szCs w:val="18"/>
              </w:rPr>
              <w:t>;</w:t>
            </w:r>
          </w:p>
          <w:p w14:paraId="3E04C779" w14:textId="77777777" w:rsidR="00935A09" w:rsidRPr="00935A09" w:rsidRDefault="00935A09" w:rsidP="00935A09">
            <w:pPr>
              <w:numPr>
                <w:ilvl w:val="0"/>
                <w:numId w:val="42"/>
              </w:numPr>
              <w:shd w:val="clear" w:color="auto" w:fill="FFFFFF"/>
              <w:ind w:left="1020"/>
              <w:textAlignment w:val="baseline"/>
              <w:rPr>
                <w:rFonts w:ascii="Helvetica" w:hAnsi="Helvetica" w:cs="Helvetica"/>
                <w:sz w:val="18"/>
                <w:szCs w:val="18"/>
              </w:rPr>
            </w:pPr>
            <w:r w:rsidRPr="00935A09">
              <w:rPr>
                <w:rFonts w:ascii="Helvetica" w:hAnsi="Helvetica" w:cs="Helvetica"/>
                <w:sz w:val="18"/>
                <w:szCs w:val="18"/>
              </w:rPr>
              <w:t>hold at least a Master’s degree or equivalent</w:t>
            </w:r>
            <w:r w:rsidRPr="00935A09">
              <w:rPr>
                <w:rFonts w:ascii="Helvetica" w:hAnsi="Helvetica" w:cs="Helvetica"/>
                <w:sz w:val="18"/>
                <w:szCs w:val="18"/>
                <w:bdr w:val="none" w:sz="0" w:space="0" w:color="auto" w:frame="1"/>
                <w:vertAlign w:val="superscript"/>
              </w:rPr>
              <w:t>2</w:t>
            </w:r>
            <w:r w:rsidRPr="00935A09">
              <w:rPr>
                <w:rFonts w:ascii="Helvetica" w:hAnsi="Helvetica" w:cs="Helvetica"/>
                <w:sz w:val="18"/>
                <w:szCs w:val="18"/>
              </w:rPr>
              <w:t>;</w:t>
            </w:r>
          </w:p>
          <w:p w14:paraId="5865309E" w14:textId="77777777" w:rsidR="00935A09" w:rsidRPr="00935A09" w:rsidRDefault="00935A09" w:rsidP="00935A09">
            <w:pPr>
              <w:numPr>
                <w:ilvl w:val="0"/>
                <w:numId w:val="42"/>
              </w:numPr>
              <w:shd w:val="clear" w:color="auto" w:fill="FFFFFF"/>
              <w:spacing w:after="120"/>
              <w:ind w:left="1020"/>
              <w:textAlignment w:val="baseline"/>
              <w:rPr>
                <w:rFonts w:ascii="Helvetica" w:hAnsi="Helvetica" w:cs="Helvetica"/>
                <w:sz w:val="18"/>
                <w:szCs w:val="18"/>
              </w:rPr>
            </w:pPr>
            <w:r w:rsidRPr="00935A09">
              <w:rPr>
                <w:rFonts w:ascii="Helvetica" w:hAnsi="Helvetica" w:cs="Helvetica"/>
                <w:sz w:val="18"/>
                <w:szCs w:val="18"/>
              </w:rPr>
              <w:t>be active in their field of research;</w:t>
            </w:r>
          </w:p>
          <w:p w14:paraId="3D06F810" w14:textId="77777777" w:rsidR="00935A09" w:rsidRPr="00935A09" w:rsidRDefault="00935A09" w:rsidP="00935A09">
            <w:pPr>
              <w:numPr>
                <w:ilvl w:val="0"/>
                <w:numId w:val="42"/>
              </w:numPr>
              <w:shd w:val="clear" w:color="auto" w:fill="FFFFFF"/>
              <w:spacing w:after="120"/>
              <w:ind w:left="1020"/>
              <w:textAlignment w:val="baseline"/>
              <w:rPr>
                <w:rFonts w:ascii="Helvetica" w:hAnsi="Helvetica" w:cs="Helvetica"/>
                <w:sz w:val="18"/>
                <w:szCs w:val="18"/>
              </w:rPr>
            </w:pPr>
            <w:r w:rsidRPr="00935A09">
              <w:rPr>
                <w:rFonts w:ascii="Helvetica" w:hAnsi="Helvetica" w:cs="Helvetica"/>
                <w:sz w:val="18"/>
                <w:szCs w:val="18"/>
              </w:rPr>
              <w:t>have expertise in a discipline related to the student’s program.</w:t>
            </w:r>
          </w:p>
          <w:p w14:paraId="4A184DDD"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u w:val="single"/>
              </w:rPr>
            </w:pPr>
            <w:r w:rsidRPr="00935A09">
              <w:rPr>
                <w:rFonts w:ascii="Helvetica" w:hAnsi="Helvetica" w:cs="Helvetica"/>
                <w:sz w:val="18"/>
                <w:szCs w:val="18"/>
                <w:u w:val="single"/>
              </w:rPr>
              <w:t>Note</w:t>
            </w:r>
          </w:p>
          <w:p w14:paraId="21B1B3FC" w14:textId="247B2291" w:rsidR="00935A09" w:rsidRPr="00935A09" w:rsidRDefault="00935A09" w:rsidP="00935A09">
            <w:pPr>
              <w:pStyle w:val="NormalWeb"/>
              <w:numPr>
                <w:ilvl w:val="0"/>
                <w:numId w:val="43"/>
              </w:numPr>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See </w:t>
            </w:r>
            <w:hyperlink r:id="rId104" w:history="1">
              <w:r w:rsidRPr="00935A09">
                <w:rPr>
                  <w:rStyle w:val="Hyperlink"/>
                  <w:rFonts w:ascii="Helvetica" w:eastAsiaTheme="majorEastAsia" w:hAnsi="Helvetica" w:cs="Helvetica"/>
                  <w:color w:val="auto"/>
                  <w:sz w:val="18"/>
                  <w:szCs w:val="18"/>
                  <w:bdr w:val="none" w:sz="0" w:space="0" w:color="auto" w:frame="1"/>
                </w:rPr>
                <w:t>https://umanitoba.ca/graduate-studies/graduate-studies-administration</w:t>
              </w:r>
            </w:hyperlink>
            <w:r w:rsidRPr="00935A09">
              <w:rPr>
                <w:rFonts w:ascii="Helvetica" w:hAnsi="Helvetica" w:cs="Helvetica"/>
                <w:sz w:val="18"/>
                <w:szCs w:val="18"/>
              </w:rPr>
              <w:t> for details.</w:t>
            </w:r>
          </w:p>
          <w:p w14:paraId="216FF792" w14:textId="2495B48A" w:rsidR="00935A09" w:rsidRPr="00935A09" w:rsidRDefault="00935A09" w:rsidP="00935A09">
            <w:pPr>
              <w:pStyle w:val="NormalWeb"/>
              <w:numPr>
                <w:ilvl w:val="0"/>
                <w:numId w:val="43"/>
              </w:numPr>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w:t>
            </w:r>
            <w:r w:rsidRPr="00935A09">
              <w:rPr>
                <w:rFonts w:ascii="Helvetica" w:hAnsi="Helvetica" w:cs="Helvetica"/>
                <w:sz w:val="18"/>
                <w:szCs w:val="18"/>
              </w:rPr>
              <w:lastRenderedPageBreak/>
              <w:t>Pharm.D. and J.D. are undergraduate degrees and are not equivalent to a Master’s or Ph.D.</w:t>
            </w:r>
          </w:p>
          <w:p w14:paraId="02DE10AC" w14:textId="024421A8"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 xml:space="preserve">It is the responsibility of the Department/Unit Head to determine whether faculty members meet these criteria, and also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19207670" w14:textId="582B82DA" w:rsidR="00935A09" w:rsidRPr="00935A09" w:rsidRDefault="00935A09" w:rsidP="00B969FC">
            <w:pPr>
              <w:jc w:val="both"/>
              <w:rPr>
                <w:rFonts w:ascii="Arial" w:hAnsi="Arial" w:cs="Arial"/>
                <w:sz w:val="18"/>
                <w:szCs w:val="18"/>
              </w:rPr>
            </w:pPr>
            <w:r w:rsidRPr="00935A09">
              <w:rPr>
                <w:rFonts w:ascii="Arial" w:hAnsi="Arial" w:cs="Arial"/>
                <w:sz w:val="18"/>
                <w:szCs w:val="18"/>
              </w:rPr>
              <w:lastRenderedPageBreak/>
              <w:t xml:space="preserve">At the time of admission each student must be assigned an Advisor, </w:t>
            </w:r>
            <w:r w:rsidR="00D467CB">
              <w:rPr>
                <w:rFonts w:ascii="Arial" w:hAnsi="Arial" w:cs="Arial"/>
                <w:sz w:val="18"/>
                <w:szCs w:val="18"/>
              </w:rPr>
              <w:t>usually</w:t>
            </w:r>
            <w:r w:rsidRPr="00935A09">
              <w:rPr>
                <w:rFonts w:ascii="Arial" w:hAnsi="Arial" w:cs="Arial"/>
                <w:sz w:val="18"/>
                <w:szCs w:val="18"/>
              </w:rPr>
              <w:t xml:space="preserve"> from among the faculty members of the admissions area by the specialty area admissions committee accepting the student in consultation with the Head (or designate) and Graduate Admissions and Financial Support Committee.</w:t>
            </w:r>
          </w:p>
          <w:p w14:paraId="0D6C54C6" w14:textId="77777777" w:rsidR="00935A09" w:rsidRPr="00935A09" w:rsidRDefault="00935A09" w:rsidP="00B969FC">
            <w:pPr>
              <w:jc w:val="both"/>
              <w:rPr>
                <w:rFonts w:ascii="Arial" w:hAnsi="Arial" w:cs="Arial"/>
                <w:sz w:val="18"/>
                <w:szCs w:val="18"/>
              </w:rPr>
            </w:pPr>
          </w:p>
          <w:p w14:paraId="0FFCD83F"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 xml:space="preserve">The Advisor assists the student in meeting Departmental regulations, in planning of program, and in M.A. research, as well as in other training situations. Occasionally a change in Advisor may seem appropriate from the points of view of either or both parties (student and Advisor). Both parties must have full knowledge of a proposed change and consent of each should be sought. All changes of Advisor must have the approval of the Head or designate (hereafter referred to as Head, although typically it is the responsibility of the Associate Head, (Graduate).  </w:t>
            </w:r>
          </w:p>
          <w:p w14:paraId="720091B8" w14:textId="77777777" w:rsidR="00935A09" w:rsidRPr="00935A09" w:rsidRDefault="00935A09" w:rsidP="00B969FC">
            <w:pPr>
              <w:jc w:val="both"/>
              <w:rPr>
                <w:rFonts w:ascii="Arial" w:hAnsi="Arial" w:cs="Arial"/>
                <w:i/>
                <w:sz w:val="18"/>
                <w:szCs w:val="18"/>
              </w:rPr>
            </w:pPr>
          </w:p>
          <w:p w14:paraId="1AE33FD3" w14:textId="77777777" w:rsidR="00935A09" w:rsidRPr="00935A09" w:rsidRDefault="00935A09"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Arial" w:hAnsi="Arial" w:cs="Arial"/>
                <w:sz w:val="18"/>
                <w:szCs w:val="18"/>
              </w:rPr>
            </w:pPr>
            <w:r w:rsidRPr="00935A09">
              <w:rPr>
                <w:rFonts w:ascii="Arial" w:hAnsi="Arial" w:cs="Arial"/>
                <w:sz w:val="18"/>
                <w:szCs w:val="18"/>
              </w:rPr>
              <w:t xml:space="preserve">Admissions and </w:t>
            </w:r>
            <w:proofErr w:type="spellStart"/>
            <w:r w:rsidRPr="00935A09">
              <w:rPr>
                <w:rFonts w:ascii="Arial" w:hAnsi="Arial" w:cs="Arial"/>
                <w:sz w:val="18"/>
                <w:szCs w:val="18"/>
              </w:rPr>
              <w:t>Advisorship</w:t>
            </w:r>
            <w:proofErr w:type="spellEnd"/>
            <w:r w:rsidRPr="00935A09">
              <w:rPr>
                <w:rFonts w:ascii="Arial" w:hAnsi="Arial" w:cs="Arial"/>
                <w:sz w:val="18"/>
                <w:szCs w:val="18"/>
              </w:rPr>
              <w:t xml:space="preserve"> Regulations</w:t>
            </w:r>
          </w:p>
          <w:p w14:paraId="1B143E6C" w14:textId="77777777" w:rsidR="00935A09" w:rsidRPr="00935A09" w:rsidRDefault="00935A09" w:rsidP="00B969FC">
            <w:pPr>
              <w:ind w:firstLine="6"/>
              <w:jc w:val="both"/>
              <w:rPr>
                <w:rFonts w:ascii="Arial" w:hAnsi="Arial" w:cs="Arial"/>
                <w:sz w:val="18"/>
                <w:szCs w:val="18"/>
              </w:rPr>
            </w:pPr>
          </w:p>
          <w:p w14:paraId="72AB749F" w14:textId="77777777" w:rsidR="00935A09" w:rsidRPr="00935A09" w:rsidRDefault="00935A09" w:rsidP="00B969FC">
            <w:pPr>
              <w:ind w:left="6"/>
              <w:jc w:val="both"/>
              <w:rPr>
                <w:rFonts w:ascii="Arial" w:hAnsi="Arial" w:cs="Arial"/>
                <w:sz w:val="18"/>
                <w:szCs w:val="18"/>
              </w:rPr>
            </w:pPr>
            <w:r w:rsidRPr="00935A09">
              <w:rPr>
                <w:rFonts w:ascii="Arial" w:hAnsi="Arial" w:cs="Arial"/>
                <w:sz w:val="18"/>
                <w:szCs w:val="18"/>
              </w:rPr>
              <w:t>Faculty members wishing to change admissions areas, or to develop new affiliations with other admissions areas, may do so only with the approval of the Head after the Head has consulted with the groups concerned.  New faculty members will be assigned to one or more admissions areas by the Head.</w:t>
            </w:r>
          </w:p>
          <w:p w14:paraId="36A5EB3A" w14:textId="77777777" w:rsidR="00935A09" w:rsidRPr="00935A09" w:rsidRDefault="00935A09" w:rsidP="00B969FC">
            <w:pPr>
              <w:ind w:left="6"/>
              <w:jc w:val="both"/>
              <w:rPr>
                <w:rFonts w:ascii="Arial" w:hAnsi="Arial" w:cs="Arial"/>
                <w:sz w:val="18"/>
                <w:szCs w:val="18"/>
              </w:rPr>
            </w:pPr>
          </w:p>
          <w:p w14:paraId="163DE677" w14:textId="17A01E18" w:rsidR="00935A09" w:rsidRPr="00935A09" w:rsidRDefault="00935A09" w:rsidP="00B969FC">
            <w:pPr>
              <w:ind w:left="6"/>
              <w:jc w:val="both"/>
              <w:rPr>
                <w:rFonts w:ascii="Arial" w:hAnsi="Arial" w:cs="Arial"/>
                <w:sz w:val="18"/>
                <w:szCs w:val="18"/>
              </w:rPr>
            </w:pPr>
            <w:r w:rsidRPr="00935A09">
              <w:rPr>
                <w:rFonts w:ascii="Arial" w:hAnsi="Arial" w:cs="Arial"/>
                <w:sz w:val="18"/>
                <w:szCs w:val="18"/>
              </w:rPr>
              <w:t xml:space="preserve">Students shall be admitted to a specific admissions area. Students will have an Advisor within their own admissions area. To change areas, students will have to apply to, and be formally admitted by, the area they wish to join; applications to change areas will </w:t>
            </w:r>
            <w:r w:rsidR="00D467CB">
              <w:rPr>
                <w:rFonts w:ascii="Arial" w:hAnsi="Arial" w:cs="Arial"/>
                <w:sz w:val="18"/>
                <w:szCs w:val="18"/>
              </w:rPr>
              <w:t>usually</w:t>
            </w:r>
            <w:r w:rsidRPr="00935A09">
              <w:rPr>
                <w:rFonts w:ascii="Arial" w:hAnsi="Arial" w:cs="Arial"/>
                <w:sz w:val="18"/>
                <w:szCs w:val="18"/>
              </w:rPr>
              <w:t xml:space="preserve"> be considered in February of each year (if submitted by February 1), but specific admissions areas may consider such applications at other times if they so wish. </w:t>
            </w:r>
          </w:p>
          <w:p w14:paraId="5FBF2744" w14:textId="77777777" w:rsidR="00935A09" w:rsidRPr="00935A09" w:rsidRDefault="00935A09" w:rsidP="00B969FC">
            <w:pPr>
              <w:ind w:left="6"/>
              <w:jc w:val="both"/>
              <w:rPr>
                <w:rFonts w:ascii="Arial" w:hAnsi="Arial" w:cs="Arial"/>
                <w:sz w:val="18"/>
                <w:szCs w:val="18"/>
              </w:rPr>
            </w:pPr>
          </w:p>
          <w:p w14:paraId="435232D8" w14:textId="0189E9CE" w:rsidR="00935A09" w:rsidRPr="00935A09" w:rsidRDefault="00935A09" w:rsidP="00B969FC">
            <w:pPr>
              <w:ind w:left="6"/>
              <w:jc w:val="both"/>
              <w:rPr>
                <w:rFonts w:ascii="Arial" w:hAnsi="Arial" w:cs="Arial"/>
                <w:sz w:val="18"/>
                <w:szCs w:val="18"/>
              </w:rPr>
            </w:pPr>
            <w:r w:rsidRPr="00935A09">
              <w:rPr>
                <w:rFonts w:ascii="Arial" w:hAnsi="Arial" w:cs="Arial"/>
                <w:sz w:val="18"/>
                <w:szCs w:val="18"/>
              </w:rPr>
              <w:t xml:space="preserve">Faculty members </w:t>
            </w:r>
            <w:r w:rsidR="00D467CB">
              <w:rPr>
                <w:rFonts w:ascii="Arial" w:hAnsi="Arial" w:cs="Arial"/>
                <w:sz w:val="18"/>
                <w:szCs w:val="18"/>
              </w:rPr>
              <w:t>usually</w:t>
            </w:r>
            <w:r w:rsidRPr="00935A09">
              <w:rPr>
                <w:rFonts w:ascii="Arial" w:hAnsi="Arial" w:cs="Arial"/>
                <w:sz w:val="18"/>
                <w:szCs w:val="18"/>
              </w:rPr>
              <w:t xml:space="preserve"> may serve as Advisor to no more than a total of eight graduate students. Only tenured and tenure stream faculty may admit graduate students. Each faculty member must meet the requirements of the Psychology department's admissions regulations.</w:t>
            </w:r>
          </w:p>
          <w:p w14:paraId="43756BD3" w14:textId="77777777" w:rsidR="00935A09" w:rsidRPr="00935A09" w:rsidRDefault="00935A09" w:rsidP="00B969FC">
            <w:pPr>
              <w:ind w:left="6"/>
              <w:jc w:val="both"/>
              <w:rPr>
                <w:rFonts w:ascii="Arial" w:hAnsi="Arial" w:cs="Arial"/>
                <w:sz w:val="18"/>
                <w:szCs w:val="18"/>
              </w:rPr>
            </w:pPr>
          </w:p>
          <w:p w14:paraId="0AB651F3" w14:textId="4D02DF76" w:rsidR="00935A09" w:rsidRPr="00935A09" w:rsidRDefault="00935A09" w:rsidP="00B969FC">
            <w:pPr>
              <w:ind w:left="6"/>
              <w:jc w:val="both"/>
              <w:rPr>
                <w:rFonts w:ascii="Arial" w:hAnsi="Arial" w:cs="Arial"/>
                <w:sz w:val="18"/>
                <w:szCs w:val="18"/>
              </w:rPr>
            </w:pPr>
            <w:r w:rsidRPr="00935A09">
              <w:rPr>
                <w:rFonts w:ascii="Arial" w:hAnsi="Arial" w:cs="Arial"/>
                <w:sz w:val="18"/>
                <w:szCs w:val="18"/>
              </w:rPr>
              <w:t xml:space="preserve">When a faculty member fully retires or resigns from the University of Manitoba, he or she </w:t>
            </w:r>
            <w:r w:rsidR="00D467CB">
              <w:rPr>
                <w:rFonts w:ascii="Arial" w:hAnsi="Arial" w:cs="Arial"/>
                <w:sz w:val="18"/>
                <w:szCs w:val="18"/>
              </w:rPr>
              <w:t>usually</w:t>
            </w:r>
            <w:r w:rsidRPr="00935A09">
              <w:rPr>
                <w:rFonts w:ascii="Arial" w:hAnsi="Arial" w:cs="Arial"/>
                <w:sz w:val="18"/>
                <w:szCs w:val="18"/>
              </w:rPr>
              <w:t xml:space="preserve"> will not remain in place as the primary Advisor or co-Advisor to a graduate student.  Exceptions may be granted by the Associate Head (Graduate) in cases where the student and the advisory committee unanimously consent to this arrangement.  Considerations will be given to the student’s progress at the time when this decision is made.</w:t>
            </w:r>
          </w:p>
          <w:p w14:paraId="0F729805" w14:textId="77777777" w:rsidR="00935A09" w:rsidRPr="00935A09" w:rsidRDefault="00935A09" w:rsidP="00B969FC">
            <w:pPr>
              <w:ind w:left="6"/>
              <w:jc w:val="both"/>
              <w:rPr>
                <w:rFonts w:ascii="Arial" w:hAnsi="Arial" w:cs="Arial"/>
                <w:sz w:val="18"/>
                <w:szCs w:val="18"/>
              </w:rPr>
            </w:pPr>
          </w:p>
          <w:p w14:paraId="3A3EA8E5" w14:textId="77777777" w:rsidR="00935A09" w:rsidRPr="00935A09" w:rsidRDefault="00935A09" w:rsidP="00B969FC">
            <w:pPr>
              <w:ind w:left="6"/>
              <w:jc w:val="both"/>
              <w:rPr>
                <w:rFonts w:ascii="Arial" w:hAnsi="Arial" w:cs="Arial"/>
                <w:sz w:val="18"/>
                <w:szCs w:val="18"/>
              </w:rPr>
            </w:pPr>
            <w:r w:rsidRPr="00935A09">
              <w:rPr>
                <w:rFonts w:ascii="Arial" w:hAnsi="Arial" w:cs="Arial"/>
                <w:sz w:val="18"/>
                <w:szCs w:val="18"/>
              </w:rPr>
              <w:t>If no exception is possible, a new committee must be struck that will better support the student.  The new committee may include members of the previous committee but is not required to do so.  Of special note, the former Advisor may serve as a committee member, subject to further specifications below; and former committee members may serve as new committee members, or in the primary/co-Advisor role.</w:t>
            </w:r>
          </w:p>
          <w:p w14:paraId="10E2320F" w14:textId="77777777" w:rsidR="00935A09" w:rsidRPr="00935A09" w:rsidRDefault="00935A09" w:rsidP="00B969FC">
            <w:pPr>
              <w:ind w:left="6"/>
              <w:jc w:val="both"/>
              <w:rPr>
                <w:rFonts w:ascii="Arial" w:hAnsi="Arial" w:cs="Arial"/>
                <w:sz w:val="18"/>
                <w:szCs w:val="18"/>
              </w:rPr>
            </w:pPr>
          </w:p>
          <w:p w14:paraId="50A72D42" w14:textId="76406A48" w:rsidR="00935A09" w:rsidRPr="00935A09" w:rsidRDefault="00935A09" w:rsidP="00B969FC">
            <w:pPr>
              <w:ind w:left="6"/>
              <w:jc w:val="both"/>
              <w:rPr>
                <w:rFonts w:ascii="Arial" w:hAnsi="Arial" w:cs="Arial"/>
                <w:sz w:val="18"/>
                <w:szCs w:val="18"/>
              </w:rPr>
            </w:pPr>
            <w:r w:rsidRPr="00935A09">
              <w:rPr>
                <w:rFonts w:ascii="Arial" w:hAnsi="Arial" w:cs="Arial"/>
                <w:sz w:val="18"/>
                <w:szCs w:val="18"/>
              </w:rPr>
              <w:t xml:space="preserve">When a faculty member fully retires or resigns from the University of Manitoba, if he or she wishes to remain in place as a thesis committee member, and this is mutually acceptable to the student, then the student and the faculty member must prepare an agreement via a new Advisor-Student Guidelines form. The agreement is subject to unanimous consent of the student, faculty member, and Advisory committee. Contents of the agreement </w:t>
            </w:r>
            <w:r w:rsidR="00D467CB">
              <w:rPr>
                <w:rFonts w:ascii="Arial" w:hAnsi="Arial" w:cs="Arial"/>
                <w:sz w:val="18"/>
                <w:szCs w:val="18"/>
              </w:rPr>
              <w:t>usually</w:t>
            </w:r>
            <w:r w:rsidRPr="00935A09">
              <w:rPr>
                <w:rFonts w:ascii="Arial" w:hAnsi="Arial" w:cs="Arial"/>
                <w:sz w:val="18"/>
                <w:szCs w:val="18"/>
              </w:rPr>
              <w:t xml:space="preserve"> will include </w:t>
            </w:r>
            <w:proofErr w:type="spellStart"/>
            <w:r w:rsidRPr="00935A09">
              <w:rPr>
                <w:rFonts w:ascii="Arial" w:hAnsi="Arial" w:cs="Arial"/>
                <w:sz w:val="18"/>
                <w:szCs w:val="18"/>
              </w:rPr>
              <w:t>measureable</w:t>
            </w:r>
            <w:proofErr w:type="spellEnd"/>
            <w:r w:rsidRPr="00935A09">
              <w:rPr>
                <w:rFonts w:ascii="Arial" w:hAnsi="Arial" w:cs="Arial"/>
                <w:sz w:val="18"/>
                <w:szCs w:val="18"/>
              </w:rPr>
              <w:t xml:space="preserve"> targets for the frequency or response time of exchanges between the student and faculty member, as well as specific pieces of work or documents to be exchanged at certain times in the coming year.</w:t>
            </w:r>
          </w:p>
          <w:p w14:paraId="38802594" w14:textId="77777777" w:rsidR="00935A09" w:rsidRPr="00935A09" w:rsidRDefault="00935A09" w:rsidP="00B969FC">
            <w:pPr>
              <w:ind w:left="6"/>
              <w:jc w:val="both"/>
              <w:rPr>
                <w:rFonts w:ascii="Arial" w:hAnsi="Arial" w:cs="Arial"/>
                <w:sz w:val="18"/>
                <w:szCs w:val="18"/>
              </w:rPr>
            </w:pPr>
          </w:p>
          <w:p w14:paraId="272E681F" w14:textId="77777777" w:rsidR="00935A09" w:rsidRPr="00935A09" w:rsidRDefault="00935A09" w:rsidP="00B969FC">
            <w:pPr>
              <w:ind w:left="720"/>
              <w:rPr>
                <w:rFonts w:cs="Arial"/>
                <w:sz w:val="20"/>
                <w:szCs w:val="20"/>
              </w:rPr>
            </w:pPr>
          </w:p>
          <w:p w14:paraId="3A5D406F" w14:textId="77777777" w:rsidR="00935A09" w:rsidRPr="00935A09" w:rsidRDefault="00935A09" w:rsidP="00B969FC">
            <w:pPr>
              <w:ind w:left="6"/>
              <w:jc w:val="both"/>
              <w:rPr>
                <w:rFonts w:ascii="Arial" w:hAnsi="Arial" w:cs="Arial"/>
                <w:sz w:val="18"/>
                <w:szCs w:val="18"/>
              </w:rPr>
            </w:pPr>
            <w:r w:rsidRPr="00935A09">
              <w:rPr>
                <w:rFonts w:ascii="Arial" w:hAnsi="Arial" w:cs="Arial"/>
                <w:sz w:val="18"/>
                <w:szCs w:val="18"/>
              </w:rPr>
              <w:t xml:space="preserve">A copy of </w:t>
            </w:r>
            <w:r w:rsidRPr="00935A09">
              <w:rPr>
                <w:rFonts w:cs="Arial"/>
                <w:sz w:val="20"/>
                <w:szCs w:val="20"/>
              </w:rPr>
              <w:t>t</w:t>
            </w:r>
            <w:r w:rsidRPr="00935A09">
              <w:rPr>
                <w:rFonts w:ascii="Arial" w:hAnsi="Arial" w:cs="Arial"/>
                <w:sz w:val="18"/>
                <w:szCs w:val="18"/>
              </w:rPr>
              <w:t xml:space="preserve">he agreement will reside in the office of the Associate Head (Graduate) and be subject to evaluation by the Advisory committee and approval by the Associate Head (Graduate) on a yearly basis, in concert with the student's Annual Progress Report, as to both the exchange frequency/response time and specific items listed in the agreement.  </w:t>
            </w:r>
          </w:p>
          <w:p w14:paraId="267DADA1" w14:textId="77777777" w:rsidR="00935A09" w:rsidRPr="00935A09" w:rsidRDefault="00935A09" w:rsidP="00B969FC">
            <w:pPr>
              <w:ind w:left="6"/>
              <w:jc w:val="both"/>
              <w:rPr>
                <w:rFonts w:ascii="Arial" w:hAnsi="Arial" w:cs="Arial"/>
                <w:sz w:val="18"/>
                <w:szCs w:val="18"/>
              </w:rPr>
            </w:pPr>
          </w:p>
          <w:p w14:paraId="3E7AC205" w14:textId="77777777" w:rsidR="00935A09" w:rsidRPr="00935A09" w:rsidRDefault="00935A09" w:rsidP="00B969FC">
            <w:pPr>
              <w:ind w:left="6"/>
              <w:jc w:val="both"/>
              <w:rPr>
                <w:rFonts w:ascii="Arial" w:hAnsi="Arial" w:cs="Arial"/>
                <w:sz w:val="18"/>
                <w:szCs w:val="18"/>
              </w:rPr>
            </w:pPr>
            <w:r w:rsidRPr="00935A09">
              <w:rPr>
                <w:rFonts w:ascii="Arial" w:hAnsi="Arial" w:cs="Arial"/>
                <w:sz w:val="18"/>
                <w:szCs w:val="18"/>
              </w:rPr>
              <w:t xml:space="preserve">If the Advisory committee so recommends and the Associate Head (Graduate) agrees, then the thesis committee will remain in force for another year, according to an updated agreement.  </w:t>
            </w:r>
          </w:p>
          <w:p w14:paraId="06720D11" w14:textId="77777777" w:rsidR="00935A09" w:rsidRPr="00935A09" w:rsidRDefault="00935A09" w:rsidP="00B969FC">
            <w:pPr>
              <w:ind w:left="6"/>
              <w:jc w:val="both"/>
              <w:rPr>
                <w:rFonts w:ascii="Arial" w:hAnsi="Arial" w:cs="Arial"/>
                <w:sz w:val="18"/>
                <w:szCs w:val="18"/>
              </w:rPr>
            </w:pPr>
            <w:r w:rsidRPr="00935A09">
              <w:rPr>
                <w:rFonts w:ascii="Arial" w:hAnsi="Arial" w:cs="Arial"/>
                <w:sz w:val="18"/>
                <w:szCs w:val="18"/>
              </w:rPr>
              <w:t xml:space="preserve"> </w:t>
            </w:r>
          </w:p>
          <w:p w14:paraId="606BF115" w14:textId="77777777" w:rsidR="00935A09" w:rsidRPr="00935A09" w:rsidRDefault="00935A09" w:rsidP="00B969FC">
            <w:pPr>
              <w:ind w:left="6"/>
              <w:jc w:val="both"/>
              <w:rPr>
                <w:rFonts w:ascii="Arial" w:hAnsi="Arial" w:cs="Arial"/>
                <w:sz w:val="18"/>
                <w:szCs w:val="18"/>
              </w:rPr>
            </w:pPr>
            <w:r w:rsidRPr="00935A09">
              <w:rPr>
                <w:rFonts w:ascii="Arial" w:hAnsi="Arial" w:cs="Arial"/>
                <w:sz w:val="18"/>
                <w:szCs w:val="18"/>
              </w:rPr>
              <w:t>If either party does not meet the original agreement, a new committee must be struck that will better support the student. The revised committee will be subject to approval by the Associate Head (Graduate).</w:t>
            </w:r>
          </w:p>
          <w:p w14:paraId="280C9D67" w14:textId="77777777" w:rsidR="00935A09" w:rsidRPr="00935A09" w:rsidRDefault="00935A09" w:rsidP="00B969FC">
            <w:pPr>
              <w:ind w:left="6"/>
              <w:jc w:val="both"/>
              <w:rPr>
                <w:rFonts w:ascii="Arial" w:hAnsi="Arial" w:cs="Arial"/>
                <w:sz w:val="18"/>
                <w:szCs w:val="18"/>
              </w:rPr>
            </w:pPr>
          </w:p>
          <w:p w14:paraId="06FF4C0B" w14:textId="77777777" w:rsidR="00935A09" w:rsidRPr="00935A09" w:rsidRDefault="00935A09" w:rsidP="00B969FC">
            <w:pPr>
              <w:ind w:left="6"/>
              <w:jc w:val="both"/>
              <w:rPr>
                <w:rFonts w:ascii="Arial" w:eastAsia="Calibri" w:hAnsi="Arial" w:cs="Arial"/>
                <w:sz w:val="18"/>
                <w:szCs w:val="18"/>
              </w:rPr>
            </w:pPr>
            <w:r w:rsidRPr="00935A09">
              <w:rPr>
                <w:rFonts w:ascii="Arial" w:eastAsia="Calibri" w:hAnsi="Arial" w:cs="Arial"/>
                <w:sz w:val="18"/>
                <w:szCs w:val="18"/>
              </w:rPr>
              <w:t xml:space="preserve">In order to admit (as sole Advisor) any new students to the graduate program, a faculty member can have no more than 1 current graduate </w:t>
            </w:r>
            <w:r w:rsidRPr="00935A09">
              <w:rPr>
                <w:rFonts w:ascii="Arial" w:eastAsia="Calibri" w:hAnsi="Arial" w:cs="Arial"/>
                <w:sz w:val="18"/>
                <w:szCs w:val="18"/>
              </w:rPr>
              <w:lastRenderedPageBreak/>
              <w:t>student in or beyond year 3 of the MA program, year 5 of the PhD program in clinical psychology, or year 4 of the PhD program in all other program areas.  The calculation of years-in-program for this purpose will not include time spent on a leave of absence (as approved by the Faculty of Graduate Studies), or, if the student has switched Advisors, time spent with Advisors other than the current one.  The calculation of number-of-students for this purpose will include all of the students beyond any of the above limits, with the same primary Advisor.</w:t>
            </w:r>
          </w:p>
          <w:p w14:paraId="0B14EA63" w14:textId="77777777" w:rsidR="00935A09" w:rsidRPr="00935A09" w:rsidRDefault="00935A09" w:rsidP="00B969FC">
            <w:pPr>
              <w:ind w:left="6"/>
              <w:jc w:val="both"/>
              <w:rPr>
                <w:rFonts w:ascii="Arial" w:eastAsia="Calibri" w:hAnsi="Arial" w:cs="Arial"/>
                <w:sz w:val="18"/>
                <w:szCs w:val="18"/>
              </w:rPr>
            </w:pPr>
          </w:p>
          <w:p w14:paraId="3C7087C5" w14:textId="77777777" w:rsidR="00935A09" w:rsidRPr="00935A09" w:rsidRDefault="00935A09" w:rsidP="00B969FC">
            <w:pPr>
              <w:ind w:left="6"/>
              <w:jc w:val="both"/>
              <w:rPr>
                <w:rFonts w:ascii="Arial" w:eastAsia="Calibri" w:hAnsi="Arial" w:cs="Arial"/>
                <w:sz w:val="18"/>
                <w:szCs w:val="18"/>
              </w:rPr>
            </w:pPr>
            <w:r w:rsidRPr="00935A09">
              <w:rPr>
                <w:rFonts w:ascii="Arial" w:eastAsia="Calibri" w:hAnsi="Arial" w:cs="Arial"/>
                <w:sz w:val="18"/>
                <w:szCs w:val="18"/>
              </w:rPr>
              <w:t>Faculty members who find themselves with more than 1 student over these limits may still admit new students as co-Advisor with any faculty member who is not subject to the same admission restriction.  With respect to admissions to the School Psychology Master’s program, these limits do not apply to the course-based, comprehensive program stream, but they do apply to the thesis stream.  Exceptional circumstances may occur, for instance, when a student has met all requirements of his or her program, but the graduation date falls after that of making offers of admission for the following year.  The Associate Head (Graduate) in consultation with the GAFS committee can remove the admission restriction in such circumstances.</w:t>
            </w:r>
          </w:p>
          <w:p w14:paraId="4415660F" w14:textId="77777777" w:rsidR="00935A09" w:rsidRPr="00935A09" w:rsidRDefault="00935A09" w:rsidP="00B969FC">
            <w:pPr>
              <w:ind w:left="6"/>
              <w:jc w:val="both"/>
              <w:rPr>
                <w:rFonts w:ascii="Arial" w:hAnsi="Arial" w:cs="Arial"/>
                <w:sz w:val="18"/>
                <w:szCs w:val="18"/>
              </w:rPr>
            </w:pPr>
          </w:p>
          <w:p w14:paraId="03F930F5" w14:textId="77777777" w:rsidR="00935A09" w:rsidRPr="00935A09" w:rsidRDefault="00935A09" w:rsidP="00B969FC">
            <w:pPr>
              <w:ind w:left="6"/>
              <w:jc w:val="both"/>
              <w:rPr>
                <w:rFonts w:ascii="Arial" w:hAnsi="Arial" w:cs="Arial"/>
                <w:sz w:val="18"/>
                <w:szCs w:val="18"/>
              </w:rPr>
            </w:pPr>
            <w:r w:rsidRPr="00935A09">
              <w:rPr>
                <w:rFonts w:ascii="Arial" w:hAnsi="Arial" w:cs="Arial"/>
                <w:sz w:val="18"/>
                <w:szCs w:val="18"/>
              </w:rPr>
              <w:t>Psychological Service Centre (PSC) part-time social workers, although full members of Department Council, will not generate admission entitlements and may not admit graduate students.  However, appointments in the Psychology Department and the Psychological Service Centre shall be considered as equivalent with regard to admission of graduate students.</w:t>
            </w:r>
          </w:p>
          <w:p w14:paraId="09D7E2E0" w14:textId="77777777" w:rsidR="00935A09" w:rsidRPr="00935A09" w:rsidRDefault="00935A09" w:rsidP="00B969FC">
            <w:pPr>
              <w:ind w:left="6"/>
              <w:jc w:val="both"/>
              <w:rPr>
                <w:rFonts w:ascii="Arial" w:hAnsi="Arial" w:cs="Arial"/>
                <w:sz w:val="18"/>
                <w:szCs w:val="18"/>
              </w:rPr>
            </w:pPr>
          </w:p>
          <w:p w14:paraId="3A2763DF" w14:textId="77777777" w:rsidR="00935A09" w:rsidRPr="00935A09" w:rsidRDefault="00935A09" w:rsidP="00B969FC">
            <w:pPr>
              <w:ind w:left="6"/>
              <w:jc w:val="both"/>
              <w:rPr>
                <w:rFonts w:ascii="Arial" w:hAnsi="Arial" w:cs="Arial"/>
                <w:sz w:val="18"/>
                <w:szCs w:val="18"/>
              </w:rPr>
            </w:pPr>
            <w:r w:rsidRPr="00935A09">
              <w:rPr>
                <w:rFonts w:ascii="Arial" w:hAnsi="Arial" w:cs="Arial"/>
                <w:sz w:val="18"/>
                <w:szCs w:val="18"/>
              </w:rPr>
              <w:t>Individual faculty members may serve as Advisor for no more than four students who receive annual funding of less than the amount provided by a full MA-level University of Manitoba Graduate Fellowship (”unfunded” students). This limit applies to the total number of Psychology graduate students for whom a faculty member is Advisor, and is not specific to individual admissions areas (for those faculty who hold affiliation with more than one area) or to student level (i.e., pre-MA, MA, or PhD).  Acceptable sources of funding are scholarships, fellowships, bursaries, and employment income derived from work related to the student’s academic program.</w:t>
            </w:r>
          </w:p>
          <w:p w14:paraId="142F3A35" w14:textId="77777777" w:rsidR="00935A09" w:rsidRPr="00935A09" w:rsidRDefault="00935A09" w:rsidP="00B969FC">
            <w:pPr>
              <w:ind w:left="6"/>
              <w:jc w:val="both"/>
              <w:rPr>
                <w:rFonts w:ascii="Arial" w:hAnsi="Arial" w:cs="Arial"/>
                <w:sz w:val="18"/>
                <w:szCs w:val="18"/>
              </w:rPr>
            </w:pPr>
          </w:p>
          <w:p w14:paraId="72D8AEB6" w14:textId="77777777" w:rsidR="00935A09" w:rsidRPr="00935A09" w:rsidRDefault="00935A09" w:rsidP="00B969FC">
            <w:pPr>
              <w:ind w:left="6"/>
              <w:jc w:val="both"/>
              <w:rPr>
                <w:rFonts w:ascii="Arial" w:hAnsi="Arial" w:cs="Arial"/>
                <w:sz w:val="18"/>
                <w:szCs w:val="18"/>
              </w:rPr>
            </w:pPr>
            <w:r w:rsidRPr="00935A09">
              <w:rPr>
                <w:rFonts w:ascii="Arial" w:hAnsi="Arial" w:cs="Arial"/>
                <w:sz w:val="18"/>
                <w:szCs w:val="18"/>
              </w:rPr>
              <w:t xml:space="preserve">Faculty members seeking to admit one or more students such that their total number of advisees will exceed four must provide the Graduate Admissions and Financial Support Committee (GAFS) with detailed documentation of the source(s) and amount(s) of funding for all current and recommended advisees.  Such documentation must be submitted during the admission period </w:t>
            </w:r>
            <w:r w:rsidRPr="00935A09">
              <w:rPr>
                <w:rFonts w:ascii="Arial" w:hAnsi="Arial" w:cs="Arial"/>
                <w:sz w:val="18"/>
                <w:szCs w:val="18"/>
              </w:rPr>
              <w:lastRenderedPageBreak/>
              <w:t xml:space="preserve">prior to the academic year for which the faculty member plans to advise more than four graduate students. Financial support offered by an Advisor to a student must be guaranteed for at least a 12 month period. </w:t>
            </w:r>
          </w:p>
          <w:p w14:paraId="7DB36371" w14:textId="77777777" w:rsidR="00935A09" w:rsidRPr="00935A09" w:rsidRDefault="00935A09" w:rsidP="00B969FC">
            <w:pPr>
              <w:ind w:left="6"/>
              <w:jc w:val="both"/>
              <w:rPr>
                <w:rFonts w:ascii="Arial" w:hAnsi="Arial" w:cs="Arial"/>
                <w:sz w:val="18"/>
                <w:szCs w:val="18"/>
              </w:rPr>
            </w:pPr>
          </w:p>
          <w:p w14:paraId="65FAD278" w14:textId="77777777" w:rsidR="00935A09" w:rsidRPr="00935A09" w:rsidRDefault="00935A09" w:rsidP="00B969FC">
            <w:pPr>
              <w:ind w:left="6"/>
              <w:jc w:val="both"/>
              <w:rPr>
                <w:rFonts w:ascii="Arial" w:hAnsi="Arial" w:cs="Arial"/>
                <w:sz w:val="18"/>
                <w:szCs w:val="18"/>
              </w:rPr>
            </w:pPr>
            <w:r w:rsidRPr="00935A09">
              <w:rPr>
                <w:rFonts w:ascii="Arial" w:hAnsi="Arial" w:cs="Arial"/>
                <w:sz w:val="18"/>
                <w:szCs w:val="18"/>
              </w:rPr>
              <w:t>Any student admitted by an adjunct member of the department will count against the advisee total of a consenting individual faculty member.  This means that a faculty member must explicitly give permission to an adjunct member, prior to the adjunct member admitting a student.  Further, the student admitted by the adjunct will count toward the total number of advisees of the authorizing faculty member.</w:t>
            </w:r>
          </w:p>
          <w:p w14:paraId="62693F80" w14:textId="77777777" w:rsidR="00935A09" w:rsidRPr="00935A09" w:rsidRDefault="00935A09" w:rsidP="00B969FC">
            <w:pPr>
              <w:ind w:left="6"/>
              <w:jc w:val="both"/>
              <w:rPr>
                <w:rFonts w:ascii="Arial" w:hAnsi="Arial" w:cs="Arial"/>
                <w:sz w:val="18"/>
                <w:szCs w:val="18"/>
              </w:rPr>
            </w:pPr>
          </w:p>
          <w:p w14:paraId="7AB5FFA4" w14:textId="77777777" w:rsidR="00935A09" w:rsidRPr="00935A09" w:rsidRDefault="00935A09" w:rsidP="00B969FC">
            <w:pPr>
              <w:ind w:left="6"/>
              <w:jc w:val="both"/>
              <w:rPr>
                <w:rFonts w:ascii="Arial" w:hAnsi="Arial" w:cs="Arial"/>
                <w:sz w:val="18"/>
                <w:szCs w:val="18"/>
              </w:rPr>
            </w:pPr>
            <w:r w:rsidRPr="00935A09">
              <w:rPr>
                <w:rFonts w:ascii="Arial" w:hAnsi="Arial" w:cs="Arial"/>
                <w:sz w:val="18"/>
                <w:szCs w:val="18"/>
              </w:rPr>
              <w:t>If, at any time, the number of unfunded students advised by a faculty member stands at more than four (presumably because of a loss of funding to either the student, the faculty member, or both), then the faculty member will not be eligible to admit any new students until such time as his/her total number of unfunded advisees declines to four or fewer.</w:t>
            </w:r>
          </w:p>
          <w:p w14:paraId="331D373B" w14:textId="77777777" w:rsidR="00935A09" w:rsidRPr="00935A09" w:rsidRDefault="00935A09" w:rsidP="00B969FC">
            <w:pPr>
              <w:ind w:left="6"/>
              <w:jc w:val="both"/>
              <w:rPr>
                <w:rFonts w:ascii="Arial" w:hAnsi="Arial" w:cs="Arial"/>
                <w:sz w:val="18"/>
                <w:szCs w:val="18"/>
              </w:rPr>
            </w:pPr>
          </w:p>
          <w:p w14:paraId="02DCA7A2" w14:textId="77777777" w:rsidR="00935A09" w:rsidRPr="00935A09" w:rsidRDefault="00935A09" w:rsidP="00B969FC">
            <w:pPr>
              <w:ind w:left="6"/>
              <w:jc w:val="both"/>
              <w:rPr>
                <w:rFonts w:ascii="Arial" w:hAnsi="Arial" w:cs="Arial"/>
                <w:sz w:val="18"/>
                <w:szCs w:val="18"/>
              </w:rPr>
            </w:pPr>
            <w:r w:rsidRPr="00935A09">
              <w:rPr>
                <w:rFonts w:ascii="Arial" w:hAnsi="Arial" w:cs="Arial"/>
                <w:sz w:val="18"/>
                <w:szCs w:val="18"/>
              </w:rPr>
              <w:t>If the total number of students in a given admissions area is expected to exceed four (4) times the number of faculty members who will be supervising students in that area, then the area coordinator must provide an explicit statement to GAFS and the Department Head (or representative) indicating that all required courses can accommodate all expected students.  This letter of support must be submitted during the admission period prior to the academic year for which this situation is expected to arise. If the area coordinator is unable to provide such a statement of support, then no new students will be admitted to that area.</w:t>
            </w:r>
          </w:p>
          <w:p w14:paraId="6617931E" w14:textId="77777777" w:rsidR="00935A09" w:rsidRPr="00935A09" w:rsidRDefault="00935A09" w:rsidP="00B969FC">
            <w:pPr>
              <w:ind w:left="6"/>
              <w:jc w:val="both"/>
              <w:rPr>
                <w:rFonts w:ascii="Arial" w:hAnsi="Arial" w:cs="Arial"/>
                <w:sz w:val="18"/>
                <w:szCs w:val="18"/>
              </w:rPr>
            </w:pPr>
          </w:p>
          <w:p w14:paraId="3173D89E" w14:textId="77777777" w:rsidR="00935A09" w:rsidRPr="00935A09" w:rsidRDefault="00935A09" w:rsidP="00B969FC">
            <w:pPr>
              <w:ind w:left="6"/>
              <w:jc w:val="both"/>
              <w:rPr>
                <w:rFonts w:ascii="Arial" w:hAnsi="Arial" w:cs="Arial"/>
                <w:sz w:val="18"/>
                <w:szCs w:val="18"/>
              </w:rPr>
            </w:pPr>
            <w:r w:rsidRPr="00935A09">
              <w:rPr>
                <w:rFonts w:ascii="Arial" w:hAnsi="Arial" w:cs="Arial"/>
                <w:sz w:val="18"/>
                <w:szCs w:val="18"/>
              </w:rPr>
              <w:t>The Department Head (or representative) may limit enrollments in any admissions area should he/she determine, following consultation with GAFS and the coordinator of the area in question, that all required courses cannot accommodate all expected students.</w:t>
            </w:r>
          </w:p>
          <w:p w14:paraId="4449F366" w14:textId="77777777" w:rsidR="00935A09" w:rsidRPr="00935A09" w:rsidRDefault="00935A09" w:rsidP="00B969FC">
            <w:pPr>
              <w:ind w:left="6"/>
              <w:jc w:val="both"/>
              <w:rPr>
                <w:rFonts w:ascii="Arial" w:hAnsi="Arial" w:cs="Arial"/>
                <w:sz w:val="18"/>
                <w:szCs w:val="18"/>
              </w:rPr>
            </w:pPr>
          </w:p>
          <w:p w14:paraId="640B6D43" w14:textId="77777777" w:rsidR="00935A09" w:rsidRPr="00935A09" w:rsidRDefault="00935A09" w:rsidP="00B969FC">
            <w:pPr>
              <w:ind w:left="6"/>
              <w:jc w:val="both"/>
              <w:rPr>
                <w:rFonts w:ascii="Arial" w:hAnsi="Arial" w:cs="Arial"/>
                <w:sz w:val="18"/>
                <w:szCs w:val="18"/>
              </w:rPr>
            </w:pPr>
            <w:r w:rsidRPr="00935A09">
              <w:rPr>
                <w:rFonts w:ascii="Arial" w:hAnsi="Arial" w:cs="Arial"/>
                <w:sz w:val="18"/>
                <w:szCs w:val="18"/>
              </w:rPr>
              <w:t>Graduate students who lose funding shall not be expelled from their program of study for this reason alone.</w:t>
            </w:r>
          </w:p>
          <w:p w14:paraId="256BA20C" w14:textId="77777777" w:rsidR="00935A09" w:rsidRPr="00935A09" w:rsidRDefault="00935A09" w:rsidP="00B969FC">
            <w:pPr>
              <w:ind w:left="6"/>
              <w:jc w:val="both"/>
              <w:rPr>
                <w:rFonts w:ascii="Arial" w:hAnsi="Arial" w:cs="Arial"/>
                <w:sz w:val="18"/>
                <w:szCs w:val="18"/>
              </w:rPr>
            </w:pPr>
          </w:p>
          <w:p w14:paraId="2D345FC2" w14:textId="77777777" w:rsidR="00935A09" w:rsidRPr="00935A09" w:rsidRDefault="00935A09" w:rsidP="00B969FC">
            <w:pPr>
              <w:ind w:left="6"/>
              <w:jc w:val="both"/>
              <w:rPr>
                <w:rFonts w:ascii="Arial" w:hAnsi="Arial" w:cs="Arial"/>
                <w:sz w:val="18"/>
                <w:szCs w:val="18"/>
              </w:rPr>
            </w:pPr>
            <w:r w:rsidRPr="00935A09">
              <w:rPr>
                <w:rFonts w:ascii="Arial" w:hAnsi="Arial" w:cs="Arial"/>
                <w:sz w:val="18"/>
                <w:szCs w:val="18"/>
              </w:rPr>
              <w:t>Students will not be required to switch Advisors simply to facilitate admission by the original Advisor of a new student.</w:t>
            </w:r>
          </w:p>
          <w:p w14:paraId="4D4A4E32" w14:textId="77777777" w:rsidR="00935A09" w:rsidRPr="00935A09" w:rsidRDefault="00935A09" w:rsidP="00B969FC">
            <w:pPr>
              <w:ind w:left="6"/>
              <w:jc w:val="both"/>
              <w:rPr>
                <w:rFonts w:ascii="Arial" w:hAnsi="Arial" w:cs="Arial"/>
                <w:sz w:val="18"/>
                <w:szCs w:val="18"/>
              </w:rPr>
            </w:pPr>
          </w:p>
          <w:p w14:paraId="36A6C143" w14:textId="77777777" w:rsidR="00935A09" w:rsidRPr="00935A09" w:rsidRDefault="00935A09" w:rsidP="00B969FC">
            <w:pPr>
              <w:ind w:left="6"/>
              <w:jc w:val="both"/>
              <w:rPr>
                <w:rFonts w:ascii="Arial" w:hAnsi="Arial" w:cs="Arial"/>
                <w:sz w:val="18"/>
                <w:szCs w:val="18"/>
              </w:rPr>
            </w:pPr>
            <w:r w:rsidRPr="00935A09">
              <w:rPr>
                <w:rFonts w:ascii="Arial" w:hAnsi="Arial" w:cs="Arial"/>
                <w:sz w:val="18"/>
                <w:szCs w:val="18"/>
              </w:rPr>
              <w:t>Students seeking to change Advisors may do so at any time but must make the arrangements on their own behalf.</w:t>
            </w:r>
          </w:p>
          <w:p w14:paraId="3650ECCD" w14:textId="77777777" w:rsidR="00935A09" w:rsidRPr="00935A09" w:rsidRDefault="00935A09" w:rsidP="00B969FC">
            <w:pPr>
              <w:ind w:left="6"/>
              <w:jc w:val="both"/>
              <w:rPr>
                <w:rFonts w:ascii="Arial" w:hAnsi="Arial" w:cs="Arial"/>
                <w:sz w:val="18"/>
                <w:szCs w:val="18"/>
              </w:rPr>
            </w:pPr>
          </w:p>
          <w:p w14:paraId="5999368F" w14:textId="77777777" w:rsidR="00935A09" w:rsidRPr="00935A09" w:rsidRDefault="00935A09" w:rsidP="00B969FC">
            <w:pPr>
              <w:ind w:left="6"/>
              <w:jc w:val="both"/>
              <w:rPr>
                <w:rFonts w:ascii="Arial" w:hAnsi="Arial" w:cs="Arial"/>
                <w:sz w:val="18"/>
                <w:szCs w:val="18"/>
              </w:rPr>
            </w:pPr>
            <w:r w:rsidRPr="00935A09">
              <w:rPr>
                <w:rFonts w:ascii="Arial" w:hAnsi="Arial" w:cs="Arial"/>
                <w:sz w:val="18"/>
                <w:szCs w:val="18"/>
              </w:rPr>
              <w:lastRenderedPageBreak/>
              <w:t>Two faculty members who agree to serve as Co-Advisors for a student will each have that student count as 0.5 toward their advisee total.</w:t>
            </w:r>
          </w:p>
          <w:p w14:paraId="65CEEDBB" w14:textId="77777777" w:rsidR="00935A09" w:rsidRPr="00935A09" w:rsidRDefault="00935A09" w:rsidP="00B969FC">
            <w:pPr>
              <w:ind w:left="6"/>
              <w:jc w:val="both"/>
              <w:rPr>
                <w:rFonts w:ascii="Arial" w:hAnsi="Arial" w:cs="Arial"/>
                <w:sz w:val="18"/>
                <w:szCs w:val="18"/>
              </w:rPr>
            </w:pPr>
          </w:p>
          <w:p w14:paraId="4E82FA58" w14:textId="77777777" w:rsidR="00935A09" w:rsidRPr="00935A09" w:rsidRDefault="00935A09" w:rsidP="00B969FC">
            <w:pPr>
              <w:ind w:left="6"/>
              <w:jc w:val="both"/>
              <w:rPr>
                <w:rFonts w:ascii="Arial" w:hAnsi="Arial" w:cs="Arial"/>
                <w:sz w:val="18"/>
                <w:szCs w:val="18"/>
              </w:rPr>
            </w:pPr>
            <w:r w:rsidRPr="00935A09">
              <w:rPr>
                <w:rFonts w:ascii="Arial" w:hAnsi="Arial" w:cs="Arial"/>
                <w:sz w:val="18"/>
                <w:szCs w:val="18"/>
              </w:rPr>
              <w:t>The above regulations pertaining to the admission of students to the Psychology graduate program do not apply to the School Psychology 2 Year Stream admissions area.</w:t>
            </w:r>
          </w:p>
          <w:p w14:paraId="0B7C7EA0" w14:textId="77777777" w:rsidR="00935A09" w:rsidRPr="00935A09" w:rsidRDefault="00935A09" w:rsidP="00B969FC">
            <w:pPr>
              <w:spacing w:after="120"/>
              <w:rPr>
                <w:rFonts w:ascii="Helvetica" w:hAnsi="Helvetica" w:cs="Helvetica"/>
                <w:i/>
                <w:sz w:val="18"/>
                <w:szCs w:val="18"/>
              </w:rPr>
            </w:pPr>
          </w:p>
        </w:tc>
      </w:tr>
      <w:tr w:rsidR="00935A09" w:rsidRPr="00935A09" w14:paraId="67456C56" w14:textId="77777777" w:rsidTr="00B969FC">
        <w:tc>
          <w:tcPr>
            <w:tcW w:w="7086" w:type="dxa"/>
            <w:shd w:val="clear" w:color="auto" w:fill="auto"/>
          </w:tcPr>
          <w:p w14:paraId="61D3D1BD"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lastRenderedPageBreak/>
              <w:t>6.4.2 Student's Co-advisor</w:t>
            </w:r>
          </w:p>
          <w:p w14:paraId="1622397F"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Upon approval of the Department/Unit Head, an advisor and a maximum of one (1) co-advisor may advise a student. The co-advisor must:</w:t>
            </w:r>
          </w:p>
          <w:p w14:paraId="3A047DF3" w14:textId="77777777" w:rsidR="00935A09" w:rsidRPr="00935A09" w:rsidRDefault="00935A09" w:rsidP="00B969FC">
            <w:pPr>
              <w:numPr>
                <w:ilvl w:val="0"/>
                <w:numId w:val="12"/>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 xml:space="preserve">be a member of the Faculty of Graduate Studies (see the </w:t>
            </w:r>
            <w:hyperlink r:id="rId105" w:history="1">
              <w:r w:rsidRPr="00935A09">
                <w:rPr>
                  <w:rStyle w:val="Hyperlink"/>
                  <w:rFonts w:ascii="Helvetica" w:hAnsi="Helvetica" w:cs="Helvetica"/>
                  <w:color w:val="auto"/>
                  <w:sz w:val="18"/>
                  <w:szCs w:val="18"/>
                </w:rPr>
                <w:t>FGS website</w:t>
              </w:r>
            </w:hyperlink>
            <w:r w:rsidRPr="00935A09">
              <w:rPr>
                <w:rFonts w:ascii="Helvetica" w:hAnsi="Helvetica" w:cs="Helvetica"/>
                <w:sz w:val="18"/>
                <w:szCs w:val="18"/>
              </w:rPr>
              <w:t xml:space="preserve"> for details);</w:t>
            </w:r>
          </w:p>
          <w:p w14:paraId="5960B1B0" w14:textId="77777777" w:rsidR="00935A09" w:rsidRPr="00935A09" w:rsidRDefault="00935A09" w:rsidP="00B969FC">
            <w:pPr>
              <w:numPr>
                <w:ilvl w:val="0"/>
                <w:numId w:val="12"/>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hold a Master’s or equivalent (see note below);</w:t>
            </w:r>
          </w:p>
          <w:p w14:paraId="6D8D81AE" w14:textId="77777777" w:rsidR="00935A09" w:rsidRPr="00935A09" w:rsidRDefault="00935A09" w:rsidP="00B969FC">
            <w:pPr>
              <w:numPr>
                <w:ilvl w:val="0"/>
                <w:numId w:val="12"/>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be active in research;</w:t>
            </w:r>
          </w:p>
          <w:p w14:paraId="68B4DAC2" w14:textId="77777777" w:rsidR="00935A09" w:rsidRPr="00935A09" w:rsidRDefault="00935A09" w:rsidP="00B969FC">
            <w:pPr>
              <w:numPr>
                <w:ilvl w:val="0"/>
                <w:numId w:val="12"/>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have expertise in a discipline related to the student’s program;</w:t>
            </w:r>
          </w:p>
          <w:p w14:paraId="7D3929B4"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u w:val="single"/>
              </w:rPr>
            </w:pPr>
            <w:r w:rsidRPr="00935A09">
              <w:rPr>
                <w:rFonts w:ascii="Helvetica" w:hAnsi="Helvetica" w:cs="Helvetica"/>
                <w:sz w:val="18"/>
                <w:szCs w:val="18"/>
                <w:u w:val="single"/>
              </w:rPr>
              <w:t>Note</w:t>
            </w:r>
          </w:p>
          <w:p w14:paraId="1501C771"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Master’s or Ph.D.</w:t>
            </w:r>
          </w:p>
          <w:p w14:paraId="0D62FB7D"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935A09" w:rsidRPr="00935A09" w:rsidRDefault="00935A09" w:rsidP="00B969FC">
            <w:pPr>
              <w:pStyle w:val="NormalWeb"/>
              <w:shd w:val="clear" w:color="auto" w:fill="FFFFFF" w:themeFill="background1"/>
              <w:spacing w:before="0" w:beforeAutospacing="0" w:after="360" w:afterAutospacing="0"/>
              <w:textAlignment w:val="baseline"/>
              <w:rPr>
                <w:rStyle w:val="title2"/>
                <w:rFonts w:ascii="Helvetica" w:hAnsi="Helvetica" w:cs="Helvetica"/>
                <w:sz w:val="18"/>
                <w:szCs w:val="18"/>
              </w:rPr>
            </w:pPr>
            <w:r w:rsidRPr="00935A09">
              <w:rPr>
                <w:rFonts w:ascii="Helvetica" w:hAnsi="Helvetica" w:cs="Helvetica"/>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5BC0EBE5" w14:textId="77777777" w:rsidR="00935A09" w:rsidRPr="00935A09" w:rsidRDefault="00935A09" w:rsidP="00B969FC">
            <w:pPr>
              <w:spacing w:after="120"/>
              <w:rPr>
                <w:rFonts w:ascii="Helvetica" w:hAnsi="Helvetica" w:cs="Helvetica"/>
                <w:i/>
                <w:sz w:val="18"/>
                <w:szCs w:val="18"/>
              </w:rPr>
            </w:pPr>
          </w:p>
        </w:tc>
      </w:tr>
      <w:tr w:rsidR="00935A09" w:rsidRPr="00935A09" w14:paraId="56F9CE42" w14:textId="77777777" w:rsidTr="00B969FC">
        <w:tc>
          <w:tcPr>
            <w:tcW w:w="7086" w:type="dxa"/>
            <w:shd w:val="clear" w:color="auto" w:fill="auto"/>
          </w:tcPr>
          <w:p w14:paraId="64325325" w14:textId="77777777" w:rsidR="00935A09" w:rsidRPr="00935A09" w:rsidRDefault="00935A09" w:rsidP="00B969FC">
            <w:pPr>
              <w:spacing w:after="120"/>
              <w:rPr>
                <w:rFonts w:ascii="Helvetica" w:hAnsi="Helvetica" w:cs="Helvetica"/>
                <w:sz w:val="18"/>
                <w:szCs w:val="18"/>
              </w:rPr>
            </w:pPr>
            <w:bookmarkStart w:id="3" w:name="_Hlk93052430"/>
            <w:r w:rsidRPr="00935A09">
              <w:rPr>
                <w:rFonts w:ascii="Helvetica" w:hAnsi="Helvetica" w:cs="Helvetica"/>
                <w:b/>
                <w:bCs/>
                <w:sz w:val="18"/>
                <w:szCs w:val="18"/>
              </w:rPr>
              <w:t>6.4.3 Student’s Advisor/Co-advisor</w:t>
            </w:r>
          </w:p>
          <w:p w14:paraId="0BF458F0"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 xml:space="preserve">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w:t>
            </w:r>
            <w:r w:rsidRPr="00935A09">
              <w:rPr>
                <w:rFonts w:ascii="Helvetica" w:hAnsi="Helvetica" w:cs="Helvetica"/>
                <w:sz w:val="18"/>
                <w:szCs w:val="18"/>
              </w:rPr>
              <w:lastRenderedPageBreak/>
              <w:t>change in advisor/co-advisor or when a co-advisor is added mid-way through the student’s program.</w:t>
            </w:r>
          </w:p>
          <w:p w14:paraId="24B047A1"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Should, during the student’s program, the relationship between the student and advisor/co-advisor significantly deteriorate,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935A09" w:rsidRPr="00935A09" w:rsidRDefault="00935A09" w:rsidP="00B969FC">
            <w:pPr>
              <w:pStyle w:val="NormalWeb"/>
              <w:shd w:val="clear" w:color="auto" w:fill="FFFFFF" w:themeFill="background1"/>
              <w:tabs>
                <w:tab w:val="left" w:pos="5940"/>
              </w:tabs>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935A09">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935A09" w:rsidRPr="00935A09" w:rsidRDefault="00935A09" w:rsidP="00B969FC">
            <w:pPr>
              <w:pStyle w:val="NormalWeb"/>
              <w:shd w:val="clear" w:color="auto" w:fill="FFFFFF"/>
              <w:spacing w:before="0" w:beforeAutospacing="0" w:after="360" w:afterAutospacing="0"/>
              <w:textAlignment w:val="baseline"/>
              <w:rPr>
                <w:rStyle w:val="Strong"/>
                <w:rFonts w:ascii="Helvetica" w:hAnsi="Helvetica" w:cs="Helvetica"/>
                <w:b w:val="0"/>
                <w:bCs w:val="0"/>
                <w:sz w:val="18"/>
                <w:szCs w:val="18"/>
              </w:rPr>
            </w:pPr>
            <w:r w:rsidRPr="00935A09">
              <w:rPr>
                <w:rFonts w:ascii="Helvetica" w:hAnsi="Helvetica" w:cs="Helvetica"/>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4D3310E8" w14:textId="77777777" w:rsidR="00935A09" w:rsidRPr="00935A09" w:rsidRDefault="00935A09" w:rsidP="00B969FC">
            <w:pPr>
              <w:spacing w:after="120"/>
              <w:rPr>
                <w:rFonts w:ascii="Helvetica" w:hAnsi="Helvetica" w:cs="Helvetica"/>
                <w:i/>
                <w:sz w:val="18"/>
                <w:szCs w:val="18"/>
              </w:rPr>
            </w:pPr>
          </w:p>
        </w:tc>
      </w:tr>
      <w:tr w:rsidR="00935A09" w:rsidRPr="00935A09" w14:paraId="61B559CA" w14:textId="77777777" w:rsidTr="00B969FC">
        <w:tc>
          <w:tcPr>
            <w:tcW w:w="7086" w:type="dxa"/>
            <w:shd w:val="clear" w:color="auto" w:fill="auto"/>
          </w:tcPr>
          <w:p w14:paraId="16060C87" w14:textId="77777777" w:rsidR="00935A09" w:rsidRPr="00935A09" w:rsidRDefault="00935A09" w:rsidP="00B969FC">
            <w:pPr>
              <w:spacing w:after="120"/>
              <w:rPr>
                <w:rStyle w:val="title2"/>
                <w:rFonts w:ascii="Helvetica" w:hAnsi="Helvetica" w:cs="Helvetica"/>
                <w:sz w:val="18"/>
                <w:szCs w:val="18"/>
              </w:rPr>
            </w:pPr>
            <w:r w:rsidRPr="00935A09">
              <w:rPr>
                <w:rStyle w:val="title2"/>
                <w:rFonts w:ascii="Helvetica" w:hAnsi="Helvetica" w:cs="Helvetica"/>
                <w:b/>
                <w:bCs/>
                <w:sz w:val="18"/>
                <w:szCs w:val="18"/>
              </w:rPr>
              <w:t>6.5 Advisory Committee</w:t>
            </w:r>
          </w:p>
          <w:p w14:paraId="011B58E9" w14:textId="77777777" w:rsidR="00935A09" w:rsidRPr="00935A09" w:rsidRDefault="00935A09" w:rsidP="00B969FC">
            <w:pPr>
              <w:spacing w:after="120"/>
              <w:rPr>
                <w:rStyle w:val="title2"/>
                <w:rFonts w:ascii="Helvetica" w:hAnsi="Helvetica" w:cs="Helvetica"/>
                <w:b/>
                <w:bCs/>
                <w:sz w:val="18"/>
                <w:szCs w:val="18"/>
              </w:rPr>
            </w:pPr>
            <w:r w:rsidRPr="00935A09">
              <w:rPr>
                <w:rStyle w:val="title2"/>
                <w:rFonts w:ascii="Helvetica" w:hAnsi="Helvetica" w:cs="Helvetica"/>
                <w:b/>
                <w:bCs/>
                <w:sz w:val="18"/>
                <w:szCs w:val="18"/>
              </w:rPr>
              <w:t xml:space="preserve">6.5.1 Conflict of Interest </w:t>
            </w:r>
          </w:p>
          <w:p w14:paraId="112E8929"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There are several circumstances that might lead to a real, perceived or potential Conflict of Interest (COI) in advisory and examining committees. A real COI could be present due to the existence of a (past or present) personal relationship that is romantic, sexual, marital, personal or familial. There is a potential for a perceived COI in cases of recent (within the last 5 years) collaboration among committee members, which may result in the perception of a lack of fairness or impartiality.  These examples are not intended to be comprehensive, and are provided solely for illustration. The University of Manitoba </w:t>
            </w:r>
            <w:hyperlink r:id="rId106" w:history="1">
              <w:r w:rsidRPr="00935A09">
                <w:rPr>
                  <w:rStyle w:val="Hyperlink"/>
                  <w:rFonts w:ascii="Helvetica" w:hAnsi="Helvetica" w:cs="Helvetica"/>
                  <w:color w:val="auto"/>
                  <w:sz w:val="18"/>
                  <w:szCs w:val="18"/>
                  <w:bdr w:val="none" w:sz="0" w:space="0" w:color="auto" w:frame="1"/>
                </w:rPr>
                <w:t>Conflict of Interest Policy</w:t>
              </w:r>
            </w:hyperlink>
            <w:r w:rsidRPr="00935A09">
              <w:rPr>
                <w:rFonts w:ascii="Helvetica" w:hAnsi="Helvetica" w:cs="Helvetica"/>
                <w:sz w:val="18"/>
                <w:szCs w:val="18"/>
              </w:rPr>
              <w:t> and </w:t>
            </w:r>
            <w:hyperlink r:id="rId107" w:history="1">
              <w:r w:rsidRPr="00935A09">
                <w:rPr>
                  <w:rStyle w:val="Hyperlink"/>
                  <w:rFonts w:ascii="Helvetica" w:hAnsi="Helvetica" w:cs="Helvetica"/>
                  <w:color w:val="auto"/>
                  <w:sz w:val="18"/>
                  <w:szCs w:val="18"/>
                  <w:bdr w:val="none" w:sz="0" w:space="0" w:color="auto" w:frame="1"/>
                </w:rPr>
                <w:t>Conflict of Interest Procedures</w:t>
              </w:r>
            </w:hyperlink>
            <w:r w:rsidRPr="00935A09">
              <w:rPr>
                <w:rFonts w:ascii="Helvetica" w:hAnsi="Helvetica" w:cs="Helvetica"/>
                <w:sz w:val="18"/>
                <w:szCs w:val="18"/>
              </w:rPr>
              <w:t> as well as the </w:t>
            </w:r>
            <w:hyperlink r:id="rId108" w:history="1">
              <w:r w:rsidRPr="00935A09">
                <w:rPr>
                  <w:rStyle w:val="Hyperlink"/>
                  <w:rFonts w:ascii="Helvetica" w:hAnsi="Helvetica" w:cs="Helvetica"/>
                  <w:color w:val="auto"/>
                  <w:sz w:val="18"/>
                  <w:szCs w:val="18"/>
                  <w:bdr w:val="none" w:sz="0" w:space="0" w:color="auto" w:frame="1"/>
                </w:rPr>
                <w:t>Conflict of Interest Between Evaluators and Students due to Close Personal Relationships</w:t>
              </w:r>
            </w:hyperlink>
            <w:r w:rsidRPr="00935A09">
              <w:rPr>
                <w:rFonts w:ascii="Helvetica" w:hAnsi="Helvetica" w:cs="Helvetica"/>
                <w:sz w:val="18"/>
                <w:szCs w:val="18"/>
              </w:rPr>
              <w:t> should also be consulted.</w:t>
            </w:r>
          </w:p>
          <w:p w14:paraId="7BEB1640"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935A09" w:rsidRPr="00935A09" w:rsidRDefault="00935A09" w:rsidP="00B969FC">
            <w:pPr>
              <w:pStyle w:val="NormalWeb"/>
              <w:shd w:val="clear" w:color="auto" w:fill="FFFFFF" w:themeFill="background1"/>
              <w:spacing w:before="0" w:beforeAutospacing="0" w:after="360" w:afterAutospacing="0"/>
              <w:textAlignment w:val="baseline"/>
              <w:rPr>
                <w:rStyle w:val="title2"/>
                <w:rFonts w:ascii="Helvetica" w:hAnsi="Helvetica" w:cs="Helvetica"/>
                <w:sz w:val="18"/>
                <w:szCs w:val="18"/>
              </w:rPr>
            </w:pPr>
            <w:r w:rsidRPr="00935A09">
              <w:rPr>
                <w:rFonts w:ascii="Helvetica" w:hAnsi="Helvetica" w:cs="Helvetica"/>
                <w:sz w:val="18"/>
                <w:szCs w:val="18"/>
              </w:rPr>
              <w:t xml:space="preserve">It is the student’s role to inform the Faculty of Graduate Studies of any changes in their student registration or employment status that may be perceived as a COI. For example, if a student is hired as an Instructor or an Assistant Professor in any unit at </w:t>
            </w:r>
            <w:r w:rsidRPr="00935A09">
              <w:rPr>
                <w:rFonts w:ascii="Helvetica" w:hAnsi="Helvetica" w:cs="Helvetica"/>
                <w:sz w:val="18"/>
                <w:szCs w:val="18"/>
              </w:rPr>
              <w:lastRenderedPageBreak/>
              <w:t xml:space="preserve">the university, they are to inform FGS of their employment status change in order to disclose and address potential COIs.  </w:t>
            </w:r>
          </w:p>
        </w:tc>
        <w:tc>
          <w:tcPr>
            <w:tcW w:w="4254" w:type="dxa"/>
          </w:tcPr>
          <w:p w14:paraId="4F1231E7" w14:textId="77777777" w:rsidR="00935A09" w:rsidRPr="00935A09" w:rsidRDefault="00935A09" w:rsidP="00B969FC">
            <w:pPr>
              <w:spacing w:after="120"/>
              <w:jc w:val="both"/>
              <w:rPr>
                <w:rFonts w:ascii="Helvetica" w:hAnsi="Helvetica" w:cs="Helvetica"/>
                <w:sz w:val="18"/>
                <w:szCs w:val="18"/>
              </w:rPr>
            </w:pPr>
          </w:p>
        </w:tc>
      </w:tr>
      <w:tr w:rsidR="00935A09" w:rsidRPr="00935A09" w14:paraId="2C4D3B5F" w14:textId="77777777" w:rsidTr="00B969FC">
        <w:tc>
          <w:tcPr>
            <w:tcW w:w="7086" w:type="dxa"/>
            <w:shd w:val="clear" w:color="auto" w:fill="auto"/>
          </w:tcPr>
          <w:p w14:paraId="329CA3FD"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6.5.2 Thesis/Practicum Route</w:t>
            </w:r>
          </w:p>
          <w:p w14:paraId="3E4BEF96"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p>
          <w:p w14:paraId="7DE08BE9"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The advisory committee must consist of a minimum of three (3) voting members (the advisor/co-advisor have a single vote), at least two (2) of whom must be members of the </w:t>
            </w:r>
            <w:hyperlink r:id="rId109" w:tgtFrame="_blank" w:history="1">
              <w:r w:rsidRPr="00935A09">
                <w:rPr>
                  <w:rStyle w:val="Hyperlink"/>
                  <w:rFonts w:ascii="Helvetica" w:hAnsi="Helvetica" w:cs="Helvetica"/>
                  <w:color w:val="auto"/>
                  <w:sz w:val="18"/>
                  <w:szCs w:val="18"/>
                  <w:bdr w:val="none" w:sz="0" w:space="0" w:color="auto" w:frame="1"/>
                </w:rPr>
                <w:t>Faculty of Graduate Studies</w:t>
              </w:r>
            </w:hyperlink>
            <w:r w:rsidRPr="00935A09">
              <w:rPr>
                <w:rFonts w:ascii="Helvetica" w:hAnsi="Helvetica" w:cs="Helvetica"/>
                <w:sz w:val="18"/>
                <w:szCs w:val="18"/>
              </w:rPr>
              <w:t>.</w:t>
            </w:r>
          </w:p>
          <w:p w14:paraId="2A647324"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 xml:space="preserve">All examiners must be deemed qualified by the Department/Unit Head and be willing to serve. </w:t>
            </w:r>
            <w:r w:rsidRPr="00935A09">
              <w:rPr>
                <w:rFonts w:ascii="Helvetica" w:hAnsi="Helvetica" w:cs="Helvetica"/>
                <w:b/>
                <w:bCs/>
                <w:sz w:val="18"/>
                <w:szCs w:val="18"/>
              </w:rPr>
              <w:t>It is expected that advisory committee members will have a Master’s degree or equivalent. Equivalency will be determined by the Dean of the Faculty of Graduate Studies or designate.</w:t>
            </w:r>
          </w:p>
          <w:p w14:paraId="6AA20278"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Individuals who are not a member of the Faculty of Graduate Studies, and who do not hold a Master’s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 xml:space="preserve">Advisory committees may </w:t>
            </w:r>
            <w:r w:rsidRPr="00935A09">
              <w:rPr>
                <w:rFonts w:ascii="Helvetica" w:hAnsi="Helvetica" w:cs="Helvetica"/>
                <w:sz w:val="18"/>
                <w:szCs w:val="18"/>
                <w:u w:val="single"/>
              </w:rPr>
              <w:t>alternatively</w:t>
            </w:r>
            <w:r w:rsidRPr="00935A09">
              <w:rPr>
                <w:rFonts w:ascii="Helvetica" w:hAnsi="Helvetica" w:cs="Helvetica"/>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Under no circumstances are graduate students, Postdoctoral Fellows, and Research Assistants or Associates registered/employed at any institution to serve on graduate student advisory or examining committees, regardless of whether or not they hold a rank of Adjunct Professor.</w:t>
            </w:r>
          </w:p>
          <w:p w14:paraId="4CF187DD"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 xml:space="preserve">The composition of, and any changes to, the advisory committee, including the advisor/co-advisor, must be approved by the Faculty of Graduate Studies. </w:t>
            </w:r>
          </w:p>
          <w:p w14:paraId="68F5FD94"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p>
          <w:p w14:paraId="23F8441A" w14:textId="36909EB9"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11CAF2E4"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Advisory Committee consists of:</w:t>
            </w:r>
          </w:p>
          <w:p w14:paraId="31D4BE0A" w14:textId="77777777" w:rsidR="00935A09" w:rsidRPr="00935A09" w:rsidRDefault="00935A09" w:rsidP="00B969FC">
            <w:pPr>
              <w:jc w:val="both"/>
              <w:rPr>
                <w:rFonts w:ascii="Arial" w:hAnsi="Arial" w:cs="Arial"/>
                <w:sz w:val="18"/>
                <w:szCs w:val="18"/>
              </w:rPr>
            </w:pPr>
          </w:p>
          <w:p w14:paraId="498B5BBA"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a) an Advisor (and co-Advisor, if such is the advisory arrangement) who will direct the thesis and chair the Thesis Examining Committee;</w:t>
            </w:r>
          </w:p>
          <w:p w14:paraId="024ABD19" w14:textId="77777777" w:rsidR="00935A09" w:rsidRPr="00935A09" w:rsidRDefault="00935A09" w:rsidP="00B969FC">
            <w:pPr>
              <w:jc w:val="both"/>
              <w:rPr>
                <w:rFonts w:ascii="Arial" w:hAnsi="Arial" w:cs="Arial"/>
                <w:sz w:val="18"/>
                <w:szCs w:val="18"/>
              </w:rPr>
            </w:pPr>
          </w:p>
          <w:p w14:paraId="08452959"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b) a Departmental faculty member who is chosen by the Advisor/co-Advisor in consultation with the student;</w:t>
            </w:r>
          </w:p>
          <w:p w14:paraId="604FF6D3" w14:textId="77777777" w:rsidR="00935A09" w:rsidRPr="00935A09" w:rsidRDefault="00935A09" w:rsidP="00B969FC">
            <w:pPr>
              <w:jc w:val="both"/>
              <w:rPr>
                <w:rFonts w:ascii="Arial" w:hAnsi="Arial" w:cs="Arial"/>
                <w:sz w:val="18"/>
                <w:szCs w:val="18"/>
              </w:rPr>
            </w:pPr>
          </w:p>
          <w:p w14:paraId="76BCF606"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c) an additional faculty member from within the University, who can either be outside the Psychology department or in the Psychology department. If this member is chosen from within the Psychology department, the selection should be made so as to ensure that there is a diversity of disciplinary perspectives on the committee.</w:t>
            </w:r>
          </w:p>
          <w:p w14:paraId="4A373EFD" w14:textId="77777777" w:rsidR="00935A09" w:rsidRPr="00935A09" w:rsidRDefault="00935A09" w:rsidP="00B969FC">
            <w:pPr>
              <w:spacing w:before="120"/>
              <w:jc w:val="both"/>
              <w:rPr>
                <w:rFonts w:ascii="Arial" w:hAnsi="Arial" w:cs="Arial"/>
                <w:sz w:val="18"/>
                <w:szCs w:val="18"/>
              </w:rPr>
            </w:pPr>
            <w:r w:rsidRPr="00935A09">
              <w:rPr>
                <w:rFonts w:ascii="Arial" w:hAnsi="Arial" w:cs="Arial"/>
                <w:sz w:val="18"/>
                <w:szCs w:val="18"/>
              </w:rPr>
              <w:t>All changes to the Advisory Committee must have the approval of the Head or designate (typically the Associate Head, Graduate Program).</w:t>
            </w:r>
          </w:p>
          <w:p w14:paraId="1C9E1496" w14:textId="77777777" w:rsidR="00935A09" w:rsidRPr="00935A09" w:rsidRDefault="00935A09" w:rsidP="00B969FC">
            <w:pPr>
              <w:spacing w:after="120"/>
              <w:jc w:val="both"/>
              <w:rPr>
                <w:rFonts w:ascii="Helvetica" w:hAnsi="Helvetica" w:cs="Helvetica"/>
                <w:sz w:val="18"/>
                <w:szCs w:val="18"/>
              </w:rPr>
            </w:pPr>
          </w:p>
        </w:tc>
      </w:tr>
      <w:tr w:rsidR="00935A09" w:rsidRPr="00935A09" w14:paraId="0B98133C" w14:textId="77777777" w:rsidTr="00B969FC">
        <w:tc>
          <w:tcPr>
            <w:tcW w:w="7086" w:type="dxa"/>
            <w:shd w:val="clear" w:color="auto" w:fill="auto"/>
          </w:tcPr>
          <w:p w14:paraId="4AD3B8F7" w14:textId="77777777" w:rsidR="00935A09" w:rsidRPr="00935A09" w:rsidRDefault="00935A09" w:rsidP="00B969FC">
            <w:pPr>
              <w:pStyle w:val="Heading3"/>
              <w:spacing w:before="0" w:after="120"/>
              <w:textAlignment w:val="baseline"/>
              <w:rPr>
                <w:rFonts w:ascii="Helvetica" w:hAnsi="Helvetica" w:cs="Helvetica"/>
                <w:b/>
                <w:bCs/>
                <w:color w:val="auto"/>
                <w:sz w:val="18"/>
                <w:szCs w:val="18"/>
              </w:rPr>
            </w:pPr>
            <w:r w:rsidRPr="00935A09">
              <w:rPr>
                <w:rStyle w:val="Strong"/>
                <w:rFonts w:ascii="Helvetica" w:hAnsi="Helvetica" w:cs="Helvetica"/>
                <w:color w:val="auto"/>
                <w:sz w:val="18"/>
                <w:szCs w:val="18"/>
              </w:rPr>
              <w:t xml:space="preserve">6.5.3 </w:t>
            </w:r>
            <w:r w:rsidRPr="00935A09">
              <w:rPr>
                <w:rFonts w:ascii="Helvetica" w:hAnsi="Helvetica" w:cs="Helvetica"/>
                <w:b/>
                <w:bCs/>
                <w:color w:val="auto"/>
                <w:sz w:val="18"/>
                <w:szCs w:val="18"/>
              </w:rPr>
              <w:t>Course-based, Major Research Paper, or Comprehensive Examination Route</w:t>
            </w:r>
          </w:p>
          <w:p w14:paraId="1875E3E4" w14:textId="69C02EDC" w:rsidR="00935A09" w:rsidRPr="00935A09" w:rsidRDefault="00935A09" w:rsidP="00B969FC">
            <w:pPr>
              <w:spacing w:after="120"/>
              <w:rPr>
                <w:rFonts w:ascii="Helvetica" w:hAnsi="Helvetica" w:cs="Helvetica"/>
                <w:sz w:val="18"/>
                <w:szCs w:val="18"/>
              </w:rPr>
            </w:pPr>
            <w:r w:rsidRPr="00935A09">
              <w:rPr>
                <w:rFonts w:ascii="Helvetica" w:hAnsi="Helvetica" w:cs="Helvetica"/>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4B1B4B26" w14:textId="44783EA9" w:rsidR="00935A09" w:rsidRPr="00935A09" w:rsidRDefault="00935A09" w:rsidP="00B969FC">
            <w:pPr>
              <w:spacing w:after="120"/>
              <w:rPr>
                <w:rFonts w:ascii="Helvetica" w:hAnsi="Helvetica" w:cs="Helvetica"/>
                <w:sz w:val="18"/>
                <w:szCs w:val="18"/>
              </w:rPr>
            </w:pPr>
          </w:p>
        </w:tc>
      </w:tr>
      <w:tr w:rsidR="00935A09" w:rsidRPr="00935A09" w14:paraId="68AA58BC" w14:textId="77777777" w:rsidTr="00B969FC">
        <w:tc>
          <w:tcPr>
            <w:tcW w:w="7086" w:type="dxa"/>
            <w:shd w:val="clear" w:color="auto" w:fill="auto"/>
          </w:tcPr>
          <w:p w14:paraId="7453817F" w14:textId="77777777" w:rsidR="00935A09" w:rsidRPr="00935A09" w:rsidRDefault="00935A09" w:rsidP="00B969FC">
            <w:pPr>
              <w:spacing w:after="120"/>
              <w:rPr>
                <w:rFonts w:ascii="Helvetica" w:hAnsi="Helvetica" w:cs="Helvetica"/>
                <w:b/>
                <w:bCs/>
                <w:sz w:val="18"/>
                <w:szCs w:val="18"/>
              </w:rPr>
            </w:pPr>
            <w:r w:rsidRPr="00935A09">
              <w:rPr>
                <w:rFonts w:ascii="Helvetica" w:hAnsi="Helvetica" w:cs="Helvetica"/>
                <w:b/>
                <w:bCs/>
                <w:sz w:val="18"/>
                <w:szCs w:val="18"/>
              </w:rPr>
              <w:t>6.6 Courses and Performance</w:t>
            </w:r>
          </w:p>
          <w:p w14:paraId="429BDEBF" w14:textId="77777777" w:rsidR="00935A09" w:rsidRPr="00935A09" w:rsidRDefault="00935A09" w:rsidP="00B969FC">
            <w:pPr>
              <w:spacing w:after="120"/>
              <w:rPr>
                <w:rFonts w:ascii="Helvetica" w:hAnsi="Helvetica" w:cs="Helvetica"/>
                <w:sz w:val="18"/>
                <w:szCs w:val="18"/>
              </w:rPr>
            </w:pPr>
            <w:r w:rsidRPr="00935A09">
              <w:rPr>
                <w:rFonts w:ascii="Helvetica" w:hAnsi="Helvetica" w:cs="Helvetica"/>
                <w:b/>
                <w:bCs/>
                <w:sz w:val="18"/>
                <w:szCs w:val="18"/>
              </w:rPr>
              <w:t>6.6.1 Course or Program Changes</w:t>
            </w:r>
          </w:p>
          <w:p w14:paraId="73FF29B2" w14:textId="5172F389" w:rsidR="00935A09" w:rsidRPr="00935A09" w:rsidRDefault="00935A09" w:rsidP="00B969FC">
            <w:pPr>
              <w:pStyle w:val="NormalWeb"/>
              <w:spacing w:before="0" w:beforeAutospacing="0" w:after="120" w:afterAutospacing="0"/>
              <w:jc w:val="both"/>
              <w:rPr>
                <w:rFonts w:ascii="Helvetica" w:hAnsi="Helvetica" w:cs="Helvetica"/>
                <w:sz w:val="18"/>
                <w:szCs w:val="18"/>
              </w:rPr>
            </w:pPr>
            <w:r w:rsidRPr="00935A09">
              <w:rPr>
                <w:rFonts w:ascii="Helvetica" w:hAnsi="Helvetica" w:cs="Helvetica"/>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478FD3BF" w14:textId="5408AF90" w:rsidR="00935A09" w:rsidRPr="00935A09" w:rsidRDefault="00935A09" w:rsidP="00B969FC">
            <w:pPr>
              <w:spacing w:after="120"/>
              <w:rPr>
                <w:rFonts w:ascii="Helvetica" w:hAnsi="Helvetica" w:cs="Helvetica"/>
                <w:i/>
                <w:sz w:val="18"/>
                <w:szCs w:val="18"/>
              </w:rPr>
            </w:pPr>
            <w:r w:rsidRPr="00935A09">
              <w:rPr>
                <w:rFonts w:ascii="Arial" w:hAnsi="Arial" w:cs="Arial"/>
                <w:sz w:val="18"/>
                <w:szCs w:val="18"/>
              </w:rPr>
              <w:t>See Initial Program Registration 1.2.2., Re-Registration 1.2.3., and Registration Revisions 1.2.4.</w:t>
            </w:r>
          </w:p>
        </w:tc>
      </w:tr>
      <w:tr w:rsidR="00935A09" w:rsidRPr="00935A09" w14:paraId="087DF5E0" w14:textId="77777777" w:rsidTr="00B969FC">
        <w:tc>
          <w:tcPr>
            <w:tcW w:w="7086" w:type="dxa"/>
            <w:shd w:val="clear" w:color="auto" w:fill="auto"/>
          </w:tcPr>
          <w:p w14:paraId="1927DD05" w14:textId="77777777" w:rsidR="00935A09" w:rsidRPr="00935A09" w:rsidRDefault="00935A09" w:rsidP="00B969FC">
            <w:pPr>
              <w:spacing w:after="120"/>
              <w:rPr>
                <w:rFonts w:ascii="Helvetica" w:hAnsi="Helvetica" w:cs="Helvetica"/>
                <w:sz w:val="18"/>
                <w:szCs w:val="18"/>
              </w:rPr>
            </w:pPr>
            <w:r w:rsidRPr="00935A09">
              <w:rPr>
                <w:rFonts w:ascii="Helvetica" w:hAnsi="Helvetica" w:cs="Helvetica"/>
                <w:b/>
                <w:bCs/>
                <w:sz w:val="18"/>
                <w:szCs w:val="18"/>
              </w:rPr>
              <w:lastRenderedPageBreak/>
              <w:t>6.6.2 Lapse or Expiration of Credit of Courses</w:t>
            </w:r>
          </w:p>
          <w:p w14:paraId="2956D745" w14:textId="3EC94FA3" w:rsidR="00935A09" w:rsidRPr="00935A09" w:rsidRDefault="00935A09" w:rsidP="00B969FC">
            <w:pPr>
              <w:spacing w:after="120"/>
              <w:textAlignment w:val="baseline"/>
              <w:rPr>
                <w:rFonts w:ascii="Helvetica" w:hAnsi="Helvetica" w:cs="Helvetica"/>
                <w:sz w:val="18"/>
                <w:szCs w:val="18"/>
              </w:rPr>
            </w:pPr>
            <w:r w:rsidRPr="00935A09">
              <w:rPr>
                <w:rFonts w:ascii="Helvetica" w:hAnsi="Helvetica" w:cs="Helvetica"/>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10" w:history="1">
              <w:r w:rsidRPr="00935A09">
                <w:rPr>
                  <w:rStyle w:val="Hyperlink"/>
                  <w:rFonts w:ascii="Helvetica" w:hAnsi="Helvetica" w:cs="Helvetica"/>
                  <w:color w:val="auto"/>
                  <w:sz w:val="18"/>
                  <w:szCs w:val="18"/>
                </w:rPr>
                <w:t>Course Currency form</w:t>
              </w:r>
            </w:hyperlink>
            <w:r w:rsidRPr="00935A09">
              <w:rPr>
                <w:rFonts w:ascii="Helvetica" w:hAnsi="Helvetica" w:cs="Helvetica"/>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935A09" w:rsidRPr="00935A09" w:rsidRDefault="00935A09" w:rsidP="00B969FC">
            <w:pPr>
              <w:spacing w:after="120"/>
              <w:textAlignment w:val="baseline"/>
              <w:rPr>
                <w:rFonts w:ascii="Helvetica" w:hAnsi="Helvetica" w:cs="Helvetica"/>
                <w:sz w:val="18"/>
                <w:szCs w:val="18"/>
              </w:rPr>
            </w:pPr>
            <w:r w:rsidRPr="00935A09">
              <w:rPr>
                <w:rFonts w:ascii="Helvetica" w:hAnsi="Helvetica" w:cs="Helvetica"/>
                <w:sz w:val="18"/>
                <w:szCs w:val="18"/>
              </w:rPr>
              <w:t xml:space="preserve">Courses completed more than ten (10) years prior to the date of awarding of a degree are deemed </w:t>
            </w:r>
            <w:r w:rsidRPr="00935A09">
              <w:rPr>
                <w:rFonts w:ascii="Helvetica" w:hAnsi="Helvetica" w:cs="Helvetica"/>
                <w:b/>
                <w:bCs/>
                <w:sz w:val="18"/>
                <w:szCs w:val="18"/>
              </w:rPr>
              <w:t>expired and cannot</w:t>
            </w:r>
            <w:r w:rsidRPr="00935A09">
              <w:rPr>
                <w:rFonts w:ascii="Helvetica" w:hAnsi="Helvetica" w:cs="Helvetica"/>
                <w:sz w:val="18"/>
                <w:szCs w:val="18"/>
              </w:rPr>
              <w:t xml:space="preserve"> be used for credit toward that degree.</w:t>
            </w:r>
          </w:p>
          <w:p w14:paraId="009979A3" w14:textId="38B3F0E0" w:rsidR="00935A09" w:rsidRPr="00935A09" w:rsidRDefault="00935A09" w:rsidP="00B969FC">
            <w:pPr>
              <w:spacing w:after="120"/>
              <w:textAlignment w:val="baseline"/>
              <w:rPr>
                <w:rFonts w:ascii="Helvetica" w:hAnsi="Helvetica" w:cs="Helvetica"/>
                <w:sz w:val="18"/>
                <w:szCs w:val="18"/>
              </w:rPr>
            </w:pPr>
            <w:r w:rsidRPr="00935A09">
              <w:rPr>
                <w:rFonts w:ascii="Helvetica" w:hAnsi="Helvetica" w:cs="Helvetica"/>
                <w:sz w:val="18"/>
                <w:szCs w:val="18"/>
              </w:rPr>
              <w:t>In the event that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6C43FCCE" w14:textId="77777777" w:rsidR="00935A09" w:rsidRPr="00935A09" w:rsidRDefault="00935A09" w:rsidP="00B969FC">
            <w:pPr>
              <w:jc w:val="both"/>
              <w:rPr>
                <w:rFonts w:ascii="Arial" w:hAnsi="Arial" w:cs="Arial"/>
                <w:sz w:val="16"/>
                <w:szCs w:val="16"/>
              </w:rPr>
            </w:pPr>
            <w:r w:rsidRPr="00935A09">
              <w:rPr>
                <w:rFonts w:ascii="Arial" w:hAnsi="Arial" w:cs="Arial"/>
                <w:sz w:val="18"/>
                <w:szCs w:val="18"/>
              </w:rPr>
              <w:t>Students may request support from their Advisor and the department to include courses that were completed more than seven years prior to the date of awarding of a degree as credit toward that degree, with the approval of FGS.</w:t>
            </w:r>
          </w:p>
          <w:p w14:paraId="6FBB811D" w14:textId="77777777" w:rsidR="00935A09" w:rsidRPr="00935A09" w:rsidRDefault="00935A09" w:rsidP="00B969FC">
            <w:pPr>
              <w:spacing w:after="120"/>
              <w:rPr>
                <w:rFonts w:ascii="Helvetica" w:hAnsi="Helvetica" w:cs="Helvetica"/>
                <w:i/>
                <w:sz w:val="18"/>
                <w:szCs w:val="18"/>
              </w:rPr>
            </w:pPr>
          </w:p>
        </w:tc>
      </w:tr>
      <w:tr w:rsidR="00935A09" w:rsidRPr="00935A09" w14:paraId="7EE781CD" w14:textId="77777777" w:rsidTr="00B969FC">
        <w:tc>
          <w:tcPr>
            <w:tcW w:w="7086" w:type="dxa"/>
            <w:shd w:val="clear" w:color="auto" w:fill="auto"/>
          </w:tcPr>
          <w:p w14:paraId="29BA8950"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6.6.3 Academic Performance</w:t>
            </w:r>
          </w:p>
          <w:p w14:paraId="7432966E"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Student progress shall be reported</w:t>
            </w:r>
            <w:r w:rsidRPr="00935A09">
              <w:rPr>
                <w:rStyle w:val="Strong"/>
                <w:rFonts w:ascii="Helvetica" w:hAnsi="Helvetica" w:cs="Helvetica"/>
                <w:sz w:val="18"/>
                <w:szCs w:val="18"/>
                <w:bdr w:val="none" w:sz="0" w:space="0" w:color="auto" w:frame="1"/>
              </w:rPr>
              <w:t> at least </w:t>
            </w:r>
            <w:r w:rsidRPr="00935A09">
              <w:rPr>
                <w:rFonts w:ascii="Helvetica" w:hAnsi="Helvetica" w:cs="Helvetica"/>
                <w:sz w:val="18"/>
                <w:szCs w:val="18"/>
              </w:rPr>
              <w:t>annually (but no more than once every four (4) months) to the Faculty of Graduate Studies on the “</w:t>
            </w:r>
            <w:hyperlink r:id="rId111" w:tgtFrame="_blank" w:history="1">
              <w:r w:rsidRPr="00935A09">
                <w:rPr>
                  <w:rStyle w:val="Hyperlink"/>
                  <w:rFonts w:ascii="Helvetica" w:hAnsi="Helvetica" w:cs="Helvetica"/>
                  <w:color w:val="auto"/>
                  <w:sz w:val="18"/>
                  <w:szCs w:val="18"/>
                  <w:bdr w:val="none" w:sz="0" w:space="0" w:color="auto" w:frame="1"/>
                </w:rPr>
                <w:t>Progress Report” form</w:t>
              </w:r>
            </w:hyperlink>
            <w:r w:rsidRPr="00935A09">
              <w:rPr>
                <w:rFonts w:ascii="Helvetica" w:hAnsi="Helvetica" w:cs="Helvetica"/>
                <w:sz w:val="18"/>
                <w:szCs w:val="18"/>
              </w:rPr>
              <w:t>. Performance that remains “Satisfactory” throughout the year does not need to be reported to the Faculty of Graduate Studies more than annually, but should remain on file in the department/unit.</w:t>
            </w:r>
          </w:p>
          <w:p w14:paraId="7FA8EA3C" w14:textId="4C0107B1"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07464E58" w14:textId="77777777" w:rsidR="00935A09" w:rsidRPr="00935A09" w:rsidRDefault="00935A09" w:rsidP="00B969FC">
            <w:pPr>
              <w:rPr>
                <w:rFonts w:ascii="Arial" w:hAnsi="Arial" w:cs="Arial"/>
                <w:sz w:val="18"/>
                <w:szCs w:val="18"/>
              </w:rPr>
            </w:pPr>
            <w:r w:rsidRPr="00935A09">
              <w:rPr>
                <w:rFonts w:ascii="Arial" w:hAnsi="Arial" w:cs="Arial"/>
                <w:sz w:val="18"/>
                <w:szCs w:val="18"/>
              </w:rPr>
              <w:t>See Academic Performance 2.3.</w:t>
            </w:r>
          </w:p>
          <w:p w14:paraId="6B576144" w14:textId="77777777" w:rsidR="00935A09" w:rsidRPr="00935A09" w:rsidRDefault="00935A09" w:rsidP="00B969FC">
            <w:pPr>
              <w:spacing w:after="120"/>
              <w:rPr>
                <w:rFonts w:ascii="Helvetica" w:hAnsi="Helvetica" w:cs="Helvetica"/>
                <w:i/>
                <w:sz w:val="18"/>
                <w:szCs w:val="18"/>
              </w:rPr>
            </w:pPr>
          </w:p>
        </w:tc>
      </w:tr>
      <w:tr w:rsidR="00935A09" w:rsidRPr="00935A09" w14:paraId="7B78E63A" w14:textId="77777777" w:rsidTr="00B969FC">
        <w:tc>
          <w:tcPr>
            <w:tcW w:w="7086" w:type="dxa"/>
            <w:shd w:val="clear" w:color="auto" w:fill="auto"/>
          </w:tcPr>
          <w:p w14:paraId="0CB6F2DE" w14:textId="77777777" w:rsidR="00935A09" w:rsidRPr="00935A09" w:rsidRDefault="00935A09" w:rsidP="00B969FC">
            <w:pPr>
              <w:spacing w:after="120"/>
              <w:rPr>
                <w:rFonts w:ascii="Helvetica" w:hAnsi="Helvetica" w:cs="Helvetica"/>
                <w:sz w:val="18"/>
                <w:szCs w:val="18"/>
              </w:rPr>
            </w:pPr>
            <w:r w:rsidRPr="00935A09">
              <w:rPr>
                <w:rFonts w:ascii="Helvetica" w:hAnsi="Helvetica" w:cs="Helvetica"/>
                <w:b/>
                <w:bCs/>
                <w:sz w:val="18"/>
                <w:szCs w:val="18"/>
              </w:rPr>
              <w:t>6.6.4 Performance in Coursework</w:t>
            </w:r>
          </w:p>
          <w:p w14:paraId="618FF3F5" w14:textId="77777777" w:rsidR="00935A09" w:rsidRPr="00935A09" w:rsidRDefault="00935A09" w:rsidP="00B969FC">
            <w:pPr>
              <w:spacing w:after="120"/>
              <w:textAlignment w:val="baseline"/>
              <w:rPr>
                <w:rFonts w:ascii="Helvetica" w:hAnsi="Helvetica" w:cs="Helvetica"/>
                <w:sz w:val="18"/>
                <w:szCs w:val="18"/>
              </w:rPr>
            </w:pPr>
            <w:r w:rsidRPr="00935A09">
              <w:rPr>
                <w:rFonts w:ascii="Helvetica" w:hAnsi="Helvetica" w:cs="Helvetica"/>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935A09" w:rsidRPr="00935A09" w:rsidRDefault="00935A09" w:rsidP="00B969FC">
            <w:pPr>
              <w:spacing w:after="120"/>
              <w:textAlignment w:val="baseline"/>
              <w:rPr>
                <w:rFonts w:ascii="Helvetica" w:hAnsi="Helvetica" w:cs="Helvetica"/>
                <w:sz w:val="18"/>
                <w:szCs w:val="18"/>
              </w:rPr>
            </w:pPr>
            <w:r w:rsidRPr="00935A09">
              <w:rPr>
                <w:rFonts w:ascii="Helvetica" w:hAnsi="Helvetica" w:cs="Helvetica"/>
                <w:sz w:val="18"/>
                <w:szCs w:val="18"/>
              </w:rPr>
              <w:t>Students are usually expected to complete remedial action by the end of the subsequent term.</w:t>
            </w:r>
          </w:p>
        </w:tc>
        <w:tc>
          <w:tcPr>
            <w:tcW w:w="4254" w:type="dxa"/>
          </w:tcPr>
          <w:p w14:paraId="2F3841D6" w14:textId="77777777" w:rsidR="00935A09" w:rsidRPr="00935A09" w:rsidRDefault="00935A09" w:rsidP="00B969FC">
            <w:pPr>
              <w:rPr>
                <w:rFonts w:ascii="Arial" w:hAnsi="Arial" w:cs="Arial"/>
                <w:sz w:val="18"/>
                <w:szCs w:val="18"/>
              </w:rPr>
            </w:pPr>
            <w:r w:rsidRPr="00935A09">
              <w:rPr>
                <w:rFonts w:ascii="Arial" w:hAnsi="Arial" w:cs="Arial"/>
                <w:sz w:val="18"/>
                <w:szCs w:val="18"/>
              </w:rPr>
              <w:t>See Performance in Coursework 2.4.</w:t>
            </w:r>
          </w:p>
          <w:p w14:paraId="0B6A60D3" w14:textId="77777777" w:rsidR="00935A09" w:rsidRPr="00935A09" w:rsidRDefault="00935A09" w:rsidP="00B969FC">
            <w:pPr>
              <w:pStyle w:val="Default"/>
              <w:spacing w:after="120"/>
              <w:rPr>
                <w:rFonts w:ascii="Helvetica" w:hAnsi="Helvetica" w:cs="Helvetica"/>
                <w:color w:val="auto"/>
                <w:sz w:val="18"/>
                <w:szCs w:val="18"/>
              </w:rPr>
            </w:pPr>
          </w:p>
        </w:tc>
      </w:tr>
      <w:tr w:rsidR="00935A09" w:rsidRPr="00935A09" w14:paraId="2F120484" w14:textId="77777777" w:rsidTr="00B969FC">
        <w:tc>
          <w:tcPr>
            <w:tcW w:w="7086" w:type="dxa"/>
            <w:shd w:val="clear" w:color="auto" w:fill="auto"/>
          </w:tcPr>
          <w:p w14:paraId="378EFA74"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6.6.5 Performance not related to Coursework</w:t>
            </w:r>
          </w:p>
          <w:p w14:paraId="0DD1C50C" w14:textId="77777777" w:rsidR="00935A09" w:rsidRPr="00935A09" w:rsidRDefault="00935A09" w:rsidP="00B969FC">
            <w:pPr>
              <w:pStyle w:val="NormalWeb"/>
              <w:shd w:val="clear" w:color="auto" w:fill="FFFFFF" w:themeFill="background1"/>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In some departments/units and program routes, students are required to demonstrate satisfactory academic performance in areas not related to performance in courses (including, but not limited to,  attendance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2" w:tgtFrame="_blank" w:history="1">
              <w:r w:rsidRPr="00935A09">
                <w:rPr>
                  <w:rStyle w:val="Hyperlink"/>
                  <w:rFonts w:ascii="Helvetica" w:eastAsiaTheme="majorEastAsia" w:hAnsi="Helvetica" w:cs="Helvetica"/>
                  <w:color w:val="auto"/>
                  <w:sz w:val="18"/>
                  <w:szCs w:val="18"/>
                  <w:bdr w:val="none" w:sz="0" w:space="0" w:color="auto" w:frame="1"/>
                </w:rPr>
                <w:t> “Progress Report”</w:t>
              </w:r>
            </w:hyperlink>
            <w:r w:rsidRPr="00935A09">
              <w:rPr>
                <w:rFonts w:ascii="Helvetica" w:hAnsi="Helvetica" w:cs="Helvetica"/>
                <w:sz w:val="18"/>
                <w:szCs w:val="18"/>
              </w:rPr>
              <w:t> form. Students who fail to maintain satisfactory performance may be Required to Withdraw on the recommendation of the Department/Unit Head to the Dean of the Faculty of Graduate Studies.</w:t>
            </w:r>
          </w:p>
          <w:p w14:paraId="31D490D6" w14:textId="0BEC930B" w:rsidR="00935A09" w:rsidRPr="00935A09" w:rsidRDefault="00935A09" w:rsidP="00B969FC">
            <w:pPr>
              <w:pStyle w:val="NormalWeb"/>
              <w:spacing w:before="0" w:beforeAutospacing="0" w:after="120" w:afterAutospacing="0"/>
              <w:jc w:val="both"/>
              <w:rPr>
                <w:rFonts w:ascii="Helvetica" w:hAnsi="Helvetica" w:cs="Helvetica"/>
                <w:sz w:val="18"/>
                <w:szCs w:val="18"/>
              </w:rPr>
            </w:pPr>
          </w:p>
        </w:tc>
        <w:tc>
          <w:tcPr>
            <w:tcW w:w="4254" w:type="dxa"/>
          </w:tcPr>
          <w:p w14:paraId="1C428D9B" w14:textId="77777777" w:rsidR="00935A09" w:rsidRPr="00935A09" w:rsidRDefault="00935A09" w:rsidP="00B969FC">
            <w:pPr>
              <w:rPr>
                <w:rFonts w:ascii="Arial" w:hAnsi="Arial" w:cs="Arial"/>
                <w:sz w:val="16"/>
                <w:szCs w:val="16"/>
                <w:highlight w:val="yellow"/>
              </w:rPr>
            </w:pPr>
            <w:r w:rsidRPr="00935A09">
              <w:rPr>
                <w:rFonts w:ascii="Arial" w:hAnsi="Arial" w:cs="Arial"/>
                <w:sz w:val="18"/>
                <w:szCs w:val="18"/>
              </w:rPr>
              <w:t>See General Note 2.1.</w:t>
            </w:r>
          </w:p>
          <w:p w14:paraId="403F2523" w14:textId="77777777" w:rsidR="00935A09" w:rsidRPr="00935A09" w:rsidRDefault="00935A09" w:rsidP="00B969FC">
            <w:pPr>
              <w:rPr>
                <w:rFonts w:ascii="Arial" w:hAnsi="Arial" w:cs="Arial"/>
                <w:i/>
                <w:sz w:val="18"/>
                <w:szCs w:val="18"/>
              </w:rPr>
            </w:pPr>
          </w:p>
          <w:p w14:paraId="2E218923" w14:textId="77777777" w:rsidR="00935A09" w:rsidRPr="00935A09" w:rsidRDefault="00935A09" w:rsidP="00B969FC">
            <w:pPr>
              <w:spacing w:after="120"/>
              <w:rPr>
                <w:rFonts w:ascii="Helvetica" w:hAnsi="Helvetica" w:cs="Helvetica"/>
                <w:i/>
                <w:sz w:val="18"/>
                <w:szCs w:val="18"/>
              </w:rPr>
            </w:pPr>
          </w:p>
        </w:tc>
      </w:tr>
      <w:tr w:rsidR="00935A09" w:rsidRPr="00935A09" w14:paraId="1B7782D5" w14:textId="77777777" w:rsidTr="00B969FC">
        <w:tc>
          <w:tcPr>
            <w:tcW w:w="7086" w:type="dxa"/>
            <w:shd w:val="clear" w:color="auto" w:fill="auto"/>
          </w:tcPr>
          <w:p w14:paraId="1900A6F6" w14:textId="77777777" w:rsidR="00935A09" w:rsidRPr="00935A09" w:rsidRDefault="00935A09" w:rsidP="00B969FC">
            <w:pPr>
              <w:spacing w:after="120"/>
              <w:rPr>
                <w:rFonts w:ascii="Helvetica" w:hAnsi="Helvetica" w:cs="Helvetica"/>
                <w:b/>
                <w:bCs/>
                <w:sz w:val="18"/>
                <w:szCs w:val="18"/>
              </w:rPr>
            </w:pPr>
            <w:r w:rsidRPr="00935A09">
              <w:rPr>
                <w:rFonts w:ascii="Helvetica" w:hAnsi="Helvetica" w:cs="Helvetica"/>
                <w:b/>
                <w:bCs/>
                <w:sz w:val="18"/>
                <w:szCs w:val="18"/>
              </w:rPr>
              <w:t>6.7 Academic Requirements for Graduation</w:t>
            </w:r>
          </w:p>
          <w:p w14:paraId="4911E9EF"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lastRenderedPageBreak/>
              <w:t>All students must:</w:t>
            </w:r>
          </w:p>
          <w:p w14:paraId="4F484300" w14:textId="77777777" w:rsidR="00935A09" w:rsidRPr="00935A09" w:rsidRDefault="00935A09" w:rsidP="00B969FC">
            <w:pPr>
              <w:numPr>
                <w:ilvl w:val="0"/>
                <w:numId w:val="13"/>
              </w:numPr>
              <w:spacing w:after="120"/>
              <w:textAlignment w:val="baseline"/>
              <w:rPr>
                <w:rFonts w:ascii="Helvetica" w:hAnsi="Helvetica" w:cs="Helvetica"/>
                <w:sz w:val="18"/>
                <w:szCs w:val="18"/>
              </w:rPr>
            </w:pPr>
            <w:r w:rsidRPr="00935A09">
              <w:rPr>
                <w:rFonts w:ascii="Helvetica" w:hAnsi="Helvetica" w:cs="Helvetica"/>
                <w:sz w:val="18"/>
                <w:szCs w:val="18"/>
              </w:rPr>
              <w:t>maintain a minimum degree grade point average (DGPA) of 3.0 with no grade below C+;</w:t>
            </w:r>
          </w:p>
          <w:p w14:paraId="223F344A" w14:textId="77777777" w:rsidR="00935A09" w:rsidRPr="00935A09" w:rsidRDefault="00935A09" w:rsidP="00B969FC">
            <w:pPr>
              <w:numPr>
                <w:ilvl w:val="0"/>
                <w:numId w:val="13"/>
              </w:numPr>
              <w:spacing w:after="120"/>
              <w:textAlignment w:val="baseline"/>
              <w:rPr>
                <w:rFonts w:ascii="Helvetica" w:hAnsi="Helvetica" w:cs="Helvetica"/>
                <w:sz w:val="18"/>
                <w:szCs w:val="18"/>
              </w:rPr>
            </w:pPr>
            <w:r w:rsidRPr="00935A09">
              <w:rPr>
                <w:rFonts w:ascii="Helvetica" w:hAnsi="Helvetica" w:cs="Helvetica"/>
                <w:sz w:val="18"/>
                <w:szCs w:val="18"/>
              </w:rPr>
              <w:t>complete </w:t>
            </w:r>
            <w:hyperlink r:id="rId113" w:tooltip="GRAD 7500" w:history="1">
              <w:r w:rsidRPr="00935A09">
                <w:rPr>
                  <w:rStyle w:val="Hyperlink"/>
                  <w:rFonts w:ascii="Helvetica" w:hAnsi="Helvetica" w:cs="Helvetica"/>
                  <w:color w:val="auto"/>
                  <w:sz w:val="18"/>
                  <w:szCs w:val="18"/>
                  <w:bdr w:val="none" w:sz="0" w:space="0" w:color="auto" w:frame="1"/>
                </w:rPr>
                <w:t>GRAD 7500</w:t>
              </w:r>
            </w:hyperlink>
          </w:p>
          <w:p w14:paraId="6DC5B3D3" w14:textId="77777777" w:rsidR="00935A09" w:rsidRPr="00935A09" w:rsidRDefault="00935A09" w:rsidP="00B969FC">
            <w:pPr>
              <w:numPr>
                <w:ilvl w:val="0"/>
                <w:numId w:val="13"/>
              </w:numPr>
              <w:spacing w:after="120"/>
              <w:textAlignment w:val="baseline"/>
              <w:rPr>
                <w:rFonts w:ascii="Helvetica" w:hAnsi="Helvetica" w:cs="Helvetica"/>
                <w:sz w:val="18"/>
                <w:szCs w:val="18"/>
              </w:rPr>
            </w:pPr>
            <w:r w:rsidRPr="00935A09">
              <w:rPr>
                <w:rFonts w:ascii="Helvetica" w:hAnsi="Helvetica" w:cs="Helvetica"/>
                <w:sz w:val="18"/>
                <w:szCs w:val="18"/>
              </w:rPr>
              <w:t>complete </w:t>
            </w:r>
            <w:hyperlink r:id="rId114" w:tooltip="GRAD 7300" w:history="1">
              <w:r w:rsidRPr="00935A09">
                <w:rPr>
                  <w:rStyle w:val="Hyperlink"/>
                  <w:rFonts w:ascii="Helvetica" w:hAnsi="Helvetica" w:cs="Helvetica"/>
                  <w:color w:val="auto"/>
                  <w:sz w:val="18"/>
                  <w:szCs w:val="18"/>
                  <w:bdr w:val="none" w:sz="0" w:space="0" w:color="auto" w:frame="1"/>
                </w:rPr>
                <w:t>GRAD 7300</w:t>
              </w:r>
            </w:hyperlink>
          </w:p>
          <w:p w14:paraId="5490A7A7" w14:textId="77777777" w:rsidR="00935A09" w:rsidRPr="00935A09" w:rsidRDefault="00935A09" w:rsidP="00B969FC">
            <w:pPr>
              <w:numPr>
                <w:ilvl w:val="0"/>
                <w:numId w:val="13"/>
              </w:numPr>
              <w:spacing w:after="120"/>
              <w:textAlignment w:val="baseline"/>
              <w:rPr>
                <w:rFonts w:ascii="Helvetica" w:hAnsi="Helvetica" w:cs="Helvetica"/>
                <w:sz w:val="18"/>
                <w:szCs w:val="18"/>
              </w:rPr>
            </w:pPr>
            <w:r w:rsidRPr="00935A09">
              <w:rPr>
                <w:rFonts w:ascii="Helvetica" w:hAnsi="Helvetica" w:cs="Helvetica"/>
                <w:sz w:val="18"/>
                <w:szCs w:val="18"/>
              </w:rPr>
              <w:t>meet the minimum and not exceed the maximum course requirements; and</w:t>
            </w:r>
          </w:p>
          <w:p w14:paraId="1345FBE3" w14:textId="77777777" w:rsidR="00935A09" w:rsidRPr="00935A09" w:rsidRDefault="00935A09" w:rsidP="00B969FC">
            <w:pPr>
              <w:numPr>
                <w:ilvl w:val="0"/>
                <w:numId w:val="13"/>
              </w:numPr>
              <w:shd w:val="clear" w:color="auto" w:fill="FFFFFF" w:themeFill="background1"/>
              <w:spacing w:after="120"/>
              <w:textAlignment w:val="baseline"/>
              <w:rPr>
                <w:rFonts w:ascii="Helvetica" w:hAnsi="Helvetica" w:cs="Helvetica"/>
                <w:sz w:val="18"/>
                <w:szCs w:val="18"/>
              </w:rPr>
            </w:pPr>
            <w:r w:rsidRPr="00935A09">
              <w:rPr>
                <w:rFonts w:ascii="Helvetica" w:hAnsi="Helvetica" w:cs="Helvetica"/>
                <w:sz w:val="18"/>
                <w:szCs w:val="18"/>
              </w:rPr>
              <w:t>meet the minimum and not exceed the maximum time requirements for program completion and lapse and expiration of course credit</w:t>
            </w:r>
          </w:p>
          <w:p w14:paraId="29B4D4AC" w14:textId="668B8A86"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Individual departments/units may have additional specific requirements for graduation and students should consult department/unit supplementary regulations for these specific requirements.</w:t>
            </w:r>
          </w:p>
        </w:tc>
        <w:tc>
          <w:tcPr>
            <w:tcW w:w="4254" w:type="dxa"/>
          </w:tcPr>
          <w:p w14:paraId="4D4EF557" w14:textId="77777777" w:rsidR="00935A09" w:rsidRPr="00935A09" w:rsidRDefault="00935A09" w:rsidP="00B969FC">
            <w:pPr>
              <w:spacing w:after="120"/>
              <w:rPr>
                <w:rFonts w:ascii="Helvetica" w:hAnsi="Helvetica" w:cs="Helvetica"/>
                <w:i/>
                <w:sz w:val="18"/>
                <w:szCs w:val="18"/>
              </w:rPr>
            </w:pPr>
          </w:p>
        </w:tc>
      </w:tr>
      <w:tr w:rsidR="00935A09" w:rsidRPr="00935A09" w14:paraId="202A4D87" w14:textId="77777777" w:rsidTr="00B969FC">
        <w:tc>
          <w:tcPr>
            <w:tcW w:w="7086" w:type="dxa"/>
            <w:shd w:val="clear" w:color="auto" w:fill="auto"/>
          </w:tcPr>
          <w:p w14:paraId="41294399" w14:textId="77777777" w:rsidR="00935A09" w:rsidRPr="00935A09" w:rsidRDefault="00935A09" w:rsidP="00B969FC">
            <w:pPr>
              <w:spacing w:after="120"/>
              <w:rPr>
                <w:rFonts w:ascii="Helvetica" w:hAnsi="Helvetica" w:cs="Helvetica"/>
                <w:sz w:val="18"/>
                <w:szCs w:val="18"/>
              </w:rPr>
            </w:pPr>
            <w:r w:rsidRPr="00935A09">
              <w:rPr>
                <w:rFonts w:ascii="Helvetica" w:hAnsi="Helvetica" w:cs="Helvetica"/>
                <w:b/>
                <w:bCs/>
                <w:sz w:val="18"/>
                <w:szCs w:val="18"/>
              </w:rPr>
              <w:t>6.7.1 Thesis/Practicum Route</w:t>
            </w:r>
          </w:p>
          <w:p w14:paraId="67132EC1" w14:textId="77777777" w:rsidR="00935A09" w:rsidRPr="00935A09" w:rsidRDefault="00935A09" w:rsidP="00B969FC">
            <w:pPr>
              <w:spacing w:after="120"/>
              <w:rPr>
                <w:rFonts w:ascii="Helvetica" w:hAnsi="Helvetica" w:cs="Helvetica"/>
                <w:b/>
                <w:sz w:val="18"/>
                <w:szCs w:val="18"/>
              </w:rPr>
            </w:pPr>
            <w:r w:rsidRPr="00935A09">
              <w:rPr>
                <w:rFonts w:ascii="Helvetica" w:hAnsi="Helvetica" w:cs="Helvetica"/>
                <w:b/>
                <w:sz w:val="18"/>
                <w:szCs w:val="18"/>
              </w:rPr>
              <w:t>6.7.1.1 Thesis vs. Practicum</w:t>
            </w:r>
          </w:p>
          <w:p w14:paraId="5C92D208"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935A09" w:rsidRPr="00935A09" w:rsidRDefault="00935A09" w:rsidP="00B969FC">
            <w:pPr>
              <w:spacing w:after="120"/>
              <w:textAlignment w:val="baseline"/>
              <w:rPr>
                <w:rFonts w:ascii="Helvetica" w:hAnsi="Helvetica" w:cs="Helvetica"/>
                <w:sz w:val="18"/>
                <w:szCs w:val="18"/>
              </w:rPr>
            </w:pPr>
            <w:r w:rsidRPr="00935A09">
              <w:rPr>
                <w:rFonts w:ascii="Helvetica" w:hAnsi="Helvetica" w:cs="Helvetica"/>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935A09" w:rsidRPr="00935A09" w:rsidRDefault="00935A09" w:rsidP="00B969FC">
            <w:pPr>
              <w:spacing w:after="120"/>
              <w:textAlignment w:val="baseline"/>
              <w:rPr>
                <w:rFonts w:ascii="Helvetica" w:hAnsi="Helvetica" w:cs="Helvetica"/>
                <w:sz w:val="18"/>
                <w:szCs w:val="18"/>
              </w:rPr>
            </w:pPr>
            <w:r w:rsidRPr="00935A09">
              <w:rPr>
                <w:rFonts w:ascii="Helvetica" w:hAnsi="Helvetica" w:cs="Helvetica"/>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51808189" w14:textId="77777777" w:rsidR="00935A09" w:rsidRPr="00935A09" w:rsidRDefault="00935A09"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spacing w:line="300" w:lineRule="auto"/>
              <w:jc w:val="both"/>
              <w:rPr>
                <w:rFonts w:ascii="Arial" w:hAnsi="Arial" w:cs="Arial"/>
                <w:sz w:val="18"/>
                <w:szCs w:val="18"/>
              </w:rPr>
            </w:pPr>
            <w:r w:rsidRPr="00935A09">
              <w:rPr>
                <w:rFonts w:ascii="Arial" w:hAnsi="Arial" w:cs="Arial"/>
                <w:sz w:val="18"/>
                <w:szCs w:val="18"/>
              </w:rPr>
              <w:t>The Written Proposal and Proposal Oral Examination</w:t>
            </w:r>
          </w:p>
          <w:p w14:paraId="49F64C18" w14:textId="77777777" w:rsidR="00935A09" w:rsidRPr="00935A09" w:rsidRDefault="00935A09" w:rsidP="00B969FC">
            <w:pPr>
              <w:jc w:val="both"/>
              <w:rPr>
                <w:rFonts w:ascii="Arial" w:hAnsi="Arial" w:cs="Arial"/>
                <w:i/>
                <w:sz w:val="18"/>
                <w:szCs w:val="18"/>
                <w:highlight w:val="cyan"/>
              </w:rPr>
            </w:pPr>
          </w:p>
          <w:p w14:paraId="08D22112" w14:textId="77777777" w:rsidR="00935A09" w:rsidRPr="00935A09" w:rsidRDefault="00935A09" w:rsidP="00B969FC">
            <w:pPr>
              <w:jc w:val="both"/>
              <w:rPr>
                <w:rFonts w:ascii="Arial" w:hAnsi="Arial" w:cs="Arial"/>
                <w:i/>
                <w:sz w:val="18"/>
                <w:szCs w:val="18"/>
                <w:highlight w:val="cyan"/>
              </w:rPr>
            </w:pPr>
            <w:r w:rsidRPr="00935A09">
              <w:rPr>
                <w:rFonts w:ascii="Arial" w:hAnsi="Arial" w:cs="Arial"/>
                <w:sz w:val="18"/>
                <w:szCs w:val="18"/>
              </w:rPr>
              <w:t xml:space="preserve">The Thesis/Practicum Title and Appointment of Examiners form is to be submitted to FGS by the student at least 2 weeks prior to scheduled proposal meeting. Under the supervision of the Advisor the student prepares a written proposal, which is submitted to the members of the Thesis Examining Committee. </w:t>
            </w:r>
          </w:p>
          <w:p w14:paraId="004B55AF" w14:textId="77777777" w:rsidR="00935A09" w:rsidRPr="00935A09" w:rsidRDefault="00935A09" w:rsidP="00B969FC">
            <w:pPr>
              <w:jc w:val="both"/>
              <w:rPr>
                <w:rFonts w:ascii="Arial" w:hAnsi="Arial" w:cs="Arial"/>
                <w:sz w:val="18"/>
                <w:szCs w:val="18"/>
              </w:rPr>
            </w:pPr>
          </w:p>
          <w:p w14:paraId="6522B925"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 xml:space="preserve">A thesis proposal must indicate if the proposed research requires any waivers of, or exceptions to Departmental requirements and policies. Data collection, analysis and a report of all research that is to be submitted by the student as part of thesis requirements must be carried out substantially by the student in consultation with his or her thesis examining committee. </w:t>
            </w:r>
          </w:p>
          <w:p w14:paraId="00259E7B" w14:textId="77777777" w:rsidR="00935A09" w:rsidRPr="00935A09" w:rsidRDefault="00935A09" w:rsidP="00B969FC">
            <w:pPr>
              <w:jc w:val="both"/>
              <w:rPr>
                <w:rFonts w:ascii="Arial" w:hAnsi="Arial" w:cs="Arial"/>
                <w:sz w:val="18"/>
                <w:szCs w:val="18"/>
              </w:rPr>
            </w:pPr>
          </w:p>
          <w:p w14:paraId="3E3D94F9"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Exceptions to the preceding requirement may be granted by the Examination and Evaluation Committee when a written request is submitted to the Committee by the thesis supervisor on behalf of the student.</w:t>
            </w:r>
          </w:p>
          <w:p w14:paraId="5B88E874" w14:textId="77777777" w:rsidR="00935A09" w:rsidRPr="00935A09" w:rsidRDefault="00935A09" w:rsidP="00B969FC">
            <w:pPr>
              <w:jc w:val="both"/>
              <w:rPr>
                <w:rFonts w:ascii="Arial" w:hAnsi="Arial" w:cs="Arial"/>
                <w:sz w:val="18"/>
                <w:szCs w:val="18"/>
              </w:rPr>
            </w:pPr>
          </w:p>
          <w:p w14:paraId="2E4A83C2"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A specific research design may require an exception for reasons such as the following:</w:t>
            </w:r>
          </w:p>
          <w:p w14:paraId="7BAD663D" w14:textId="77777777" w:rsidR="00935A09" w:rsidRPr="00935A09" w:rsidRDefault="00935A09" w:rsidP="00B969FC">
            <w:pPr>
              <w:jc w:val="both"/>
              <w:rPr>
                <w:rFonts w:ascii="Arial" w:hAnsi="Arial" w:cs="Arial"/>
                <w:sz w:val="18"/>
                <w:szCs w:val="18"/>
              </w:rPr>
            </w:pPr>
          </w:p>
          <w:p w14:paraId="46383E47"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1. some attribute of the experimenter is being used as an independent variable;</w:t>
            </w:r>
          </w:p>
          <w:p w14:paraId="76B9F70B"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 xml:space="preserve"> </w:t>
            </w:r>
          </w:p>
          <w:p w14:paraId="57474540"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2.  the extraordinary demands of the research design make it difficult or impossible for one person to execute (e.g., time, legal, and specialized equipment requirements);</w:t>
            </w:r>
          </w:p>
          <w:p w14:paraId="64388396" w14:textId="77777777" w:rsidR="00935A09" w:rsidRPr="00935A09" w:rsidRDefault="00935A09" w:rsidP="00B969FC">
            <w:pPr>
              <w:jc w:val="both"/>
              <w:rPr>
                <w:rFonts w:ascii="Arial" w:hAnsi="Arial" w:cs="Arial"/>
                <w:sz w:val="18"/>
                <w:szCs w:val="18"/>
              </w:rPr>
            </w:pPr>
          </w:p>
          <w:p w14:paraId="671CFB70"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3. the research is being conducted simultaneously in different locations;</w:t>
            </w:r>
          </w:p>
          <w:p w14:paraId="5DE6F1BF" w14:textId="77777777" w:rsidR="00935A09" w:rsidRPr="00935A09" w:rsidRDefault="00935A09" w:rsidP="00B969FC">
            <w:pPr>
              <w:jc w:val="both"/>
              <w:rPr>
                <w:rFonts w:ascii="Arial" w:hAnsi="Arial" w:cs="Arial"/>
                <w:sz w:val="18"/>
                <w:szCs w:val="18"/>
              </w:rPr>
            </w:pPr>
          </w:p>
          <w:p w14:paraId="7FD5021A"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4.  the research is susceptible to experimenter bias and/or demand characteristics.</w:t>
            </w:r>
          </w:p>
          <w:p w14:paraId="29BE97DB" w14:textId="77777777" w:rsidR="00935A09" w:rsidRPr="00935A09" w:rsidRDefault="00935A09" w:rsidP="00B969FC">
            <w:pPr>
              <w:jc w:val="both"/>
              <w:rPr>
                <w:rFonts w:ascii="Arial" w:hAnsi="Arial" w:cs="Arial"/>
                <w:sz w:val="18"/>
                <w:szCs w:val="18"/>
              </w:rPr>
            </w:pPr>
          </w:p>
          <w:p w14:paraId="0FD48281" w14:textId="77777777" w:rsidR="00935A09" w:rsidRPr="00935A09" w:rsidRDefault="00935A09" w:rsidP="00B969FC">
            <w:pPr>
              <w:tabs>
                <w:tab w:val="left" w:pos="720"/>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left="6"/>
              <w:jc w:val="both"/>
              <w:rPr>
                <w:rFonts w:ascii="Arial" w:hAnsi="Arial" w:cs="Arial"/>
                <w:sz w:val="18"/>
                <w:szCs w:val="18"/>
              </w:rPr>
            </w:pPr>
            <w:r w:rsidRPr="00935A09">
              <w:rPr>
                <w:rFonts w:ascii="Arial" w:hAnsi="Arial" w:cs="Arial"/>
                <w:sz w:val="18"/>
                <w:szCs w:val="18"/>
              </w:rPr>
              <w:lastRenderedPageBreak/>
              <w:t xml:space="preserve">Exceptions for any of the above reasons are deemed acceptable, requiring only the agreement of the Thesis Examining Committee at the time of the proposal defence. Exceptions for other reasons will be considered by the Examination and Evaluation Committee when a written request is submitted to the Committee by the Advisor on behalf of the student. </w:t>
            </w:r>
          </w:p>
          <w:p w14:paraId="669F4F73" w14:textId="77777777" w:rsidR="00935A09" w:rsidRPr="00935A09" w:rsidRDefault="00935A09" w:rsidP="00B969FC">
            <w:pPr>
              <w:tabs>
                <w:tab w:val="left" w:pos="720"/>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spacing w:line="300" w:lineRule="auto"/>
              <w:ind w:left="6"/>
              <w:jc w:val="both"/>
              <w:rPr>
                <w:rFonts w:ascii="Arial" w:hAnsi="Arial" w:cs="Arial"/>
                <w:sz w:val="18"/>
                <w:szCs w:val="18"/>
              </w:rPr>
            </w:pPr>
          </w:p>
          <w:p w14:paraId="08B7DEA6" w14:textId="77777777" w:rsidR="00935A09" w:rsidRPr="00935A09" w:rsidRDefault="00935A09" w:rsidP="00B969FC">
            <w:pPr>
              <w:tabs>
                <w:tab w:val="left" w:pos="720"/>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left="6" w:firstLine="3"/>
              <w:jc w:val="both"/>
              <w:rPr>
                <w:rFonts w:ascii="Arial" w:hAnsi="Arial" w:cs="Arial"/>
                <w:sz w:val="18"/>
                <w:szCs w:val="18"/>
              </w:rPr>
            </w:pPr>
            <w:r w:rsidRPr="00935A09">
              <w:rPr>
                <w:rFonts w:ascii="Arial" w:hAnsi="Arial" w:cs="Arial"/>
                <w:sz w:val="18"/>
                <w:szCs w:val="18"/>
              </w:rPr>
              <w:t>After the Thesis Examining Committee has unanimously approved that the written thesis proposal be examined, the student is required to give a proposal oral. The thesis proposal must receive unanimous consent at the oral. While data for the thesis proper should not be collected prior to the proposal oral, the collection of pilot data is not only permissible but encouraged.</w:t>
            </w:r>
          </w:p>
          <w:p w14:paraId="10E5410D" w14:textId="77777777" w:rsidR="00935A09" w:rsidRPr="00935A09" w:rsidRDefault="00935A09" w:rsidP="00B969FC">
            <w:pPr>
              <w:tabs>
                <w:tab w:val="left" w:pos="720"/>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left="6" w:right="-90"/>
              <w:jc w:val="both"/>
              <w:rPr>
                <w:rFonts w:ascii="Arial" w:hAnsi="Arial" w:cs="Arial"/>
                <w:sz w:val="18"/>
                <w:szCs w:val="18"/>
              </w:rPr>
            </w:pPr>
          </w:p>
          <w:p w14:paraId="45FD52C9" w14:textId="77777777" w:rsidR="00935A09" w:rsidRPr="00935A09" w:rsidRDefault="00935A09" w:rsidP="00B969FC">
            <w:pPr>
              <w:tabs>
                <w:tab w:val="left" w:pos="720"/>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left="6" w:right="-90" w:hanging="6"/>
              <w:jc w:val="both"/>
              <w:rPr>
                <w:rFonts w:ascii="Arial" w:hAnsi="Arial" w:cs="Arial"/>
                <w:sz w:val="18"/>
                <w:szCs w:val="18"/>
              </w:rPr>
            </w:pPr>
            <w:r w:rsidRPr="00935A09">
              <w:rPr>
                <w:rFonts w:ascii="Arial" w:hAnsi="Arial" w:cs="Arial"/>
                <w:sz w:val="18"/>
                <w:szCs w:val="18"/>
              </w:rPr>
              <w:t>Proposal orals will be scheduled through the Head. All members of the Thesis Examining Committee shall be present at the proposal oral, unless specifically exempted by the Head. Meetings not scheduled by the Head will not be officially recognized by the Department. Proposal orals will be held in the Duff Roblin building in space allocated to the Psychology department and will be held only during daytime business hours, Monday through Friday. Exceptions must be cleared through the Head.</w:t>
            </w:r>
          </w:p>
          <w:p w14:paraId="225DB24D" w14:textId="77777777" w:rsidR="00935A09" w:rsidRPr="00935A09" w:rsidRDefault="00935A09" w:rsidP="00B969FC">
            <w:pPr>
              <w:tabs>
                <w:tab w:val="left" w:pos="720"/>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spacing w:line="300" w:lineRule="auto"/>
              <w:ind w:left="6" w:right="-90"/>
              <w:jc w:val="both"/>
              <w:rPr>
                <w:rFonts w:ascii="Arial" w:hAnsi="Arial" w:cs="Arial"/>
                <w:sz w:val="18"/>
                <w:szCs w:val="18"/>
              </w:rPr>
            </w:pPr>
          </w:p>
          <w:p w14:paraId="7F8E002C" w14:textId="77777777" w:rsidR="00935A09" w:rsidRPr="00935A09" w:rsidRDefault="00935A09" w:rsidP="00B969FC">
            <w:pPr>
              <w:tabs>
                <w:tab w:val="left" w:pos="720"/>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left="6" w:right="-90"/>
              <w:jc w:val="both"/>
              <w:rPr>
                <w:rFonts w:ascii="Arial" w:hAnsi="Arial" w:cs="Arial"/>
                <w:sz w:val="18"/>
                <w:szCs w:val="18"/>
              </w:rPr>
            </w:pPr>
            <w:r w:rsidRPr="00935A09">
              <w:rPr>
                <w:rFonts w:ascii="Arial" w:hAnsi="Arial" w:cs="Arial"/>
                <w:sz w:val="18"/>
                <w:szCs w:val="18"/>
              </w:rPr>
              <w:t>One week prior to the proposal oral, a notice of the oral and an APA-style abstract of the thesis proposal, both acceptable to the Head, will be distributed by the Head to faculty and graduate students. The full proposal will be deposited with the Head for perusal by staff and students during this one-week period. Any objection to the proposal must be sent to the Head and the Thesis Examining Committee at or before the proposal oral. Serious objections may require significant changes in the proposal.</w:t>
            </w:r>
          </w:p>
          <w:p w14:paraId="05A98DC7" w14:textId="77777777" w:rsidR="00935A09" w:rsidRPr="00935A09" w:rsidRDefault="00935A09" w:rsidP="00B969FC">
            <w:pPr>
              <w:tabs>
                <w:tab w:val="left" w:pos="720"/>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spacing w:line="300" w:lineRule="auto"/>
              <w:ind w:left="6" w:right="-90"/>
              <w:jc w:val="both"/>
              <w:rPr>
                <w:rFonts w:ascii="Arial" w:hAnsi="Arial" w:cs="Arial"/>
                <w:sz w:val="18"/>
                <w:szCs w:val="18"/>
              </w:rPr>
            </w:pPr>
          </w:p>
          <w:p w14:paraId="54B0AD16" w14:textId="77777777" w:rsidR="00935A09" w:rsidRPr="00935A09" w:rsidRDefault="00935A09" w:rsidP="00B969FC">
            <w:pPr>
              <w:tabs>
                <w:tab w:val="left" w:pos="720"/>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left="6" w:right="-90"/>
              <w:jc w:val="both"/>
              <w:rPr>
                <w:rFonts w:ascii="Arial" w:hAnsi="Arial" w:cs="Arial"/>
                <w:sz w:val="18"/>
                <w:szCs w:val="18"/>
              </w:rPr>
            </w:pPr>
            <w:r w:rsidRPr="00935A09">
              <w:rPr>
                <w:rFonts w:ascii="Arial" w:hAnsi="Arial" w:cs="Arial"/>
                <w:sz w:val="18"/>
                <w:szCs w:val="18"/>
              </w:rPr>
              <w:t>A thesis proposal is approved only when it demonstrates a scholarly understanding of an area, clearly delineates a rigorous investigative design dealing with a problem of psychology, and assures the Thesis Examining Committee that Graduate Studies' regulations will be satisfied when the thesis is completed. M.A. thesis proposals are evaluated on the same general criteria as Ph.D. thesis proposals. While the M.A. thesis is expected to be substantial, it need not be as comprehensive or methodologically elaborate as the Ph.D. thesis. Greater emphasis is given to adequate implementation and analysis of research within a training context. Proposals judged to be substandard in these respects by any member of the Thesis Examining Committee must be revised until the objection is satisfied.</w:t>
            </w:r>
          </w:p>
          <w:p w14:paraId="18ECFBC3" w14:textId="77777777" w:rsidR="00935A09" w:rsidRPr="00935A09" w:rsidRDefault="00935A09" w:rsidP="00B969FC">
            <w:pPr>
              <w:tabs>
                <w:tab w:val="left" w:pos="720"/>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spacing w:line="300" w:lineRule="auto"/>
              <w:ind w:left="6" w:right="-90" w:firstLine="3"/>
              <w:jc w:val="both"/>
              <w:rPr>
                <w:rFonts w:ascii="Arial" w:hAnsi="Arial" w:cs="Arial"/>
                <w:sz w:val="18"/>
                <w:szCs w:val="18"/>
              </w:rPr>
            </w:pPr>
          </w:p>
          <w:p w14:paraId="5683285A" w14:textId="77777777" w:rsidR="00935A09" w:rsidRPr="00935A09" w:rsidRDefault="00935A09" w:rsidP="00B969FC">
            <w:pPr>
              <w:tabs>
                <w:tab w:val="left" w:pos="720"/>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left="6" w:right="-90" w:firstLine="3"/>
              <w:jc w:val="both"/>
              <w:rPr>
                <w:rFonts w:ascii="Arial" w:hAnsi="Arial" w:cs="Arial"/>
                <w:b/>
                <w:bCs/>
                <w:sz w:val="18"/>
                <w:szCs w:val="18"/>
              </w:rPr>
            </w:pPr>
            <w:r w:rsidRPr="00935A09">
              <w:rPr>
                <w:rFonts w:ascii="Arial" w:hAnsi="Arial" w:cs="Arial"/>
                <w:sz w:val="18"/>
                <w:szCs w:val="18"/>
              </w:rPr>
              <w:t>Following the proposal oral the Advisor assumes major responsibility for guiding the student in thesis research. Due to the nature of psychological research some facets of a study may need changing. Major revisions must be approved beforehand by the Thesis Examining Committee.</w:t>
            </w:r>
          </w:p>
          <w:p w14:paraId="00AFED99" w14:textId="77777777" w:rsidR="00935A09" w:rsidRPr="00935A09" w:rsidRDefault="00935A09" w:rsidP="00B969FC">
            <w:pPr>
              <w:ind w:left="6"/>
              <w:jc w:val="both"/>
              <w:rPr>
                <w:rFonts w:ascii="Arial" w:hAnsi="Arial" w:cs="Arial"/>
                <w:sz w:val="18"/>
                <w:szCs w:val="18"/>
              </w:rPr>
            </w:pPr>
          </w:p>
          <w:p w14:paraId="783AC572" w14:textId="77777777" w:rsidR="00935A09" w:rsidRPr="00935A09" w:rsidRDefault="00935A09"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Arial" w:hAnsi="Arial" w:cs="Arial"/>
                <w:b/>
                <w:bCs/>
                <w:sz w:val="18"/>
                <w:szCs w:val="18"/>
              </w:rPr>
            </w:pPr>
            <w:r w:rsidRPr="00935A09">
              <w:rPr>
                <w:rFonts w:ascii="Arial" w:hAnsi="Arial" w:cs="Arial"/>
                <w:sz w:val="18"/>
                <w:szCs w:val="18"/>
              </w:rPr>
              <w:t>E.  Steps for Approval of the Thesis Proposal</w:t>
            </w:r>
          </w:p>
          <w:p w14:paraId="01B58F78" w14:textId="77777777" w:rsidR="00935A09" w:rsidRPr="00935A09" w:rsidRDefault="00935A09"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spacing w:line="300" w:lineRule="auto"/>
              <w:ind w:firstLine="6"/>
              <w:jc w:val="both"/>
              <w:rPr>
                <w:rFonts w:ascii="Arial" w:hAnsi="Arial" w:cs="Arial"/>
                <w:b/>
                <w:bCs/>
                <w:sz w:val="18"/>
                <w:szCs w:val="18"/>
              </w:rPr>
            </w:pPr>
          </w:p>
          <w:p w14:paraId="2D4DA093" w14:textId="77777777" w:rsidR="00935A09" w:rsidRPr="00935A09" w:rsidRDefault="00935A09" w:rsidP="00B969FC">
            <w:pPr>
              <w:pStyle w:val="ListParagraph"/>
              <w:tabs>
                <w:tab w:val="left" w:pos="720"/>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left="6" w:hanging="6"/>
              <w:jc w:val="both"/>
              <w:rPr>
                <w:rFonts w:ascii="Arial" w:hAnsi="Arial" w:cs="Arial"/>
                <w:sz w:val="18"/>
                <w:szCs w:val="18"/>
              </w:rPr>
            </w:pPr>
            <w:r w:rsidRPr="00935A09">
              <w:rPr>
                <w:rFonts w:ascii="Arial" w:hAnsi="Arial" w:cs="Arial"/>
                <w:sz w:val="18"/>
                <w:szCs w:val="18"/>
              </w:rPr>
              <w:t>1.  The student in consultation primarily with the Advisor writes the initial drafts of the thesis proposal, although other members of the Advisory Committee may also have input. The thesis proposal must be comprehensive, i.e., it must be possible to discern exactly what is being proposed, including its methodology and rationale, from reading the thesis proposal. For example, it is not acceptable to simply state that follow-up studies will be determined after the results of the first study are in.</w:t>
            </w:r>
          </w:p>
          <w:p w14:paraId="1615E0CD" w14:textId="77777777" w:rsidR="00935A09" w:rsidRPr="00935A09" w:rsidRDefault="00935A09"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jc w:val="both"/>
              <w:rPr>
                <w:rFonts w:ascii="Arial" w:hAnsi="Arial" w:cs="Arial"/>
                <w:sz w:val="18"/>
                <w:szCs w:val="18"/>
              </w:rPr>
            </w:pPr>
          </w:p>
          <w:p w14:paraId="605DE832" w14:textId="77777777" w:rsidR="00935A09" w:rsidRPr="00935A09" w:rsidRDefault="00935A09"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Arial" w:hAnsi="Arial" w:cs="Arial"/>
                <w:sz w:val="18"/>
                <w:szCs w:val="18"/>
              </w:rPr>
            </w:pPr>
            <w:r w:rsidRPr="00935A09">
              <w:rPr>
                <w:rFonts w:ascii="Arial" w:hAnsi="Arial" w:cs="Arial"/>
                <w:sz w:val="18"/>
                <w:szCs w:val="18"/>
              </w:rPr>
              <w:t>2.  When the student has written a draft that is deemed acceptable by the Advisor, the thesis proposal is distributed to members of the Thesis Examining Committee at least two weeks before the scheduled date of the proposal oral.</w:t>
            </w:r>
          </w:p>
          <w:p w14:paraId="0DA1AA32" w14:textId="77777777" w:rsidR="00935A09" w:rsidRPr="00935A09" w:rsidRDefault="00935A09"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Arial" w:hAnsi="Arial" w:cs="Arial"/>
                <w:sz w:val="18"/>
                <w:szCs w:val="18"/>
              </w:rPr>
            </w:pPr>
          </w:p>
          <w:p w14:paraId="0E0B0673" w14:textId="77777777" w:rsidR="00935A09" w:rsidRPr="00935A09" w:rsidRDefault="00935A09"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Arial" w:hAnsi="Arial" w:cs="Arial"/>
                <w:sz w:val="18"/>
                <w:szCs w:val="18"/>
              </w:rPr>
            </w:pPr>
            <w:r w:rsidRPr="00935A09">
              <w:rPr>
                <w:rFonts w:ascii="Arial" w:hAnsi="Arial" w:cs="Arial"/>
                <w:sz w:val="18"/>
                <w:szCs w:val="18"/>
              </w:rPr>
              <w:t>3.  At the proposal oral, the Thesis Examining Committee shall take the following factors into account in evaluating the proposal:</w:t>
            </w:r>
          </w:p>
          <w:p w14:paraId="58032BCA" w14:textId="77777777" w:rsidR="00935A09" w:rsidRPr="00935A09" w:rsidRDefault="00935A09"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Arial" w:hAnsi="Arial" w:cs="Arial"/>
                <w:sz w:val="18"/>
                <w:szCs w:val="18"/>
              </w:rPr>
            </w:pPr>
          </w:p>
          <w:p w14:paraId="0CB3BF33" w14:textId="77777777" w:rsidR="00935A09" w:rsidRPr="00935A09" w:rsidRDefault="00935A09" w:rsidP="00B969FC">
            <w:pPr>
              <w:tabs>
                <w:tab w:val="left" w:pos="276"/>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Arial" w:hAnsi="Arial" w:cs="Arial"/>
                <w:sz w:val="18"/>
                <w:szCs w:val="18"/>
              </w:rPr>
            </w:pPr>
            <w:r w:rsidRPr="00935A09">
              <w:rPr>
                <w:rFonts w:ascii="Arial" w:hAnsi="Arial" w:cs="Arial"/>
                <w:sz w:val="18"/>
                <w:szCs w:val="18"/>
              </w:rPr>
              <w:t>a.</w:t>
            </w:r>
            <w:r w:rsidRPr="00935A09">
              <w:rPr>
                <w:rFonts w:ascii="Arial" w:hAnsi="Arial" w:cs="Arial"/>
                <w:sz w:val="18"/>
                <w:szCs w:val="18"/>
              </w:rPr>
              <w:tab/>
              <w:t>Methodological rigor</w:t>
            </w:r>
          </w:p>
          <w:p w14:paraId="66BAC0B2" w14:textId="77777777" w:rsidR="00935A09" w:rsidRPr="00935A09" w:rsidRDefault="00935A09" w:rsidP="00B969FC">
            <w:pPr>
              <w:tabs>
                <w:tab w:val="left" w:pos="276"/>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Arial" w:hAnsi="Arial" w:cs="Arial"/>
                <w:sz w:val="18"/>
                <w:szCs w:val="18"/>
              </w:rPr>
            </w:pPr>
            <w:r w:rsidRPr="00935A09">
              <w:rPr>
                <w:rFonts w:ascii="Arial" w:hAnsi="Arial" w:cs="Arial"/>
                <w:sz w:val="18"/>
                <w:szCs w:val="18"/>
              </w:rPr>
              <w:t>b.</w:t>
            </w:r>
            <w:r w:rsidRPr="00935A09">
              <w:rPr>
                <w:rFonts w:ascii="Arial" w:hAnsi="Arial" w:cs="Arial"/>
                <w:sz w:val="18"/>
                <w:szCs w:val="18"/>
              </w:rPr>
              <w:tab/>
              <w:t>Comprehensiveness of the literature review</w:t>
            </w:r>
          </w:p>
          <w:p w14:paraId="257F5D35" w14:textId="77777777" w:rsidR="00935A09" w:rsidRPr="00935A09" w:rsidRDefault="00935A09" w:rsidP="00B969FC">
            <w:pPr>
              <w:tabs>
                <w:tab w:val="left" w:pos="276"/>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Arial" w:hAnsi="Arial" w:cs="Arial"/>
                <w:sz w:val="18"/>
                <w:szCs w:val="18"/>
              </w:rPr>
            </w:pPr>
            <w:r w:rsidRPr="00935A09">
              <w:rPr>
                <w:rFonts w:ascii="Arial" w:hAnsi="Arial" w:cs="Arial"/>
                <w:sz w:val="18"/>
                <w:szCs w:val="18"/>
              </w:rPr>
              <w:t>c.</w:t>
            </w:r>
            <w:r w:rsidRPr="00935A09">
              <w:rPr>
                <w:rFonts w:ascii="Arial" w:hAnsi="Arial" w:cs="Arial"/>
                <w:sz w:val="18"/>
                <w:szCs w:val="18"/>
              </w:rPr>
              <w:tab/>
              <w:t>Relevance of the literature reviewed</w:t>
            </w:r>
          </w:p>
          <w:p w14:paraId="22278D5A" w14:textId="77777777" w:rsidR="00935A09" w:rsidRPr="00935A09" w:rsidRDefault="00935A09" w:rsidP="00B969FC">
            <w:pPr>
              <w:tabs>
                <w:tab w:val="left" w:pos="276"/>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Arial" w:hAnsi="Arial" w:cs="Arial"/>
                <w:sz w:val="18"/>
                <w:szCs w:val="18"/>
              </w:rPr>
            </w:pPr>
            <w:r w:rsidRPr="00935A09">
              <w:rPr>
                <w:rFonts w:ascii="Arial" w:hAnsi="Arial" w:cs="Arial"/>
                <w:sz w:val="18"/>
                <w:szCs w:val="18"/>
              </w:rPr>
              <w:t>d.</w:t>
            </w:r>
            <w:r w:rsidRPr="00935A09">
              <w:rPr>
                <w:rFonts w:ascii="Arial" w:hAnsi="Arial" w:cs="Arial"/>
                <w:sz w:val="18"/>
                <w:szCs w:val="18"/>
              </w:rPr>
              <w:tab/>
              <w:t>Scope of the contribution</w:t>
            </w:r>
          </w:p>
          <w:p w14:paraId="62667A07" w14:textId="77777777" w:rsidR="00935A09" w:rsidRPr="00935A09" w:rsidRDefault="00935A09" w:rsidP="00B969FC">
            <w:pPr>
              <w:tabs>
                <w:tab w:val="left" w:pos="276"/>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Arial" w:hAnsi="Arial" w:cs="Arial"/>
                <w:sz w:val="18"/>
                <w:szCs w:val="18"/>
              </w:rPr>
            </w:pPr>
            <w:r w:rsidRPr="00935A09">
              <w:rPr>
                <w:rFonts w:ascii="Arial" w:hAnsi="Arial" w:cs="Arial"/>
                <w:sz w:val="18"/>
                <w:szCs w:val="18"/>
              </w:rPr>
              <w:t>e.</w:t>
            </w:r>
            <w:r w:rsidRPr="00935A09">
              <w:rPr>
                <w:rFonts w:ascii="Arial" w:hAnsi="Arial" w:cs="Arial"/>
                <w:sz w:val="18"/>
                <w:szCs w:val="18"/>
              </w:rPr>
              <w:tab/>
              <w:t>Originality of the contribution</w:t>
            </w:r>
          </w:p>
          <w:p w14:paraId="10645190" w14:textId="77777777" w:rsidR="00935A09" w:rsidRPr="00935A09" w:rsidRDefault="00935A09" w:rsidP="00B969FC">
            <w:pPr>
              <w:tabs>
                <w:tab w:val="left" w:pos="276"/>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Arial" w:hAnsi="Arial" w:cs="Arial"/>
                <w:sz w:val="18"/>
                <w:szCs w:val="18"/>
              </w:rPr>
            </w:pPr>
            <w:r w:rsidRPr="00935A09">
              <w:rPr>
                <w:rFonts w:ascii="Arial" w:hAnsi="Arial" w:cs="Arial"/>
                <w:sz w:val="18"/>
                <w:szCs w:val="18"/>
              </w:rPr>
              <w:t>f.</w:t>
            </w:r>
            <w:r w:rsidRPr="00935A09">
              <w:rPr>
                <w:rFonts w:ascii="Arial" w:hAnsi="Arial" w:cs="Arial"/>
                <w:sz w:val="18"/>
                <w:szCs w:val="18"/>
              </w:rPr>
              <w:tab/>
              <w:t>Required investment of time and effort</w:t>
            </w:r>
          </w:p>
          <w:p w14:paraId="7399ADD1" w14:textId="77777777" w:rsidR="00935A09" w:rsidRPr="00935A09" w:rsidRDefault="00935A09" w:rsidP="00B969FC">
            <w:pPr>
              <w:tabs>
                <w:tab w:val="left" w:pos="276"/>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Arial" w:hAnsi="Arial" w:cs="Arial"/>
                <w:sz w:val="18"/>
                <w:szCs w:val="18"/>
              </w:rPr>
            </w:pPr>
            <w:r w:rsidRPr="00935A09">
              <w:rPr>
                <w:rFonts w:ascii="Arial" w:hAnsi="Arial" w:cs="Arial"/>
                <w:sz w:val="18"/>
                <w:szCs w:val="18"/>
              </w:rPr>
              <w:t>g.</w:t>
            </w:r>
            <w:r w:rsidRPr="00935A09">
              <w:rPr>
                <w:rFonts w:ascii="Arial" w:hAnsi="Arial" w:cs="Arial"/>
                <w:sz w:val="18"/>
                <w:szCs w:val="18"/>
              </w:rPr>
              <w:tab/>
              <w:t xml:space="preserve">Student’s understanding of and ability to </w:t>
            </w:r>
          </w:p>
          <w:p w14:paraId="69AE2714" w14:textId="77777777" w:rsidR="00935A09" w:rsidRPr="00935A09" w:rsidRDefault="00935A09" w:rsidP="00B969FC">
            <w:pPr>
              <w:tabs>
                <w:tab w:val="left" w:pos="276"/>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Arial" w:hAnsi="Arial" w:cs="Arial"/>
                <w:sz w:val="18"/>
                <w:szCs w:val="18"/>
              </w:rPr>
            </w:pPr>
            <w:r w:rsidRPr="00935A09">
              <w:rPr>
                <w:rFonts w:ascii="Arial" w:hAnsi="Arial" w:cs="Arial"/>
                <w:sz w:val="18"/>
                <w:szCs w:val="18"/>
              </w:rPr>
              <w:t xml:space="preserve">      present, answer questions about, and justify </w:t>
            </w:r>
          </w:p>
          <w:p w14:paraId="591E29B8" w14:textId="77777777" w:rsidR="00935A09" w:rsidRPr="00935A09" w:rsidRDefault="00935A09" w:rsidP="00B969FC">
            <w:pPr>
              <w:tabs>
                <w:tab w:val="left" w:pos="276"/>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Arial" w:hAnsi="Arial" w:cs="Arial"/>
                <w:sz w:val="18"/>
                <w:szCs w:val="18"/>
              </w:rPr>
            </w:pPr>
            <w:r w:rsidRPr="00935A09">
              <w:rPr>
                <w:rFonts w:ascii="Arial" w:hAnsi="Arial" w:cs="Arial"/>
                <w:sz w:val="18"/>
                <w:szCs w:val="18"/>
              </w:rPr>
              <w:t xml:space="preserve">      the project</w:t>
            </w:r>
          </w:p>
          <w:p w14:paraId="7533508E" w14:textId="77777777" w:rsidR="00935A09" w:rsidRPr="00935A09" w:rsidRDefault="00935A09" w:rsidP="00B969FC">
            <w:pPr>
              <w:tabs>
                <w:tab w:val="left" w:pos="276"/>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Arial" w:hAnsi="Arial" w:cs="Arial"/>
                <w:sz w:val="18"/>
                <w:szCs w:val="18"/>
              </w:rPr>
            </w:pPr>
            <w:r w:rsidRPr="00935A09">
              <w:rPr>
                <w:rFonts w:ascii="Arial" w:hAnsi="Arial" w:cs="Arial"/>
                <w:sz w:val="18"/>
                <w:szCs w:val="18"/>
              </w:rPr>
              <w:t>h.</w:t>
            </w:r>
            <w:r w:rsidRPr="00935A09">
              <w:rPr>
                <w:rFonts w:ascii="Arial" w:hAnsi="Arial" w:cs="Arial"/>
                <w:sz w:val="18"/>
                <w:szCs w:val="18"/>
              </w:rPr>
              <w:tab/>
              <w:t>Likely impact of the results on the field</w:t>
            </w:r>
          </w:p>
          <w:p w14:paraId="4CA65A2F" w14:textId="77777777" w:rsidR="00935A09" w:rsidRPr="00935A09" w:rsidRDefault="00935A09"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Arial" w:hAnsi="Arial" w:cs="Arial"/>
                <w:sz w:val="18"/>
                <w:szCs w:val="18"/>
              </w:rPr>
            </w:pPr>
          </w:p>
          <w:p w14:paraId="24DEADFE" w14:textId="77777777" w:rsidR="00935A09" w:rsidRPr="00935A09" w:rsidRDefault="00935A09"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Arial" w:hAnsi="Arial" w:cs="Arial"/>
                <w:sz w:val="18"/>
                <w:szCs w:val="18"/>
              </w:rPr>
            </w:pPr>
            <w:r w:rsidRPr="00935A09">
              <w:rPr>
                <w:rFonts w:ascii="Arial" w:hAnsi="Arial" w:cs="Arial"/>
                <w:sz w:val="18"/>
                <w:szCs w:val="18"/>
              </w:rPr>
              <w:t>4.  If the proposal is not approved unanimously as presented, the process becomes one of collaboration between the student and all committee members in an attempt to make the proposal stronger.</w:t>
            </w:r>
          </w:p>
          <w:p w14:paraId="0DC5B8DA" w14:textId="77777777" w:rsidR="00935A09" w:rsidRPr="00935A09" w:rsidRDefault="00935A09"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Arial" w:hAnsi="Arial" w:cs="Arial"/>
                <w:sz w:val="18"/>
                <w:szCs w:val="18"/>
              </w:rPr>
            </w:pPr>
          </w:p>
          <w:p w14:paraId="755132EC" w14:textId="77777777" w:rsidR="00935A09" w:rsidRPr="00935A09" w:rsidRDefault="00935A09"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Arial" w:hAnsi="Arial" w:cs="Arial"/>
                <w:sz w:val="18"/>
                <w:szCs w:val="18"/>
              </w:rPr>
            </w:pPr>
            <w:r w:rsidRPr="00935A09">
              <w:rPr>
                <w:rFonts w:ascii="Arial" w:hAnsi="Arial" w:cs="Arial"/>
                <w:sz w:val="18"/>
                <w:szCs w:val="18"/>
              </w:rPr>
              <w:t>5.  If the proposal is still unacceptable (i.e., does not receive unanimous approval by all committee members), despite the best efforts of the committee to help the student improve the proposal, the oral defence fails. The student is then required to go through the proposal process again.</w:t>
            </w:r>
          </w:p>
          <w:p w14:paraId="471B7C9F" w14:textId="77777777" w:rsidR="00935A09" w:rsidRPr="00935A09" w:rsidRDefault="00935A09"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Arial" w:hAnsi="Arial" w:cs="Arial"/>
                <w:sz w:val="18"/>
                <w:szCs w:val="18"/>
              </w:rPr>
            </w:pPr>
          </w:p>
          <w:p w14:paraId="0488C764" w14:textId="77777777" w:rsidR="00935A09" w:rsidRPr="00935A09" w:rsidRDefault="00935A09"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Arial" w:hAnsi="Arial" w:cs="Arial"/>
                <w:sz w:val="18"/>
                <w:szCs w:val="18"/>
              </w:rPr>
            </w:pPr>
            <w:r w:rsidRPr="00935A09">
              <w:rPr>
                <w:rFonts w:ascii="Arial" w:hAnsi="Arial" w:cs="Arial"/>
                <w:sz w:val="18"/>
                <w:szCs w:val="18"/>
              </w:rPr>
              <w:t xml:space="preserve">6.  It is recognized that modifications to the project may be required or be desirable subsequent to the proposal oral. However, it is not acceptable to simply leave additions, deletions, and other </w:t>
            </w:r>
            <w:r w:rsidRPr="00935A09">
              <w:rPr>
                <w:rFonts w:ascii="Arial" w:hAnsi="Arial" w:cs="Arial"/>
                <w:sz w:val="18"/>
                <w:szCs w:val="18"/>
              </w:rPr>
              <w:lastRenderedPageBreak/>
              <w:t>changes to the student and Advisor. If possible, all modifications must be submitted to the Thesis Examining Committee for unanimous written approval before implementation of the modifications. If for some reason this is not possible, the Thesis Examining Committee must be informed of the modification as soon as possible after they are made. If the committee is not informed of them beforehand and does not unanimously approve them in writing, the Thesis Examining Committee may withdraw approval of the project or may require other modifications.</w:t>
            </w:r>
          </w:p>
          <w:p w14:paraId="0E5602D3" w14:textId="77777777" w:rsidR="00935A09" w:rsidRPr="00935A09" w:rsidRDefault="00935A09"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Arial" w:hAnsi="Arial" w:cs="Arial"/>
                <w:sz w:val="18"/>
                <w:szCs w:val="18"/>
              </w:rPr>
            </w:pPr>
          </w:p>
          <w:p w14:paraId="14B714AC" w14:textId="77777777" w:rsidR="00935A09" w:rsidRPr="00935A09" w:rsidRDefault="00935A09"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Arial" w:hAnsi="Arial" w:cs="Arial"/>
                <w:sz w:val="18"/>
                <w:szCs w:val="18"/>
              </w:rPr>
            </w:pPr>
            <w:r w:rsidRPr="00935A09">
              <w:rPr>
                <w:rFonts w:ascii="Arial" w:hAnsi="Arial" w:cs="Arial"/>
                <w:sz w:val="18"/>
                <w:szCs w:val="18"/>
              </w:rPr>
              <w:t>7.  If the proposal (as originally presented or as modified through the collaborative effort described above) is approved and the student competently carries out the project as approved at the proposal oral or subsequently (see above), the Thesis Examining Committee will consider the thesis to be adequate in scope and methodology. Other considerations, such as the validity and comprehensiveness of the data analysis, the quality of the discussion, and the student’s ability to defend the work, will still enter into the committee’s final decision.</w:t>
            </w:r>
          </w:p>
          <w:p w14:paraId="1680BF49" w14:textId="77777777" w:rsidR="00935A09" w:rsidRPr="00935A09" w:rsidRDefault="00935A09" w:rsidP="00B969FC">
            <w:pPr>
              <w:spacing w:after="120"/>
              <w:rPr>
                <w:rFonts w:ascii="Helvetica" w:hAnsi="Helvetica" w:cs="Helvetica"/>
                <w:i/>
                <w:sz w:val="18"/>
                <w:szCs w:val="18"/>
                <w:u w:val="single"/>
              </w:rPr>
            </w:pPr>
          </w:p>
        </w:tc>
      </w:tr>
      <w:tr w:rsidR="00935A09" w:rsidRPr="00935A09" w14:paraId="249ADFC2" w14:textId="77777777" w:rsidTr="00B969FC">
        <w:tc>
          <w:tcPr>
            <w:tcW w:w="7086" w:type="dxa"/>
            <w:shd w:val="clear" w:color="auto" w:fill="auto"/>
          </w:tcPr>
          <w:p w14:paraId="4E8B3E54" w14:textId="77777777" w:rsidR="00935A09" w:rsidRPr="00935A09" w:rsidRDefault="00935A09" w:rsidP="00B969FC">
            <w:pPr>
              <w:pStyle w:val="NormalWeb"/>
              <w:spacing w:before="0" w:beforeAutospacing="0" w:after="120" w:afterAutospacing="0"/>
              <w:rPr>
                <w:rFonts w:ascii="Helvetica" w:hAnsi="Helvetica" w:cs="Helvetica"/>
                <w:b/>
                <w:sz w:val="18"/>
                <w:szCs w:val="18"/>
              </w:rPr>
            </w:pPr>
            <w:r w:rsidRPr="00935A09">
              <w:rPr>
                <w:rFonts w:ascii="Helvetica" w:hAnsi="Helvetica" w:cs="Helvetica"/>
                <w:b/>
                <w:sz w:val="18"/>
                <w:szCs w:val="18"/>
              </w:rPr>
              <w:lastRenderedPageBreak/>
              <w:t>6.7.1.2 Examining Committee</w:t>
            </w:r>
          </w:p>
          <w:p w14:paraId="0B42B770" w14:textId="6897177F" w:rsidR="00935A09" w:rsidRPr="00935A09" w:rsidRDefault="00935A09" w:rsidP="00B969FC">
            <w:pPr>
              <w:pStyle w:val="NormalWeb"/>
              <w:shd w:val="clear" w:color="auto" w:fill="FFFFFF"/>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The advisor/co-advisor will recommend an examining committee to the Department/Unit Head for approval, which shall then be reported to the Faculty of Graduate Studies on the “</w:t>
            </w:r>
            <w:hyperlink r:id="rId115" w:tgtFrame="_blank" w:history="1">
              <w:r w:rsidRPr="00935A09">
                <w:rPr>
                  <w:rStyle w:val="Hyperlink"/>
                  <w:rFonts w:ascii="Helvetica" w:eastAsiaTheme="majorEastAsia" w:hAnsi="Helvetica" w:cs="Helvetica"/>
                  <w:color w:val="auto"/>
                  <w:sz w:val="18"/>
                  <w:szCs w:val="18"/>
                  <w:bdr w:val="none" w:sz="0" w:space="0" w:color="auto" w:frame="1"/>
                </w:rPr>
                <w:t>Master’s Thesis/Practicum Title and Appointment of Examiners”</w:t>
              </w:r>
            </w:hyperlink>
            <w:r w:rsidRPr="00935A09">
              <w:rPr>
                <w:rFonts w:ascii="Helvetica" w:hAnsi="Helvetica" w:cs="Helvetica"/>
                <w:sz w:val="18"/>
                <w:szCs w:val="18"/>
              </w:rPr>
              <w:t> form. This form must be approved by the Dean of the Faculty of Graduate Studies at least two (2) weeks prior to the distribution of the thesis to committee members for written examination.</w:t>
            </w:r>
          </w:p>
          <w:p w14:paraId="076D4B71" w14:textId="77777777" w:rsidR="00935A09" w:rsidRPr="00935A09" w:rsidRDefault="00935A09" w:rsidP="00B969FC">
            <w:pPr>
              <w:pStyle w:val="NormalWeb"/>
              <w:shd w:val="clear" w:color="auto" w:fill="FFFFFF"/>
              <w:spacing w:before="0" w:beforeAutospacing="0" w:after="0" w:afterAutospacing="0"/>
              <w:textAlignment w:val="baseline"/>
              <w:rPr>
                <w:rFonts w:ascii="Helvetica" w:hAnsi="Helvetica" w:cs="Helvetica"/>
                <w:sz w:val="18"/>
                <w:szCs w:val="18"/>
              </w:rPr>
            </w:pPr>
          </w:p>
          <w:p w14:paraId="578FFA78"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Master’s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b/>
                <w:bCs/>
                <w:sz w:val="18"/>
                <w:szCs w:val="18"/>
              </w:rPr>
            </w:pPr>
            <w:r w:rsidRPr="00935A09">
              <w:rPr>
                <w:rFonts w:ascii="Helvetica" w:hAnsi="Helvetica" w:cs="Helvetica"/>
                <w:b/>
                <w:bCs/>
                <w:sz w:val="18"/>
                <w:szCs w:val="18"/>
              </w:rPr>
              <w:t>Written Examination</w:t>
            </w:r>
          </w:p>
          <w:p w14:paraId="3DD76921"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 xml:space="preserve">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w:t>
            </w:r>
            <w:r w:rsidRPr="00935A09">
              <w:rPr>
                <w:rFonts w:ascii="Helvetica" w:hAnsi="Helvetica" w:cs="Helvetica"/>
                <w:sz w:val="18"/>
                <w:szCs w:val="18"/>
              </w:rPr>
              <w:lastRenderedPageBreak/>
              <w:t>decide to proceed against the department/unit’s recommendation. It is the duty of all examiners to read the thesis/practicum and report on its merits according to the following categories:</w:t>
            </w:r>
          </w:p>
          <w:p w14:paraId="0BE8F09B" w14:textId="77777777" w:rsidR="00935A09" w:rsidRPr="00935A09" w:rsidRDefault="00935A09" w:rsidP="00935A09">
            <w:pPr>
              <w:numPr>
                <w:ilvl w:val="0"/>
                <w:numId w:val="44"/>
              </w:numPr>
              <w:shd w:val="clear" w:color="auto" w:fill="FFFFFF"/>
              <w:spacing w:after="120"/>
              <w:ind w:left="1020"/>
              <w:textAlignment w:val="baseline"/>
              <w:rPr>
                <w:rFonts w:ascii="Helvetica" w:hAnsi="Helvetica" w:cs="Helvetica"/>
                <w:sz w:val="18"/>
                <w:szCs w:val="18"/>
              </w:rPr>
            </w:pPr>
            <w:r w:rsidRPr="00935A09">
              <w:rPr>
                <w:rFonts w:ascii="Helvetica" w:hAnsi="Helvetica" w:cs="Helvetica"/>
                <w:sz w:val="18"/>
                <w:szCs w:val="18"/>
              </w:rPr>
              <w:t>Acceptable, without modification or with minor revision(s); or</w:t>
            </w:r>
          </w:p>
          <w:p w14:paraId="02632714" w14:textId="77777777" w:rsidR="00935A09" w:rsidRPr="00935A09" w:rsidRDefault="00935A09" w:rsidP="00935A09">
            <w:pPr>
              <w:numPr>
                <w:ilvl w:val="0"/>
                <w:numId w:val="44"/>
              </w:numPr>
              <w:shd w:val="clear" w:color="auto" w:fill="FFFFFF"/>
              <w:spacing w:after="120"/>
              <w:ind w:left="1020"/>
              <w:textAlignment w:val="baseline"/>
              <w:rPr>
                <w:rFonts w:ascii="Helvetica" w:hAnsi="Helvetica" w:cs="Helvetica"/>
                <w:sz w:val="18"/>
                <w:szCs w:val="18"/>
              </w:rPr>
            </w:pPr>
            <w:r w:rsidRPr="00935A09">
              <w:rPr>
                <w:rFonts w:ascii="Helvetica" w:hAnsi="Helvetica" w:cs="Helvetica"/>
                <w:sz w:val="18"/>
                <w:szCs w:val="18"/>
              </w:rPr>
              <w:t>Acceptable, subject to modification and/or revision(s); or</w:t>
            </w:r>
          </w:p>
          <w:p w14:paraId="30DEE9A8" w14:textId="77777777" w:rsidR="00935A09" w:rsidRPr="00935A09" w:rsidRDefault="00935A09" w:rsidP="00935A09">
            <w:pPr>
              <w:numPr>
                <w:ilvl w:val="0"/>
                <w:numId w:val="44"/>
              </w:numPr>
              <w:shd w:val="clear" w:color="auto" w:fill="FFFFFF"/>
              <w:spacing w:after="120"/>
              <w:ind w:left="1020"/>
              <w:textAlignment w:val="baseline"/>
              <w:rPr>
                <w:rFonts w:ascii="Helvetica" w:hAnsi="Helvetica" w:cs="Helvetica"/>
                <w:sz w:val="18"/>
                <w:szCs w:val="18"/>
              </w:rPr>
            </w:pPr>
            <w:r w:rsidRPr="00935A09">
              <w:rPr>
                <w:rFonts w:ascii="Helvetica" w:hAnsi="Helvetica" w:cs="Helvetica"/>
                <w:sz w:val="18"/>
                <w:szCs w:val="18"/>
              </w:rPr>
              <w:t>Not acceptable.</w:t>
            </w:r>
          </w:p>
          <w:p w14:paraId="72B69F22"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 xml:space="preserve">If two or more examiners do not approve the thesis, then the student is deemed to have failed the written examination. The failure must be reported to the Faculty of Graduate studies as “not approved” on the </w:t>
            </w:r>
            <w:hyperlink r:id="rId116" w:history="1">
              <w:r w:rsidRPr="00935A09">
                <w:rPr>
                  <w:rStyle w:val="Hyperlink"/>
                  <w:rFonts w:ascii="Helvetica" w:hAnsi="Helvetica" w:cs="Helvetica"/>
                  <w:color w:val="auto"/>
                  <w:sz w:val="18"/>
                  <w:szCs w:val="18"/>
                </w:rPr>
                <w:t xml:space="preserve">Master’s </w:t>
              </w:r>
              <w:r w:rsidRPr="00935A09">
                <w:rPr>
                  <w:rStyle w:val="Hyperlink"/>
                  <w:rFonts w:ascii="Helvetica" w:eastAsiaTheme="majorEastAsia" w:hAnsi="Helvetica" w:cs="Helvetica"/>
                  <w:color w:val="auto"/>
                  <w:sz w:val="18"/>
                  <w:szCs w:val="18"/>
                  <w:bdr w:val="none" w:sz="0" w:space="0" w:color="auto" w:frame="1"/>
                </w:rPr>
                <w:t>Thesis/Practicum Final Report form</w:t>
              </w:r>
            </w:hyperlink>
            <w:r w:rsidRPr="00935A09">
              <w:rPr>
                <w:rFonts w:ascii="Helvetica" w:hAnsi="Helvetica" w:cs="Helvetica"/>
                <w:sz w:val="18"/>
                <w:szCs w:val="18"/>
              </w:rPr>
              <w:t>.</w:t>
            </w:r>
          </w:p>
          <w:p w14:paraId="4732E7D5" w14:textId="3B4DF765" w:rsidR="00935A09" w:rsidRPr="00935A09" w:rsidRDefault="00935A09"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Note that advisors and co-advisors share a single vote.</w:t>
            </w:r>
          </w:p>
        </w:tc>
        <w:tc>
          <w:tcPr>
            <w:tcW w:w="4254" w:type="dxa"/>
          </w:tcPr>
          <w:p w14:paraId="4EA0D0EB"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lastRenderedPageBreak/>
              <w:t>Following selection of a possible thesis topic, the Advisory Committee may be reconstituted to include faculty members who are particularly knowledgeable or interested in the topic.  The Advisory Committee will typically form the basis of the student's future Thesis Examining Committee. All changes of the Advisory Committee must have approval of the Head or designate (hereafter referred to as Head, although typically it is the responsibility of the Associate Head (Graduate)).</w:t>
            </w:r>
          </w:p>
          <w:p w14:paraId="0A7B9753" w14:textId="77777777" w:rsidR="00935A09" w:rsidRPr="00935A09" w:rsidRDefault="00935A09" w:rsidP="00B969FC">
            <w:pPr>
              <w:jc w:val="both"/>
              <w:rPr>
                <w:rFonts w:ascii="Arial" w:hAnsi="Arial" w:cs="Arial"/>
                <w:sz w:val="18"/>
                <w:szCs w:val="18"/>
              </w:rPr>
            </w:pPr>
          </w:p>
          <w:p w14:paraId="4268F75C"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A. Thesis Chairperson</w:t>
            </w:r>
          </w:p>
          <w:p w14:paraId="4FE664B4" w14:textId="77777777" w:rsidR="00935A09" w:rsidRPr="00935A09" w:rsidRDefault="00935A09" w:rsidP="00B969FC">
            <w:pPr>
              <w:jc w:val="both"/>
              <w:rPr>
                <w:rFonts w:ascii="Arial" w:hAnsi="Arial" w:cs="Arial"/>
                <w:sz w:val="18"/>
                <w:szCs w:val="18"/>
              </w:rPr>
            </w:pPr>
          </w:p>
          <w:p w14:paraId="54B236E4"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The Thesis Chairperson is usually the student's Advisor but need not be. Where the thesis chairperson is not the Advisor, the chairperson will be chosen by the Advisor in consultation with the student from the faculty in the student's research interest area in the Department, and the Advisor becomes a member of the Thesis Examining Committee.  The Thesis Chairperson directs the student's literature search, problem formulation, and design development. It will be the Thesis Chairperson's responsibility to indicate to the Faculty of Graduate Studies the title of the student's thesis and the names of the appropriate Thesis Examining Committee members.</w:t>
            </w:r>
          </w:p>
          <w:p w14:paraId="53F09913" w14:textId="77777777" w:rsidR="00935A09" w:rsidRPr="00935A09" w:rsidRDefault="00935A09" w:rsidP="00B969FC">
            <w:pPr>
              <w:jc w:val="both"/>
              <w:rPr>
                <w:rFonts w:ascii="Arial" w:hAnsi="Arial" w:cs="Arial"/>
                <w:sz w:val="18"/>
                <w:szCs w:val="18"/>
              </w:rPr>
            </w:pPr>
          </w:p>
          <w:p w14:paraId="502D5C59"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B. Thesis Examining Committee</w:t>
            </w:r>
          </w:p>
          <w:p w14:paraId="773C9221" w14:textId="77777777" w:rsidR="00935A09" w:rsidRPr="00935A09" w:rsidRDefault="00935A09" w:rsidP="00B969FC">
            <w:pPr>
              <w:jc w:val="both"/>
              <w:rPr>
                <w:rFonts w:ascii="Arial" w:hAnsi="Arial" w:cs="Arial"/>
                <w:sz w:val="18"/>
                <w:szCs w:val="18"/>
              </w:rPr>
            </w:pPr>
          </w:p>
          <w:p w14:paraId="69BEE6FC"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The members of the Thesis Examining Committee and specific criteria for selection are:</w:t>
            </w:r>
          </w:p>
          <w:p w14:paraId="5BB03A12" w14:textId="77777777" w:rsidR="00935A09" w:rsidRPr="00935A09" w:rsidRDefault="00935A09" w:rsidP="00B969FC">
            <w:pPr>
              <w:jc w:val="both"/>
              <w:rPr>
                <w:rFonts w:ascii="Arial" w:hAnsi="Arial" w:cs="Arial"/>
                <w:sz w:val="18"/>
                <w:szCs w:val="18"/>
              </w:rPr>
            </w:pPr>
          </w:p>
          <w:p w14:paraId="12B0AD4B"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lastRenderedPageBreak/>
              <w:t>1. Thesis Chairperson, who will direct the thesis and chair the Thesis Examining Committee;</w:t>
            </w:r>
          </w:p>
          <w:p w14:paraId="1EF4C72D" w14:textId="77777777" w:rsidR="00935A09" w:rsidRPr="00935A09" w:rsidRDefault="00935A09" w:rsidP="00B969FC">
            <w:pPr>
              <w:jc w:val="both"/>
              <w:rPr>
                <w:rFonts w:ascii="Arial" w:hAnsi="Arial" w:cs="Arial"/>
                <w:sz w:val="18"/>
                <w:szCs w:val="18"/>
              </w:rPr>
            </w:pPr>
          </w:p>
          <w:p w14:paraId="2F89D447"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2. the Advisor, when the Thesis Chairperson is not the Advisor, or a Departmental faculty member who is chosen by the Thesis Chairperson in consultation with the student; and</w:t>
            </w:r>
          </w:p>
          <w:p w14:paraId="55A173D8" w14:textId="77777777" w:rsidR="00935A09" w:rsidRPr="00935A09" w:rsidRDefault="00935A09" w:rsidP="00B969FC">
            <w:pPr>
              <w:jc w:val="both"/>
              <w:rPr>
                <w:rFonts w:ascii="Arial" w:hAnsi="Arial" w:cs="Arial"/>
                <w:sz w:val="18"/>
                <w:szCs w:val="18"/>
              </w:rPr>
            </w:pPr>
          </w:p>
          <w:p w14:paraId="2DE60D52" w14:textId="77777777" w:rsidR="00935A09" w:rsidRPr="00935A09" w:rsidRDefault="00935A09" w:rsidP="00B969FC">
            <w:r w:rsidRPr="00935A09">
              <w:rPr>
                <w:rFonts w:ascii="Arial" w:hAnsi="Arial" w:cs="Arial"/>
                <w:sz w:val="18"/>
                <w:szCs w:val="18"/>
              </w:rPr>
              <w:t>3. an additional faculty member from within the University, who can either be outside the Psychology department or in the Psychology department. If this member is chosen from within the Psychology department, the selection should be made so as to ensure that there is a diversity of disciplinary perspectives on the committee.</w:t>
            </w:r>
          </w:p>
          <w:p w14:paraId="6D99D32F" w14:textId="77777777" w:rsidR="00935A09" w:rsidRPr="00935A09" w:rsidRDefault="00935A09" w:rsidP="00B969FC">
            <w:pPr>
              <w:jc w:val="both"/>
              <w:rPr>
                <w:rFonts w:ascii="Arial" w:hAnsi="Arial" w:cs="Arial"/>
                <w:sz w:val="18"/>
                <w:szCs w:val="18"/>
              </w:rPr>
            </w:pPr>
          </w:p>
          <w:p w14:paraId="4147AE75"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Other members of the Department may be called upon for consultation at this phase of the thesis project. In fact, it would be wise to involve staff members at this stage who will become members of the Thesis Examining committee so that their comments about design and procedure can be given at a time when corrective actions can most readily occur. The student's Advisor will recommend this Thesis Examining Committee to the Faculty of Graduate Studies on the "Thesis Title and Examiners" form which must be signed by the Head.</w:t>
            </w:r>
          </w:p>
          <w:p w14:paraId="75FC860F" w14:textId="77777777" w:rsidR="00935A09" w:rsidRPr="00935A09" w:rsidRDefault="00935A09" w:rsidP="00B969FC">
            <w:pPr>
              <w:jc w:val="both"/>
              <w:rPr>
                <w:rFonts w:ascii="Arial" w:hAnsi="Arial" w:cs="Arial"/>
                <w:sz w:val="18"/>
                <w:szCs w:val="18"/>
              </w:rPr>
            </w:pPr>
          </w:p>
          <w:p w14:paraId="73AFD931"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C. The Written Proposal and Proposal Oral Examination</w:t>
            </w:r>
          </w:p>
          <w:p w14:paraId="3C2C34CC" w14:textId="77777777" w:rsidR="00935A09" w:rsidRPr="00935A09" w:rsidRDefault="00935A09" w:rsidP="00B969FC">
            <w:pPr>
              <w:jc w:val="both"/>
              <w:rPr>
                <w:rFonts w:ascii="Arial" w:hAnsi="Arial" w:cs="Arial"/>
                <w:sz w:val="18"/>
                <w:szCs w:val="18"/>
              </w:rPr>
            </w:pPr>
          </w:p>
          <w:p w14:paraId="06F243AA" w14:textId="77777777" w:rsidR="00935A09" w:rsidRPr="00935A09" w:rsidRDefault="00935A09" w:rsidP="00B969FC">
            <w:pPr>
              <w:jc w:val="both"/>
              <w:rPr>
                <w:rFonts w:ascii="Arial" w:hAnsi="Arial" w:cs="Arial"/>
                <w:i/>
                <w:sz w:val="16"/>
                <w:szCs w:val="16"/>
              </w:rPr>
            </w:pPr>
            <w:r w:rsidRPr="00935A09">
              <w:rPr>
                <w:rFonts w:ascii="Arial" w:hAnsi="Arial" w:cs="Arial"/>
                <w:sz w:val="18"/>
                <w:szCs w:val="18"/>
              </w:rPr>
              <w:t>The Thesis/Practicum Title and Appointment of Examiners form is to be submitted to FGS by the student at least 2 weeks prior to the scheduled proposal meeting. Under the supervision of the Chairperson of the Thesis Examining Committee, the student prepares a written proposal which is submitted to the members of the Committee.</w:t>
            </w:r>
          </w:p>
          <w:p w14:paraId="2D761D6C" w14:textId="77777777" w:rsidR="00935A09" w:rsidRPr="00935A09" w:rsidRDefault="00935A09" w:rsidP="00B969FC">
            <w:pPr>
              <w:spacing w:after="120"/>
              <w:rPr>
                <w:rFonts w:ascii="Helvetica" w:hAnsi="Helvetica" w:cs="Helvetica"/>
                <w:i/>
                <w:sz w:val="18"/>
                <w:szCs w:val="18"/>
              </w:rPr>
            </w:pPr>
          </w:p>
        </w:tc>
      </w:tr>
      <w:tr w:rsidR="00935A09" w:rsidRPr="00935A09" w14:paraId="3337D8D0" w14:textId="77777777" w:rsidTr="00B969FC">
        <w:tc>
          <w:tcPr>
            <w:tcW w:w="7086" w:type="dxa"/>
            <w:shd w:val="clear" w:color="auto" w:fill="auto"/>
          </w:tcPr>
          <w:p w14:paraId="796B23FD" w14:textId="77777777" w:rsidR="00935A09" w:rsidRPr="00935A09" w:rsidRDefault="00935A09" w:rsidP="00B969FC">
            <w:pPr>
              <w:pStyle w:val="NormalWeb"/>
              <w:spacing w:before="0" w:beforeAutospacing="0" w:after="120" w:afterAutospacing="0"/>
              <w:rPr>
                <w:rFonts w:ascii="Helvetica" w:hAnsi="Helvetica" w:cs="Helvetica"/>
                <w:b/>
                <w:sz w:val="18"/>
                <w:szCs w:val="18"/>
              </w:rPr>
            </w:pPr>
            <w:r w:rsidRPr="00935A09">
              <w:rPr>
                <w:rFonts w:ascii="Helvetica" w:hAnsi="Helvetica" w:cs="Helvetica"/>
                <w:b/>
                <w:sz w:val="18"/>
                <w:szCs w:val="18"/>
              </w:rPr>
              <w:lastRenderedPageBreak/>
              <w:t>6.7.1.3 Oral Examination</w:t>
            </w:r>
          </w:p>
          <w:p w14:paraId="06639F3D"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For departments/units requiring students to pass an oral examination on the subject of the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oral examination should be completed within one (1) month of distribution of the reports on the written thesis/practicum to the examining committee.</w:t>
            </w:r>
          </w:p>
          <w:p w14:paraId="62204ACE"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w:t>
            </w:r>
            <w:r w:rsidRPr="00935A09">
              <w:rPr>
                <w:rFonts w:ascii="Helvetica" w:hAnsi="Helvetica" w:cs="Helvetica"/>
                <w:sz w:val="18"/>
                <w:szCs w:val="18"/>
              </w:rPr>
              <w:lastRenderedPageBreak/>
              <w:t xml:space="preserve">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oral examination shall be open to all members of The University of Manitoba community except in exceptional cases. The oral examination may be closed, for example, when the results of the thesis/practicum research must be kept confidential for a period of time.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Following completion of the examination of the thesis/practicum, examiners will determine the results of the oral examination and the written thesis/practicum.</w:t>
            </w:r>
          </w:p>
          <w:p w14:paraId="656B1A82" w14:textId="77777777" w:rsidR="00935A09" w:rsidRPr="00935A09" w:rsidRDefault="00935A09"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935A09" w:rsidRPr="00935A09" w:rsidRDefault="00935A09" w:rsidP="00B969FC">
            <w:pPr>
              <w:pStyle w:val="NormalWeb"/>
              <w:shd w:val="clear" w:color="auto" w:fill="FFFFFF"/>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The final assessment of the examiners shall be reported to the Faculty of Graduate Studies as either “approved” or “not approved” on the Master’s </w:t>
            </w:r>
            <w:hyperlink r:id="rId117" w:history="1">
              <w:r w:rsidRPr="00935A09">
                <w:rPr>
                  <w:rStyle w:val="Hyperlink"/>
                  <w:rFonts w:ascii="Helvetica" w:eastAsiaTheme="majorEastAsia" w:hAnsi="Helvetica" w:cs="Helvetica"/>
                  <w:color w:val="auto"/>
                  <w:sz w:val="18"/>
                  <w:szCs w:val="18"/>
                  <w:bdr w:val="none" w:sz="0" w:space="0" w:color="auto" w:frame="1"/>
                </w:rPr>
                <w:t>Thesis/Practicum Final Report form</w:t>
              </w:r>
            </w:hyperlink>
            <w:r w:rsidRPr="00935A09">
              <w:rPr>
                <w:rFonts w:ascii="Helvetica" w:hAnsi="Helvetica" w:cs="Helvetica"/>
                <w:sz w:val="18"/>
                <w:szCs w:val="18"/>
              </w:rPr>
              <w:t> submitted by the advisor. Each examiner must sign the form. If two (2) or more examiners do not approve the thesis/practicum, the student is deemed to have failed the examination.</w:t>
            </w:r>
          </w:p>
          <w:p w14:paraId="29FFCE1B" w14:textId="4CC6EC4A"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p>
        </w:tc>
        <w:tc>
          <w:tcPr>
            <w:tcW w:w="4254" w:type="dxa"/>
          </w:tcPr>
          <w:p w14:paraId="171A8429"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lastRenderedPageBreak/>
              <w:t xml:space="preserve">One week prior to the final thesis oral, a notice of the oral and an abstract of the thesis, both acceptable to the Head, will be distributed. A copy of the full thesis will be available for perusal by staff and students during this one-week period. </w:t>
            </w:r>
          </w:p>
          <w:p w14:paraId="6F4CE398" w14:textId="77777777" w:rsidR="00935A09" w:rsidRPr="00935A09" w:rsidRDefault="00935A09" w:rsidP="00B969FC">
            <w:pPr>
              <w:jc w:val="both"/>
              <w:rPr>
                <w:rFonts w:ascii="Arial" w:hAnsi="Arial" w:cs="Arial"/>
                <w:sz w:val="18"/>
                <w:szCs w:val="18"/>
              </w:rPr>
            </w:pPr>
          </w:p>
          <w:p w14:paraId="73C44217" w14:textId="77777777" w:rsidR="00935A09" w:rsidRPr="00935A09" w:rsidRDefault="00935A09" w:rsidP="00B969FC">
            <w:pPr>
              <w:tabs>
                <w:tab w:val="left" w:pos="720"/>
                <w:tab w:val="left" w:pos="1266"/>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left="6"/>
              <w:jc w:val="both"/>
              <w:rPr>
                <w:rFonts w:ascii="Arial" w:hAnsi="Arial" w:cs="Arial"/>
                <w:sz w:val="18"/>
                <w:szCs w:val="18"/>
              </w:rPr>
            </w:pPr>
            <w:r w:rsidRPr="00935A09">
              <w:rPr>
                <w:rFonts w:ascii="Arial" w:hAnsi="Arial" w:cs="Arial"/>
                <w:sz w:val="18"/>
                <w:szCs w:val="18"/>
              </w:rPr>
              <w:t xml:space="preserve">The thesis Final Oral Examining Committee includes all members of the Thesis Examining Committee. All members of the Thesis Examining Committee must be present (either physically, by teleconference, or videoconference) at the final thesis oral, unless specifically exempted by the Head and approved by FGS. The judgment of the examiners on the work of the thesis will be given in the qualitative terms "approved" or "not approved." Each examiner must indicate his/her opinion by his/her signature. If two or more examiners do not approve the thesis, then the student is deemed to have failed the defence. The Thesis Examining Committee must submit its decision in writing to the </w:t>
            </w:r>
            <w:r w:rsidRPr="00935A09">
              <w:rPr>
                <w:rFonts w:ascii="Arial" w:hAnsi="Arial" w:cs="Arial"/>
                <w:sz w:val="18"/>
                <w:szCs w:val="18"/>
              </w:rPr>
              <w:lastRenderedPageBreak/>
              <w:t>Head on the form provided by the Faculty of Graduate Studies. A committee member may indicate “approved” pending specific revisions, which must be specified at the time of the defense and communicated to the Associate Head (Graduate). It thereafter becomes the task of the advisor (consulting with the committee if necessary) to ensure that the appropriate revisions are made by the student before the form is submitted to the Faculty of Graduate Studies.</w:t>
            </w:r>
          </w:p>
          <w:p w14:paraId="4B286092" w14:textId="77777777" w:rsidR="00935A09" w:rsidRPr="00935A09" w:rsidRDefault="00935A09" w:rsidP="00B969FC">
            <w:pPr>
              <w:autoSpaceDE w:val="0"/>
              <w:autoSpaceDN w:val="0"/>
              <w:adjustRightInd w:val="0"/>
              <w:jc w:val="both"/>
              <w:rPr>
                <w:rFonts w:ascii="Arial" w:hAnsi="Arial" w:cs="Arial"/>
                <w:i/>
                <w:sz w:val="16"/>
                <w:szCs w:val="16"/>
                <w:highlight w:val="yellow"/>
              </w:rPr>
            </w:pPr>
          </w:p>
          <w:p w14:paraId="670D9063" w14:textId="3CC67225" w:rsidR="00935A09" w:rsidRPr="00935A09" w:rsidRDefault="00935A09" w:rsidP="00B969FC">
            <w:pPr>
              <w:rPr>
                <w:rFonts w:ascii="Arial" w:hAnsi="Arial" w:cs="Arial"/>
                <w:sz w:val="18"/>
                <w:szCs w:val="18"/>
              </w:rPr>
            </w:pPr>
            <w:r w:rsidRPr="00935A09">
              <w:rPr>
                <w:rFonts w:ascii="Arial" w:hAnsi="Arial" w:cs="Arial"/>
                <w:sz w:val="18"/>
                <w:szCs w:val="18"/>
              </w:rPr>
              <w:t xml:space="preserve">Once a defence has occurred, it is expected that the thesis manuscript will be finalized in a timely fashion. If revisions are required, the Committee will set a deadline for the student to complete the revisions.  The student is expected to complete the revisions and provide the revised manuscript to the advisor </w:t>
            </w:r>
            <w:r w:rsidR="00D467CB">
              <w:rPr>
                <w:rFonts w:ascii="Arial" w:hAnsi="Arial" w:cs="Arial"/>
                <w:sz w:val="18"/>
                <w:szCs w:val="18"/>
              </w:rPr>
              <w:t>usually</w:t>
            </w:r>
            <w:r w:rsidRPr="00935A09">
              <w:rPr>
                <w:rFonts w:ascii="Arial" w:hAnsi="Arial" w:cs="Arial"/>
                <w:sz w:val="18"/>
                <w:szCs w:val="18"/>
              </w:rPr>
              <w:t xml:space="preserve"> </w:t>
            </w:r>
            <w:r w:rsidRPr="00935A09">
              <w:rPr>
                <w:rStyle w:val="aqj"/>
                <w:rFonts w:ascii="Arial" w:eastAsiaTheme="majorEastAsia" w:hAnsi="Arial" w:cs="Arial"/>
                <w:sz w:val="18"/>
                <w:szCs w:val="18"/>
              </w:rPr>
              <w:t xml:space="preserve">within one month. </w:t>
            </w:r>
            <w:r w:rsidRPr="00935A09">
              <w:rPr>
                <w:rFonts w:ascii="Arial" w:hAnsi="Arial" w:cs="Arial"/>
                <w:sz w:val="18"/>
                <w:szCs w:val="18"/>
              </w:rPr>
              <w:t>A longer timeline for completion may be allowed by the committee if it is deemed appropriate due to the nature of the research. However, if the revisions require substantial reworking of the manuscript to meet the standards of a pass, this should result in a failing grade at the defense.</w:t>
            </w:r>
            <w:r w:rsidRPr="00935A09">
              <w:rPr>
                <w:rFonts w:ascii="Arial" w:hAnsi="Arial" w:cs="Arial"/>
                <w:b/>
                <w:sz w:val="18"/>
                <w:szCs w:val="18"/>
              </w:rPr>
              <w:t xml:space="preserve"> </w:t>
            </w:r>
            <w:r w:rsidRPr="00935A09">
              <w:rPr>
                <w:rFonts w:ascii="Arial" w:hAnsi="Arial" w:cs="Arial"/>
                <w:sz w:val="18"/>
                <w:szCs w:val="18"/>
              </w:rPr>
              <w:t xml:space="preserve"> The advisor is expected to respond to student revisions in a timely fashion, </w:t>
            </w:r>
            <w:r w:rsidR="00D467CB">
              <w:rPr>
                <w:rFonts w:ascii="Arial" w:hAnsi="Arial" w:cs="Arial"/>
                <w:sz w:val="18"/>
                <w:szCs w:val="18"/>
              </w:rPr>
              <w:t>usually</w:t>
            </w:r>
            <w:r w:rsidRPr="00935A09">
              <w:rPr>
                <w:rFonts w:ascii="Arial" w:hAnsi="Arial" w:cs="Arial"/>
                <w:sz w:val="18"/>
                <w:szCs w:val="18"/>
              </w:rPr>
              <w:t xml:space="preserve"> within two weeks of receiving the revised draft. Students are encouraged to defend their thesis at least 6-8 weeks prior to the deadline for manuscript submission for the cycle in which they expect to </w:t>
            </w:r>
            <w:proofErr w:type="spellStart"/>
            <w:r w:rsidRPr="00935A09">
              <w:rPr>
                <w:rFonts w:ascii="Arial" w:hAnsi="Arial" w:cs="Arial"/>
                <w:sz w:val="18"/>
                <w:szCs w:val="18"/>
              </w:rPr>
              <w:t>convocate</w:t>
            </w:r>
            <w:proofErr w:type="spellEnd"/>
            <w:r w:rsidRPr="00935A09">
              <w:rPr>
                <w:rFonts w:ascii="Arial" w:hAnsi="Arial" w:cs="Arial"/>
                <w:sz w:val="18"/>
                <w:szCs w:val="18"/>
              </w:rPr>
              <w:t>, to allow sufficient time to complete any  required revisions. Students are encouraged to confirm that committee members are available to attend the oral examination in person, particularly for defense dates taking place during the summer months.</w:t>
            </w:r>
          </w:p>
          <w:p w14:paraId="4B7F5B6E" w14:textId="77777777" w:rsidR="00935A09" w:rsidRPr="00935A09" w:rsidRDefault="00935A09" w:rsidP="00B969FC">
            <w:pPr>
              <w:autoSpaceDE w:val="0"/>
              <w:autoSpaceDN w:val="0"/>
              <w:adjustRightInd w:val="0"/>
              <w:spacing w:after="120"/>
              <w:rPr>
                <w:rFonts w:ascii="Helvetica" w:hAnsi="Helvetica" w:cs="Helvetica"/>
                <w:i/>
                <w:sz w:val="18"/>
                <w:szCs w:val="18"/>
              </w:rPr>
            </w:pPr>
          </w:p>
        </w:tc>
      </w:tr>
      <w:tr w:rsidR="00935A09" w:rsidRPr="00935A09" w14:paraId="22AD8071" w14:textId="77777777" w:rsidTr="00B969FC">
        <w:tc>
          <w:tcPr>
            <w:tcW w:w="7086" w:type="dxa"/>
            <w:shd w:val="clear" w:color="auto" w:fill="auto"/>
          </w:tcPr>
          <w:p w14:paraId="5F6522E1" w14:textId="77777777" w:rsidR="00935A09" w:rsidRPr="00935A09" w:rsidRDefault="00935A09" w:rsidP="00B969FC">
            <w:pPr>
              <w:pStyle w:val="NormalWeb"/>
              <w:spacing w:before="0" w:beforeAutospacing="0" w:after="120" w:afterAutospacing="0"/>
              <w:rPr>
                <w:rFonts w:ascii="Helvetica" w:hAnsi="Helvetica" w:cs="Helvetica"/>
                <w:b/>
                <w:sz w:val="18"/>
                <w:szCs w:val="18"/>
              </w:rPr>
            </w:pPr>
            <w:r w:rsidRPr="00935A09">
              <w:rPr>
                <w:rFonts w:ascii="Helvetica" w:hAnsi="Helvetica" w:cs="Helvetica"/>
                <w:b/>
                <w:sz w:val="18"/>
                <w:szCs w:val="18"/>
              </w:rPr>
              <w:lastRenderedPageBreak/>
              <w:t>6.7.1.4 Failure</w:t>
            </w:r>
          </w:p>
          <w:p w14:paraId="3B75E27E"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All failures must be reported to the Faculty of Graduate Studies at either the written or oral examination stage. In the case of a failure of the thesis/practicum at the Master’s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advisor/co-advisor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935A09" w:rsidRPr="00935A09" w:rsidRDefault="00935A09"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A student will be Required to Withdraw when the thesis/practicum has been rejected twice at the stage where:</w:t>
            </w:r>
          </w:p>
          <w:p w14:paraId="7F268D1A" w14:textId="77777777" w:rsidR="00935A09" w:rsidRPr="00935A09" w:rsidRDefault="00935A09" w:rsidP="00935A09">
            <w:pPr>
              <w:numPr>
                <w:ilvl w:val="0"/>
                <w:numId w:val="45"/>
              </w:numPr>
              <w:shd w:val="clear" w:color="auto" w:fill="FFFFFF"/>
              <w:spacing w:after="120"/>
              <w:ind w:left="1020"/>
              <w:textAlignment w:val="baseline"/>
              <w:rPr>
                <w:rFonts w:ascii="Helvetica" w:hAnsi="Helvetica" w:cs="Helvetica"/>
                <w:sz w:val="18"/>
                <w:szCs w:val="18"/>
              </w:rPr>
            </w:pPr>
            <w:r w:rsidRPr="00935A09">
              <w:rPr>
                <w:rFonts w:ascii="Helvetica" w:hAnsi="Helvetica" w:cs="Helvetica"/>
                <w:sz w:val="18"/>
                <w:szCs w:val="18"/>
              </w:rPr>
              <w:t>The examining committee reports on the merits of the written thesis/practicum;</w:t>
            </w:r>
          </w:p>
          <w:p w14:paraId="0500228C" w14:textId="77777777" w:rsidR="00935A09" w:rsidRPr="00935A09" w:rsidRDefault="00935A09" w:rsidP="00935A09">
            <w:pPr>
              <w:numPr>
                <w:ilvl w:val="0"/>
                <w:numId w:val="45"/>
              </w:numPr>
              <w:shd w:val="clear" w:color="auto" w:fill="FFFFFF"/>
              <w:spacing w:after="120"/>
              <w:ind w:left="1020"/>
              <w:textAlignment w:val="baseline"/>
              <w:rPr>
                <w:rFonts w:ascii="Helvetica" w:hAnsi="Helvetica" w:cs="Helvetica"/>
                <w:sz w:val="18"/>
                <w:szCs w:val="18"/>
              </w:rPr>
            </w:pPr>
            <w:r w:rsidRPr="00935A09">
              <w:rPr>
                <w:rFonts w:ascii="Helvetica" w:hAnsi="Helvetica" w:cs="Helvetica"/>
                <w:sz w:val="18"/>
                <w:szCs w:val="18"/>
              </w:rPr>
              <w:t>The oral examination; or</w:t>
            </w:r>
          </w:p>
          <w:p w14:paraId="713A1153" w14:textId="77777777" w:rsidR="00935A09" w:rsidRPr="00935A09" w:rsidRDefault="00935A09" w:rsidP="00935A09">
            <w:pPr>
              <w:numPr>
                <w:ilvl w:val="0"/>
                <w:numId w:val="45"/>
              </w:numPr>
              <w:shd w:val="clear" w:color="auto" w:fill="FFFFFF"/>
              <w:spacing w:after="120"/>
              <w:ind w:left="1020"/>
              <w:textAlignment w:val="baseline"/>
              <w:rPr>
                <w:rFonts w:ascii="Helvetica" w:hAnsi="Helvetica" w:cs="Helvetica"/>
                <w:sz w:val="18"/>
                <w:szCs w:val="18"/>
              </w:rPr>
            </w:pPr>
            <w:r w:rsidRPr="00935A09">
              <w:rPr>
                <w:rFonts w:ascii="Helvetica" w:hAnsi="Helvetica" w:cs="Helvetica"/>
                <w:sz w:val="18"/>
                <w:szCs w:val="18"/>
              </w:rPr>
              <w:lastRenderedPageBreak/>
              <w:t>A combination of both stages.</w:t>
            </w:r>
          </w:p>
          <w:p w14:paraId="4BD4BBAC" w14:textId="77777777" w:rsidR="00935A09" w:rsidRPr="00935A09" w:rsidRDefault="00935A09" w:rsidP="00B969FC">
            <w:pPr>
              <w:shd w:val="clear" w:color="auto" w:fill="FFFFFF"/>
              <w:spacing w:after="120"/>
              <w:textAlignment w:val="baseline"/>
              <w:rPr>
                <w:rFonts w:ascii="Helvetica" w:hAnsi="Helvetica" w:cs="Helvetica"/>
                <w:sz w:val="18"/>
                <w:szCs w:val="18"/>
              </w:rPr>
            </w:pPr>
          </w:p>
          <w:p w14:paraId="5BB78D65" w14:textId="7F3C6AA8" w:rsidR="00935A09" w:rsidRPr="00935A09" w:rsidRDefault="00935A09" w:rsidP="00B969FC">
            <w:pPr>
              <w:shd w:val="clear" w:color="auto" w:fill="FFFFFF"/>
              <w:spacing w:after="120"/>
              <w:textAlignment w:val="baseline"/>
              <w:rPr>
                <w:rFonts w:ascii="Helvetica" w:hAnsi="Helvetica" w:cs="Helvetica"/>
                <w:b/>
                <w:bCs/>
                <w:sz w:val="18"/>
                <w:szCs w:val="18"/>
              </w:rPr>
            </w:pPr>
            <w:r w:rsidRPr="00935A09">
              <w:rPr>
                <w:rFonts w:ascii="Helvetica" w:hAnsi="Helvetica" w:cs="Helvetica"/>
                <w:b/>
                <w:bCs/>
                <w:sz w:val="18"/>
                <w:szCs w:val="18"/>
              </w:rPr>
              <w:t>Style and Format</w:t>
            </w:r>
          </w:p>
          <w:p w14:paraId="2BB8396E" w14:textId="77777777" w:rsidR="00935A09" w:rsidRPr="00935A09" w:rsidRDefault="00935A09" w:rsidP="00B969FC">
            <w:pPr>
              <w:pStyle w:val="NormalWeb"/>
              <w:shd w:val="clear" w:color="auto" w:fill="FFFFFF"/>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The thesis/practicum must be written according to a standard style acknowledged by a particular field of study (please refer to </w:t>
            </w:r>
            <w:hyperlink r:id="rId118" w:history="1">
              <w:r w:rsidRPr="00935A09">
                <w:rPr>
                  <w:rStyle w:val="Hyperlink"/>
                  <w:rFonts w:ascii="Helvetica" w:eastAsiaTheme="majorEastAsia" w:hAnsi="Helvetica" w:cs="Helvetica"/>
                  <w:color w:val="auto"/>
                  <w:sz w:val="18"/>
                  <w:szCs w:val="18"/>
                  <w:bdr w:val="none" w:sz="0" w:space="0" w:color="auto" w:frame="1"/>
                </w:rPr>
                <w:t>Appendix 1: Thesis/Practicum Types</w:t>
              </w:r>
            </w:hyperlink>
            <w:r w:rsidRPr="00935A09">
              <w:rPr>
                <w:rFonts w:ascii="Helvetica" w:hAnsi="Helvetica" w:cs="Helvetica"/>
                <w:sz w:val="18"/>
                <w:szCs w:val="18"/>
              </w:rPr>
              <w:t>).</w:t>
            </w:r>
          </w:p>
          <w:p w14:paraId="557FED5A" w14:textId="77777777" w:rsidR="00935A09" w:rsidRPr="00935A09" w:rsidRDefault="00935A09" w:rsidP="00B969FC">
            <w:pPr>
              <w:shd w:val="clear" w:color="auto" w:fill="FFFFFF"/>
              <w:spacing w:after="120"/>
              <w:textAlignment w:val="baseline"/>
              <w:rPr>
                <w:rFonts w:ascii="Helvetica" w:hAnsi="Helvetica" w:cs="Helvetica"/>
                <w:sz w:val="18"/>
                <w:szCs w:val="18"/>
              </w:rPr>
            </w:pPr>
          </w:p>
          <w:p w14:paraId="27C17EF9" w14:textId="3B308D13" w:rsidR="00935A09" w:rsidRPr="00935A09" w:rsidRDefault="00935A09" w:rsidP="00B969FC">
            <w:pPr>
              <w:shd w:val="clear" w:color="auto" w:fill="FFFFFF"/>
              <w:spacing w:after="120"/>
              <w:textAlignment w:val="baseline"/>
              <w:rPr>
                <w:rFonts w:ascii="Helvetica" w:hAnsi="Helvetica" w:cs="Helvetica"/>
                <w:b/>
                <w:bCs/>
                <w:sz w:val="18"/>
                <w:szCs w:val="18"/>
              </w:rPr>
            </w:pPr>
            <w:r w:rsidRPr="00935A09">
              <w:rPr>
                <w:rFonts w:ascii="Helvetica" w:hAnsi="Helvetica" w:cs="Helvetica"/>
                <w:b/>
                <w:bCs/>
                <w:sz w:val="18"/>
                <w:szCs w:val="18"/>
              </w:rPr>
              <w:t>Submission of the Final Copy</w:t>
            </w:r>
          </w:p>
          <w:p w14:paraId="4530D1CD" w14:textId="77777777" w:rsidR="00935A09" w:rsidRPr="00935A09" w:rsidRDefault="00935A09" w:rsidP="00B969FC">
            <w:pPr>
              <w:shd w:val="clear" w:color="auto" w:fill="FFFFFF"/>
              <w:spacing w:after="120"/>
              <w:textAlignment w:val="baseline"/>
              <w:rPr>
                <w:rFonts w:ascii="Helvetica" w:hAnsi="Helvetica" w:cs="Helvetica"/>
                <w:sz w:val="18"/>
                <w:szCs w:val="18"/>
              </w:rPr>
            </w:pPr>
            <w:r w:rsidRPr="00935A09">
              <w:rPr>
                <w:rFonts w:ascii="Helvetica" w:hAnsi="Helvetica" w:cs="Helvetica"/>
                <w:sz w:val="18"/>
                <w:szCs w:val="18"/>
              </w:rPr>
              <w:t>Following the approval of the thesis/practicum by the examining committee via the “Master’s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935A09" w:rsidRPr="00935A09" w:rsidRDefault="00935A09" w:rsidP="00B969FC">
            <w:pPr>
              <w:shd w:val="clear" w:color="auto" w:fill="FFFFFF"/>
              <w:spacing w:after="120"/>
              <w:textAlignment w:val="baseline"/>
              <w:rPr>
                <w:rFonts w:ascii="Helvetica" w:hAnsi="Helvetica" w:cs="Helvetica"/>
                <w:sz w:val="18"/>
                <w:szCs w:val="18"/>
              </w:rPr>
            </w:pPr>
          </w:p>
          <w:p w14:paraId="3D6AFB0C" w14:textId="50A0F8B4" w:rsidR="00935A09" w:rsidRPr="00935A09" w:rsidRDefault="00935A09" w:rsidP="00B969FC">
            <w:pPr>
              <w:shd w:val="clear" w:color="auto" w:fill="FFFFFF"/>
              <w:spacing w:after="120"/>
              <w:textAlignment w:val="baseline"/>
              <w:rPr>
                <w:rFonts w:ascii="Helvetica" w:hAnsi="Helvetica" w:cs="Helvetica"/>
                <w:b/>
                <w:bCs/>
                <w:sz w:val="18"/>
                <w:szCs w:val="18"/>
              </w:rPr>
            </w:pPr>
            <w:r w:rsidRPr="00935A09">
              <w:rPr>
                <w:rFonts w:ascii="Helvetica" w:hAnsi="Helvetica" w:cs="Helvetica"/>
                <w:b/>
                <w:bCs/>
                <w:sz w:val="18"/>
                <w:szCs w:val="18"/>
              </w:rPr>
              <w:t>Publication and Circulation of the Thesis/Practicum</w:t>
            </w:r>
          </w:p>
          <w:p w14:paraId="4C2DCAB5" w14:textId="77777777" w:rsidR="00935A09" w:rsidRPr="00935A09" w:rsidRDefault="00935A09"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Every graduate student registering in a thesis/practicum Master’s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935A09" w:rsidRPr="00935A09" w:rsidRDefault="00935A09" w:rsidP="00B969FC">
            <w:pPr>
              <w:pStyle w:val="NormalWeb"/>
              <w:shd w:val="clear" w:color="auto" w:fill="FFFFFF"/>
              <w:spacing w:before="0" w:beforeAutospacing="0" w:after="0" w:afterAutospacing="0"/>
              <w:textAlignment w:val="baseline"/>
              <w:rPr>
                <w:rFonts w:ascii="Helvetica" w:hAnsi="Helvetica" w:cs="Helvetica"/>
                <w:sz w:val="18"/>
                <w:szCs w:val="18"/>
              </w:rPr>
            </w:pPr>
            <w:r w:rsidRPr="00935A09">
              <w:rPr>
                <w:rStyle w:val="Strong"/>
                <w:rFonts w:ascii="Helvetica" w:hAnsi="Helvetica" w:cs="Helvetica"/>
                <w:sz w:val="18"/>
                <w:szCs w:val="18"/>
                <w:bdr w:val="none" w:sz="0" w:space="0" w:color="auto" w:frame="1"/>
              </w:rPr>
              <w:t>Note: </w:t>
            </w:r>
            <w:r w:rsidRPr="00935A09">
              <w:rPr>
                <w:rFonts w:ascii="Helvetica" w:hAnsi="Helvetica" w:cs="Helvetica"/>
                <w:sz w:val="18"/>
                <w:szCs w:val="18"/>
              </w:rPr>
              <w:t>This licence makes the thesis/practicum available for further research only. Publication for commercial purposes remains the sole right of the author.</w:t>
            </w:r>
          </w:p>
          <w:p w14:paraId="3DC2B039" w14:textId="77777777" w:rsidR="00935A09" w:rsidRPr="00935A09" w:rsidRDefault="00935A09" w:rsidP="00B969FC">
            <w:pPr>
              <w:pStyle w:val="NormalWeb"/>
              <w:shd w:val="clear" w:color="auto" w:fill="FFFFFF"/>
              <w:spacing w:before="0" w:beforeAutospacing="0" w:after="0" w:afterAutospacing="0"/>
              <w:textAlignment w:val="baseline"/>
              <w:rPr>
                <w:rFonts w:ascii="Helvetica" w:hAnsi="Helvetica" w:cs="Helvetica"/>
                <w:sz w:val="18"/>
                <w:szCs w:val="18"/>
              </w:rPr>
            </w:pPr>
          </w:p>
          <w:p w14:paraId="70EF6135"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“The Copyright Licence/Infringement”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935A09" w:rsidRPr="00935A09" w:rsidRDefault="00935A09" w:rsidP="00B969FC">
            <w:pPr>
              <w:rPr>
                <w:rFonts w:ascii="Helvetica" w:hAnsi="Helvetica" w:cs="Helvetica"/>
                <w:sz w:val="18"/>
                <w:szCs w:val="18"/>
              </w:rPr>
            </w:pPr>
            <w:r w:rsidRPr="00935A09">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935A09" w:rsidRPr="00935A09" w:rsidRDefault="00935A09" w:rsidP="00B969FC">
            <w:pPr>
              <w:rPr>
                <w:rFonts w:ascii="Helvetica" w:hAnsi="Helvetica" w:cs="Helvetica"/>
                <w:sz w:val="18"/>
                <w:szCs w:val="18"/>
              </w:rPr>
            </w:pPr>
          </w:p>
          <w:p w14:paraId="50193264" w14:textId="14298649" w:rsidR="00935A09" w:rsidRPr="00935A09" w:rsidRDefault="00935A09" w:rsidP="00B969FC">
            <w:pPr>
              <w:pStyle w:val="NormalWeb"/>
              <w:shd w:val="clear" w:color="auto" w:fill="FFFFFF"/>
              <w:spacing w:before="0" w:beforeAutospacing="0" w:after="0" w:afterAutospacing="0"/>
              <w:textAlignment w:val="baseline"/>
              <w:rPr>
                <w:rStyle w:val="Strong"/>
                <w:rFonts w:ascii="Helvetica" w:hAnsi="Helvetica" w:cs="Helvetica"/>
                <w:sz w:val="18"/>
                <w:szCs w:val="18"/>
                <w:bdr w:val="none" w:sz="0" w:space="0" w:color="auto" w:frame="1"/>
              </w:rPr>
            </w:pPr>
            <w:r w:rsidRPr="00935A09">
              <w:rPr>
                <w:rStyle w:val="Strong"/>
                <w:rFonts w:ascii="Helvetica" w:hAnsi="Helvetica" w:cs="Helvetica"/>
                <w:sz w:val="18"/>
                <w:szCs w:val="18"/>
                <w:bdr w:val="none" w:sz="0" w:space="0" w:color="auto" w:frame="1"/>
              </w:rPr>
              <w:t>Notes:</w:t>
            </w:r>
          </w:p>
          <w:p w14:paraId="181155F8" w14:textId="77777777" w:rsidR="00935A09" w:rsidRPr="00935A09" w:rsidRDefault="00935A09" w:rsidP="00B969FC">
            <w:pPr>
              <w:pStyle w:val="NormalWeb"/>
              <w:shd w:val="clear" w:color="auto" w:fill="FFFFFF"/>
              <w:spacing w:before="0" w:beforeAutospacing="0" w:after="0" w:afterAutospacing="0"/>
              <w:textAlignment w:val="baseline"/>
              <w:rPr>
                <w:rFonts w:ascii="Helvetica" w:hAnsi="Helvetica" w:cs="Helvetica"/>
                <w:sz w:val="18"/>
                <w:szCs w:val="18"/>
              </w:rPr>
            </w:pPr>
          </w:p>
          <w:p w14:paraId="71AF1478" w14:textId="77777777" w:rsidR="00935A09" w:rsidRPr="00935A09" w:rsidRDefault="00935A09" w:rsidP="00B969FC">
            <w:pPr>
              <w:pStyle w:val="NormalWeb"/>
              <w:shd w:val="clear" w:color="auto" w:fill="FFFFFF"/>
              <w:spacing w:before="0" w:beforeAutospacing="0" w:after="0" w:afterAutospacing="0"/>
              <w:textAlignment w:val="baseline"/>
              <w:rPr>
                <w:rFonts w:ascii="Helvetica" w:hAnsi="Helvetica" w:cs="Helvetica"/>
                <w:sz w:val="18"/>
                <w:szCs w:val="18"/>
              </w:rPr>
            </w:pPr>
            <w:r w:rsidRPr="00935A09">
              <w:rPr>
                <w:rStyle w:val="Strong"/>
                <w:rFonts w:ascii="Helvetica" w:hAnsi="Helvetica" w:cs="Helvetica"/>
                <w:sz w:val="18"/>
                <w:szCs w:val="18"/>
                <w:bdr w:val="none" w:sz="0" w:space="0" w:color="auto" w:frame="1"/>
              </w:rPr>
              <w:t>Patents</w:t>
            </w:r>
            <w:r w:rsidRPr="00935A09">
              <w:rPr>
                <w:rFonts w:ascii="Helvetica" w:hAnsi="Helvetica" w:cs="Helvetica"/>
                <w:sz w:val="18"/>
                <w:szCs w:val="18"/>
              </w:rPr>
              <w:t> –Refer to  “</w:t>
            </w:r>
            <w:hyperlink r:id="rId119" w:history="1">
              <w:r w:rsidRPr="00935A09">
                <w:rPr>
                  <w:rStyle w:val="Hyperlink"/>
                  <w:rFonts w:ascii="Helvetica" w:eastAsiaTheme="majorEastAsia" w:hAnsi="Helvetica" w:cs="Helvetica"/>
                  <w:color w:val="auto"/>
                  <w:sz w:val="18"/>
                  <w:szCs w:val="18"/>
                  <w:bdr w:val="none" w:sz="0" w:space="0" w:color="auto" w:frame="1"/>
                </w:rPr>
                <w:t>Policy of Withholding Theses Pending Patent Applications</w:t>
              </w:r>
            </w:hyperlink>
            <w:r w:rsidRPr="00935A09">
              <w:rPr>
                <w:rFonts w:ascii="Helvetica" w:hAnsi="Helvetica" w:cs="Helvetica"/>
                <w:sz w:val="18"/>
                <w:szCs w:val="18"/>
              </w:rPr>
              <w:t>” in this Guide.</w:t>
            </w:r>
          </w:p>
          <w:p w14:paraId="64B1403E" w14:textId="77777777" w:rsidR="00935A09" w:rsidRPr="00935A09" w:rsidRDefault="00935A09" w:rsidP="00B969FC">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935A09" w:rsidRPr="00935A09" w:rsidRDefault="00935A09" w:rsidP="00B969FC">
            <w:pPr>
              <w:pStyle w:val="NormalWeb"/>
              <w:shd w:val="clear" w:color="auto" w:fill="FFFFFF" w:themeFill="background1"/>
              <w:spacing w:before="0" w:beforeAutospacing="0" w:after="0" w:afterAutospacing="0"/>
              <w:textAlignment w:val="baseline"/>
              <w:rPr>
                <w:rFonts w:ascii="Helvetica" w:hAnsi="Helvetica" w:cs="Helvetica"/>
                <w:sz w:val="18"/>
                <w:szCs w:val="18"/>
              </w:rPr>
            </w:pPr>
            <w:r w:rsidRPr="00935A09">
              <w:rPr>
                <w:rFonts w:ascii="Helvetica" w:hAnsi="Helvetica" w:cs="Helvetica"/>
                <w:b/>
                <w:bCs/>
                <w:sz w:val="18"/>
                <w:szCs w:val="18"/>
              </w:rPr>
              <w:t>Restriction of Thesis/Practicum for Publication</w:t>
            </w:r>
            <w:r w:rsidRPr="00935A09">
              <w:rPr>
                <w:rFonts w:ascii="Helvetica" w:hAnsi="Helvetica" w:cs="Helvetica"/>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935A09" w:rsidRPr="00935A09" w:rsidRDefault="00935A09" w:rsidP="00B969FC">
            <w:pPr>
              <w:pStyle w:val="NormalWeb"/>
              <w:shd w:val="clear" w:color="auto" w:fill="FFFFFF"/>
              <w:spacing w:before="0" w:beforeAutospacing="0" w:after="0" w:afterAutospacing="0"/>
              <w:textAlignment w:val="baseline"/>
              <w:rPr>
                <w:rFonts w:ascii="Helvetica" w:hAnsi="Helvetica" w:cs="Helvetica"/>
                <w:sz w:val="18"/>
                <w:szCs w:val="18"/>
              </w:rPr>
            </w:pPr>
          </w:p>
          <w:p w14:paraId="6EAF25B0" w14:textId="77777777" w:rsidR="00935A09" w:rsidRPr="00935A09" w:rsidRDefault="00935A09" w:rsidP="00B969FC">
            <w:pPr>
              <w:pStyle w:val="NormalWeb"/>
              <w:shd w:val="clear" w:color="auto" w:fill="FFFFFF" w:themeFill="background1"/>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lastRenderedPageBreak/>
              <w:t>A thesis/practicum cannot be permanently restricted on the University’s MSpace repository. It can only be restricted under the above embargo periods of two years plus one additional year.</w:t>
            </w:r>
          </w:p>
          <w:p w14:paraId="5045D4BC" w14:textId="77777777" w:rsidR="00935A09" w:rsidRPr="00935A09" w:rsidRDefault="00935A09" w:rsidP="00B969FC">
            <w:pPr>
              <w:pStyle w:val="NormalWeb"/>
              <w:shd w:val="clear" w:color="auto" w:fill="FFFFFF"/>
              <w:spacing w:before="0" w:beforeAutospacing="0" w:after="0" w:afterAutospacing="0"/>
              <w:textAlignment w:val="baseline"/>
              <w:rPr>
                <w:rFonts w:ascii="Helvetica" w:hAnsi="Helvetica" w:cs="Helvetica"/>
                <w:sz w:val="18"/>
                <w:szCs w:val="18"/>
              </w:rPr>
            </w:pPr>
          </w:p>
          <w:p w14:paraId="21FF1D9F" w14:textId="77777777" w:rsidR="00935A09" w:rsidRPr="00935A09" w:rsidRDefault="00935A09" w:rsidP="00B969FC">
            <w:pPr>
              <w:pStyle w:val="NormalWeb"/>
              <w:shd w:val="clear" w:color="auto" w:fill="FFFFFF" w:themeFill="background1"/>
              <w:spacing w:before="0" w:beforeAutospacing="0" w:after="0" w:afterAutospacing="0"/>
              <w:textAlignment w:val="baseline"/>
              <w:rPr>
                <w:rFonts w:ascii="Helvetica" w:hAnsi="Helvetica" w:cs="Helvetica"/>
                <w:sz w:val="18"/>
                <w:szCs w:val="18"/>
              </w:rPr>
            </w:pPr>
            <w:r w:rsidRPr="00935A09">
              <w:rPr>
                <w:rStyle w:val="Strong"/>
                <w:rFonts w:ascii="Helvetica" w:hAnsi="Helvetica" w:cs="Helvetica"/>
                <w:sz w:val="18"/>
                <w:szCs w:val="18"/>
                <w:bdr w:val="none" w:sz="0" w:space="0" w:color="auto" w:frame="1"/>
              </w:rPr>
              <w:t>Library and Archives Canada</w:t>
            </w:r>
            <w:r w:rsidRPr="00935A09">
              <w:rPr>
                <w:rFonts w:ascii="Helvetica" w:hAnsi="Helvetica" w:cs="Helvetica"/>
                <w:sz w:val="18"/>
                <w:szCs w:val="18"/>
              </w:rPr>
              <w:t> – Library and Archives Canada obtains a copy of the thesis via the University’s MSpace repository.</w:t>
            </w:r>
          </w:p>
          <w:p w14:paraId="026E6870" w14:textId="23C0EDF7" w:rsidR="00935A09" w:rsidRPr="00935A09" w:rsidRDefault="00935A09" w:rsidP="00B969FC">
            <w:pPr>
              <w:spacing w:after="120"/>
              <w:textAlignment w:val="baseline"/>
              <w:rPr>
                <w:rFonts w:ascii="Helvetica" w:hAnsi="Helvetica" w:cs="Helvetica"/>
                <w:sz w:val="18"/>
                <w:szCs w:val="18"/>
              </w:rPr>
            </w:pPr>
          </w:p>
        </w:tc>
        <w:tc>
          <w:tcPr>
            <w:tcW w:w="4254" w:type="dxa"/>
          </w:tcPr>
          <w:p w14:paraId="0E690D85" w14:textId="77777777" w:rsidR="00935A09" w:rsidRPr="00935A09" w:rsidRDefault="00935A09" w:rsidP="00B969FC">
            <w:pPr>
              <w:jc w:val="both"/>
              <w:rPr>
                <w:rFonts w:ascii="Arial" w:hAnsi="Arial" w:cs="Arial"/>
                <w:i/>
                <w:sz w:val="16"/>
                <w:szCs w:val="16"/>
              </w:rPr>
            </w:pPr>
            <w:r w:rsidRPr="00935A09">
              <w:rPr>
                <w:rFonts w:ascii="Arial" w:hAnsi="Arial" w:cs="Arial"/>
                <w:sz w:val="18"/>
                <w:szCs w:val="18"/>
              </w:rPr>
              <w:lastRenderedPageBreak/>
              <w:t>If two or more examiners do not approve the thesis, then the student is deemed to have failed the defence.</w:t>
            </w:r>
          </w:p>
          <w:p w14:paraId="7FCA5339" w14:textId="77777777" w:rsidR="00935A09" w:rsidRPr="00935A09" w:rsidRDefault="00935A09" w:rsidP="00B969FC">
            <w:pPr>
              <w:spacing w:after="120"/>
              <w:rPr>
                <w:rFonts w:ascii="Helvetica" w:hAnsi="Helvetica" w:cs="Helvetica"/>
                <w:i/>
                <w:sz w:val="18"/>
                <w:szCs w:val="18"/>
              </w:rPr>
            </w:pPr>
          </w:p>
        </w:tc>
      </w:tr>
      <w:tr w:rsidR="00935A09" w:rsidRPr="00935A09" w14:paraId="05E19B12" w14:textId="77777777" w:rsidTr="00B969FC">
        <w:tc>
          <w:tcPr>
            <w:tcW w:w="7086" w:type="dxa"/>
            <w:shd w:val="clear" w:color="auto" w:fill="auto"/>
          </w:tcPr>
          <w:p w14:paraId="00E2FE16"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lastRenderedPageBreak/>
              <w:t>6.7.2    Course-based, Major Research Paper, or Comprehensive Examination Route</w:t>
            </w:r>
          </w:p>
          <w:p w14:paraId="1C01F6C5" w14:textId="77777777" w:rsidR="00935A09" w:rsidRPr="00935A09" w:rsidRDefault="00935A09"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Students must demonstrate their mastery of their field. The specific procedures for evaluation of this mastery are stated in individual department/unit supplementary regulations.</w:t>
            </w:r>
          </w:p>
          <w:p w14:paraId="1264AB6D"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In those departments/units where comprehensive examinations are required, students should consult the department’s/unit’s supplementary regulations for specific requirements.</w:t>
            </w:r>
          </w:p>
          <w:p w14:paraId="3B112F7E" w14:textId="77777777" w:rsidR="00935A09" w:rsidRPr="00935A09" w:rsidRDefault="00935A09" w:rsidP="00B969FC">
            <w:pPr>
              <w:pStyle w:val="NormalWeb"/>
              <w:shd w:val="clear" w:color="auto" w:fill="FFFFFF" w:themeFill="background1"/>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The results of the comprehensive examinations shall be submitted to the Faculty of Graduate Studies on the “</w:t>
            </w:r>
            <w:hyperlink r:id="rId120" w:anchor="masters-phd-and-other-program-forms" w:history="1">
              <w:r w:rsidRPr="00935A09">
                <w:rPr>
                  <w:rStyle w:val="Hyperlink"/>
                  <w:rFonts w:ascii="Helvetica" w:eastAsiaTheme="majorEastAsia" w:hAnsi="Helvetica" w:cs="Helvetica"/>
                  <w:color w:val="auto"/>
                  <w:sz w:val="18"/>
                  <w:szCs w:val="18"/>
                  <w:bdr w:val="none" w:sz="0" w:space="0" w:color="auto" w:frame="1"/>
                </w:rPr>
                <w:t>Report on Comprehensive Examination</w:t>
              </w:r>
            </w:hyperlink>
            <w:r w:rsidRPr="00935A09">
              <w:rPr>
                <w:rFonts w:ascii="Helvetica" w:hAnsi="Helvetica" w:cs="Helvetica"/>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p>
        </w:tc>
        <w:tc>
          <w:tcPr>
            <w:tcW w:w="4254" w:type="dxa"/>
          </w:tcPr>
          <w:p w14:paraId="6F385BD7" w14:textId="77777777" w:rsidR="00935A09" w:rsidRPr="00935A09" w:rsidRDefault="00935A09" w:rsidP="00B969FC">
            <w:pPr>
              <w:tabs>
                <w:tab w:val="left" w:pos="501"/>
              </w:tabs>
              <w:jc w:val="both"/>
              <w:rPr>
                <w:rFonts w:ascii="Arial" w:hAnsi="Arial" w:cs="Arial"/>
                <w:sz w:val="18"/>
                <w:szCs w:val="18"/>
              </w:rPr>
            </w:pPr>
            <w:r w:rsidRPr="00935A09">
              <w:rPr>
                <w:rFonts w:ascii="Arial" w:hAnsi="Arial" w:cs="Arial"/>
                <w:sz w:val="18"/>
                <w:szCs w:val="18"/>
              </w:rPr>
              <w:t>School Psychology Comprehensive Examination</w:t>
            </w:r>
          </w:p>
          <w:p w14:paraId="60282D9B" w14:textId="77777777" w:rsidR="00935A09" w:rsidRPr="00935A09" w:rsidRDefault="00935A09" w:rsidP="00B969FC">
            <w:pPr>
              <w:tabs>
                <w:tab w:val="left" w:pos="501"/>
              </w:tabs>
              <w:jc w:val="both"/>
              <w:rPr>
                <w:rFonts w:ascii="Arial" w:hAnsi="Arial" w:cs="Arial"/>
                <w:sz w:val="18"/>
                <w:szCs w:val="18"/>
              </w:rPr>
            </w:pPr>
          </w:p>
          <w:p w14:paraId="006A7FBC" w14:textId="77777777" w:rsidR="00935A09" w:rsidRPr="00935A09" w:rsidRDefault="00935A09" w:rsidP="00B969FC">
            <w:pPr>
              <w:tabs>
                <w:tab w:val="left" w:pos="501"/>
              </w:tabs>
              <w:jc w:val="both"/>
              <w:rPr>
                <w:rFonts w:ascii="Arial" w:hAnsi="Arial" w:cs="Arial"/>
                <w:sz w:val="18"/>
                <w:szCs w:val="18"/>
              </w:rPr>
            </w:pPr>
            <w:r w:rsidRPr="00935A09">
              <w:rPr>
                <w:rFonts w:ascii="Arial" w:hAnsi="Arial" w:cs="Arial"/>
                <w:sz w:val="18"/>
                <w:szCs w:val="18"/>
              </w:rPr>
              <w:t xml:space="preserve">The purpose of the comprehensive examination is to provide a very general context in which to demonstrate an </w:t>
            </w:r>
            <w:r w:rsidRPr="00935A09">
              <w:rPr>
                <w:rFonts w:ascii="Arial" w:hAnsi="Arial" w:cs="Arial"/>
                <w:bCs/>
                <w:sz w:val="18"/>
                <w:szCs w:val="18"/>
              </w:rPr>
              <w:t>integrated</w:t>
            </w:r>
            <w:r w:rsidRPr="00935A09">
              <w:rPr>
                <w:rFonts w:ascii="Arial" w:hAnsi="Arial" w:cs="Arial"/>
                <w:sz w:val="18"/>
                <w:szCs w:val="18"/>
              </w:rPr>
              <w:t xml:space="preserve"> understanding of the materials presented </w:t>
            </w:r>
            <w:r w:rsidRPr="00935A09">
              <w:rPr>
                <w:rFonts w:ascii="Arial" w:hAnsi="Arial" w:cs="Arial"/>
                <w:bCs/>
                <w:sz w:val="18"/>
                <w:szCs w:val="18"/>
              </w:rPr>
              <w:t>across</w:t>
            </w:r>
            <w:r w:rsidRPr="00935A09">
              <w:rPr>
                <w:rFonts w:ascii="Arial" w:hAnsi="Arial" w:cs="Arial"/>
                <w:sz w:val="18"/>
                <w:szCs w:val="18"/>
              </w:rPr>
              <w:t xml:space="preserve"> courses in a detailed and comprehensive manner. This is intended as a way to evaluate the student’s ability to think critically and independently, to integrate content knowledge, and to demonstrate mastery of key concepts. </w:t>
            </w:r>
            <w:r w:rsidRPr="00935A09">
              <w:rPr>
                <w:rFonts w:ascii="Arial" w:hAnsi="Arial" w:cs="Arial"/>
                <w:bCs/>
                <w:sz w:val="18"/>
                <w:szCs w:val="18"/>
              </w:rPr>
              <w:t xml:space="preserve">One or two questions are typically presented. </w:t>
            </w:r>
            <w:r w:rsidRPr="00935A09">
              <w:rPr>
                <w:rFonts w:ascii="Arial" w:hAnsi="Arial" w:cs="Arial"/>
                <w:sz w:val="18"/>
                <w:szCs w:val="18"/>
              </w:rPr>
              <w:t>These questions are purposely broad in order to allow individual responses.  While this allows highly varied content and format, it is still expected that students answer the question that is posed. The maximum length of the report is 30 pages (double-spaced, 12 point font) plus references and appendices.</w:t>
            </w:r>
          </w:p>
          <w:p w14:paraId="10B2FC68" w14:textId="77777777" w:rsidR="00935A09" w:rsidRPr="00935A09" w:rsidRDefault="00935A09" w:rsidP="00B969FC">
            <w:pPr>
              <w:tabs>
                <w:tab w:val="left" w:pos="501"/>
              </w:tabs>
              <w:jc w:val="both"/>
              <w:rPr>
                <w:rFonts w:ascii="Arial" w:hAnsi="Arial" w:cs="Arial"/>
                <w:sz w:val="18"/>
                <w:szCs w:val="18"/>
              </w:rPr>
            </w:pPr>
          </w:p>
          <w:p w14:paraId="3D89E299" w14:textId="77777777" w:rsidR="00935A09" w:rsidRPr="00935A09" w:rsidRDefault="00935A09" w:rsidP="00B969FC">
            <w:pPr>
              <w:tabs>
                <w:tab w:val="left" w:pos="501"/>
              </w:tabs>
              <w:jc w:val="both"/>
              <w:rPr>
                <w:rFonts w:ascii="Arial" w:hAnsi="Arial" w:cs="Arial"/>
                <w:sz w:val="18"/>
                <w:szCs w:val="18"/>
              </w:rPr>
            </w:pPr>
            <w:r w:rsidRPr="00935A09">
              <w:rPr>
                <w:rFonts w:ascii="Arial" w:hAnsi="Arial" w:cs="Arial"/>
                <w:sz w:val="18"/>
                <w:szCs w:val="18"/>
              </w:rPr>
              <w:t xml:space="preserve">Students must complete this process entirely independently. They must not discuss any aspect of the questions, the intended or actual responses, or any other aspect of the process with anyone, including classmates.  Neither should students have outside help (like editing) with any aspect of this task. Responses are to be well written, appropriately organized, and accurately documented. </w:t>
            </w:r>
          </w:p>
          <w:p w14:paraId="6DC6CB21" w14:textId="77777777" w:rsidR="00935A09" w:rsidRPr="00935A09" w:rsidRDefault="00935A09" w:rsidP="00B969FC">
            <w:pPr>
              <w:tabs>
                <w:tab w:val="left" w:pos="501"/>
              </w:tabs>
              <w:jc w:val="both"/>
              <w:rPr>
                <w:rFonts w:ascii="Arial" w:hAnsi="Arial" w:cs="Arial"/>
                <w:sz w:val="18"/>
                <w:szCs w:val="18"/>
              </w:rPr>
            </w:pPr>
          </w:p>
          <w:p w14:paraId="7E6B9457" w14:textId="77777777" w:rsidR="00935A09" w:rsidRPr="00935A09" w:rsidRDefault="00935A09" w:rsidP="00B969FC">
            <w:pPr>
              <w:tabs>
                <w:tab w:val="left" w:pos="501"/>
              </w:tabs>
              <w:jc w:val="both"/>
              <w:rPr>
                <w:rFonts w:ascii="Arial" w:hAnsi="Arial" w:cs="Arial"/>
                <w:sz w:val="18"/>
                <w:szCs w:val="18"/>
              </w:rPr>
            </w:pPr>
            <w:r w:rsidRPr="00935A09">
              <w:rPr>
                <w:rFonts w:ascii="Arial" w:hAnsi="Arial" w:cs="Arial"/>
                <w:sz w:val="18"/>
                <w:szCs w:val="18"/>
              </w:rPr>
              <w:t>Timing: Comprehensive Examinations will be assigned no later than May 1</w:t>
            </w:r>
            <w:r w:rsidRPr="00935A09">
              <w:rPr>
                <w:rFonts w:ascii="Arial" w:hAnsi="Arial" w:cs="Arial"/>
                <w:sz w:val="18"/>
                <w:szCs w:val="18"/>
                <w:vertAlign w:val="superscript"/>
              </w:rPr>
              <w:t>st</w:t>
            </w:r>
            <w:r w:rsidRPr="00935A09">
              <w:rPr>
                <w:rFonts w:ascii="Arial" w:hAnsi="Arial" w:cs="Arial"/>
                <w:sz w:val="18"/>
                <w:szCs w:val="18"/>
              </w:rPr>
              <w:t xml:space="preserve"> and are due no later than June 1</w:t>
            </w:r>
            <w:r w:rsidRPr="00935A09">
              <w:rPr>
                <w:rFonts w:ascii="Arial" w:hAnsi="Arial" w:cs="Arial"/>
                <w:sz w:val="18"/>
                <w:szCs w:val="18"/>
                <w:vertAlign w:val="superscript"/>
              </w:rPr>
              <w:t>st</w:t>
            </w:r>
            <w:r w:rsidRPr="00935A09">
              <w:rPr>
                <w:rFonts w:ascii="Arial" w:hAnsi="Arial" w:cs="Arial"/>
                <w:sz w:val="18"/>
                <w:szCs w:val="18"/>
              </w:rPr>
              <w:t xml:space="preserve"> unless special permission is granted for an alternate time-frame.</w:t>
            </w:r>
          </w:p>
          <w:p w14:paraId="0026C86B" w14:textId="77777777" w:rsidR="00935A09" w:rsidRPr="00935A09" w:rsidRDefault="00935A09" w:rsidP="00B969FC">
            <w:pPr>
              <w:tabs>
                <w:tab w:val="left" w:pos="501"/>
              </w:tabs>
              <w:jc w:val="both"/>
              <w:rPr>
                <w:rFonts w:ascii="Arial" w:hAnsi="Arial" w:cs="Arial"/>
                <w:sz w:val="18"/>
                <w:szCs w:val="18"/>
              </w:rPr>
            </w:pPr>
          </w:p>
          <w:p w14:paraId="6AE35941" w14:textId="77777777" w:rsidR="00935A09" w:rsidRPr="00935A09" w:rsidRDefault="00935A09" w:rsidP="00B969FC">
            <w:pPr>
              <w:tabs>
                <w:tab w:val="left" w:pos="501"/>
              </w:tabs>
              <w:jc w:val="both"/>
              <w:rPr>
                <w:rFonts w:ascii="Arial" w:hAnsi="Arial" w:cs="Arial"/>
                <w:sz w:val="18"/>
                <w:szCs w:val="18"/>
              </w:rPr>
            </w:pPr>
            <w:r w:rsidRPr="00935A09">
              <w:rPr>
                <w:rFonts w:ascii="Arial" w:hAnsi="Arial" w:cs="Arial"/>
                <w:sz w:val="18"/>
                <w:szCs w:val="18"/>
              </w:rPr>
              <w:t xml:space="preserve">Evaluation: Students who do not pass on the first attempt will be given one more opportunity to take the exam. Grading will be completed by the program instructors as follows: </w:t>
            </w:r>
          </w:p>
          <w:p w14:paraId="2EE40F26" w14:textId="77777777" w:rsidR="00935A09" w:rsidRPr="00935A09" w:rsidRDefault="00935A09" w:rsidP="00B969FC">
            <w:pPr>
              <w:tabs>
                <w:tab w:val="left" w:pos="501"/>
              </w:tabs>
              <w:jc w:val="both"/>
              <w:rPr>
                <w:rFonts w:ascii="Arial" w:hAnsi="Arial" w:cs="Arial"/>
                <w:sz w:val="18"/>
                <w:szCs w:val="18"/>
              </w:rPr>
            </w:pPr>
          </w:p>
          <w:p w14:paraId="7E25E251" w14:textId="77777777" w:rsidR="00935A09" w:rsidRPr="00935A09" w:rsidRDefault="00935A09" w:rsidP="00B969FC">
            <w:pPr>
              <w:tabs>
                <w:tab w:val="left" w:pos="501"/>
              </w:tabs>
              <w:jc w:val="both"/>
              <w:rPr>
                <w:rFonts w:ascii="Arial" w:hAnsi="Arial" w:cs="Arial"/>
                <w:sz w:val="18"/>
                <w:szCs w:val="18"/>
              </w:rPr>
            </w:pPr>
            <w:r w:rsidRPr="00935A09">
              <w:rPr>
                <w:rFonts w:ascii="Arial" w:hAnsi="Arial" w:cs="Arial"/>
                <w:bCs/>
                <w:sz w:val="18"/>
                <w:szCs w:val="18"/>
                <w:u w:val="single"/>
              </w:rPr>
              <w:t>High Pass</w:t>
            </w:r>
            <w:r w:rsidRPr="00935A09">
              <w:rPr>
                <w:rFonts w:ascii="Arial" w:hAnsi="Arial" w:cs="Arial"/>
                <w:sz w:val="18"/>
                <w:szCs w:val="18"/>
              </w:rPr>
              <w:t xml:space="preserve"> - represents an outstanding level of performance incorporate a significant and detailed review of current literature, integrating several legitimate theoretical and applied concepts.  Responses also may incorporate innovative characteristics.</w:t>
            </w:r>
          </w:p>
          <w:p w14:paraId="0E684280" w14:textId="77777777" w:rsidR="00935A09" w:rsidRPr="00935A09" w:rsidRDefault="00935A09" w:rsidP="00B969FC">
            <w:pPr>
              <w:tabs>
                <w:tab w:val="left" w:pos="501"/>
              </w:tabs>
              <w:jc w:val="both"/>
              <w:rPr>
                <w:rFonts w:ascii="Arial" w:hAnsi="Arial" w:cs="Arial"/>
                <w:sz w:val="18"/>
                <w:szCs w:val="18"/>
              </w:rPr>
            </w:pPr>
          </w:p>
          <w:p w14:paraId="50CBF2C1" w14:textId="77777777" w:rsidR="00935A09" w:rsidRPr="00935A09" w:rsidRDefault="00935A09" w:rsidP="00B969FC">
            <w:pPr>
              <w:tabs>
                <w:tab w:val="left" w:pos="501"/>
              </w:tabs>
              <w:jc w:val="both"/>
              <w:rPr>
                <w:rFonts w:ascii="Arial" w:hAnsi="Arial" w:cs="Arial"/>
                <w:sz w:val="18"/>
                <w:szCs w:val="18"/>
              </w:rPr>
            </w:pPr>
            <w:r w:rsidRPr="00935A09">
              <w:rPr>
                <w:rFonts w:ascii="Arial" w:hAnsi="Arial" w:cs="Arial"/>
                <w:bCs/>
                <w:sz w:val="18"/>
                <w:szCs w:val="18"/>
                <w:u w:val="single"/>
              </w:rPr>
              <w:t>Pass</w:t>
            </w:r>
            <w:r w:rsidRPr="00935A09">
              <w:rPr>
                <w:rFonts w:ascii="Arial" w:hAnsi="Arial" w:cs="Arial"/>
                <w:sz w:val="18"/>
                <w:szCs w:val="18"/>
              </w:rPr>
              <w:t xml:space="preserve"> - represents a high level of performance indicating mastery of concepts and skills and is necessary for completion of the Master's degree.</w:t>
            </w:r>
          </w:p>
          <w:p w14:paraId="3B2CB02D" w14:textId="77777777" w:rsidR="00935A09" w:rsidRPr="00935A09" w:rsidRDefault="00935A09" w:rsidP="00B969FC">
            <w:pPr>
              <w:tabs>
                <w:tab w:val="left" w:pos="501"/>
              </w:tabs>
              <w:jc w:val="both"/>
              <w:rPr>
                <w:rFonts w:ascii="Arial" w:hAnsi="Arial" w:cs="Arial"/>
                <w:sz w:val="18"/>
                <w:szCs w:val="18"/>
              </w:rPr>
            </w:pPr>
          </w:p>
          <w:p w14:paraId="3C6F94ED" w14:textId="77777777" w:rsidR="00935A09" w:rsidRPr="00935A09" w:rsidRDefault="00935A09" w:rsidP="00B969FC">
            <w:pPr>
              <w:tabs>
                <w:tab w:val="left" w:pos="501"/>
              </w:tabs>
              <w:jc w:val="both"/>
              <w:rPr>
                <w:rFonts w:ascii="Arial" w:hAnsi="Arial" w:cs="Arial"/>
                <w:sz w:val="18"/>
                <w:szCs w:val="18"/>
              </w:rPr>
            </w:pPr>
            <w:r w:rsidRPr="00935A09">
              <w:rPr>
                <w:rFonts w:ascii="Arial" w:hAnsi="Arial" w:cs="Arial"/>
                <w:bCs/>
                <w:sz w:val="18"/>
                <w:szCs w:val="18"/>
                <w:u w:val="single"/>
              </w:rPr>
              <w:t>Conditional Pass</w:t>
            </w:r>
            <w:r w:rsidRPr="00935A09">
              <w:rPr>
                <w:rFonts w:ascii="Arial" w:hAnsi="Arial" w:cs="Arial"/>
                <w:sz w:val="18"/>
                <w:szCs w:val="18"/>
              </w:rPr>
              <w:t xml:space="preserve"> – Responses are broad, surface level, and do not incorporate sufficient course content or theoretical concepts. The student has </w:t>
            </w:r>
            <w:r w:rsidRPr="00935A09">
              <w:rPr>
                <w:rFonts w:ascii="Arial" w:hAnsi="Arial" w:cs="Arial"/>
                <w:sz w:val="18"/>
                <w:szCs w:val="18"/>
              </w:rPr>
              <w:lastRenderedPageBreak/>
              <w:t>not passed the examination but is eligible for a grade of Pass by completing the additional work designated by the examiners. The program instructors will evaluate the additional work to determine whether a grade of Pass or Fail will be assigned.</w:t>
            </w:r>
          </w:p>
          <w:p w14:paraId="1FB11520" w14:textId="77777777" w:rsidR="00935A09" w:rsidRPr="00935A09" w:rsidRDefault="00935A09" w:rsidP="00B969FC">
            <w:pPr>
              <w:tabs>
                <w:tab w:val="left" w:pos="501"/>
              </w:tabs>
              <w:jc w:val="both"/>
              <w:rPr>
                <w:rFonts w:ascii="Arial" w:hAnsi="Arial" w:cs="Arial"/>
                <w:sz w:val="18"/>
                <w:szCs w:val="18"/>
              </w:rPr>
            </w:pPr>
          </w:p>
          <w:p w14:paraId="67843BF9" w14:textId="72847CEC" w:rsidR="00935A09" w:rsidRPr="00935A09" w:rsidRDefault="00935A09" w:rsidP="00B969FC">
            <w:pPr>
              <w:tabs>
                <w:tab w:val="left" w:pos="501"/>
              </w:tabs>
              <w:jc w:val="both"/>
              <w:rPr>
                <w:rFonts w:ascii="Arial" w:hAnsi="Arial" w:cs="Arial"/>
                <w:sz w:val="18"/>
                <w:szCs w:val="18"/>
              </w:rPr>
            </w:pPr>
            <w:r w:rsidRPr="00935A09">
              <w:rPr>
                <w:rFonts w:ascii="Arial" w:hAnsi="Arial" w:cs="Arial"/>
                <w:bCs/>
                <w:sz w:val="18"/>
                <w:szCs w:val="18"/>
                <w:u w:val="single"/>
              </w:rPr>
              <w:t>Fail</w:t>
            </w:r>
            <w:r w:rsidRPr="00935A09">
              <w:rPr>
                <w:rFonts w:ascii="Arial" w:hAnsi="Arial" w:cs="Arial"/>
                <w:sz w:val="18"/>
                <w:szCs w:val="18"/>
              </w:rPr>
              <w:t xml:space="preserve"> – Responses are clearly inadequate, do not address appropriately the question, or fail to incorporate course content, important concepts and/or research. The student has not passed the examination and must retake it with new questions if this is the first attempt or is eliminated from the program if this is the second attempt.  When required, the exam will be rewritten as soon as can be rescheduled by the Program Coordinator in conjunction with the student and the program instructors, </w:t>
            </w:r>
            <w:r w:rsidR="00D467CB">
              <w:rPr>
                <w:rFonts w:ascii="Arial" w:hAnsi="Arial" w:cs="Arial"/>
                <w:sz w:val="18"/>
                <w:szCs w:val="18"/>
              </w:rPr>
              <w:t>usually</w:t>
            </w:r>
            <w:r w:rsidRPr="00935A09">
              <w:rPr>
                <w:rFonts w:ascii="Arial" w:hAnsi="Arial" w:cs="Arial"/>
                <w:sz w:val="18"/>
                <w:szCs w:val="18"/>
              </w:rPr>
              <w:t xml:space="preserve"> beginning immediately on being informed of the failure and provided with a new question(s).</w:t>
            </w:r>
          </w:p>
          <w:p w14:paraId="56FDA702" w14:textId="77777777" w:rsidR="00935A09" w:rsidRPr="00935A09" w:rsidRDefault="00935A09" w:rsidP="00B969FC">
            <w:pPr>
              <w:tabs>
                <w:tab w:val="left" w:pos="501"/>
              </w:tabs>
              <w:jc w:val="both"/>
              <w:rPr>
                <w:rFonts w:ascii="Arial" w:hAnsi="Arial" w:cs="Arial"/>
                <w:bCs/>
                <w:sz w:val="18"/>
                <w:szCs w:val="18"/>
              </w:rPr>
            </w:pPr>
            <w:r w:rsidRPr="00935A09">
              <w:rPr>
                <w:rFonts w:ascii="Arial" w:hAnsi="Arial" w:cs="Arial"/>
                <w:sz w:val="18"/>
                <w:szCs w:val="18"/>
              </w:rPr>
              <w:t xml:space="preserve">Papers will be distributed across Program Instructors for grading. Where a paper achieves the grade of Conditional Pass it will be reviewed by a second Instructor to determine the final grade. </w:t>
            </w:r>
            <w:r w:rsidRPr="00935A09">
              <w:rPr>
                <w:rFonts w:ascii="Arial" w:hAnsi="Arial" w:cs="Arial"/>
                <w:bCs/>
                <w:sz w:val="18"/>
                <w:szCs w:val="18"/>
              </w:rPr>
              <w:t xml:space="preserve">A grade of Fail will be assigned only if all program instructors concur. If program instructors do not concur, then students are given a Conditional Pass and allowed to complete work designated by the examiners. The additional work is evaluated by program instructors and a Pass or Fail grade is assigned. </w:t>
            </w:r>
          </w:p>
          <w:p w14:paraId="43C12A80" w14:textId="77777777" w:rsidR="00935A09" w:rsidRPr="00935A09" w:rsidRDefault="00935A09" w:rsidP="00B969FC">
            <w:pPr>
              <w:spacing w:after="120"/>
              <w:rPr>
                <w:rFonts w:ascii="Helvetica" w:hAnsi="Helvetica" w:cs="Helvetica"/>
                <w:i/>
                <w:sz w:val="18"/>
                <w:szCs w:val="18"/>
              </w:rPr>
            </w:pPr>
          </w:p>
        </w:tc>
      </w:tr>
      <w:tr w:rsidR="00935A09" w:rsidRPr="00935A09" w14:paraId="3C319C2E" w14:textId="77777777" w:rsidTr="00B969FC">
        <w:tc>
          <w:tcPr>
            <w:tcW w:w="7086" w:type="dxa"/>
            <w:shd w:val="clear" w:color="auto" w:fill="auto"/>
          </w:tcPr>
          <w:p w14:paraId="240A8692" w14:textId="6A2E7091" w:rsidR="00935A09" w:rsidRPr="00935A09" w:rsidRDefault="00935A09" w:rsidP="00B969FC">
            <w:pPr>
              <w:spacing w:after="120"/>
              <w:rPr>
                <w:rFonts w:ascii="Helvetica" w:hAnsi="Helvetica" w:cs="Helvetica"/>
                <w:b/>
                <w:bCs/>
                <w:sz w:val="18"/>
                <w:szCs w:val="18"/>
              </w:rPr>
            </w:pPr>
            <w:r w:rsidRPr="00935A09">
              <w:rPr>
                <w:rFonts w:ascii="Helvetica" w:hAnsi="Helvetica" w:cs="Helvetica"/>
                <w:b/>
                <w:bCs/>
                <w:sz w:val="18"/>
                <w:szCs w:val="18"/>
              </w:rPr>
              <w:lastRenderedPageBreak/>
              <w:t>6.8 Final Requirements and Deadlines for Graduation</w:t>
            </w:r>
          </w:p>
          <w:p w14:paraId="42D96030" w14:textId="77777777" w:rsidR="00935A09" w:rsidRPr="00935A09" w:rsidRDefault="00935A09" w:rsidP="00B969FC">
            <w:pPr>
              <w:pStyle w:val="NormalWeb"/>
              <w:spacing w:before="0" w:beforeAutospacing="0" w:after="120" w:afterAutospacing="0"/>
              <w:jc w:val="both"/>
              <w:rPr>
                <w:rFonts w:ascii="Helvetica" w:hAnsi="Helvetica" w:cs="Helvetica"/>
                <w:sz w:val="18"/>
                <w:szCs w:val="18"/>
              </w:rPr>
            </w:pPr>
            <w:r w:rsidRPr="00935A09">
              <w:rPr>
                <w:rFonts w:ascii="Helvetica" w:hAnsi="Helvetica" w:cs="Helvetica"/>
                <w:sz w:val="18"/>
                <w:szCs w:val="18"/>
              </w:rPr>
              <w:t>The student will be recommended for the Master’s degree providing that all degree requirements have been satisfied. In addition, the Faculty of Graduate Studies must receive:</w:t>
            </w:r>
          </w:p>
          <w:p w14:paraId="284BE06A" w14:textId="77777777" w:rsidR="00935A09" w:rsidRPr="00935A09" w:rsidRDefault="00935A09" w:rsidP="00B969FC">
            <w:pPr>
              <w:pStyle w:val="NormalWeb"/>
              <w:numPr>
                <w:ilvl w:val="1"/>
                <w:numId w:val="2"/>
              </w:numPr>
              <w:tabs>
                <w:tab w:val="clear" w:pos="1440"/>
              </w:tabs>
              <w:spacing w:before="0" w:beforeAutospacing="0" w:after="0" w:afterAutospacing="0"/>
              <w:ind w:left="851"/>
              <w:jc w:val="both"/>
              <w:rPr>
                <w:rFonts w:ascii="Helvetica" w:hAnsi="Helvetica" w:cs="Helvetica"/>
                <w:sz w:val="18"/>
                <w:szCs w:val="18"/>
              </w:rPr>
            </w:pPr>
            <w:r w:rsidRPr="00935A09">
              <w:rPr>
                <w:rFonts w:ascii="Helvetica" w:hAnsi="Helvetica" w:cs="Helvetica"/>
                <w:sz w:val="18"/>
                <w:szCs w:val="18"/>
              </w:rPr>
              <w:t xml:space="preserve">For the Thesis/Practicum: </w:t>
            </w:r>
          </w:p>
          <w:p w14:paraId="01ED0739" w14:textId="77777777" w:rsidR="00935A09" w:rsidRPr="00935A09" w:rsidRDefault="00935A09" w:rsidP="00B969FC">
            <w:pPr>
              <w:pStyle w:val="NormalWeb"/>
              <w:numPr>
                <w:ilvl w:val="2"/>
                <w:numId w:val="2"/>
              </w:numPr>
              <w:tabs>
                <w:tab w:val="clear" w:pos="2160"/>
              </w:tabs>
              <w:spacing w:before="0" w:beforeAutospacing="0" w:after="0" w:afterAutospacing="0"/>
              <w:ind w:left="1276"/>
              <w:jc w:val="both"/>
              <w:rPr>
                <w:rFonts w:ascii="Helvetica" w:hAnsi="Helvetica" w:cs="Helvetica"/>
                <w:sz w:val="18"/>
                <w:szCs w:val="18"/>
              </w:rPr>
            </w:pPr>
            <w:r w:rsidRPr="00935A09">
              <w:rPr>
                <w:rFonts w:ascii="Helvetica" w:hAnsi="Helvetica" w:cs="Helvetica"/>
                <w:sz w:val="18"/>
                <w:szCs w:val="18"/>
              </w:rPr>
              <w:t xml:space="preserve">the final report on the thesis/practicum; and </w:t>
            </w:r>
          </w:p>
          <w:p w14:paraId="7D3AB878" w14:textId="6CBEC08D" w:rsidR="00935A09" w:rsidRPr="00935A09" w:rsidRDefault="00935A09" w:rsidP="00B969FC">
            <w:pPr>
              <w:pStyle w:val="NormalWeb"/>
              <w:numPr>
                <w:ilvl w:val="2"/>
                <w:numId w:val="2"/>
              </w:numPr>
              <w:tabs>
                <w:tab w:val="clear" w:pos="2160"/>
              </w:tabs>
              <w:spacing w:before="0" w:beforeAutospacing="0" w:after="0" w:afterAutospacing="0"/>
              <w:ind w:left="1276"/>
              <w:jc w:val="both"/>
              <w:rPr>
                <w:rFonts w:ascii="Helvetica" w:hAnsi="Helvetica" w:cs="Helvetica"/>
                <w:sz w:val="18"/>
                <w:szCs w:val="18"/>
              </w:rPr>
            </w:pPr>
            <w:r w:rsidRPr="00935A09">
              <w:rPr>
                <w:rFonts w:ascii="Helvetica" w:hAnsi="Helvetica" w:cs="Helvetica"/>
                <w:sz w:val="18"/>
                <w:szCs w:val="18"/>
              </w:rPr>
              <w:t>the final (corrected and advisor-/advisory committee-approved) version of the thesis/practicum uploaded to MSpace.</w:t>
            </w:r>
          </w:p>
          <w:p w14:paraId="053F0F2A" w14:textId="77777777" w:rsidR="00935A09" w:rsidRPr="00935A09" w:rsidRDefault="00935A09" w:rsidP="00B969FC">
            <w:pPr>
              <w:pStyle w:val="NormalWeb"/>
              <w:numPr>
                <w:ilvl w:val="1"/>
                <w:numId w:val="2"/>
              </w:numPr>
              <w:tabs>
                <w:tab w:val="clear" w:pos="1440"/>
              </w:tabs>
              <w:spacing w:before="0" w:beforeAutospacing="0" w:after="0" w:afterAutospacing="0"/>
              <w:ind w:left="851"/>
              <w:jc w:val="both"/>
              <w:rPr>
                <w:rFonts w:ascii="Helvetica" w:hAnsi="Helvetica" w:cs="Helvetica"/>
                <w:sz w:val="18"/>
                <w:szCs w:val="18"/>
              </w:rPr>
            </w:pPr>
            <w:r w:rsidRPr="00935A09">
              <w:rPr>
                <w:rFonts w:ascii="Helvetica" w:hAnsi="Helvetica" w:cs="Helvetica"/>
                <w:sz w:val="18"/>
                <w:szCs w:val="18"/>
              </w:rPr>
              <w:t xml:space="preserve">For the Comprehensive Examination/M.Eng project/Design Thesis: </w:t>
            </w:r>
          </w:p>
          <w:p w14:paraId="5F357C99" w14:textId="77777777" w:rsidR="00935A09" w:rsidRPr="00935A09" w:rsidRDefault="00935A09" w:rsidP="00B969FC">
            <w:pPr>
              <w:pStyle w:val="NormalWeb"/>
              <w:numPr>
                <w:ilvl w:val="0"/>
                <w:numId w:val="2"/>
              </w:numPr>
              <w:tabs>
                <w:tab w:val="clear" w:pos="720"/>
              </w:tabs>
              <w:spacing w:before="0" w:beforeAutospacing="0" w:after="0" w:afterAutospacing="0"/>
              <w:ind w:left="1276"/>
              <w:jc w:val="both"/>
              <w:rPr>
                <w:rFonts w:ascii="Helvetica" w:hAnsi="Helvetica" w:cs="Helvetica"/>
                <w:sz w:val="18"/>
                <w:szCs w:val="18"/>
              </w:rPr>
            </w:pPr>
            <w:r w:rsidRPr="00935A09">
              <w:rPr>
                <w:rFonts w:ascii="Helvetica" w:hAnsi="Helvetica" w:cs="Helvetica"/>
                <w:sz w:val="18"/>
                <w:szCs w:val="18"/>
              </w:rPr>
              <w:t>the final report form</w:t>
            </w:r>
          </w:p>
          <w:p w14:paraId="21F9D838" w14:textId="77777777" w:rsidR="00935A09" w:rsidRPr="00935A09" w:rsidRDefault="00935A09" w:rsidP="00B969FC">
            <w:pPr>
              <w:pStyle w:val="NormalWeb"/>
              <w:spacing w:before="0" w:beforeAutospacing="0" w:after="0" w:afterAutospacing="0"/>
              <w:ind w:left="810"/>
              <w:jc w:val="both"/>
              <w:rPr>
                <w:rFonts w:ascii="Helvetica" w:hAnsi="Helvetica" w:cs="Helvetica"/>
                <w:sz w:val="18"/>
                <w:szCs w:val="18"/>
              </w:rPr>
            </w:pPr>
          </w:p>
          <w:p w14:paraId="4B58DE16" w14:textId="254C77AE" w:rsidR="00935A09" w:rsidRPr="00935A09" w:rsidRDefault="00935A09" w:rsidP="00B969FC">
            <w:pPr>
              <w:pStyle w:val="NormalWeb"/>
              <w:spacing w:before="0" w:beforeAutospacing="0" w:after="120" w:afterAutospacing="0"/>
              <w:jc w:val="both"/>
              <w:rPr>
                <w:rFonts w:ascii="Helvetica" w:hAnsi="Helvetica" w:cs="Helvetica"/>
                <w:sz w:val="18"/>
                <w:szCs w:val="18"/>
              </w:rPr>
            </w:pPr>
            <w:r w:rsidRPr="00935A09">
              <w:rPr>
                <w:rFonts w:ascii="Helvetica" w:hAnsi="Helvetica" w:cs="Helvetica"/>
                <w:sz w:val="18"/>
                <w:szCs w:val="18"/>
              </w:rPr>
              <w:t>The final requirements of the degree must be submitted to the Faculty of Graduate Studies by the appropriate deadline. For those</w:t>
            </w:r>
            <w:r w:rsidRPr="00935A09">
              <w:rPr>
                <w:rFonts w:ascii="Helvetica" w:hAnsi="Helvetica" w:cs="Helvetica"/>
                <w:spacing w:val="-4"/>
                <w:sz w:val="18"/>
                <w:szCs w:val="18"/>
              </w:rPr>
              <w:t xml:space="preserve"> </w:t>
            </w:r>
            <w:r w:rsidRPr="00935A09">
              <w:rPr>
                <w:rFonts w:ascii="Helvetica" w:hAnsi="Helvetica" w:cs="Helvetica"/>
                <w:sz w:val="18"/>
                <w:szCs w:val="18"/>
              </w:rPr>
              <w:t>programs</w:t>
            </w:r>
            <w:r w:rsidRPr="00935A09">
              <w:rPr>
                <w:rFonts w:ascii="Helvetica" w:hAnsi="Helvetica" w:cs="Helvetica"/>
                <w:spacing w:val="-2"/>
                <w:sz w:val="18"/>
                <w:szCs w:val="18"/>
              </w:rPr>
              <w:t xml:space="preserve"> </w:t>
            </w:r>
            <w:r w:rsidRPr="00935A09">
              <w:rPr>
                <w:rFonts w:ascii="Helvetica" w:hAnsi="Helvetica" w:cs="Helvetica"/>
                <w:sz w:val="18"/>
                <w:szCs w:val="18"/>
              </w:rPr>
              <w:t>that</w:t>
            </w:r>
            <w:r w:rsidRPr="00935A09">
              <w:rPr>
                <w:rFonts w:ascii="Helvetica" w:hAnsi="Helvetica" w:cs="Helvetica"/>
                <w:spacing w:val="-2"/>
                <w:sz w:val="18"/>
                <w:szCs w:val="18"/>
              </w:rPr>
              <w:t xml:space="preserve"> </w:t>
            </w:r>
            <w:r w:rsidRPr="00935A09">
              <w:rPr>
                <w:rFonts w:ascii="Helvetica" w:hAnsi="Helvetica" w:cs="Helvetica"/>
                <w:sz w:val="18"/>
                <w:szCs w:val="18"/>
              </w:rPr>
              <w:t>do</w:t>
            </w:r>
            <w:r w:rsidRPr="00935A09">
              <w:rPr>
                <w:rFonts w:ascii="Helvetica" w:hAnsi="Helvetica" w:cs="Helvetica"/>
                <w:spacing w:val="-3"/>
                <w:sz w:val="18"/>
                <w:szCs w:val="18"/>
              </w:rPr>
              <w:t xml:space="preserve"> </w:t>
            </w:r>
            <w:r w:rsidRPr="00935A09">
              <w:rPr>
                <w:rFonts w:ascii="Helvetica" w:hAnsi="Helvetica" w:cs="Helvetica"/>
                <w:sz w:val="18"/>
                <w:szCs w:val="18"/>
              </w:rPr>
              <w:t>not</w:t>
            </w:r>
            <w:r w:rsidRPr="00935A09">
              <w:rPr>
                <w:rFonts w:ascii="Helvetica" w:hAnsi="Helvetica" w:cs="Helvetica"/>
                <w:spacing w:val="-2"/>
                <w:sz w:val="18"/>
                <w:szCs w:val="18"/>
              </w:rPr>
              <w:t xml:space="preserve"> </w:t>
            </w:r>
            <w:r w:rsidRPr="00935A09">
              <w:rPr>
                <w:rFonts w:ascii="Helvetica" w:hAnsi="Helvetica" w:cs="Helvetica"/>
                <w:sz w:val="18"/>
                <w:szCs w:val="18"/>
              </w:rPr>
              <w:t>have</w:t>
            </w:r>
            <w:r w:rsidRPr="00935A09">
              <w:rPr>
                <w:rFonts w:ascii="Helvetica" w:hAnsi="Helvetica" w:cs="Helvetica"/>
                <w:spacing w:val="-4"/>
                <w:sz w:val="18"/>
                <w:szCs w:val="18"/>
              </w:rPr>
              <w:t xml:space="preserve"> </w:t>
            </w:r>
            <w:r w:rsidRPr="00935A09">
              <w:rPr>
                <w:rFonts w:ascii="Helvetica" w:hAnsi="Helvetica" w:cs="Helvetica"/>
                <w:sz w:val="18"/>
                <w:szCs w:val="18"/>
              </w:rPr>
              <w:t>a</w:t>
            </w:r>
            <w:r w:rsidRPr="00935A09">
              <w:rPr>
                <w:rFonts w:ascii="Helvetica" w:hAnsi="Helvetica" w:cs="Helvetica"/>
                <w:spacing w:val="-2"/>
                <w:sz w:val="18"/>
                <w:szCs w:val="18"/>
              </w:rPr>
              <w:t xml:space="preserve"> </w:t>
            </w:r>
            <w:r w:rsidRPr="00935A09">
              <w:rPr>
                <w:rFonts w:ascii="Helvetica" w:hAnsi="Helvetica" w:cs="Helvetica"/>
                <w:sz w:val="18"/>
                <w:szCs w:val="18"/>
              </w:rPr>
              <w:t>GRAD</w:t>
            </w:r>
            <w:r w:rsidRPr="00935A09">
              <w:rPr>
                <w:rFonts w:ascii="Helvetica" w:hAnsi="Helvetica" w:cs="Helvetica"/>
                <w:spacing w:val="-2"/>
                <w:sz w:val="18"/>
                <w:szCs w:val="18"/>
              </w:rPr>
              <w:t xml:space="preserve"> </w:t>
            </w:r>
            <w:r w:rsidRPr="00935A09">
              <w:rPr>
                <w:rFonts w:ascii="Helvetica" w:hAnsi="Helvetica" w:cs="Helvetica"/>
                <w:sz w:val="18"/>
                <w:szCs w:val="18"/>
              </w:rPr>
              <w:t>course</w:t>
            </w:r>
            <w:r w:rsidRPr="00935A09">
              <w:rPr>
                <w:rFonts w:ascii="Helvetica" w:hAnsi="Helvetica" w:cs="Helvetica"/>
                <w:spacing w:val="-3"/>
                <w:sz w:val="18"/>
                <w:szCs w:val="18"/>
              </w:rPr>
              <w:t xml:space="preserve"> </w:t>
            </w:r>
            <w:r w:rsidRPr="00935A09">
              <w:rPr>
                <w:rFonts w:ascii="Helvetica" w:hAnsi="Helvetica" w:cs="Helvetica"/>
                <w:sz w:val="18"/>
                <w:szCs w:val="18"/>
              </w:rPr>
              <w:t>associated</w:t>
            </w:r>
            <w:r w:rsidRPr="00935A09">
              <w:rPr>
                <w:rFonts w:ascii="Helvetica" w:hAnsi="Helvetica" w:cs="Helvetica"/>
                <w:spacing w:val="-3"/>
                <w:sz w:val="18"/>
                <w:szCs w:val="18"/>
              </w:rPr>
              <w:t xml:space="preserve"> </w:t>
            </w:r>
            <w:r w:rsidRPr="00935A09">
              <w:rPr>
                <w:rFonts w:ascii="Helvetica" w:hAnsi="Helvetica" w:cs="Helvetica"/>
                <w:sz w:val="18"/>
                <w:szCs w:val="18"/>
              </w:rPr>
              <w:t>with</w:t>
            </w:r>
            <w:r w:rsidRPr="00935A09">
              <w:rPr>
                <w:rFonts w:ascii="Helvetica" w:hAnsi="Helvetica" w:cs="Helvetica"/>
                <w:spacing w:val="-4"/>
                <w:sz w:val="18"/>
                <w:szCs w:val="18"/>
              </w:rPr>
              <w:t xml:space="preserve"> </w:t>
            </w:r>
            <w:r w:rsidRPr="00935A09">
              <w:rPr>
                <w:rFonts w:ascii="Helvetica" w:hAnsi="Helvetica" w:cs="Helvetica"/>
                <w:sz w:val="18"/>
                <w:szCs w:val="18"/>
              </w:rPr>
              <w:t>their</w:t>
            </w:r>
            <w:r w:rsidRPr="00935A09">
              <w:rPr>
                <w:rFonts w:ascii="Helvetica" w:hAnsi="Helvetica" w:cs="Helvetica"/>
                <w:spacing w:val="-1"/>
                <w:sz w:val="18"/>
                <w:szCs w:val="18"/>
              </w:rPr>
              <w:t xml:space="preserve"> </w:t>
            </w:r>
            <w:r w:rsidRPr="00935A09">
              <w:rPr>
                <w:rFonts w:ascii="Helvetica" w:hAnsi="Helvetica" w:cs="Helvetica"/>
                <w:sz w:val="18"/>
                <w:szCs w:val="18"/>
              </w:rPr>
              <w:t>culminating</w:t>
            </w:r>
            <w:r w:rsidRPr="00935A09">
              <w:rPr>
                <w:rFonts w:ascii="Helvetica" w:hAnsi="Helvetica" w:cs="Helvetica"/>
                <w:spacing w:val="-3"/>
                <w:sz w:val="18"/>
                <w:szCs w:val="18"/>
              </w:rPr>
              <w:t xml:space="preserve"> </w:t>
            </w:r>
            <w:r w:rsidRPr="00935A09">
              <w:rPr>
                <w:rFonts w:ascii="Helvetica" w:hAnsi="Helvetica" w:cs="Helvetica"/>
                <w:sz w:val="18"/>
                <w:szCs w:val="18"/>
              </w:rPr>
              <w:t>exercise,</w:t>
            </w:r>
            <w:r w:rsidRPr="00935A09">
              <w:rPr>
                <w:rFonts w:ascii="Helvetica" w:hAnsi="Helvetica" w:cs="Helvetica"/>
                <w:spacing w:val="-2"/>
                <w:sz w:val="18"/>
                <w:szCs w:val="18"/>
              </w:rPr>
              <w:t xml:space="preserve"> </w:t>
            </w:r>
            <w:r w:rsidRPr="00935A09">
              <w:rPr>
                <w:rFonts w:ascii="Helvetica" w:hAnsi="Helvetica" w:cs="Helvetica"/>
                <w:sz w:val="18"/>
                <w:szCs w:val="18"/>
              </w:rPr>
              <w:t>the</w:t>
            </w:r>
            <w:r w:rsidRPr="00935A09">
              <w:rPr>
                <w:rFonts w:ascii="Helvetica" w:hAnsi="Helvetica" w:cs="Helvetica"/>
                <w:spacing w:val="-3"/>
                <w:sz w:val="18"/>
                <w:szCs w:val="18"/>
              </w:rPr>
              <w:t xml:space="preserve"> </w:t>
            </w:r>
            <w:r w:rsidRPr="00935A09">
              <w:rPr>
                <w:rFonts w:ascii="Helvetica" w:hAnsi="Helvetica" w:cs="Helvetica"/>
                <w:sz w:val="18"/>
                <w:szCs w:val="18"/>
              </w:rPr>
              <w:t>department/unit</w:t>
            </w:r>
            <w:r w:rsidRPr="00935A09">
              <w:rPr>
                <w:rFonts w:ascii="Helvetica" w:hAnsi="Helvetica" w:cs="Helvetica"/>
                <w:spacing w:val="-3"/>
                <w:sz w:val="18"/>
                <w:szCs w:val="18"/>
              </w:rPr>
              <w:t xml:space="preserve"> </w:t>
            </w:r>
            <w:r w:rsidRPr="00935A09">
              <w:rPr>
                <w:rFonts w:ascii="Helvetica" w:hAnsi="Helvetica" w:cs="Helvetica"/>
                <w:sz w:val="18"/>
                <w:szCs w:val="18"/>
              </w:rPr>
              <w:t>must forward a list of names of their potential graduands to the Faculty of Graduate Studies by the deadline</w:t>
            </w:r>
            <w:r w:rsidRPr="00935A09">
              <w:rPr>
                <w:rFonts w:ascii="Helvetica" w:hAnsi="Helvetica" w:cs="Helvetica"/>
                <w:sz w:val="18"/>
                <w:szCs w:val="18"/>
                <w:shd w:val="clear" w:color="auto" w:fill="FFFFFF"/>
              </w:rPr>
              <w:t xml:space="preserve"> published on the </w:t>
            </w:r>
            <w:hyperlink r:id="rId121" w:anchor="submitting-your-thesis-to-committee-members" w:history="1">
              <w:r w:rsidRPr="00935A09">
                <w:rPr>
                  <w:rStyle w:val="Hyperlink"/>
                  <w:rFonts w:ascii="Helvetica" w:hAnsi="Helvetica" w:cs="Helvetica"/>
                  <w:color w:val="auto"/>
                  <w:sz w:val="18"/>
                  <w:szCs w:val="18"/>
                  <w:bdr w:val="none" w:sz="0" w:space="0" w:color="auto" w:frame="1"/>
                  <w:shd w:val="clear" w:color="auto" w:fill="FFFFFF"/>
                </w:rPr>
                <w:t>Faculty of Graduate Studies</w:t>
              </w:r>
            </w:hyperlink>
            <w:r w:rsidRPr="00935A09">
              <w:rPr>
                <w:rFonts w:ascii="Helvetica" w:hAnsi="Helvetica" w:cs="Helvetica"/>
                <w:sz w:val="18"/>
                <w:szCs w:val="18"/>
                <w:shd w:val="clear" w:color="auto" w:fill="FFFFFF"/>
              </w:rPr>
              <w:t> website.</w:t>
            </w:r>
          </w:p>
        </w:tc>
        <w:tc>
          <w:tcPr>
            <w:tcW w:w="4254" w:type="dxa"/>
          </w:tcPr>
          <w:p w14:paraId="59B2F322" w14:textId="2D6F3DF1" w:rsidR="00935A09" w:rsidRPr="00935A09" w:rsidRDefault="00935A09" w:rsidP="00B969FC">
            <w:pPr>
              <w:spacing w:after="120"/>
              <w:rPr>
                <w:rFonts w:ascii="Helvetica" w:hAnsi="Helvetica" w:cs="Helvetica"/>
                <w:i/>
                <w:sz w:val="18"/>
                <w:szCs w:val="18"/>
              </w:rPr>
            </w:pPr>
            <w:r w:rsidRPr="00935A09">
              <w:rPr>
                <w:rFonts w:ascii="Arial" w:hAnsi="Arial" w:cs="Arial"/>
                <w:sz w:val="18"/>
                <w:szCs w:val="18"/>
              </w:rPr>
              <w:t>Although additional copies of the thesis are not required, it is generally desirable for students to prepare copies for the Department Head, the Advisor, and themselves.</w:t>
            </w:r>
          </w:p>
        </w:tc>
      </w:tr>
      <w:tr w:rsidR="00935A09" w:rsidRPr="00935A09" w14:paraId="15292516" w14:textId="77777777" w:rsidTr="00B969FC">
        <w:tc>
          <w:tcPr>
            <w:tcW w:w="7086" w:type="dxa"/>
            <w:shd w:val="clear" w:color="auto" w:fill="auto"/>
          </w:tcPr>
          <w:p w14:paraId="77E74431" w14:textId="77777777" w:rsidR="00935A09" w:rsidRPr="00935A09" w:rsidRDefault="00935A09" w:rsidP="00B969FC">
            <w:pPr>
              <w:spacing w:after="120"/>
              <w:rPr>
                <w:rFonts w:ascii="Helvetica" w:hAnsi="Helvetica" w:cs="Helvetica"/>
                <w:b/>
                <w:bCs/>
                <w:sz w:val="18"/>
                <w:szCs w:val="18"/>
              </w:rPr>
            </w:pPr>
            <w:r w:rsidRPr="00935A09">
              <w:rPr>
                <w:rFonts w:ascii="Helvetica" w:hAnsi="Helvetica" w:cs="Helvetica"/>
                <w:b/>
                <w:bCs/>
                <w:sz w:val="18"/>
                <w:szCs w:val="18"/>
              </w:rPr>
              <w:t>SECTION 7: Doctor of Philosophy General Regulations</w:t>
            </w:r>
          </w:p>
          <w:p w14:paraId="72843FE4" w14:textId="5A3CDBF5"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The degree of Doctor of Philosophy (Ph.D.) is granted only upon evidence of general proficiency and distinctive achievement in a special field. In particular, the candidate must demonstrate an ability for independent investigation, original research or creative scholarship. This is expected to be presented in a thesis with a degree of literary skill and by an oral examination wherein the candidate exhibits mastery of their field. The Ph.D. is a research degree and is not conferred by The University of Manitoba solely as a result of coursework study.</w:t>
            </w:r>
          </w:p>
        </w:tc>
        <w:tc>
          <w:tcPr>
            <w:tcW w:w="4254" w:type="dxa"/>
          </w:tcPr>
          <w:p w14:paraId="0F14F7D5" w14:textId="77777777" w:rsidR="00935A09" w:rsidRPr="00935A09" w:rsidRDefault="00935A09" w:rsidP="00B969FC">
            <w:pPr>
              <w:rPr>
                <w:rFonts w:ascii="Arial" w:hAnsi="Arial" w:cs="Arial"/>
                <w:sz w:val="18"/>
                <w:szCs w:val="18"/>
              </w:rPr>
            </w:pPr>
          </w:p>
          <w:p w14:paraId="733EB507" w14:textId="1FA81AB3" w:rsidR="00935A09" w:rsidRPr="00935A09" w:rsidRDefault="00935A09" w:rsidP="00B969FC">
            <w:pPr>
              <w:spacing w:after="120"/>
              <w:rPr>
                <w:rFonts w:ascii="Helvetica" w:hAnsi="Helvetica" w:cs="Helvetica"/>
                <w:sz w:val="18"/>
                <w:szCs w:val="18"/>
              </w:rPr>
            </w:pPr>
          </w:p>
        </w:tc>
      </w:tr>
      <w:tr w:rsidR="00935A09" w:rsidRPr="00935A09" w14:paraId="6E67E8CB" w14:textId="77777777" w:rsidTr="00B969FC">
        <w:tc>
          <w:tcPr>
            <w:tcW w:w="7086" w:type="dxa"/>
            <w:shd w:val="clear" w:color="auto" w:fill="auto"/>
          </w:tcPr>
          <w:p w14:paraId="256115AA" w14:textId="77777777" w:rsidR="00935A09" w:rsidRPr="00935A09" w:rsidRDefault="00935A09" w:rsidP="00B969FC">
            <w:pPr>
              <w:spacing w:after="120"/>
              <w:rPr>
                <w:rFonts w:ascii="Helvetica" w:hAnsi="Helvetica" w:cs="Helvetica"/>
                <w:b/>
                <w:bCs/>
                <w:sz w:val="18"/>
                <w:szCs w:val="18"/>
              </w:rPr>
            </w:pPr>
            <w:r w:rsidRPr="00935A09">
              <w:rPr>
                <w:rFonts w:ascii="Helvetica" w:hAnsi="Helvetica" w:cs="Helvetica"/>
                <w:b/>
                <w:bCs/>
                <w:sz w:val="18"/>
                <w:szCs w:val="18"/>
              </w:rPr>
              <w:lastRenderedPageBreak/>
              <w:t>7.1 Admission</w:t>
            </w:r>
          </w:p>
          <w:p w14:paraId="1888D4FB"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7.1.1  General criteria</w:t>
            </w:r>
          </w:p>
          <w:p w14:paraId="3E658197"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Usually, the completion of a Master’s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935A09" w:rsidRPr="00935A09" w:rsidRDefault="00935A09" w:rsidP="00B969FC">
            <w:pPr>
              <w:spacing w:after="120"/>
              <w:textAlignment w:val="baseline"/>
              <w:rPr>
                <w:rFonts w:ascii="Helvetica" w:hAnsi="Helvetica" w:cs="Helvetica"/>
                <w:sz w:val="18"/>
                <w:szCs w:val="18"/>
              </w:rPr>
            </w:pPr>
            <w:r w:rsidRPr="00935A09">
              <w:rPr>
                <w:rFonts w:ascii="Helvetica" w:hAnsi="Helvetica" w:cs="Helvetica"/>
                <w:b/>
                <w:bCs/>
                <w:sz w:val="18"/>
                <w:szCs w:val="18"/>
                <w:bdr w:val="none" w:sz="0" w:space="0" w:color="auto" w:frame="1"/>
              </w:rPr>
              <w:t>Note:</w:t>
            </w:r>
            <w:r w:rsidRPr="00935A09">
              <w:rPr>
                <w:rFonts w:ascii="Helvetica" w:hAnsi="Helvetica" w:cs="Helvetica"/>
                <w:sz w:val="18"/>
                <w:szCs w:val="18"/>
              </w:rPr>
              <w:t>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Master’s program prior to admission to a Ph.D. program.</w:t>
            </w:r>
          </w:p>
        </w:tc>
        <w:tc>
          <w:tcPr>
            <w:tcW w:w="4254" w:type="dxa"/>
          </w:tcPr>
          <w:p w14:paraId="32745FB3" w14:textId="77777777" w:rsidR="00935A09" w:rsidRPr="00935A09" w:rsidRDefault="00935A09" w:rsidP="00B969FC">
            <w:pPr>
              <w:jc w:val="both"/>
              <w:rPr>
                <w:rFonts w:ascii="Arial" w:hAnsi="Arial" w:cs="Arial"/>
                <w:b/>
                <w:bCs/>
                <w:sz w:val="18"/>
                <w:szCs w:val="18"/>
              </w:rPr>
            </w:pPr>
            <w:r w:rsidRPr="00935A09">
              <w:rPr>
                <w:rFonts w:ascii="Arial" w:hAnsi="Arial" w:cs="Arial"/>
                <w:b/>
                <w:bCs/>
                <w:sz w:val="18"/>
                <w:szCs w:val="18"/>
              </w:rPr>
              <w:t>Ph.D. Program</w:t>
            </w:r>
          </w:p>
          <w:p w14:paraId="35882E25" w14:textId="77777777" w:rsidR="00935A09" w:rsidRPr="00935A09" w:rsidRDefault="00935A09" w:rsidP="00B969FC">
            <w:pPr>
              <w:tabs>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s>
              <w:ind w:left="6" w:hanging="6"/>
              <w:jc w:val="both"/>
              <w:rPr>
                <w:rFonts w:ascii="Helvetica" w:hAnsi="Helvetica" w:cs="Helvetica"/>
                <w:sz w:val="18"/>
                <w:szCs w:val="18"/>
              </w:rPr>
            </w:pPr>
          </w:p>
          <w:p w14:paraId="445F0C4B" w14:textId="77777777" w:rsidR="00935A09" w:rsidRPr="00935A09" w:rsidRDefault="00935A09" w:rsidP="00B969FC">
            <w:pPr>
              <w:tabs>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s>
              <w:ind w:left="6" w:hanging="6"/>
              <w:jc w:val="both"/>
              <w:rPr>
                <w:rFonts w:ascii="Helvetica" w:hAnsi="Helvetica" w:cs="Helvetica"/>
                <w:sz w:val="18"/>
                <w:szCs w:val="18"/>
              </w:rPr>
            </w:pPr>
            <w:r w:rsidRPr="00935A09">
              <w:rPr>
                <w:rFonts w:ascii="Helvetica" w:hAnsi="Helvetica" w:cs="Helvetica"/>
                <w:sz w:val="18"/>
                <w:szCs w:val="18"/>
              </w:rPr>
              <w:t xml:space="preserve">Applicants for the Ph.D. program should hold an M.A. degree from the University of Manitoba or its equivalent from another university. </w:t>
            </w:r>
          </w:p>
          <w:p w14:paraId="0D6784B2" w14:textId="77777777" w:rsidR="00935A09" w:rsidRPr="00935A09" w:rsidRDefault="00935A09" w:rsidP="00B969FC">
            <w:pPr>
              <w:jc w:val="both"/>
              <w:rPr>
                <w:rFonts w:ascii="Arial" w:hAnsi="Arial" w:cs="Arial"/>
                <w:sz w:val="18"/>
                <w:szCs w:val="18"/>
              </w:rPr>
            </w:pPr>
          </w:p>
          <w:p w14:paraId="575A6645"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Students entering the Ph.D. program with an M.A. degree in psychology from a Canadian university or its equivalent will not be required to complete the M.A. requirements. Students without a Psychology Master’s degree would be considered for admission on an individual basis.</w:t>
            </w:r>
          </w:p>
          <w:p w14:paraId="42125B74" w14:textId="77777777" w:rsidR="00935A09" w:rsidRPr="00935A09" w:rsidRDefault="00935A09" w:rsidP="00B969FC">
            <w:pPr>
              <w:jc w:val="both"/>
              <w:rPr>
                <w:rFonts w:ascii="Arial" w:hAnsi="Arial" w:cs="Arial"/>
                <w:sz w:val="18"/>
                <w:szCs w:val="18"/>
              </w:rPr>
            </w:pPr>
          </w:p>
          <w:p w14:paraId="554B4AAE" w14:textId="77777777" w:rsidR="00935A09" w:rsidRPr="00935A09" w:rsidRDefault="00935A09" w:rsidP="00B969FC">
            <w:pPr>
              <w:rPr>
                <w:rFonts w:ascii="Arial" w:hAnsi="Arial" w:cs="Arial"/>
                <w:sz w:val="18"/>
                <w:szCs w:val="18"/>
              </w:rPr>
            </w:pPr>
            <w:r w:rsidRPr="00935A09">
              <w:rPr>
                <w:rFonts w:ascii="Arial" w:hAnsi="Arial" w:cs="Arial"/>
                <w:sz w:val="18"/>
                <w:szCs w:val="18"/>
              </w:rPr>
              <w:t>Students apply to one of the follow admissions areas:</w:t>
            </w:r>
          </w:p>
          <w:p w14:paraId="447CD15F" w14:textId="77777777" w:rsidR="00935A09" w:rsidRPr="00935A09" w:rsidRDefault="00935A09" w:rsidP="00B969FC">
            <w:pPr>
              <w:rPr>
                <w:rFonts w:ascii="Arial" w:hAnsi="Arial" w:cs="Arial"/>
                <w:sz w:val="18"/>
                <w:szCs w:val="18"/>
              </w:rPr>
            </w:pPr>
          </w:p>
          <w:p w14:paraId="03791364" w14:textId="77777777" w:rsidR="00935A09" w:rsidRPr="00935A09" w:rsidRDefault="00935A09" w:rsidP="00935A09">
            <w:pPr>
              <w:pStyle w:val="ListParagraph"/>
              <w:numPr>
                <w:ilvl w:val="0"/>
                <w:numId w:val="60"/>
              </w:numPr>
              <w:rPr>
                <w:rFonts w:ascii="Arial" w:hAnsi="Arial" w:cs="Arial"/>
                <w:sz w:val="18"/>
                <w:szCs w:val="18"/>
              </w:rPr>
            </w:pPr>
            <w:r w:rsidRPr="00935A09">
              <w:rPr>
                <w:rFonts w:ascii="Arial" w:hAnsi="Arial" w:cs="Arial"/>
                <w:sz w:val="18"/>
                <w:szCs w:val="18"/>
              </w:rPr>
              <w:t>Applied Behaviour Analysis (ABA)</w:t>
            </w:r>
          </w:p>
          <w:p w14:paraId="56E989B1" w14:textId="77777777" w:rsidR="00935A09" w:rsidRPr="00935A09" w:rsidRDefault="00935A09" w:rsidP="00935A09">
            <w:pPr>
              <w:pStyle w:val="ListParagraph"/>
              <w:numPr>
                <w:ilvl w:val="0"/>
                <w:numId w:val="60"/>
              </w:numPr>
              <w:rPr>
                <w:rFonts w:ascii="Arial" w:hAnsi="Arial" w:cs="Arial"/>
                <w:sz w:val="18"/>
                <w:szCs w:val="18"/>
              </w:rPr>
            </w:pPr>
            <w:r w:rsidRPr="00935A09">
              <w:rPr>
                <w:rFonts w:ascii="Arial" w:hAnsi="Arial" w:cs="Arial"/>
                <w:sz w:val="18"/>
                <w:szCs w:val="18"/>
              </w:rPr>
              <w:t>Clinical Psychology</w:t>
            </w:r>
          </w:p>
          <w:p w14:paraId="58542523" w14:textId="77777777" w:rsidR="00935A09" w:rsidRPr="00935A09" w:rsidRDefault="00935A09" w:rsidP="00935A09">
            <w:pPr>
              <w:pStyle w:val="ListParagraph"/>
              <w:numPr>
                <w:ilvl w:val="0"/>
                <w:numId w:val="60"/>
              </w:numPr>
              <w:rPr>
                <w:rFonts w:ascii="Arial" w:hAnsi="Arial" w:cs="Arial"/>
                <w:sz w:val="18"/>
                <w:szCs w:val="18"/>
              </w:rPr>
            </w:pPr>
            <w:r w:rsidRPr="00935A09">
              <w:rPr>
                <w:rFonts w:ascii="Arial" w:hAnsi="Arial" w:cs="Arial"/>
                <w:sz w:val="18"/>
                <w:szCs w:val="18"/>
              </w:rPr>
              <w:t>Brain and Cognitive Sciences</w:t>
            </w:r>
          </w:p>
          <w:p w14:paraId="2F21A7C0" w14:textId="77777777" w:rsidR="00935A09" w:rsidRPr="00935A09" w:rsidRDefault="00935A09" w:rsidP="00935A09">
            <w:pPr>
              <w:pStyle w:val="ListParagraph"/>
              <w:numPr>
                <w:ilvl w:val="0"/>
                <w:numId w:val="60"/>
              </w:numPr>
              <w:rPr>
                <w:rFonts w:ascii="Arial" w:hAnsi="Arial" w:cs="Arial"/>
                <w:sz w:val="18"/>
                <w:szCs w:val="18"/>
                <w:lang w:val="fr-CA"/>
              </w:rPr>
            </w:pPr>
            <w:proofErr w:type="spellStart"/>
            <w:r w:rsidRPr="00935A09">
              <w:rPr>
                <w:rFonts w:ascii="Arial" w:hAnsi="Arial" w:cs="Arial"/>
                <w:sz w:val="18"/>
                <w:szCs w:val="18"/>
                <w:lang w:val="fr-CA"/>
              </w:rPr>
              <w:t>Developmental</w:t>
            </w:r>
            <w:proofErr w:type="spellEnd"/>
            <w:r w:rsidRPr="00935A09">
              <w:rPr>
                <w:rFonts w:ascii="Arial" w:hAnsi="Arial" w:cs="Arial"/>
                <w:sz w:val="18"/>
                <w:szCs w:val="18"/>
                <w:lang w:val="fr-CA"/>
              </w:rPr>
              <w:t xml:space="preserve"> Psychology</w:t>
            </w:r>
          </w:p>
          <w:p w14:paraId="392D4A24" w14:textId="77777777" w:rsidR="00935A09" w:rsidRPr="00935A09" w:rsidRDefault="00935A09" w:rsidP="00935A09">
            <w:pPr>
              <w:pStyle w:val="ListParagraph"/>
              <w:numPr>
                <w:ilvl w:val="0"/>
                <w:numId w:val="60"/>
              </w:numPr>
              <w:rPr>
                <w:rFonts w:ascii="Arial" w:hAnsi="Arial" w:cs="Arial"/>
                <w:sz w:val="18"/>
                <w:szCs w:val="18"/>
                <w:lang w:val="fr-CA"/>
              </w:rPr>
            </w:pPr>
            <w:r w:rsidRPr="00935A09">
              <w:rPr>
                <w:rFonts w:ascii="Arial" w:hAnsi="Arial" w:cs="Arial"/>
                <w:sz w:val="18"/>
                <w:szCs w:val="18"/>
                <w:lang w:val="fr-CA"/>
              </w:rPr>
              <w:t>Quantitative Psychology</w:t>
            </w:r>
          </w:p>
          <w:p w14:paraId="1982154E" w14:textId="77777777" w:rsidR="00935A09" w:rsidRPr="00935A09" w:rsidRDefault="00935A09" w:rsidP="00935A09">
            <w:pPr>
              <w:pStyle w:val="ListParagraph"/>
              <w:numPr>
                <w:ilvl w:val="0"/>
                <w:numId w:val="60"/>
              </w:numPr>
              <w:rPr>
                <w:rFonts w:ascii="Arial" w:hAnsi="Arial" w:cs="Arial"/>
                <w:sz w:val="18"/>
                <w:szCs w:val="18"/>
                <w:lang w:val="fr-CA"/>
              </w:rPr>
            </w:pPr>
            <w:r w:rsidRPr="00935A09">
              <w:rPr>
                <w:rFonts w:ascii="Arial" w:hAnsi="Arial" w:cs="Arial"/>
                <w:sz w:val="18"/>
                <w:szCs w:val="18"/>
                <w:lang w:val="fr-CA"/>
              </w:rPr>
              <w:t>Social/</w:t>
            </w:r>
            <w:proofErr w:type="spellStart"/>
            <w:r w:rsidRPr="00935A09">
              <w:rPr>
                <w:rFonts w:ascii="Arial" w:hAnsi="Arial" w:cs="Arial"/>
                <w:sz w:val="18"/>
                <w:szCs w:val="18"/>
                <w:lang w:val="fr-CA"/>
              </w:rPr>
              <w:t>Personality</w:t>
            </w:r>
            <w:proofErr w:type="spellEnd"/>
            <w:r w:rsidRPr="00935A09">
              <w:rPr>
                <w:rFonts w:ascii="Arial" w:hAnsi="Arial" w:cs="Arial"/>
                <w:sz w:val="18"/>
                <w:szCs w:val="18"/>
                <w:lang w:val="fr-CA"/>
              </w:rPr>
              <w:t xml:space="preserve"> Psychology</w:t>
            </w:r>
          </w:p>
          <w:p w14:paraId="58C08082" w14:textId="5BFCD29D" w:rsidR="00935A09" w:rsidRPr="00935A09" w:rsidRDefault="00935A09" w:rsidP="00B969FC">
            <w:pPr>
              <w:spacing w:after="120"/>
              <w:rPr>
                <w:rFonts w:ascii="Helvetica" w:hAnsi="Helvetica" w:cs="Helvetica"/>
                <w:i/>
                <w:sz w:val="18"/>
                <w:szCs w:val="18"/>
              </w:rPr>
            </w:pPr>
          </w:p>
        </w:tc>
      </w:tr>
      <w:tr w:rsidR="00935A09" w:rsidRPr="00935A09" w14:paraId="1F489268" w14:textId="77777777" w:rsidTr="00B969FC">
        <w:tc>
          <w:tcPr>
            <w:tcW w:w="7086" w:type="dxa"/>
            <w:shd w:val="clear" w:color="auto" w:fill="auto"/>
          </w:tcPr>
          <w:p w14:paraId="08162E35"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7.1.2 Direct Admission from the Bachelor’s Honours or Equivalent</w:t>
            </w:r>
          </w:p>
          <w:p w14:paraId="55F75BDA" w14:textId="77777777" w:rsidR="00935A09" w:rsidRPr="00935A09" w:rsidRDefault="00935A09" w:rsidP="00B969FC">
            <w:pPr>
              <w:spacing w:after="120"/>
              <w:textAlignment w:val="baseline"/>
              <w:rPr>
                <w:rFonts w:ascii="Helvetica" w:hAnsi="Helvetica" w:cs="Helvetica"/>
                <w:sz w:val="18"/>
                <w:szCs w:val="18"/>
              </w:rPr>
            </w:pPr>
            <w:r w:rsidRPr="00935A09">
              <w:rPr>
                <w:rFonts w:ascii="Helvetica" w:hAnsi="Helvetica" w:cs="Helvetica"/>
                <w:sz w:val="18"/>
                <w:szCs w:val="18"/>
              </w:rPr>
              <w:t>With special recommendation of the department/unit, applicants without a Master’s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935A09" w:rsidRPr="00935A09" w:rsidRDefault="00935A09" w:rsidP="00B969FC">
            <w:pPr>
              <w:pStyle w:val="NormalWeb"/>
              <w:shd w:val="clear" w:color="auto" w:fill="FFFFFF" w:themeFill="background1"/>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935A09" w:rsidRPr="00935A09" w:rsidRDefault="00935A09" w:rsidP="00B969FC">
            <w:pPr>
              <w:pStyle w:val="NormalWeb"/>
              <w:shd w:val="clear" w:color="auto" w:fill="FFFFFF" w:themeFill="background1"/>
              <w:spacing w:before="0" w:beforeAutospacing="0" w:after="0" w:afterAutospacing="0"/>
              <w:rPr>
                <w:rFonts w:ascii="Helvetica" w:hAnsi="Helvetica" w:cs="Helvetica"/>
                <w:sz w:val="18"/>
                <w:szCs w:val="18"/>
              </w:rPr>
            </w:pPr>
          </w:p>
          <w:p w14:paraId="502FB812" w14:textId="77777777" w:rsidR="00935A09" w:rsidRPr="00935A09" w:rsidRDefault="00935A09" w:rsidP="00B969FC">
            <w:pPr>
              <w:pStyle w:val="NormalWeb"/>
              <w:shd w:val="clear" w:color="auto" w:fill="FFFFFF" w:themeFill="background1"/>
              <w:spacing w:before="0" w:beforeAutospacing="0" w:after="0" w:afterAutospacing="0"/>
              <w:rPr>
                <w:rFonts w:ascii="Helvetica" w:hAnsi="Helvetica" w:cs="Helvetica"/>
                <w:sz w:val="18"/>
                <w:szCs w:val="18"/>
              </w:rPr>
            </w:pPr>
            <w:r w:rsidRPr="00935A09">
              <w:rPr>
                <w:rStyle w:val="Strong"/>
                <w:rFonts w:ascii="Helvetica" w:hAnsi="Helvetica" w:cs="Helvetica"/>
                <w:sz w:val="18"/>
                <w:szCs w:val="18"/>
              </w:rPr>
              <w:t>Note: </w:t>
            </w:r>
            <w:r w:rsidRPr="00935A09">
              <w:rPr>
                <w:rFonts w:ascii="Helvetica" w:hAnsi="Helvetica" w:cs="Helvetica"/>
                <w:sz w:val="18"/>
                <w:szCs w:val="18"/>
              </w:rPr>
              <w:t>This is the minimum requirement of the Faculty of Graduate Studies and departments/units may have higher standards and additional criteria.</w:t>
            </w:r>
          </w:p>
          <w:p w14:paraId="0381EA75" w14:textId="19133368" w:rsidR="00935A09" w:rsidRPr="00935A09" w:rsidRDefault="00935A09" w:rsidP="00B969FC">
            <w:pPr>
              <w:spacing w:after="120"/>
              <w:textAlignment w:val="baseline"/>
              <w:rPr>
                <w:rFonts w:ascii="Helvetica" w:hAnsi="Helvetica" w:cs="Helvetica"/>
                <w:sz w:val="18"/>
                <w:szCs w:val="18"/>
              </w:rPr>
            </w:pPr>
          </w:p>
        </w:tc>
        <w:tc>
          <w:tcPr>
            <w:tcW w:w="4254" w:type="dxa"/>
          </w:tcPr>
          <w:p w14:paraId="2E781D17" w14:textId="77777777" w:rsidR="00935A09" w:rsidRPr="00935A09" w:rsidRDefault="00935A09" w:rsidP="00B969FC">
            <w:pPr>
              <w:rPr>
                <w:rFonts w:ascii="Arial" w:hAnsi="Arial" w:cs="Arial"/>
                <w:i/>
                <w:sz w:val="18"/>
                <w:szCs w:val="18"/>
              </w:rPr>
            </w:pPr>
          </w:p>
          <w:p w14:paraId="5100C755" w14:textId="77777777" w:rsidR="00935A09" w:rsidRPr="00935A09" w:rsidRDefault="00935A09" w:rsidP="00B969FC">
            <w:pPr>
              <w:rPr>
                <w:rFonts w:ascii="Arial" w:hAnsi="Arial" w:cs="Arial"/>
                <w:i/>
                <w:sz w:val="18"/>
                <w:szCs w:val="18"/>
              </w:rPr>
            </w:pPr>
          </w:p>
          <w:p w14:paraId="11C2CB53" w14:textId="7D616DBD" w:rsidR="00935A09" w:rsidRPr="00935A09" w:rsidRDefault="00935A09" w:rsidP="00B969FC">
            <w:pPr>
              <w:spacing w:after="120"/>
              <w:rPr>
                <w:rFonts w:ascii="Helvetica" w:hAnsi="Helvetica" w:cs="Helvetica"/>
                <w:i/>
                <w:sz w:val="18"/>
                <w:szCs w:val="18"/>
              </w:rPr>
            </w:pPr>
          </w:p>
        </w:tc>
      </w:tr>
      <w:tr w:rsidR="00935A09" w:rsidRPr="00935A09" w14:paraId="5A39DB71" w14:textId="77777777" w:rsidTr="00B969FC">
        <w:tc>
          <w:tcPr>
            <w:tcW w:w="7086" w:type="dxa"/>
            <w:shd w:val="clear" w:color="auto" w:fill="auto"/>
          </w:tcPr>
          <w:p w14:paraId="0C092D51" w14:textId="77777777" w:rsidR="00935A09" w:rsidRPr="00935A09" w:rsidRDefault="00935A09" w:rsidP="00B969FC">
            <w:pPr>
              <w:pStyle w:val="NormalWeb"/>
              <w:spacing w:before="0" w:beforeAutospacing="0" w:after="120" w:afterAutospacing="0"/>
              <w:rPr>
                <w:rFonts w:ascii="Helvetica" w:hAnsi="Helvetica" w:cs="Helvetica"/>
                <w:sz w:val="18"/>
                <w:szCs w:val="18"/>
              </w:rPr>
            </w:pPr>
            <w:bookmarkStart w:id="4" w:name="_Hlk94105227"/>
            <w:r w:rsidRPr="00935A09">
              <w:rPr>
                <w:rStyle w:val="Strong"/>
                <w:rFonts w:ascii="Helvetica" w:hAnsi="Helvetica" w:cs="Helvetica"/>
                <w:sz w:val="18"/>
                <w:szCs w:val="18"/>
              </w:rPr>
              <w:t>7.1.3 Transfer from the Master’s to the Ph.D. Program</w:t>
            </w:r>
          </w:p>
          <w:bookmarkEnd w:id="4"/>
          <w:p w14:paraId="3624B3C7"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Students who have not completed a Master’s program may transfer to the Ph.D. program within the same department/unit upon the recommendation by the Department/Unit Head to the Faculty of Graduate Studies. The recommendation should be made within four (4) terms from the start of the Master’s program. Fees paid, coursework completed, and time spent in the Master’s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935A09" w:rsidRPr="00935A09" w:rsidRDefault="00935A09"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 xml:space="preserve">The request to transfer from a Master’s to the Ph.D. program must be submitted to the Faculty of Graduate Studies via the Faculty’s admission application at least one (1) </w:t>
            </w:r>
            <w:r w:rsidRPr="00935A09">
              <w:rPr>
                <w:rFonts w:ascii="Helvetica" w:hAnsi="Helvetica" w:cs="Helvetica"/>
                <w:sz w:val="18"/>
                <w:szCs w:val="18"/>
              </w:rPr>
              <w:lastRenderedPageBreak/>
              <w:t>month prior to the term for which the student intends to start the Ph.D. program. The applicant must indicate a request for transfer in their application.</w:t>
            </w:r>
          </w:p>
          <w:p w14:paraId="74E44A1C"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student will be admitted to a 3-year Ph.D. program and will pay a total of three years of program fees, including program (but not differential) fees paid in the Master’s at the time of transfer. Students are cautioned that such transfers may impact the duration of The University of Manitoba Graduate Fellowship and may have implications for other funding.</w:t>
            </w:r>
          </w:p>
          <w:p w14:paraId="6B448872" w14:textId="6891D42F"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Students who have previously completed a recognized Master’s degree and are initially admitted and registered in a Master’s program may transfer to the Ph.D. program within the same department/unit on the recommendation of the student’s advisor/co-advisor and Department/Unit Head. Where a student holds a Master’s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Master’s at the time of transfer.</w:t>
            </w:r>
          </w:p>
        </w:tc>
        <w:tc>
          <w:tcPr>
            <w:tcW w:w="4254" w:type="dxa"/>
          </w:tcPr>
          <w:p w14:paraId="25EBE8C3" w14:textId="77777777" w:rsidR="00935A09" w:rsidRPr="00935A09" w:rsidRDefault="00935A09" w:rsidP="00B969FC">
            <w:pPr>
              <w:rPr>
                <w:rFonts w:ascii="Arial" w:hAnsi="Arial" w:cs="Arial"/>
                <w:sz w:val="18"/>
                <w:szCs w:val="18"/>
              </w:rPr>
            </w:pPr>
          </w:p>
          <w:p w14:paraId="63F5DB6B" w14:textId="77777777" w:rsidR="00935A09" w:rsidRPr="00935A09" w:rsidRDefault="00935A09" w:rsidP="00B969FC">
            <w:pPr>
              <w:spacing w:after="120"/>
              <w:rPr>
                <w:rFonts w:ascii="Helvetica" w:hAnsi="Helvetica" w:cs="Helvetica"/>
                <w:sz w:val="18"/>
                <w:szCs w:val="18"/>
              </w:rPr>
            </w:pPr>
          </w:p>
        </w:tc>
      </w:tr>
      <w:tr w:rsidR="00935A09" w:rsidRPr="00935A09" w14:paraId="4B989C5F" w14:textId="77777777" w:rsidTr="00B969FC">
        <w:tc>
          <w:tcPr>
            <w:tcW w:w="7086" w:type="dxa"/>
            <w:shd w:val="clear" w:color="auto" w:fill="auto"/>
          </w:tcPr>
          <w:p w14:paraId="6058442B"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7.1.4 Provisional Admission to the Ph.D.</w:t>
            </w:r>
          </w:p>
          <w:p w14:paraId="0412EC4D" w14:textId="3D3159C2" w:rsidR="00935A09" w:rsidRPr="00935A09" w:rsidRDefault="00935A09" w:rsidP="00B969FC">
            <w:pPr>
              <w:spacing w:after="120"/>
              <w:jc w:val="both"/>
              <w:rPr>
                <w:rFonts w:ascii="Helvetica" w:hAnsi="Helvetica" w:cs="Helvetica"/>
                <w:sz w:val="18"/>
                <w:szCs w:val="18"/>
                <w:shd w:val="clear" w:color="auto" w:fill="FFFFFF"/>
              </w:rPr>
            </w:pPr>
            <w:r w:rsidRPr="00935A09">
              <w:rPr>
                <w:rFonts w:ascii="Helvetica" w:hAnsi="Helvetica" w:cs="Helvetica"/>
                <w:sz w:val="18"/>
                <w:szCs w:val="18"/>
                <w:shd w:val="clear" w:color="auto" w:fill="FFFFFF"/>
              </w:rPr>
              <w:t>Students nearing the completion of the Master’s degree may be accepted provisionally to the Ph.D. program for a 12-month period commencing with the first registration in the Ph.D. program. Further registration in the Ph.D. program is contingent upon completion of all requirements of the Master’s degree within the 12 months. Students must maintain continuous registration in their Master’s program until its completion. Students will require assistance from the department/unit and the Faculty of Graduate Studies to complete dual registration on the “</w:t>
            </w:r>
            <w:hyperlink r:id="rId122" w:history="1">
              <w:r w:rsidRPr="00935A09">
                <w:rPr>
                  <w:rStyle w:val="Hyperlink"/>
                  <w:rFonts w:ascii="Helvetica" w:hAnsi="Helvetica" w:cs="Helvetica"/>
                  <w:color w:val="auto"/>
                  <w:sz w:val="18"/>
                  <w:szCs w:val="18"/>
                  <w:bdr w:val="none" w:sz="0" w:space="0" w:color="auto" w:frame="1"/>
                  <w:shd w:val="clear" w:color="auto" w:fill="FFFFFF"/>
                </w:rPr>
                <w:t>Concurrent Curriculum Permission</w:t>
              </w:r>
            </w:hyperlink>
            <w:r w:rsidRPr="00935A09">
              <w:rPr>
                <w:rFonts w:ascii="Helvetica" w:hAnsi="Helvetica" w:cs="Helvetica"/>
                <w:sz w:val="18"/>
                <w:szCs w:val="18"/>
                <w:shd w:val="clear" w:color="auto" w:fill="FFFFFF"/>
              </w:rPr>
              <w:t>” form in the Master’s and Ph.D. program simultaneously.</w:t>
            </w:r>
          </w:p>
        </w:tc>
        <w:tc>
          <w:tcPr>
            <w:tcW w:w="4254" w:type="dxa"/>
          </w:tcPr>
          <w:p w14:paraId="25BB78D2" w14:textId="77777777" w:rsidR="00935A09" w:rsidRPr="00935A09" w:rsidRDefault="00935A09" w:rsidP="00B969FC">
            <w:pPr>
              <w:spacing w:after="120"/>
              <w:rPr>
                <w:rFonts w:ascii="Helvetica" w:hAnsi="Helvetica" w:cs="Helvetica"/>
                <w:sz w:val="18"/>
                <w:szCs w:val="18"/>
              </w:rPr>
            </w:pPr>
          </w:p>
        </w:tc>
      </w:tr>
      <w:tr w:rsidR="00935A09" w:rsidRPr="00935A09" w14:paraId="3DEF574F" w14:textId="77777777" w:rsidTr="00B969FC">
        <w:tc>
          <w:tcPr>
            <w:tcW w:w="7086" w:type="dxa"/>
            <w:shd w:val="clear" w:color="auto" w:fill="auto"/>
          </w:tcPr>
          <w:p w14:paraId="1918D411" w14:textId="77777777" w:rsidR="00935A09" w:rsidRPr="00935A09" w:rsidRDefault="00935A09" w:rsidP="00B969FC">
            <w:pPr>
              <w:spacing w:after="120"/>
              <w:rPr>
                <w:rFonts w:ascii="Helvetica" w:hAnsi="Helvetica" w:cs="Helvetica"/>
                <w:b/>
                <w:bCs/>
                <w:sz w:val="18"/>
                <w:szCs w:val="18"/>
              </w:rPr>
            </w:pPr>
            <w:r w:rsidRPr="00935A09">
              <w:rPr>
                <w:rFonts w:ascii="Helvetica" w:hAnsi="Helvetica" w:cs="Helvetica"/>
                <w:b/>
                <w:bCs/>
                <w:sz w:val="18"/>
                <w:szCs w:val="18"/>
              </w:rPr>
              <w:t>7.2 Student's Advisor, Co-advisor and Advisory Committee</w:t>
            </w:r>
          </w:p>
          <w:p w14:paraId="688C4034"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7.2.1 Student's Advisor</w:t>
            </w:r>
          </w:p>
          <w:p w14:paraId="7001D9A7"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department/unit and the Faculty of Graduate Studies.</w:t>
            </w:r>
          </w:p>
          <w:p w14:paraId="1207C7DE" w14:textId="77777777" w:rsidR="00935A09" w:rsidRPr="00935A09" w:rsidRDefault="00935A09"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advisor must:</w:t>
            </w:r>
          </w:p>
          <w:p w14:paraId="4F8B4E37" w14:textId="77777777" w:rsidR="00935A09" w:rsidRPr="00935A09" w:rsidRDefault="00935A09" w:rsidP="00935A09">
            <w:pPr>
              <w:numPr>
                <w:ilvl w:val="0"/>
                <w:numId w:val="46"/>
              </w:numPr>
              <w:shd w:val="clear" w:color="auto" w:fill="FFFFFF"/>
              <w:spacing w:after="120"/>
              <w:ind w:left="1020"/>
              <w:textAlignment w:val="baseline"/>
              <w:rPr>
                <w:rFonts w:ascii="Helvetica" w:hAnsi="Helvetica" w:cs="Helvetica"/>
                <w:sz w:val="18"/>
                <w:szCs w:val="18"/>
              </w:rPr>
            </w:pPr>
            <w:r w:rsidRPr="00935A09">
              <w:rPr>
                <w:rFonts w:ascii="Helvetica" w:hAnsi="Helvetica" w:cs="Helvetica"/>
                <w:sz w:val="18"/>
                <w:szCs w:val="18"/>
              </w:rPr>
              <w:t>hold an appointment in the student’s department/unit.</w:t>
            </w:r>
          </w:p>
          <w:p w14:paraId="2E446128" w14:textId="77777777" w:rsidR="00935A09" w:rsidRPr="00935A09" w:rsidRDefault="00935A09" w:rsidP="00935A09">
            <w:pPr>
              <w:numPr>
                <w:ilvl w:val="0"/>
                <w:numId w:val="46"/>
              </w:numPr>
              <w:shd w:val="clear" w:color="auto" w:fill="FFFFFF"/>
              <w:ind w:left="1020"/>
              <w:textAlignment w:val="baseline"/>
              <w:rPr>
                <w:rFonts w:ascii="Helvetica" w:hAnsi="Helvetica" w:cs="Helvetica"/>
                <w:sz w:val="18"/>
                <w:szCs w:val="18"/>
              </w:rPr>
            </w:pPr>
            <w:r w:rsidRPr="00935A09">
              <w:rPr>
                <w:rFonts w:ascii="Helvetica" w:hAnsi="Helvetica" w:cs="Helvetica"/>
                <w:sz w:val="18"/>
                <w:szCs w:val="18"/>
              </w:rPr>
              <w:t>be a member of the Faculty of Graduate Studies</w:t>
            </w:r>
            <w:r w:rsidRPr="00935A09">
              <w:rPr>
                <w:rFonts w:ascii="Helvetica" w:hAnsi="Helvetica" w:cs="Helvetica"/>
                <w:sz w:val="18"/>
                <w:szCs w:val="18"/>
                <w:bdr w:val="none" w:sz="0" w:space="0" w:color="auto" w:frame="1"/>
                <w:vertAlign w:val="superscript"/>
              </w:rPr>
              <w:t>1</w:t>
            </w:r>
            <w:r w:rsidRPr="00935A09">
              <w:rPr>
                <w:rFonts w:ascii="Helvetica" w:hAnsi="Helvetica" w:cs="Helvetica"/>
                <w:sz w:val="18"/>
                <w:szCs w:val="18"/>
              </w:rPr>
              <w:t>;</w:t>
            </w:r>
          </w:p>
          <w:p w14:paraId="105018D2" w14:textId="77777777" w:rsidR="00935A09" w:rsidRPr="00935A09" w:rsidRDefault="00935A09" w:rsidP="00935A09">
            <w:pPr>
              <w:numPr>
                <w:ilvl w:val="0"/>
                <w:numId w:val="46"/>
              </w:numPr>
              <w:shd w:val="clear" w:color="auto" w:fill="FFFFFF"/>
              <w:ind w:left="1020"/>
              <w:textAlignment w:val="baseline"/>
              <w:rPr>
                <w:rFonts w:ascii="Helvetica" w:hAnsi="Helvetica" w:cs="Helvetica"/>
                <w:sz w:val="18"/>
                <w:szCs w:val="18"/>
              </w:rPr>
            </w:pPr>
            <w:r w:rsidRPr="00935A09">
              <w:rPr>
                <w:rFonts w:ascii="Helvetica" w:hAnsi="Helvetica" w:cs="Helvetica"/>
                <w:sz w:val="18"/>
                <w:szCs w:val="18"/>
              </w:rPr>
              <w:t>hold a Ph.D. or equivalent</w:t>
            </w:r>
            <w:r w:rsidRPr="00935A09">
              <w:rPr>
                <w:rFonts w:ascii="Helvetica" w:hAnsi="Helvetica" w:cs="Helvetica"/>
                <w:sz w:val="18"/>
                <w:szCs w:val="18"/>
                <w:bdr w:val="none" w:sz="0" w:space="0" w:color="auto" w:frame="1"/>
                <w:vertAlign w:val="superscript"/>
              </w:rPr>
              <w:t>2</w:t>
            </w:r>
            <w:r w:rsidRPr="00935A09">
              <w:rPr>
                <w:rFonts w:ascii="Helvetica" w:hAnsi="Helvetica" w:cs="Helvetica"/>
                <w:sz w:val="18"/>
                <w:szCs w:val="18"/>
              </w:rPr>
              <w:t>;</w:t>
            </w:r>
          </w:p>
          <w:p w14:paraId="6BD4E93B" w14:textId="77777777" w:rsidR="00935A09" w:rsidRPr="00935A09" w:rsidRDefault="00935A09" w:rsidP="00935A09">
            <w:pPr>
              <w:numPr>
                <w:ilvl w:val="0"/>
                <w:numId w:val="46"/>
              </w:numPr>
              <w:shd w:val="clear" w:color="auto" w:fill="FFFFFF" w:themeFill="background1"/>
              <w:spacing w:after="120"/>
              <w:ind w:left="1020"/>
              <w:textAlignment w:val="baseline"/>
              <w:rPr>
                <w:rFonts w:ascii="Helvetica" w:hAnsi="Helvetica" w:cs="Helvetica"/>
                <w:sz w:val="18"/>
                <w:szCs w:val="18"/>
              </w:rPr>
            </w:pPr>
            <w:r w:rsidRPr="00935A09">
              <w:rPr>
                <w:rFonts w:ascii="Helvetica" w:hAnsi="Helvetica" w:cs="Helvetica"/>
                <w:sz w:val="18"/>
                <w:szCs w:val="18"/>
              </w:rPr>
              <w:t>be active in their field of research; and</w:t>
            </w:r>
          </w:p>
          <w:p w14:paraId="62047E6F" w14:textId="77777777" w:rsidR="00935A09" w:rsidRPr="00935A09" w:rsidRDefault="00935A09" w:rsidP="00935A09">
            <w:pPr>
              <w:numPr>
                <w:ilvl w:val="0"/>
                <w:numId w:val="46"/>
              </w:numPr>
              <w:shd w:val="clear" w:color="auto" w:fill="FFFFFF"/>
              <w:spacing w:after="120"/>
              <w:ind w:left="1020"/>
              <w:textAlignment w:val="baseline"/>
              <w:rPr>
                <w:rFonts w:ascii="Helvetica" w:hAnsi="Helvetica" w:cs="Helvetica"/>
                <w:sz w:val="18"/>
                <w:szCs w:val="18"/>
              </w:rPr>
            </w:pPr>
            <w:r w:rsidRPr="00935A09">
              <w:rPr>
                <w:rFonts w:ascii="Helvetica" w:hAnsi="Helvetica" w:cs="Helvetica"/>
                <w:sz w:val="18"/>
                <w:szCs w:val="18"/>
              </w:rPr>
              <w:lastRenderedPageBreak/>
              <w:t>have expertise in a discipline related to the student’s program.</w:t>
            </w:r>
          </w:p>
          <w:p w14:paraId="6AF3748F" w14:textId="16752A5C"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4"/>
                <w:szCs w:val="14"/>
              </w:rPr>
              <w:t>1</w:t>
            </w:r>
            <w:r w:rsidRPr="00935A09">
              <w:rPr>
                <w:rFonts w:ascii="Helvetica" w:hAnsi="Helvetica" w:cs="Helvetica"/>
                <w:sz w:val="18"/>
                <w:szCs w:val="18"/>
              </w:rPr>
              <w:t xml:space="preserve"> - See </w:t>
            </w:r>
            <w:hyperlink r:id="rId123" w:history="1">
              <w:r w:rsidRPr="00935A09">
                <w:rPr>
                  <w:rStyle w:val="Hyperlink"/>
                  <w:rFonts w:ascii="Helvetica" w:hAnsi="Helvetica" w:cs="Helvetica"/>
                  <w:color w:val="auto"/>
                  <w:sz w:val="18"/>
                  <w:szCs w:val="18"/>
                  <w:bdr w:val="none" w:sz="0" w:space="0" w:color="auto" w:frame="1"/>
                </w:rPr>
                <w:t>https://umanitoba.ca/graduate-studies/graduate-studies-administration</w:t>
              </w:r>
            </w:hyperlink>
            <w:r w:rsidRPr="00935A09">
              <w:rPr>
                <w:rFonts w:ascii="Helvetica" w:hAnsi="Helvetica" w:cs="Helvetica"/>
                <w:sz w:val="18"/>
                <w:szCs w:val="18"/>
              </w:rPr>
              <w:t> for details.</w:t>
            </w:r>
          </w:p>
          <w:p w14:paraId="68003E07" w14:textId="014D885E"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4"/>
                <w:szCs w:val="14"/>
              </w:rPr>
              <w:t>2</w:t>
            </w:r>
            <w:r w:rsidRPr="00935A09">
              <w:rPr>
                <w:rFonts w:ascii="Helvetica" w:hAnsi="Helvetica" w:cs="Helvetica"/>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 and are not equivalent to a Ph.D.</w:t>
            </w:r>
          </w:p>
          <w:p w14:paraId="27CAC925" w14:textId="037979D7" w:rsidR="00935A09" w:rsidRPr="00935A09" w:rsidRDefault="00935A09"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664D555B"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lastRenderedPageBreak/>
              <w:t>At the time of admission each Ph.D. student must be assigned an Advisor by the area admissions committee accepting the student in consultation with the Graduate Admissions and Financial Support Committee (GAFS).  In consultation with the student, the Advisor selects an Advisory Committee whose primary responsibilities include guiding the student in meeting Departmental regulations, in selecting courses and in adequately preparing for the material covered by the candidacy exams.  The Advisory Committee must be fully constituted no later than January 31 of the first year in the Ph.D. program.</w:t>
            </w:r>
          </w:p>
          <w:p w14:paraId="3FD08011" w14:textId="77777777" w:rsidR="00935A09" w:rsidRPr="00935A09" w:rsidRDefault="00935A09" w:rsidP="00B969FC">
            <w:pPr>
              <w:jc w:val="both"/>
              <w:rPr>
                <w:rFonts w:ascii="Arial" w:hAnsi="Arial" w:cs="Arial"/>
                <w:sz w:val="18"/>
                <w:szCs w:val="18"/>
              </w:rPr>
            </w:pPr>
          </w:p>
          <w:p w14:paraId="3CCDD741"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In special circumstances, an Advisor and co-Advisor, under approval of the Department Head, may advise a student. In such an arrangement, the Advisor and co-Advisor are counted as a single member of a student's Advisory and Examining Committees. Both co-Advisors' signatures are required on all documents where the Advisor's signature is required.</w:t>
            </w:r>
          </w:p>
          <w:p w14:paraId="3FC7B29A" w14:textId="77777777" w:rsidR="00935A09" w:rsidRPr="00935A09" w:rsidRDefault="00935A09" w:rsidP="00B969FC">
            <w:pPr>
              <w:jc w:val="both"/>
              <w:rPr>
                <w:rFonts w:ascii="Arial" w:hAnsi="Arial" w:cs="Arial"/>
                <w:sz w:val="18"/>
                <w:szCs w:val="18"/>
              </w:rPr>
            </w:pPr>
          </w:p>
          <w:p w14:paraId="6B1B9D8D" w14:textId="77777777" w:rsidR="00935A09" w:rsidRPr="00935A09" w:rsidRDefault="00935A09"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ind w:firstLine="6"/>
              <w:jc w:val="both"/>
              <w:rPr>
                <w:rFonts w:ascii="Arial" w:hAnsi="Arial" w:cs="Arial"/>
                <w:sz w:val="18"/>
                <w:szCs w:val="18"/>
              </w:rPr>
            </w:pPr>
            <w:r w:rsidRPr="00935A09">
              <w:rPr>
                <w:rFonts w:ascii="Arial" w:hAnsi="Arial" w:cs="Arial"/>
                <w:sz w:val="18"/>
                <w:szCs w:val="18"/>
              </w:rPr>
              <w:t xml:space="preserve">Admissions and </w:t>
            </w:r>
            <w:proofErr w:type="spellStart"/>
            <w:r w:rsidRPr="00935A09">
              <w:rPr>
                <w:rFonts w:ascii="Arial" w:hAnsi="Arial" w:cs="Arial"/>
                <w:sz w:val="18"/>
                <w:szCs w:val="18"/>
              </w:rPr>
              <w:t>Advisorship</w:t>
            </w:r>
            <w:proofErr w:type="spellEnd"/>
            <w:r w:rsidRPr="00935A09">
              <w:rPr>
                <w:rFonts w:ascii="Arial" w:hAnsi="Arial" w:cs="Arial"/>
                <w:sz w:val="18"/>
                <w:szCs w:val="18"/>
              </w:rPr>
              <w:t xml:space="preserve"> Regulations</w:t>
            </w:r>
          </w:p>
          <w:p w14:paraId="1D7821BC" w14:textId="77777777" w:rsidR="00935A09" w:rsidRPr="00935A09" w:rsidRDefault="00935A09" w:rsidP="00B969FC">
            <w:pPr>
              <w:ind w:left="6" w:firstLine="6"/>
              <w:jc w:val="both"/>
              <w:rPr>
                <w:rFonts w:ascii="Arial" w:hAnsi="Arial" w:cs="Arial"/>
                <w:sz w:val="18"/>
                <w:szCs w:val="18"/>
              </w:rPr>
            </w:pPr>
          </w:p>
          <w:p w14:paraId="24B2F859" w14:textId="77777777" w:rsidR="00935A09" w:rsidRPr="00935A09" w:rsidRDefault="00935A09" w:rsidP="00B969FC">
            <w:pPr>
              <w:ind w:left="6" w:firstLine="6"/>
              <w:jc w:val="both"/>
              <w:rPr>
                <w:rFonts w:ascii="Arial" w:hAnsi="Arial" w:cs="Arial"/>
                <w:sz w:val="18"/>
                <w:szCs w:val="18"/>
              </w:rPr>
            </w:pPr>
            <w:r w:rsidRPr="00935A09">
              <w:rPr>
                <w:rFonts w:ascii="Arial" w:hAnsi="Arial" w:cs="Arial"/>
                <w:sz w:val="18"/>
                <w:szCs w:val="18"/>
              </w:rPr>
              <w:t xml:space="preserve">Faculty members wishing to change admissions areas, or to develop new affiliations with other admissions areas, may do so only with the approval </w:t>
            </w:r>
            <w:r w:rsidRPr="00935A09">
              <w:rPr>
                <w:rFonts w:ascii="Arial" w:hAnsi="Arial" w:cs="Arial"/>
                <w:sz w:val="18"/>
                <w:szCs w:val="18"/>
              </w:rPr>
              <w:lastRenderedPageBreak/>
              <w:t>of the Head after the Head has consulted with the groups concerned.  New faculty members will be assigned to one or more admissions areas by the Head.</w:t>
            </w:r>
          </w:p>
          <w:p w14:paraId="00EE3A04" w14:textId="77777777" w:rsidR="00935A09" w:rsidRPr="00935A09" w:rsidRDefault="00935A09" w:rsidP="00B969FC">
            <w:pPr>
              <w:ind w:left="6" w:firstLine="6"/>
              <w:jc w:val="both"/>
              <w:rPr>
                <w:rFonts w:ascii="Arial" w:hAnsi="Arial" w:cs="Arial"/>
                <w:sz w:val="18"/>
                <w:szCs w:val="18"/>
              </w:rPr>
            </w:pPr>
          </w:p>
          <w:p w14:paraId="4E344A19" w14:textId="656461E7" w:rsidR="00935A09" w:rsidRPr="00935A09" w:rsidRDefault="00935A09" w:rsidP="00B969FC">
            <w:pPr>
              <w:ind w:left="6" w:firstLine="6"/>
              <w:jc w:val="both"/>
              <w:rPr>
                <w:rFonts w:ascii="Arial" w:hAnsi="Arial" w:cs="Arial"/>
                <w:sz w:val="18"/>
                <w:szCs w:val="18"/>
              </w:rPr>
            </w:pPr>
            <w:r w:rsidRPr="00935A09">
              <w:rPr>
                <w:rFonts w:ascii="Arial" w:hAnsi="Arial" w:cs="Arial"/>
                <w:sz w:val="18"/>
                <w:szCs w:val="18"/>
              </w:rPr>
              <w:t xml:space="preserve">Students shall be admitted to a specific admissions area. Students will have an Advisor within their own admissions area. To change areas, students will have to apply to, and be formally admitted by, the area they wish to join; applications to change areas will </w:t>
            </w:r>
            <w:r w:rsidR="00D467CB">
              <w:rPr>
                <w:rFonts w:ascii="Arial" w:hAnsi="Arial" w:cs="Arial"/>
                <w:sz w:val="18"/>
                <w:szCs w:val="18"/>
              </w:rPr>
              <w:t>usually</w:t>
            </w:r>
            <w:r w:rsidRPr="00935A09">
              <w:rPr>
                <w:rFonts w:ascii="Arial" w:hAnsi="Arial" w:cs="Arial"/>
                <w:sz w:val="18"/>
                <w:szCs w:val="18"/>
              </w:rPr>
              <w:t xml:space="preserve"> be considered in February of each year (if submitted by February 1), but specific admissions areas may consider such applications at other times if they so wish. </w:t>
            </w:r>
          </w:p>
          <w:p w14:paraId="470B8616" w14:textId="77777777" w:rsidR="00935A09" w:rsidRPr="00935A09" w:rsidRDefault="00935A09" w:rsidP="00B969FC">
            <w:pPr>
              <w:ind w:left="6" w:firstLine="6"/>
              <w:jc w:val="both"/>
              <w:rPr>
                <w:rFonts w:ascii="Arial" w:hAnsi="Arial" w:cs="Arial"/>
                <w:sz w:val="18"/>
                <w:szCs w:val="18"/>
              </w:rPr>
            </w:pPr>
          </w:p>
          <w:p w14:paraId="2023D99A" w14:textId="212B3DDC" w:rsidR="00935A09" w:rsidRPr="00935A09" w:rsidRDefault="00935A09" w:rsidP="00B969FC">
            <w:pPr>
              <w:ind w:left="6" w:firstLine="6"/>
              <w:jc w:val="both"/>
              <w:rPr>
                <w:rFonts w:ascii="Arial" w:hAnsi="Arial" w:cs="Arial"/>
                <w:sz w:val="18"/>
                <w:szCs w:val="18"/>
              </w:rPr>
            </w:pPr>
            <w:r w:rsidRPr="00935A09">
              <w:rPr>
                <w:rFonts w:ascii="Arial" w:hAnsi="Arial" w:cs="Arial"/>
                <w:sz w:val="18"/>
                <w:szCs w:val="18"/>
              </w:rPr>
              <w:t xml:space="preserve">Faculty members </w:t>
            </w:r>
            <w:r w:rsidR="00D467CB">
              <w:rPr>
                <w:rFonts w:ascii="Arial" w:hAnsi="Arial" w:cs="Arial"/>
                <w:sz w:val="18"/>
                <w:szCs w:val="18"/>
              </w:rPr>
              <w:t>usually</w:t>
            </w:r>
            <w:r w:rsidRPr="00935A09">
              <w:rPr>
                <w:rFonts w:ascii="Arial" w:hAnsi="Arial" w:cs="Arial"/>
                <w:sz w:val="18"/>
                <w:szCs w:val="18"/>
              </w:rPr>
              <w:t xml:space="preserve"> may serve as Advisor to no more than a total of eight graduate students at a time. Only tenured and tenure stream faculty may accept graduate students. Each faculty member must meet the requirements of the Psychology department's admissions regulations.</w:t>
            </w:r>
          </w:p>
          <w:p w14:paraId="1A5FBA18" w14:textId="77777777" w:rsidR="00935A09" w:rsidRPr="00935A09" w:rsidRDefault="00935A09" w:rsidP="00B969FC">
            <w:pPr>
              <w:ind w:left="6" w:firstLine="6"/>
              <w:jc w:val="both"/>
              <w:rPr>
                <w:rFonts w:ascii="Arial" w:hAnsi="Arial" w:cs="Arial"/>
                <w:sz w:val="18"/>
                <w:szCs w:val="18"/>
              </w:rPr>
            </w:pPr>
          </w:p>
          <w:p w14:paraId="6572F9B1" w14:textId="4104C5B2" w:rsidR="00935A09" w:rsidRPr="00935A09" w:rsidRDefault="00935A09" w:rsidP="00B969FC">
            <w:pPr>
              <w:ind w:left="6" w:firstLine="6"/>
              <w:jc w:val="both"/>
              <w:rPr>
                <w:rFonts w:ascii="Arial" w:hAnsi="Arial" w:cs="Arial"/>
                <w:sz w:val="18"/>
                <w:szCs w:val="18"/>
              </w:rPr>
            </w:pPr>
            <w:r w:rsidRPr="00935A09">
              <w:rPr>
                <w:rFonts w:ascii="Arial" w:hAnsi="Arial" w:cs="Arial"/>
                <w:sz w:val="18"/>
                <w:szCs w:val="18"/>
              </w:rPr>
              <w:t xml:space="preserve">When a faculty member fully retires or resigns from the University of Manitoba, he or she </w:t>
            </w:r>
            <w:r w:rsidR="00D467CB">
              <w:rPr>
                <w:rFonts w:ascii="Arial" w:hAnsi="Arial" w:cs="Arial"/>
                <w:sz w:val="18"/>
                <w:szCs w:val="18"/>
              </w:rPr>
              <w:t>usually</w:t>
            </w:r>
            <w:r w:rsidRPr="00935A09">
              <w:rPr>
                <w:rFonts w:ascii="Arial" w:hAnsi="Arial" w:cs="Arial"/>
                <w:sz w:val="18"/>
                <w:szCs w:val="18"/>
              </w:rPr>
              <w:t xml:space="preserve"> will not remain in place as the primary Advisor or co-Advisor to a graduate student.  Exceptions may be granted by the Associate Head (Graduate) in cases where the student and the Advisory committee unanimously consent to this arrangement.  Considerations will be given to the student’s progress at the time when this decision is made.</w:t>
            </w:r>
          </w:p>
          <w:p w14:paraId="06E1E661" w14:textId="77777777" w:rsidR="00935A09" w:rsidRPr="00935A09" w:rsidRDefault="00935A09" w:rsidP="00B969FC">
            <w:pPr>
              <w:ind w:left="6" w:firstLine="6"/>
              <w:jc w:val="both"/>
              <w:rPr>
                <w:rFonts w:ascii="Arial" w:hAnsi="Arial" w:cs="Arial"/>
                <w:sz w:val="18"/>
                <w:szCs w:val="18"/>
              </w:rPr>
            </w:pPr>
          </w:p>
          <w:p w14:paraId="234FBA02" w14:textId="77777777" w:rsidR="00935A09" w:rsidRPr="00935A09" w:rsidRDefault="00935A09" w:rsidP="00B969FC">
            <w:pPr>
              <w:ind w:left="6" w:firstLine="6"/>
              <w:jc w:val="both"/>
              <w:rPr>
                <w:rFonts w:ascii="Arial" w:hAnsi="Arial" w:cs="Arial"/>
                <w:sz w:val="18"/>
                <w:szCs w:val="18"/>
              </w:rPr>
            </w:pPr>
            <w:r w:rsidRPr="00935A09">
              <w:rPr>
                <w:rFonts w:ascii="Arial" w:hAnsi="Arial" w:cs="Arial"/>
                <w:sz w:val="18"/>
                <w:szCs w:val="18"/>
              </w:rPr>
              <w:t>If no exception is possible, a new committee must be struck that will better support the student.  The new committee may include members of the previous committee but is not required to do so.  Of special note, the former Advisor may serve as a committee member, subject to further specifications below; and former committee members may serve as new committee members, or in the primary/co-Advisor role.</w:t>
            </w:r>
          </w:p>
          <w:p w14:paraId="449F9CFE" w14:textId="77777777" w:rsidR="00935A09" w:rsidRPr="00935A09" w:rsidRDefault="00935A09" w:rsidP="00B969FC">
            <w:pPr>
              <w:ind w:left="6" w:firstLine="6"/>
              <w:jc w:val="both"/>
              <w:rPr>
                <w:rFonts w:ascii="Arial" w:hAnsi="Arial" w:cs="Arial"/>
                <w:sz w:val="18"/>
                <w:szCs w:val="18"/>
              </w:rPr>
            </w:pPr>
          </w:p>
          <w:p w14:paraId="3A5693F1" w14:textId="77777777" w:rsidR="00935A09" w:rsidRPr="00935A09" w:rsidRDefault="00935A09" w:rsidP="00B969FC">
            <w:pPr>
              <w:ind w:left="6" w:firstLine="6"/>
              <w:jc w:val="both"/>
              <w:rPr>
                <w:rFonts w:ascii="Arial" w:hAnsi="Arial" w:cs="Arial"/>
                <w:sz w:val="18"/>
                <w:szCs w:val="18"/>
              </w:rPr>
            </w:pPr>
            <w:r w:rsidRPr="00935A09">
              <w:rPr>
                <w:rFonts w:ascii="Arial" w:hAnsi="Arial" w:cs="Arial"/>
                <w:sz w:val="18"/>
                <w:szCs w:val="18"/>
              </w:rPr>
              <w:t>When a faculty member fully retires or resigns from the University of Manitoba, if he or she wishes to remain in place as a thesis committee member, and this is mutually acceptable to the student, then the student and the faculty member must prepare a written agreement as to how they will continue to work together after the faculty member leaves.</w:t>
            </w:r>
          </w:p>
          <w:p w14:paraId="26764BF6" w14:textId="77777777" w:rsidR="00935A09" w:rsidRPr="00935A09" w:rsidRDefault="00935A09" w:rsidP="00B969FC">
            <w:pPr>
              <w:ind w:left="6" w:firstLine="6"/>
              <w:jc w:val="both"/>
              <w:rPr>
                <w:rFonts w:ascii="Arial" w:hAnsi="Arial" w:cs="Arial"/>
                <w:sz w:val="18"/>
                <w:szCs w:val="18"/>
              </w:rPr>
            </w:pPr>
          </w:p>
          <w:p w14:paraId="234CD3D1" w14:textId="61593B03" w:rsidR="00935A09" w:rsidRPr="00935A09" w:rsidRDefault="00935A09" w:rsidP="00B969FC">
            <w:pPr>
              <w:ind w:left="6" w:firstLine="6"/>
              <w:jc w:val="both"/>
              <w:rPr>
                <w:rFonts w:ascii="Arial" w:hAnsi="Arial" w:cs="Arial"/>
                <w:sz w:val="18"/>
                <w:szCs w:val="18"/>
              </w:rPr>
            </w:pPr>
            <w:r w:rsidRPr="00935A09">
              <w:rPr>
                <w:rFonts w:ascii="Arial" w:hAnsi="Arial" w:cs="Arial"/>
                <w:sz w:val="18"/>
                <w:szCs w:val="18"/>
              </w:rPr>
              <w:t xml:space="preserve">The agreement is subject only to unanimous consent of the student, faculty member, and advisory committee. Contents of the agreement </w:t>
            </w:r>
            <w:r w:rsidR="00D467CB">
              <w:rPr>
                <w:rFonts w:ascii="Arial" w:hAnsi="Arial" w:cs="Arial"/>
                <w:sz w:val="18"/>
                <w:szCs w:val="18"/>
              </w:rPr>
              <w:t>usually</w:t>
            </w:r>
            <w:r w:rsidRPr="00935A09">
              <w:rPr>
                <w:rFonts w:ascii="Arial" w:hAnsi="Arial" w:cs="Arial"/>
                <w:sz w:val="18"/>
                <w:szCs w:val="18"/>
              </w:rPr>
              <w:t xml:space="preserve"> will include </w:t>
            </w:r>
            <w:proofErr w:type="spellStart"/>
            <w:r w:rsidRPr="00935A09">
              <w:rPr>
                <w:rFonts w:ascii="Arial" w:hAnsi="Arial" w:cs="Arial"/>
                <w:sz w:val="18"/>
                <w:szCs w:val="18"/>
              </w:rPr>
              <w:t>measureable</w:t>
            </w:r>
            <w:proofErr w:type="spellEnd"/>
            <w:r w:rsidRPr="00935A09">
              <w:rPr>
                <w:rFonts w:ascii="Arial" w:hAnsi="Arial" w:cs="Arial"/>
                <w:sz w:val="18"/>
                <w:szCs w:val="18"/>
              </w:rPr>
              <w:t xml:space="preserve"> targets for the frequency or response time of exchanges between the student and faculty member, as well as specific pieces of work or documents to be exchanged at certain times in the coming year.</w:t>
            </w:r>
          </w:p>
          <w:p w14:paraId="5566BC49" w14:textId="77777777" w:rsidR="00935A09" w:rsidRPr="00935A09" w:rsidRDefault="00935A09" w:rsidP="00B969FC">
            <w:pPr>
              <w:ind w:left="6" w:firstLine="6"/>
              <w:jc w:val="both"/>
              <w:rPr>
                <w:rFonts w:ascii="Arial" w:hAnsi="Arial" w:cs="Arial"/>
                <w:sz w:val="18"/>
                <w:szCs w:val="18"/>
              </w:rPr>
            </w:pPr>
          </w:p>
          <w:p w14:paraId="615221AC" w14:textId="77777777" w:rsidR="00935A09" w:rsidRPr="00935A09" w:rsidRDefault="00935A09" w:rsidP="00B969FC">
            <w:pPr>
              <w:ind w:left="6" w:firstLine="6"/>
              <w:jc w:val="both"/>
              <w:rPr>
                <w:rFonts w:ascii="Arial" w:hAnsi="Arial" w:cs="Arial"/>
                <w:sz w:val="18"/>
                <w:szCs w:val="18"/>
              </w:rPr>
            </w:pPr>
            <w:r w:rsidRPr="00935A09">
              <w:rPr>
                <w:rFonts w:ascii="Arial" w:hAnsi="Arial" w:cs="Arial"/>
                <w:sz w:val="18"/>
                <w:szCs w:val="18"/>
              </w:rPr>
              <w:lastRenderedPageBreak/>
              <w:t xml:space="preserve">The agreement will reside in the office of the Associate Head (Graduate) and be subject to evaluation by the advisory committee and approval by the Associate Head (Graduate) on a yearly basis, in concert with the student's Annual Progress Report, as to both the exchange frequency/response time and specific items listed in the agreement.  </w:t>
            </w:r>
          </w:p>
          <w:p w14:paraId="26E2A591" w14:textId="77777777" w:rsidR="00935A09" w:rsidRPr="00935A09" w:rsidRDefault="00935A09" w:rsidP="00B969FC">
            <w:pPr>
              <w:ind w:left="6" w:firstLine="6"/>
              <w:jc w:val="both"/>
              <w:rPr>
                <w:rFonts w:ascii="Arial" w:hAnsi="Arial" w:cs="Arial"/>
                <w:sz w:val="18"/>
                <w:szCs w:val="18"/>
              </w:rPr>
            </w:pPr>
          </w:p>
          <w:p w14:paraId="5FF67C99" w14:textId="77777777" w:rsidR="00935A09" w:rsidRPr="00935A09" w:rsidRDefault="00935A09" w:rsidP="00B969FC">
            <w:pPr>
              <w:ind w:left="6" w:firstLine="6"/>
              <w:jc w:val="both"/>
              <w:rPr>
                <w:rFonts w:ascii="Arial" w:hAnsi="Arial" w:cs="Arial"/>
                <w:sz w:val="18"/>
                <w:szCs w:val="18"/>
              </w:rPr>
            </w:pPr>
            <w:r w:rsidRPr="00935A09">
              <w:rPr>
                <w:rFonts w:ascii="Arial" w:hAnsi="Arial" w:cs="Arial"/>
                <w:sz w:val="18"/>
                <w:szCs w:val="18"/>
              </w:rPr>
              <w:t xml:space="preserve">If the advisory committee so recommends and the Associate Head (Graduate) agrees, then the thesis committee will remain in force for another year, according to an updated agreement.  </w:t>
            </w:r>
          </w:p>
          <w:p w14:paraId="0E16DA05" w14:textId="77777777" w:rsidR="00935A09" w:rsidRPr="00935A09" w:rsidRDefault="00935A09" w:rsidP="00B969FC">
            <w:pPr>
              <w:ind w:left="6" w:firstLine="6"/>
              <w:jc w:val="both"/>
              <w:rPr>
                <w:rFonts w:ascii="Arial" w:hAnsi="Arial" w:cs="Arial"/>
                <w:sz w:val="18"/>
                <w:szCs w:val="18"/>
              </w:rPr>
            </w:pPr>
            <w:r w:rsidRPr="00935A09">
              <w:rPr>
                <w:rFonts w:ascii="Arial" w:hAnsi="Arial" w:cs="Arial"/>
                <w:sz w:val="18"/>
                <w:szCs w:val="18"/>
              </w:rPr>
              <w:t xml:space="preserve"> </w:t>
            </w:r>
          </w:p>
          <w:p w14:paraId="1DB69C87" w14:textId="77777777" w:rsidR="00935A09" w:rsidRPr="00935A09" w:rsidRDefault="00935A09" w:rsidP="00B969FC">
            <w:pPr>
              <w:ind w:left="6" w:firstLine="6"/>
              <w:jc w:val="both"/>
              <w:rPr>
                <w:rFonts w:ascii="Arial" w:hAnsi="Arial" w:cs="Arial"/>
                <w:sz w:val="18"/>
                <w:szCs w:val="18"/>
              </w:rPr>
            </w:pPr>
            <w:r w:rsidRPr="00935A09">
              <w:rPr>
                <w:rFonts w:ascii="Arial" w:hAnsi="Arial" w:cs="Arial"/>
                <w:sz w:val="18"/>
                <w:szCs w:val="18"/>
              </w:rPr>
              <w:t>If either party does not meet the original agreement, a new committee must be struck that will better support the student. The revised committee will be subject to approval by the Associate Head (Graduate).</w:t>
            </w:r>
          </w:p>
          <w:p w14:paraId="019FAF0E" w14:textId="77777777" w:rsidR="00935A09" w:rsidRPr="00935A09" w:rsidRDefault="00935A09" w:rsidP="00B969FC">
            <w:pPr>
              <w:ind w:left="6" w:firstLine="6"/>
              <w:jc w:val="both"/>
              <w:rPr>
                <w:rFonts w:ascii="Arial" w:hAnsi="Arial" w:cs="Arial"/>
                <w:sz w:val="18"/>
                <w:szCs w:val="18"/>
              </w:rPr>
            </w:pPr>
          </w:p>
          <w:p w14:paraId="660B4E8D" w14:textId="77777777" w:rsidR="00935A09" w:rsidRPr="00935A09" w:rsidRDefault="00935A09" w:rsidP="00B969FC">
            <w:pPr>
              <w:ind w:left="6" w:firstLine="6"/>
              <w:jc w:val="both"/>
              <w:rPr>
                <w:rFonts w:ascii="Arial" w:eastAsia="Calibri" w:hAnsi="Arial" w:cs="Arial"/>
                <w:sz w:val="18"/>
                <w:szCs w:val="18"/>
              </w:rPr>
            </w:pPr>
            <w:r w:rsidRPr="00935A09">
              <w:rPr>
                <w:rFonts w:ascii="Arial" w:eastAsia="Calibri" w:hAnsi="Arial" w:cs="Arial"/>
                <w:sz w:val="18"/>
                <w:szCs w:val="18"/>
              </w:rPr>
              <w:t>In order to accept (as sole Advisor) any new students to the graduate program, a faculty member can have no more than 1 current graduate student in or beyond year 3 of the MA program, year 5 of the PhD program in clinical psychology, or year 4 of the PhD program in all other program areas.  The calculation of years-in-program for this purpose will not include time spent on an exceptional leave of absence (as approved by the Faculty of Graduate Studies), or, if the student has switched Advisors, time spent with Advisors other than the current one.  The calculation of number-of-students for this purpose will include all of the students beyond any of the above limits, with the same primary Advisor.</w:t>
            </w:r>
          </w:p>
          <w:p w14:paraId="5AD16657" w14:textId="77777777" w:rsidR="00935A09" w:rsidRPr="00935A09" w:rsidRDefault="00935A09" w:rsidP="00B969FC">
            <w:pPr>
              <w:ind w:left="6" w:firstLine="6"/>
              <w:jc w:val="both"/>
              <w:rPr>
                <w:rFonts w:ascii="Arial" w:eastAsia="Calibri" w:hAnsi="Arial" w:cs="Arial"/>
                <w:sz w:val="18"/>
                <w:szCs w:val="18"/>
              </w:rPr>
            </w:pPr>
          </w:p>
          <w:p w14:paraId="2E500B39" w14:textId="77777777" w:rsidR="00935A09" w:rsidRPr="00935A09" w:rsidRDefault="00935A09" w:rsidP="00B969FC">
            <w:pPr>
              <w:ind w:left="6" w:firstLine="6"/>
              <w:jc w:val="both"/>
              <w:rPr>
                <w:rFonts w:ascii="Arial" w:eastAsia="Calibri" w:hAnsi="Arial" w:cs="Arial"/>
                <w:sz w:val="18"/>
                <w:szCs w:val="18"/>
              </w:rPr>
            </w:pPr>
            <w:r w:rsidRPr="00935A09">
              <w:rPr>
                <w:rFonts w:ascii="Arial" w:eastAsia="Calibri" w:hAnsi="Arial" w:cs="Arial"/>
                <w:sz w:val="18"/>
                <w:szCs w:val="18"/>
              </w:rPr>
              <w:t>Faculty members who find themselves with more than 1 student over these limits may still accept new students as co-Advisor with any faculty member who is not subject to the same admission restriction.  Exceptional circumstances may occur, for instance, when a student has met all requirements of his or her program, but the graduation date falls after that of making offers of admission for the following year.  The Associate Head (Graduate) in consultation with the GAFS committee can remove the admission restriction in such circumstances.</w:t>
            </w:r>
          </w:p>
          <w:p w14:paraId="4FCB4799" w14:textId="77777777" w:rsidR="00935A09" w:rsidRPr="00935A09" w:rsidRDefault="00935A09" w:rsidP="00B969FC">
            <w:pPr>
              <w:ind w:left="6" w:firstLine="6"/>
              <w:jc w:val="both"/>
              <w:rPr>
                <w:rFonts w:ascii="Arial" w:hAnsi="Arial" w:cs="Arial"/>
                <w:sz w:val="18"/>
                <w:szCs w:val="18"/>
              </w:rPr>
            </w:pPr>
          </w:p>
          <w:p w14:paraId="448693C5" w14:textId="77777777" w:rsidR="00935A09" w:rsidRPr="00935A09" w:rsidRDefault="00935A09" w:rsidP="00B969FC">
            <w:pPr>
              <w:ind w:left="6" w:firstLine="6"/>
              <w:jc w:val="both"/>
              <w:rPr>
                <w:rFonts w:ascii="Arial" w:hAnsi="Arial" w:cs="Arial"/>
                <w:sz w:val="18"/>
                <w:szCs w:val="18"/>
              </w:rPr>
            </w:pPr>
            <w:r w:rsidRPr="00935A09">
              <w:rPr>
                <w:rFonts w:ascii="Arial" w:hAnsi="Arial" w:cs="Arial"/>
                <w:sz w:val="18"/>
                <w:szCs w:val="18"/>
              </w:rPr>
              <w:t>PSC part-time social workers, although full members of Department Council, will not generate admission entitlements and may not admit graduate students.  However, appointments in the Psychology Department and the Psychological Service Centre shall be considered as equivalent with regard to admission of graduate students.</w:t>
            </w:r>
          </w:p>
          <w:p w14:paraId="79DFC893" w14:textId="77777777" w:rsidR="00935A09" w:rsidRPr="00935A09" w:rsidRDefault="00935A09" w:rsidP="00B969FC">
            <w:pPr>
              <w:ind w:left="6" w:firstLine="6"/>
              <w:jc w:val="both"/>
              <w:rPr>
                <w:rFonts w:ascii="Arial" w:hAnsi="Arial" w:cs="Arial"/>
                <w:sz w:val="18"/>
                <w:szCs w:val="18"/>
              </w:rPr>
            </w:pPr>
          </w:p>
          <w:p w14:paraId="191EB1B5" w14:textId="77777777" w:rsidR="00935A09" w:rsidRPr="00935A09" w:rsidRDefault="00935A09" w:rsidP="00B969FC">
            <w:pPr>
              <w:ind w:left="6" w:firstLine="6"/>
              <w:jc w:val="both"/>
              <w:rPr>
                <w:rFonts w:ascii="Arial" w:hAnsi="Arial" w:cs="Arial"/>
                <w:sz w:val="18"/>
                <w:szCs w:val="18"/>
              </w:rPr>
            </w:pPr>
            <w:r w:rsidRPr="00935A09">
              <w:rPr>
                <w:rFonts w:ascii="Arial" w:hAnsi="Arial" w:cs="Arial"/>
                <w:sz w:val="18"/>
                <w:szCs w:val="18"/>
              </w:rPr>
              <w:t xml:space="preserve">Individual faculty members may serve as Advisor for no more than four students who receive annual funding of less than the amount provided by a full </w:t>
            </w:r>
            <w:r w:rsidRPr="00935A09">
              <w:rPr>
                <w:rFonts w:ascii="Arial" w:hAnsi="Arial" w:cs="Arial"/>
                <w:sz w:val="18"/>
                <w:szCs w:val="18"/>
              </w:rPr>
              <w:lastRenderedPageBreak/>
              <w:t>MA-level University of Manitoba Graduate Fellowship (”unfunded” students). This limit applies to the total number of Psychology graduate students for whom a faculty member is Advisor, and is not specific to individual admissions areas (for those faculty who hold affiliation with more than one area) or to student level (i.e., pre-MA, MA, or PhD).  Acceptable sources of funding are scholarships, fellowships, bursaries, and employment income derived from work related to the student’s academic program.</w:t>
            </w:r>
          </w:p>
          <w:p w14:paraId="49941B6F" w14:textId="77777777" w:rsidR="00935A09" w:rsidRPr="00935A09" w:rsidRDefault="00935A09" w:rsidP="00B969FC">
            <w:pPr>
              <w:ind w:left="6" w:firstLine="6"/>
              <w:jc w:val="both"/>
              <w:rPr>
                <w:rFonts w:ascii="Arial" w:hAnsi="Arial" w:cs="Arial"/>
                <w:sz w:val="18"/>
                <w:szCs w:val="18"/>
              </w:rPr>
            </w:pPr>
          </w:p>
          <w:p w14:paraId="51ED5162" w14:textId="77777777" w:rsidR="00935A09" w:rsidRPr="00935A09" w:rsidRDefault="00935A09" w:rsidP="00B969FC">
            <w:pPr>
              <w:ind w:left="6" w:firstLine="6"/>
              <w:jc w:val="both"/>
              <w:rPr>
                <w:rFonts w:ascii="Arial" w:hAnsi="Arial" w:cs="Arial"/>
                <w:sz w:val="18"/>
                <w:szCs w:val="18"/>
              </w:rPr>
            </w:pPr>
            <w:r w:rsidRPr="00935A09">
              <w:rPr>
                <w:rFonts w:ascii="Arial" w:hAnsi="Arial" w:cs="Arial"/>
                <w:sz w:val="18"/>
                <w:szCs w:val="18"/>
              </w:rPr>
              <w:t xml:space="preserve">Faculty members seeking to accept one or more students such that their total number of advisees will exceed four, must provide GAFS with detailed documentation of the source(s) and amount(s) of funding for all current and recommended advisees.  Such documentation must be submitted during the admission period prior to the academic year for which the faculty member plans to advise more than four graduate students. Financial support offered by an Advisor to a student must be guaranteed for at least a 12 month period. </w:t>
            </w:r>
          </w:p>
          <w:p w14:paraId="1857F133" w14:textId="77777777" w:rsidR="00935A09" w:rsidRPr="00935A09" w:rsidRDefault="00935A09" w:rsidP="00B969FC">
            <w:pPr>
              <w:ind w:left="6" w:firstLine="6"/>
              <w:jc w:val="both"/>
              <w:rPr>
                <w:rFonts w:ascii="Arial" w:hAnsi="Arial" w:cs="Arial"/>
                <w:sz w:val="18"/>
                <w:szCs w:val="18"/>
              </w:rPr>
            </w:pPr>
          </w:p>
          <w:p w14:paraId="00CCE7C8" w14:textId="77777777" w:rsidR="00935A09" w:rsidRPr="00935A09" w:rsidRDefault="00935A09" w:rsidP="00B969FC">
            <w:pPr>
              <w:ind w:left="6" w:firstLine="6"/>
              <w:jc w:val="both"/>
              <w:rPr>
                <w:rFonts w:ascii="Arial" w:hAnsi="Arial" w:cs="Arial"/>
                <w:sz w:val="18"/>
                <w:szCs w:val="18"/>
              </w:rPr>
            </w:pPr>
            <w:r w:rsidRPr="00935A09">
              <w:rPr>
                <w:rFonts w:ascii="Arial" w:hAnsi="Arial" w:cs="Arial"/>
                <w:sz w:val="18"/>
                <w:szCs w:val="18"/>
              </w:rPr>
              <w:t>Any student admitted by an adjunct member of the department will count against the advisee total of a consenting individual faculty member.  This means that a faculty member must explicitly give permission to an adjunct member, prior to the adjunct member admitting a student.  Further, the student admitted by the adjunct will count toward the total number of advisees of the authorizing faculty member.</w:t>
            </w:r>
          </w:p>
          <w:p w14:paraId="4FE48440" w14:textId="77777777" w:rsidR="00935A09" w:rsidRPr="00935A09" w:rsidRDefault="00935A09" w:rsidP="00B969FC">
            <w:pPr>
              <w:ind w:left="6" w:firstLine="6"/>
              <w:jc w:val="both"/>
              <w:rPr>
                <w:rFonts w:ascii="Arial" w:hAnsi="Arial" w:cs="Arial"/>
                <w:sz w:val="18"/>
                <w:szCs w:val="18"/>
              </w:rPr>
            </w:pPr>
          </w:p>
          <w:p w14:paraId="0CB2659E" w14:textId="77777777" w:rsidR="00935A09" w:rsidRPr="00935A09" w:rsidRDefault="00935A09" w:rsidP="00B969FC">
            <w:pPr>
              <w:ind w:left="6" w:firstLine="6"/>
              <w:jc w:val="both"/>
              <w:rPr>
                <w:rFonts w:ascii="Arial" w:hAnsi="Arial" w:cs="Arial"/>
                <w:sz w:val="18"/>
                <w:szCs w:val="18"/>
              </w:rPr>
            </w:pPr>
            <w:r w:rsidRPr="00935A09">
              <w:rPr>
                <w:rFonts w:ascii="Arial" w:hAnsi="Arial" w:cs="Arial"/>
                <w:sz w:val="18"/>
                <w:szCs w:val="18"/>
              </w:rPr>
              <w:t>If, at any time, the number of unfunded students advised by a faculty member stands at more than four (presumably because of a loss of funding to either the student, the faculty member, or both), then the faculty member will not be eligible to admit any new students until such time as his/her total number of unfunded advisees declines to four or fewer.</w:t>
            </w:r>
          </w:p>
          <w:p w14:paraId="32F11F96" w14:textId="77777777" w:rsidR="00935A09" w:rsidRPr="00935A09" w:rsidRDefault="00935A09" w:rsidP="00B969FC">
            <w:pPr>
              <w:ind w:left="6" w:firstLine="6"/>
              <w:jc w:val="both"/>
              <w:rPr>
                <w:rFonts w:ascii="Arial" w:hAnsi="Arial" w:cs="Arial"/>
                <w:sz w:val="18"/>
                <w:szCs w:val="18"/>
              </w:rPr>
            </w:pPr>
          </w:p>
          <w:p w14:paraId="67559861" w14:textId="77777777" w:rsidR="00935A09" w:rsidRPr="00935A09" w:rsidRDefault="00935A09" w:rsidP="00B969FC">
            <w:pPr>
              <w:ind w:left="6" w:firstLine="6"/>
              <w:jc w:val="both"/>
              <w:rPr>
                <w:rFonts w:ascii="Arial" w:hAnsi="Arial" w:cs="Arial"/>
                <w:sz w:val="18"/>
                <w:szCs w:val="18"/>
              </w:rPr>
            </w:pPr>
            <w:r w:rsidRPr="00935A09">
              <w:rPr>
                <w:rFonts w:ascii="Arial" w:hAnsi="Arial" w:cs="Arial"/>
                <w:sz w:val="18"/>
                <w:szCs w:val="18"/>
              </w:rPr>
              <w:t>If the total number of students in a given admissions area is expected to exceed four (4) times the number of faculty members who will be supervising students in that area, then the area coordinator must provide an explicit statement to GAFS and the Department Head (or delegate) indicating that all required courses can accommodate all expected students.  This letter of support must be submitted during the admission period prior to the academic year for which this situation is expected to arise. If the area coordinator is unable to provide such a statement of support, then no new students will be admitted to that area.</w:t>
            </w:r>
          </w:p>
          <w:p w14:paraId="59C3A7BD" w14:textId="77777777" w:rsidR="00935A09" w:rsidRPr="00935A09" w:rsidRDefault="00935A09" w:rsidP="00B969FC">
            <w:pPr>
              <w:ind w:left="6" w:firstLine="6"/>
              <w:jc w:val="both"/>
              <w:rPr>
                <w:rFonts w:ascii="Arial" w:hAnsi="Arial" w:cs="Arial"/>
                <w:sz w:val="18"/>
                <w:szCs w:val="18"/>
              </w:rPr>
            </w:pPr>
          </w:p>
          <w:p w14:paraId="4206EA15" w14:textId="77777777" w:rsidR="00935A09" w:rsidRPr="00935A09" w:rsidRDefault="00935A09" w:rsidP="00B969FC">
            <w:pPr>
              <w:ind w:left="6" w:firstLine="6"/>
              <w:jc w:val="both"/>
              <w:rPr>
                <w:rFonts w:ascii="Arial" w:hAnsi="Arial" w:cs="Arial"/>
                <w:sz w:val="18"/>
                <w:szCs w:val="18"/>
              </w:rPr>
            </w:pPr>
            <w:r w:rsidRPr="00935A09">
              <w:rPr>
                <w:rFonts w:ascii="Arial" w:hAnsi="Arial" w:cs="Arial"/>
                <w:sz w:val="18"/>
                <w:szCs w:val="18"/>
              </w:rPr>
              <w:t xml:space="preserve">The Department Head (or delegate) may limit enrolments in any admissions area should he/she </w:t>
            </w:r>
            <w:r w:rsidRPr="00935A09">
              <w:rPr>
                <w:rFonts w:ascii="Arial" w:hAnsi="Arial" w:cs="Arial"/>
                <w:sz w:val="18"/>
                <w:szCs w:val="18"/>
              </w:rPr>
              <w:lastRenderedPageBreak/>
              <w:t>determine, following consultation with GAFS and the coordinator of the area in question, that all required courses cannot accommodate all expected students.</w:t>
            </w:r>
          </w:p>
          <w:p w14:paraId="1E4EFB1A" w14:textId="77777777" w:rsidR="00935A09" w:rsidRPr="00935A09" w:rsidRDefault="00935A09" w:rsidP="00B969FC">
            <w:pPr>
              <w:ind w:left="6" w:firstLine="6"/>
              <w:jc w:val="both"/>
              <w:rPr>
                <w:rFonts w:ascii="Arial" w:hAnsi="Arial" w:cs="Arial"/>
                <w:sz w:val="18"/>
                <w:szCs w:val="18"/>
              </w:rPr>
            </w:pPr>
          </w:p>
          <w:p w14:paraId="5703D542" w14:textId="77777777" w:rsidR="00935A09" w:rsidRPr="00935A09" w:rsidRDefault="00935A09" w:rsidP="00B969FC">
            <w:pPr>
              <w:ind w:left="6" w:firstLine="6"/>
              <w:jc w:val="both"/>
              <w:rPr>
                <w:rFonts w:ascii="Arial" w:hAnsi="Arial" w:cs="Arial"/>
                <w:sz w:val="18"/>
                <w:szCs w:val="18"/>
              </w:rPr>
            </w:pPr>
            <w:r w:rsidRPr="00935A09">
              <w:rPr>
                <w:rFonts w:ascii="Arial" w:hAnsi="Arial" w:cs="Arial"/>
                <w:sz w:val="18"/>
                <w:szCs w:val="18"/>
              </w:rPr>
              <w:t>Graduate students who lose funding shall not be expelled from their program of study for this reason alone.</w:t>
            </w:r>
          </w:p>
          <w:p w14:paraId="49192363" w14:textId="77777777" w:rsidR="00935A09" w:rsidRPr="00935A09" w:rsidRDefault="00935A09" w:rsidP="00B969FC">
            <w:pPr>
              <w:ind w:left="6" w:firstLine="6"/>
              <w:jc w:val="both"/>
              <w:rPr>
                <w:rFonts w:ascii="Arial" w:hAnsi="Arial" w:cs="Arial"/>
                <w:sz w:val="18"/>
                <w:szCs w:val="18"/>
              </w:rPr>
            </w:pPr>
          </w:p>
          <w:p w14:paraId="646F61B5" w14:textId="77777777" w:rsidR="00935A09" w:rsidRPr="00935A09" w:rsidRDefault="00935A09" w:rsidP="00B969FC">
            <w:pPr>
              <w:ind w:left="6" w:firstLine="6"/>
              <w:jc w:val="both"/>
              <w:rPr>
                <w:rFonts w:ascii="Arial" w:hAnsi="Arial" w:cs="Arial"/>
                <w:sz w:val="18"/>
                <w:szCs w:val="18"/>
              </w:rPr>
            </w:pPr>
            <w:r w:rsidRPr="00935A09">
              <w:rPr>
                <w:rFonts w:ascii="Arial" w:hAnsi="Arial" w:cs="Arial"/>
                <w:sz w:val="18"/>
                <w:szCs w:val="18"/>
              </w:rPr>
              <w:t>Students will not be required to switch Advisors simply to facilitate admission by the original Advisor of a new student.</w:t>
            </w:r>
          </w:p>
          <w:p w14:paraId="2004474E" w14:textId="77777777" w:rsidR="00935A09" w:rsidRPr="00935A09" w:rsidRDefault="00935A09" w:rsidP="00B969FC">
            <w:pPr>
              <w:ind w:left="6" w:firstLine="6"/>
              <w:jc w:val="both"/>
              <w:rPr>
                <w:rFonts w:ascii="Arial" w:hAnsi="Arial" w:cs="Arial"/>
                <w:sz w:val="18"/>
                <w:szCs w:val="18"/>
              </w:rPr>
            </w:pPr>
          </w:p>
          <w:p w14:paraId="5F303A0D" w14:textId="77777777" w:rsidR="00935A09" w:rsidRPr="00935A09" w:rsidRDefault="00935A09" w:rsidP="00B969FC">
            <w:pPr>
              <w:ind w:left="6" w:firstLine="6"/>
              <w:jc w:val="both"/>
              <w:rPr>
                <w:rFonts w:ascii="Arial" w:hAnsi="Arial" w:cs="Arial"/>
                <w:sz w:val="18"/>
                <w:szCs w:val="18"/>
              </w:rPr>
            </w:pPr>
            <w:r w:rsidRPr="00935A09">
              <w:rPr>
                <w:rFonts w:ascii="Arial" w:hAnsi="Arial" w:cs="Arial"/>
                <w:sz w:val="18"/>
                <w:szCs w:val="18"/>
              </w:rPr>
              <w:t>Students seeking to change Advisors may do so at any time but must make the arrangements on their own behalf.</w:t>
            </w:r>
          </w:p>
          <w:p w14:paraId="582FDFD6" w14:textId="77777777" w:rsidR="00935A09" w:rsidRPr="00935A09" w:rsidRDefault="00935A09" w:rsidP="00B969FC">
            <w:pPr>
              <w:ind w:left="6" w:firstLine="6"/>
              <w:jc w:val="both"/>
              <w:rPr>
                <w:rFonts w:ascii="Arial" w:hAnsi="Arial" w:cs="Arial"/>
                <w:sz w:val="18"/>
                <w:szCs w:val="18"/>
              </w:rPr>
            </w:pPr>
          </w:p>
          <w:p w14:paraId="3FAAE9C9" w14:textId="77777777" w:rsidR="00935A09" w:rsidRPr="00935A09" w:rsidRDefault="00935A09" w:rsidP="00B969FC">
            <w:pPr>
              <w:ind w:left="6" w:firstLine="6"/>
              <w:jc w:val="both"/>
              <w:rPr>
                <w:rFonts w:ascii="Arial" w:hAnsi="Arial" w:cs="Arial"/>
                <w:sz w:val="18"/>
                <w:szCs w:val="18"/>
              </w:rPr>
            </w:pPr>
            <w:r w:rsidRPr="00935A09">
              <w:rPr>
                <w:rFonts w:ascii="Arial" w:hAnsi="Arial" w:cs="Arial"/>
                <w:sz w:val="18"/>
                <w:szCs w:val="18"/>
              </w:rPr>
              <w:t>Two faculty members who agree to serve as Co-Advisors for a student will each have that student count as 0.5 toward their advisee total.</w:t>
            </w:r>
          </w:p>
          <w:p w14:paraId="1AD7A415" w14:textId="77777777" w:rsidR="00935A09" w:rsidRPr="00935A09" w:rsidRDefault="00935A09" w:rsidP="00B969FC">
            <w:pPr>
              <w:ind w:left="6" w:firstLine="6"/>
              <w:jc w:val="both"/>
              <w:rPr>
                <w:rFonts w:ascii="Arial" w:hAnsi="Arial" w:cs="Arial"/>
                <w:sz w:val="18"/>
                <w:szCs w:val="18"/>
              </w:rPr>
            </w:pPr>
          </w:p>
          <w:p w14:paraId="5DBE67DC" w14:textId="77777777" w:rsidR="00935A09" w:rsidRPr="00935A09" w:rsidRDefault="00935A09" w:rsidP="00B969FC">
            <w:pPr>
              <w:ind w:left="6" w:firstLine="6"/>
              <w:jc w:val="both"/>
              <w:rPr>
                <w:rFonts w:ascii="Arial" w:hAnsi="Arial" w:cs="Arial"/>
                <w:sz w:val="18"/>
                <w:szCs w:val="18"/>
              </w:rPr>
            </w:pPr>
            <w:r w:rsidRPr="00935A09">
              <w:rPr>
                <w:rFonts w:ascii="Arial" w:hAnsi="Arial" w:cs="Arial"/>
                <w:sz w:val="18"/>
                <w:szCs w:val="18"/>
              </w:rPr>
              <w:t>The above regulations pertaining to the admission of students to the Psychology graduate program do not apply to the School Psychology Two-Year Stream admissions area.</w:t>
            </w:r>
          </w:p>
          <w:p w14:paraId="1B0D2919" w14:textId="77777777" w:rsidR="00935A09" w:rsidRPr="00935A09" w:rsidRDefault="00935A09" w:rsidP="00B969FC">
            <w:pPr>
              <w:spacing w:after="120"/>
              <w:rPr>
                <w:rFonts w:ascii="Helvetica" w:hAnsi="Helvetica" w:cs="Helvetica"/>
                <w:i/>
                <w:sz w:val="18"/>
                <w:szCs w:val="18"/>
              </w:rPr>
            </w:pPr>
          </w:p>
        </w:tc>
      </w:tr>
      <w:tr w:rsidR="00935A09" w:rsidRPr="00935A09" w14:paraId="75A33D32" w14:textId="77777777" w:rsidTr="00B969FC">
        <w:tc>
          <w:tcPr>
            <w:tcW w:w="7086" w:type="dxa"/>
            <w:shd w:val="clear" w:color="auto" w:fill="auto"/>
          </w:tcPr>
          <w:p w14:paraId="221782EF"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lastRenderedPageBreak/>
              <w:t>7.2.2 Student's Co-advisor</w:t>
            </w:r>
          </w:p>
          <w:p w14:paraId="7B06DF31"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In special circumstances, upon approval of the Head of the department/unit, an advisor and a maximum of one (1) co-advisor may advise a student. The co-advisor must:</w:t>
            </w:r>
          </w:p>
          <w:p w14:paraId="51AD48DF" w14:textId="3221C3B3" w:rsidR="00935A09" w:rsidRPr="00935A09" w:rsidRDefault="00935A09" w:rsidP="00B969FC">
            <w:pPr>
              <w:numPr>
                <w:ilvl w:val="0"/>
                <w:numId w:val="14"/>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be a member of the Faculty of Graduate Studies</w:t>
            </w:r>
            <w:r w:rsidRPr="00935A09">
              <w:rPr>
                <w:rFonts w:ascii="Helvetica" w:hAnsi="Helvetica" w:cs="Helvetica"/>
                <w:sz w:val="18"/>
                <w:szCs w:val="18"/>
                <w:bdr w:val="none" w:sz="0" w:space="0" w:color="auto" w:frame="1"/>
                <w:vertAlign w:val="superscript"/>
              </w:rPr>
              <w:t xml:space="preserve"> </w:t>
            </w:r>
            <w:r w:rsidRPr="00935A09">
              <w:rPr>
                <w:rFonts w:ascii="Helvetica" w:hAnsi="Helvetica" w:cs="Helvetica"/>
                <w:sz w:val="18"/>
                <w:szCs w:val="18"/>
              </w:rPr>
              <w:t xml:space="preserve">(see the </w:t>
            </w:r>
            <w:hyperlink r:id="rId124" w:history="1">
              <w:r w:rsidRPr="00935A09">
                <w:rPr>
                  <w:rStyle w:val="Hyperlink"/>
                  <w:rFonts w:ascii="Helvetica" w:hAnsi="Helvetica" w:cs="Helvetica"/>
                  <w:color w:val="auto"/>
                  <w:sz w:val="18"/>
                  <w:szCs w:val="18"/>
                </w:rPr>
                <w:t>FGS website</w:t>
              </w:r>
            </w:hyperlink>
            <w:r w:rsidRPr="00935A09">
              <w:rPr>
                <w:rFonts w:ascii="Helvetica" w:hAnsi="Helvetica" w:cs="Helvetica"/>
                <w:sz w:val="18"/>
                <w:szCs w:val="18"/>
              </w:rPr>
              <w:t xml:space="preserve"> for details)</w:t>
            </w:r>
            <w:r w:rsidRPr="00935A09">
              <w:rPr>
                <w:rFonts w:ascii="Helvetica" w:hAnsi="Helvetica" w:cs="Helvetica"/>
                <w:sz w:val="18"/>
                <w:szCs w:val="18"/>
                <w:vertAlign w:val="superscript"/>
              </w:rPr>
              <w:t>1</w:t>
            </w:r>
            <w:r w:rsidRPr="00935A09">
              <w:rPr>
                <w:rFonts w:ascii="Helvetica" w:hAnsi="Helvetica" w:cs="Helvetica"/>
                <w:sz w:val="18"/>
                <w:szCs w:val="18"/>
              </w:rPr>
              <w:t>;</w:t>
            </w:r>
          </w:p>
          <w:p w14:paraId="7FD16667" w14:textId="67F79249" w:rsidR="00935A09" w:rsidRPr="00935A09" w:rsidRDefault="00935A09" w:rsidP="00B969FC">
            <w:pPr>
              <w:numPr>
                <w:ilvl w:val="0"/>
                <w:numId w:val="14"/>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hold a Ph.D. or equivalent (see note below)</w:t>
            </w:r>
            <w:r w:rsidRPr="00935A09">
              <w:rPr>
                <w:rFonts w:ascii="Helvetica" w:hAnsi="Helvetica" w:cs="Helvetica"/>
                <w:sz w:val="18"/>
                <w:szCs w:val="18"/>
                <w:vertAlign w:val="superscript"/>
              </w:rPr>
              <w:t>2</w:t>
            </w:r>
            <w:r w:rsidRPr="00935A09">
              <w:rPr>
                <w:rFonts w:ascii="Helvetica" w:hAnsi="Helvetica" w:cs="Helvetica"/>
                <w:sz w:val="18"/>
                <w:szCs w:val="18"/>
              </w:rPr>
              <w:t>;</w:t>
            </w:r>
          </w:p>
          <w:p w14:paraId="1F5283FE" w14:textId="77777777" w:rsidR="00935A09" w:rsidRPr="00935A09" w:rsidRDefault="00935A09" w:rsidP="00B969FC">
            <w:pPr>
              <w:numPr>
                <w:ilvl w:val="0"/>
                <w:numId w:val="14"/>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be active in research; and</w:t>
            </w:r>
          </w:p>
          <w:p w14:paraId="3B9E6371" w14:textId="77777777" w:rsidR="00935A09" w:rsidRPr="00935A09" w:rsidRDefault="00935A09" w:rsidP="00B969FC">
            <w:pPr>
              <w:numPr>
                <w:ilvl w:val="0"/>
                <w:numId w:val="14"/>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have expertise in a discipline related to the student’s program.</w:t>
            </w:r>
          </w:p>
          <w:p w14:paraId="3A4ED93F" w14:textId="35B35101" w:rsidR="00935A09" w:rsidRPr="00935A09" w:rsidRDefault="00935A09" w:rsidP="00935A09">
            <w:pPr>
              <w:pStyle w:val="NormalWeb"/>
              <w:numPr>
                <w:ilvl w:val="0"/>
                <w:numId w:val="47"/>
              </w:numPr>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 xml:space="preserve">See </w:t>
            </w:r>
            <w:hyperlink r:id="rId125" w:history="1">
              <w:r w:rsidRPr="00935A09">
                <w:rPr>
                  <w:rStyle w:val="Hyperlink"/>
                  <w:rFonts w:ascii="Helvetica" w:hAnsi="Helvetica" w:cs="Helvetica"/>
                  <w:color w:val="auto"/>
                  <w:sz w:val="18"/>
                  <w:szCs w:val="18"/>
                  <w:bdr w:val="none" w:sz="0" w:space="0" w:color="auto" w:frame="1"/>
                </w:rPr>
                <w:t>https://umanitoba.ca/graduate-studies/graduate-studies-administration</w:t>
              </w:r>
            </w:hyperlink>
            <w:r w:rsidRPr="00935A09">
              <w:rPr>
                <w:rFonts w:ascii="Helvetica" w:hAnsi="Helvetica" w:cs="Helvetica"/>
                <w:sz w:val="18"/>
                <w:szCs w:val="18"/>
              </w:rPr>
              <w:t> for details.</w:t>
            </w:r>
          </w:p>
          <w:p w14:paraId="4659BA6C" w14:textId="5A3383DE" w:rsidR="00935A09" w:rsidRPr="00935A09" w:rsidRDefault="00935A09" w:rsidP="00935A09">
            <w:pPr>
              <w:pStyle w:val="NormalWeb"/>
              <w:numPr>
                <w:ilvl w:val="0"/>
                <w:numId w:val="47"/>
              </w:numPr>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935A09" w:rsidRPr="00935A09" w:rsidRDefault="00935A09" w:rsidP="00B969FC">
            <w:pPr>
              <w:pStyle w:val="NormalWeb"/>
              <w:spacing w:before="0" w:beforeAutospacing="0" w:after="120" w:afterAutospacing="0"/>
              <w:textAlignment w:val="baseline"/>
              <w:rPr>
                <w:rStyle w:val="title2"/>
                <w:rFonts w:ascii="Helvetica" w:hAnsi="Helvetica" w:cs="Helvetica"/>
                <w:sz w:val="18"/>
                <w:szCs w:val="18"/>
              </w:rPr>
            </w:pPr>
            <w:r w:rsidRPr="00935A09">
              <w:rPr>
                <w:rFonts w:ascii="Helvetica" w:hAnsi="Helvetica" w:cs="Helvetica"/>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or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6F0EBEAF" w14:textId="77777777" w:rsidR="00935A09" w:rsidRPr="00935A09" w:rsidRDefault="00935A09" w:rsidP="00B969FC">
            <w:pPr>
              <w:spacing w:after="120"/>
              <w:rPr>
                <w:rFonts w:ascii="Helvetica" w:hAnsi="Helvetica" w:cs="Helvetica"/>
                <w:i/>
                <w:sz w:val="18"/>
                <w:szCs w:val="18"/>
              </w:rPr>
            </w:pPr>
          </w:p>
        </w:tc>
      </w:tr>
      <w:tr w:rsidR="00935A09" w:rsidRPr="00935A09" w14:paraId="27320846" w14:textId="77777777" w:rsidTr="00B969FC">
        <w:tc>
          <w:tcPr>
            <w:tcW w:w="7086" w:type="dxa"/>
            <w:shd w:val="clear" w:color="auto" w:fill="auto"/>
          </w:tcPr>
          <w:p w14:paraId="096E43E6"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7.2.3 Student's Advisor/Co-advisor</w:t>
            </w:r>
          </w:p>
          <w:p w14:paraId="51507AF8"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lastRenderedPageBreak/>
              <w:t>A student who also holds an appointment at the University of Manitoba as a member of the academic staff with faculty rank  cannot have an advisor or co-advisor with an appointment in the same department/unit.</w:t>
            </w:r>
          </w:p>
          <w:p w14:paraId="178A600D"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935A09" w:rsidRPr="00935A09" w:rsidRDefault="00935A09"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Should, during the student’s program, the relationship between the student and advisor/co-advisor significantly deteriorate,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935A09" w:rsidRPr="00935A09" w:rsidRDefault="00935A09" w:rsidP="00B969FC">
            <w:pPr>
              <w:pStyle w:val="NormalWeb"/>
              <w:shd w:val="clear" w:color="auto" w:fill="FFFFFF" w:themeFill="background1"/>
              <w:tabs>
                <w:tab w:val="left" w:pos="5940"/>
              </w:tabs>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Departments/units who have difficulty finding an alternate advisor need to consult with the Associate Dean working with the department/unit in the Faculty of Graduate Studies for support to pursue all reasonable options g</w:t>
            </w:r>
            <w:r w:rsidRPr="00935A09">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935A09" w:rsidRPr="00935A09" w:rsidRDefault="00935A09"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All students should consult department/unit supplementary regulations for specific details regarding advisor/co-advisor requirements.</w:t>
            </w:r>
          </w:p>
        </w:tc>
        <w:tc>
          <w:tcPr>
            <w:tcW w:w="4254" w:type="dxa"/>
          </w:tcPr>
          <w:p w14:paraId="207D5545" w14:textId="77777777" w:rsidR="00935A09" w:rsidRPr="00935A09" w:rsidRDefault="00935A09" w:rsidP="00B969FC">
            <w:pPr>
              <w:spacing w:after="120"/>
              <w:rPr>
                <w:rFonts w:ascii="Helvetica" w:hAnsi="Helvetica" w:cs="Helvetica"/>
                <w:i/>
                <w:sz w:val="18"/>
                <w:szCs w:val="18"/>
              </w:rPr>
            </w:pPr>
          </w:p>
        </w:tc>
      </w:tr>
      <w:tr w:rsidR="00935A09" w:rsidRPr="00935A09" w14:paraId="22A6FAC9" w14:textId="77777777" w:rsidTr="00B969FC">
        <w:tc>
          <w:tcPr>
            <w:tcW w:w="7086" w:type="dxa"/>
            <w:shd w:val="clear" w:color="auto" w:fill="auto"/>
          </w:tcPr>
          <w:p w14:paraId="24C91AB8"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7.2.4 Advisory Committee</w:t>
            </w:r>
          </w:p>
          <w:p w14:paraId="5212D145"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committee</w:t>
            </w:r>
          </w:p>
          <w:p w14:paraId="36F32865"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The advisory committee must consist of a minimum of three (3) voting members (including the advisor/co-advisor as a single member sharing a single vote), all of whom must be </w:t>
            </w:r>
            <w:hyperlink r:id="rId126" w:tgtFrame="_blank" w:history="1">
              <w:r w:rsidRPr="00935A09">
                <w:rPr>
                  <w:rStyle w:val="Hyperlink"/>
                  <w:rFonts w:ascii="Helvetica" w:hAnsi="Helvetica" w:cs="Helvetica"/>
                  <w:color w:val="auto"/>
                  <w:sz w:val="18"/>
                  <w:szCs w:val="18"/>
                  <w:bdr w:val="none" w:sz="0" w:space="0" w:color="auto" w:frame="1"/>
                </w:rPr>
                <w:t>members of the Faculty of Graduate Studies</w:t>
              </w:r>
            </w:hyperlink>
            <w:r w:rsidRPr="00935A09">
              <w:rPr>
                <w:rFonts w:ascii="Helvetica" w:hAnsi="Helvetica" w:cs="Helvetica"/>
                <w:sz w:val="18"/>
                <w:szCs w:val="18"/>
              </w:rPr>
              <w:t>. It is expected that advisory committee members will have a Ph.D. degree or equivalent. Equivalency will be determined by the Dean of the Faculty of Graduate Studies or designate.</w:t>
            </w:r>
          </w:p>
          <w:p w14:paraId="1E6538BA" w14:textId="35927401"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w:t>
            </w:r>
            <w:r w:rsidRPr="00935A09">
              <w:rPr>
                <w:rFonts w:ascii="Helvetica" w:hAnsi="Helvetica" w:cs="Helvetica"/>
                <w:sz w:val="18"/>
                <w:szCs w:val="18"/>
              </w:rPr>
              <w:lastRenderedPageBreak/>
              <w:t xml:space="preserve">be nominated by the Department/Unit Head or Graduate Chair with a justification of their role and be approved by the Dean of the Faculty of Graduate Studies or designate. Advisory committees may </w:t>
            </w:r>
            <w:r w:rsidRPr="00935A09">
              <w:rPr>
                <w:rFonts w:ascii="Helvetica" w:hAnsi="Helvetica" w:cs="Helvetica"/>
                <w:sz w:val="18"/>
                <w:szCs w:val="18"/>
                <w:u w:val="single"/>
              </w:rPr>
              <w:t>alternatively</w:t>
            </w:r>
            <w:r w:rsidRPr="00935A09">
              <w:rPr>
                <w:rFonts w:ascii="Helvetica" w:hAnsi="Helvetica" w:cs="Helvetica"/>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Under no circumstances should graduate students, Post-Doctoral Fellows, and Research Assistants or Associates serve on graduate student advisory committees, regardless if they hold a rank of Adjunct Professor.</w:t>
            </w:r>
          </w:p>
          <w:p w14:paraId="7533EE71" w14:textId="739FA765" w:rsidR="00935A09" w:rsidRPr="00935A09" w:rsidRDefault="00935A09" w:rsidP="00B969FC">
            <w:pPr>
              <w:pStyle w:val="NormalWeb"/>
              <w:shd w:val="clear" w:color="auto" w:fill="FFFFFF"/>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The composition of, and any changes to, the advisory committee, including the advisor/co-advisor, must be approved by the Faculty of Graduate Studies on the “</w:t>
            </w:r>
            <w:hyperlink r:id="rId127" w:anchor="masters-phd-and-other-program-forms" w:tgtFrame="_blank" w:history="1">
              <w:r w:rsidRPr="00935A09">
                <w:rPr>
                  <w:rStyle w:val="Hyperlink"/>
                  <w:rFonts w:ascii="Helvetica" w:hAnsi="Helvetica" w:cs="Helvetica"/>
                  <w:color w:val="auto"/>
                  <w:sz w:val="18"/>
                  <w:szCs w:val="18"/>
                  <w:bdr w:val="none" w:sz="0" w:space="0" w:color="auto" w:frame="1"/>
                </w:rPr>
                <w:t>Program of Study and Appointment of Advisory Committee</w:t>
              </w:r>
            </w:hyperlink>
            <w:r w:rsidRPr="00935A09">
              <w:rPr>
                <w:rFonts w:ascii="Helvetica" w:hAnsi="Helvetica" w:cs="Helvetica"/>
                <w:sz w:val="18"/>
                <w:szCs w:val="18"/>
              </w:rPr>
              <w:t xml:space="preserve">” form. </w:t>
            </w:r>
          </w:p>
          <w:p w14:paraId="4EE5CF8B" w14:textId="77777777" w:rsidR="00935A09" w:rsidRPr="00935A09" w:rsidRDefault="00935A09" w:rsidP="00B969FC">
            <w:pPr>
              <w:pStyle w:val="NormalWeb"/>
              <w:shd w:val="clear" w:color="auto" w:fill="FFFFFF"/>
              <w:spacing w:before="0" w:beforeAutospacing="0" w:after="0" w:afterAutospacing="0"/>
              <w:textAlignment w:val="baseline"/>
              <w:rPr>
                <w:rFonts w:ascii="Helvetica" w:hAnsi="Helvetica" w:cs="Helvetica"/>
                <w:sz w:val="18"/>
                <w:szCs w:val="18"/>
              </w:rPr>
            </w:pPr>
          </w:p>
          <w:p w14:paraId="14F7A32D" w14:textId="4E79160A"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6CA33F88"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lastRenderedPageBreak/>
              <w:t>The members of the Advisory Committee and specific criteria for selection are:</w:t>
            </w:r>
          </w:p>
          <w:p w14:paraId="4DC931BA" w14:textId="77777777" w:rsidR="00935A09" w:rsidRPr="00935A09" w:rsidRDefault="00935A09" w:rsidP="00B969FC">
            <w:pPr>
              <w:jc w:val="both"/>
              <w:rPr>
                <w:rFonts w:ascii="Arial" w:hAnsi="Arial" w:cs="Arial"/>
                <w:sz w:val="18"/>
                <w:szCs w:val="18"/>
              </w:rPr>
            </w:pPr>
          </w:p>
          <w:p w14:paraId="3A858702"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1) an Advisor; (and co-Advisor if such is the advisory arrangement) who will direct the thesis and chair the Thesis Examining Committee;</w:t>
            </w:r>
          </w:p>
          <w:p w14:paraId="2F993AC8" w14:textId="77777777" w:rsidR="00935A09" w:rsidRPr="00935A09" w:rsidRDefault="00935A09" w:rsidP="00B969FC">
            <w:pPr>
              <w:jc w:val="both"/>
              <w:rPr>
                <w:rFonts w:ascii="Arial" w:hAnsi="Arial" w:cs="Arial"/>
                <w:sz w:val="18"/>
                <w:szCs w:val="18"/>
              </w:rPr>
            </w:pPr>
          </w:p>
          <w:p w14:paraId="2470E971"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 xml:space="preserve">2) two Departmental faculty members chosen by the Advisor in consultation with the student; </w:t>
            </w:r>
          </w:p>
          <w:p w14:paraId="1AB86547" w14:textId="77777777" w:rsidR="00935A09" w:rsidRPr="00935A09" w:rsidRDefault="00935A09" w:rsidP="00B969FC">
            <w:pPr>
              <w:jc w:val="both"/>
              <w:rPr>
                <w:rFonts w:ascii="Arial" w:hAnsi="Arial" w:cs="Arial"/>
                <w:sz w:val="18"/>
                <w:szCs w:val="18"/>
              </w:rPr>
            </w:pPr>
          </w:p>
          <w:p w14:paraId="2F120460" w14:textId="77777777" w:rsidR="00935A09" w:rsidRPr="00935A09" w:rsidRDefault="00935A09" w:rsidP="00B969FC">
            <w:pPr>
              <w:rPr>
                <w:rFonts w:ascii="Arial" w:hAnsi="Arial" w:cs="Arial"/>
                <w:sz w:val="18"/>
                <w:szCs w:val="18"/>
              </w:rPr>
            </w:pPr>
            <w:r w:rsidRPr="00935A09">
              <w:rPr>
                <w:rFonts w:ascii="Arial" w:hAnsi="Arial" w:cs="Arial"/>
                <w:sz w:val="18"/>
                <w:szCs w:val="18"/>
              </w:rPr>
              <w:t>3) an additional faculty member from within the University, chosen by the Department Head upon the recommendation of the advisor, who can either be outside the Psychology department or in the Psychology department. If this member is chosen from within the Psychology department, the selection should be made so as to ensure that there is a diversity of disciplinary perspectives on the committee.</w:t>
            </w:r>
          </w:p>
          <w:p w14:paraId="613E9776" w14:textId="77777777" w:rsidR="00935A09" w:rsidRPr="00935A09" w:rsidRDefault="00935A09" w:rsidP="00B969FC">
            <w:pPr>
              <w:jc w:val="both"/>
              <w:rPr>
                <w:rFonts w:ascii="Arial" w:hAnsi="Arial" w:cs="Arial"/>
                <w:sz w:val="18"/>
                <w:szCs w:val="18"/>
              </w:rPr>
            </w:pPr>
          </w:p>
          <w:p w14:paraId="394579BC"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The Advisory Committee must be fully constituted no later than January 31 of the first Ph.D. year.</w:t>
            </w:r>
          </w:p>
          <w:p w14:paraId="5310E613" w14:textId="77777777" w:rsidR="00935A09" w:rsidRPr="00935A09" w:rsidRDefault="00935A09" w:rsidP="00B969FC">
            <w:pPr>
              <w:spacing w:after="120"/>
              <w:rPr>
                <w:rFonts w:ascii="Helvetica" w:hAnsi="Helvetica" w:cs="Helvetica"/>
                <w:i/>
                <w:sz w:val="18"/>
                <w:szCs w:val="18"/>
              </w:rPr>
            </w:pPr>
          </w:p>
        </w:tc>
      </w:tr>
      <w:tr w:rsidR="00935A09" w:rsidRPr="00935A09" w14:paraId="1BA9AF4B" w14:textId="77777777" w:rsidTr="00B969FC">
        <w:tc>
          <w:tcPr>
            <w:tcW w:w="7086" w:type="dxa"/>
            <w:shd w:val="clear" w:color="auto" w:fill="auto"/>
          </w:tcPr>
          <w:p w14:paraId="05202F20" w14:textId="77777777" w:rsidR="00935A09" w:rsidRPr="00935A09" w:rsidRDefault="00935A09" w:rsidP="00B969FC">
            <w:pPr>
              <w:pStyle w:val="Heading3"/>
              <w:spacing w:before="0" w:after="120"/>
              <w:textAlignment w:val="baseline"/>
              <w:rPr>
                <w:rStyle w:val="title2"/>
                <w:rFonts w:ascii="Helvetica" w:hAnsi="Helvetica" w:cs="Helvetica"/>
                <w:color w:val="auto"/>
                <w:sz w:val="18"/>
                <w:szCs w:val="18"/>
              </w:rPr>
            </w:pPr>
            <w:r w:rsidRPr="00935A09">
              <w:rPr>
                <w:rStyle w:val="Strong"/>
                <w:rFonts w:ascii="Helvetica" w:hAnsi="Helvetica" w:cs="Helvetica"/>
                <w:color w:val="auto"/>
                <w:sz w:val="18"/>
                <w:szCs w:val="18"/>
                <w:bdr w:val="none" w:sz="0" w:space="0" w:color="auto" w:frame="1"/>
              </w:rPr>
              <w:lastRenderedPageBreak/>
              <w:t>7.2.5 Conflict of Interest</w:t>
            </w:r>
          </w:p>
          <w:p w14:paraId="3EBC8A4F"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There are several circumstances that might lead to a real, perceived or potential Conflict of Interest (COI) in advisory and examining committees. A real COI could be present due to the existence of a (past or present) personal relationship that is romantic, sexual, marital, personal or familial. There is a potential for a perceived COI in cases of recent (within the last 5 years) collaboration among committee members, which may result in the perception of a lack of fairness or impartiality.  These examples are not intended to be comprehensive, and are provided solely for illustration. The University of Manitoba </w:t>
            </w:r>
            <w:hyperlink r:id="rId128" w:history="1">
              <w:r w:rsidRPr="00935A09">
                <w:rPr>
                  <w:rStyle w:val="Hyperlink"/>
                  <w:rFonts w:ascii="Helvetica" w:hAnsi="Helvetica" w:cs="Helvetica"/>
                  <w:color w:val="auto"/>
                  <w:sz w:val="18"/>
                  <w:szCs w:val="18"/>
                  <w:bdr w:val="none" w:sz="0" w:space="0" w:color="auto" w:frame="1"/>
                </w:rPr>
                <w:t>Conflict of Interest Policy</w:t>
              </w:r>
            </w:hyperlink>
            <w:r w:rsidRPr="00935A09">
              <w:rPr>
                <w:rFonts w:ascii="Helvetica" w:hAnsi="Helvetica" w:cs="Helvetica"/>
                <w:sz w:val="18"/>
                <w:szCs w:val="18"/>
              </w:rPr>
              <w:t> and </w:t>
            </w:r>
            <w:hyperlink r:id="rId129" w:history="1">
              <w:r w:rsidRPr="00935A09">
                <w:rPr>
                  <w:rStyle w:val="Hyperlink"/>
                  <w:rFonts w:ascii="Helvetica" w:hAnsi="Helvetica" w:cs="Helvetica"/>
                  <w:color w:val="auto"/>
                  <w:sz w:val="18"/>
                  <w:szCs w:val="18"/>
                  <w:bdr w:val="none" w:sz="0" w:space="0" w:color="auto" w:frame="1"/>
                </w:rPr>
                <w:t>Conflict of Interest Procedures</w:t>
              </w:r>
            </w:hyperlink>
            <w:r w:rsidRPr="00935A09">
              <w:rPr>
                <w:rFonts w:ascii="Helvetica" w:hAnsi="Helvetica" w:cs="Helvetica"/>
                <w:sz w:val="18"/>
                <w:szCs w:val="18"/>
              </w:rPr>
              <w:t> as well as the </w:t>
            </w:r>
            <w:hyperlink r:id="rId130" w:history="1">
              <w:r w:rsidRPr="00935A09">
                <w:rPr>
                  <w:rStyle w:val="Hyperlink"/>
                  <w:rFonts w:ascii="Helvetica" w:hAnsi="Helvetica" w:cs="Helvetica"/>
                  <w:color w:val="auto"/>
                  <w:sz w:val="18"/>
                  <w:szCs w:val="18"/>
                  <w:bdr w:val="none" w:sz="0" w:space="0" w:color="auto" w:frame="1"/>
                </w:rPr>
                <w:t>Conflict of Interest Between Evaluators and Students due to Close Personal Relationships</w:t>
              </w:r>
            </w:hyperlink>
            <w:r w:rsidRPr="00935A09">
              <w:rPr>
                <w:rFonts w:ascii="Helvetica" w:hAnsi="Helvetica" w:cs="Helvetica"/>
                <w:sz w:val="18"/>
                <w:szCs w:val="18"/>
              </w:rPr>
              <w:t> should also be consulted.</w:t>
            </w:r>
          </w:p>
          <w:p w14:paraId="3C075BFA" w14:textId="77777777" w:rsidR="00935A09" w:rsidRPr="00935A09" w:rsidRDefault="00935A09"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arise .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935A09" w:rsidRPr="00935A09" w:rsidRDefault="00935A09" w:rsidP="00B969FC">
            <w:pPr>
              <w:pStyle w:val="NormalWeb"/>
              <w:shd w:val="clear" w:color="auto" w:fill="FFFFFF" w:themeFill="background1"/>
              <w:spacing w:before="0" w:beforeAutospacing="0" w:after="360" w:afterAutospacing="0"/>
              <w:textAlignment w:val="baseline"/>
              <w:rPr>
                <w:rStyle w:val="title2"/>
                <w:rFonts w:ascii="Helvetica" w:hAnsi="Helvetica" w:cs="Helvetica"/>
                <w:sz w:val="18"/>
                <w:szCs w:val="18"/>
              </w:rPr>
            </w:pPr>
            <w:r w:rsidRPr="00935A09">
              <w:rPr>
                <w:rFonts w:ascii="Helvetica" w:hAnsi="Helvetica" w:cs="Helvetica"/>
                <w:sz w:val="18"/>
                <w:szCs w:val="18"/>
              </w:rPr>
              <w:t xml:space="preserve">It is the student’s role to inform FGS of any changes in their student registration or employment status that may be perceived as a COI. For example, if a student is hired as an Instructor or an Assistant Professor into any unit at the university, they are to inform FGS of their employment status change in order to have a dialogue to address potential COIs.  </w:t>
            </w:r>
          </w:p>
        </w:tc>
        <w:tc>
          <w:tcPr>
            <w:tcW w:w="4254" w:type="dxa"/>
          </w:tcPr>
          <w:p w14:paraId="0EDD52E7" w14:textId="77777777" w:rsidR="00935A09" w:rsidRPr="00935A09" w:rsidRDefault="00935A09" w:rsidP="00B969FC">
            <w:pPr>
              <w:spacing w:after="120"/>
              <w:rPr>
                <w:rFonts w:ascii="Helvetica" w:hAnsi="Helvetica" w:cs="Helvetica"/>
                <w:i/>
                <w:sz w:val="18"/>
                <w:szCs w:val="18"/>
              </w:rPr>
            </w:pPr>
          </w:p>
        </w:tc>
      </w:tr>
      <w:tr w:rsidR="00935A09" w:rsidRPr="00935A09" w14:paraId="10CBEF74" w14:textId="77777777" w:rsidTr="00B969FC">
        <w:tc>
          <w:tcPr>
            <w:tcW w:w="7086" w:type="dxa"/>
            <w:shd w:val="clear" w:color="auto" w:fill="auto"/>
          </w:tcPr>
          <w:p w14:paraId="3F6E7BF1" w14:textId="77777777" w:rsidR="00935A09" w:rsidRPr="00935A09" w:rsidRDefault="00935A09" w:rsidP="00B969FC">
            <w:pPr>
              <w:spacing w:after="120"/>
              <w:rPr>
                <w:rFonts w:ascii="Helvetica" w:hAnsi="Helvetica" w:cs="Helvetica"/>
                <w:b/>
                <w:bCs/>
                <w:sz w:val="18"/>
                <w:szCs w:val="18"/>
              </w:rPr>
            </w:pPr>
            <w:r w:rsidRPr="00935A09">
              <w:rPr>
                <w:rFonts w:ascii="Helvetica" w:hAnsi="Helvetica" w:cs="Helvetica"/>
                <w:b/>
                <w:bCs/>
                <w:sz w:val="18"/>
                <w:szCs w:val="18"/>
              </w:rPr>
              <w:t>7.3 Program of Study</w:t>
            </w:r>
          </w:p>
          <w:p w14:paraId="0C958FFD"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As soon as possible, but no later than 24 months after a student has commenced their program, the student’s program of study should be registered with the Faculty of Graduate Studies on the “</w:t>
            </w:r>
            <w:hyperlink r:id="rId131" w:tgtFrame="_blank" w:history="1">
              <w:r w:rsidRPr="00935A09">
                <w:rPr>
                  <w:rStyle w:val="Hyperlink"/>
                  <w:rFonts w:ascii="Helvetica" w:hAnsi="Helvetica" w:cs="Helvetica"/>
                  <w:color w:val="auto"/>
                  <w:sz w:val="18"/>
                  <w:szCs w:val="18"/>
                  <w:bdr w:val="none" w:sz="0" w:space="0" w:color="auto" w:frame="1"/>
                </w:rPr>
                <w:t>Program of Study and Appointment of Advisory Committee</w:t>
              </w:r>
            </w:hyperlink>
            <w:r w:rsidRPr="00935A09">
              <w:rPr>
                <w:rFonts w:ascii="Helvetica" w:hAnsi="Helvetica" w:cs="Helvetica"/>
                <w:sz w:val="18"/>
                <w:szCs w:val="18"/>
              </w:rPr>
              <w:t>” form and should include:</w:t>
            </w:r>
          </w:p>
          <w:p w14:paraId="60C1A2AB" w14:textId="77777777" w:rsidR="00935A09" w:rsidRPr="00935A09" w:rsidRDefault="00935A09" w:rsidP="00B969FC">
            <w:pPr>
              <w:numPr>
                <w:ilvl w:val="0"/>
                <w:numId w:val="15"/>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information about the minimum or expected time for completion of the degree;</w:t>
            </w:r>
          </w:p>
          <w:p w14:paraId="7F8A5814" w14:textId="77777777" w:rsidR="00935A09" w:rsidRPr="00935A09" w:rsidRDefault="00935A09" w:rsidP="00B969FC">
            <w:pPr>
              <w:numPr>
                <w:ilvl w:val="0"/>
                <w:numId w:val="15"/>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coursework to be taken along with course classification (“S”, “X”, “A” or “O”);</w:t>
            </w:r>
          </w:p>
          <w:p w14:paraId="7961EEEC" w14:textId="77777777" w:rsidR="00935A09" w:rsidRPr="00935A09" w:rsidRDefault="00935A09" w:rsidP="00B969FC">
            <w:pPr>
              <w:numPr>
                <w:ilvl w:val="0"/>
                <w:numId w:val="15"/>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lastRenderedPageBreak/>
              <w:t>any additional language requirement;</w:t>
            </w:r>
          </w:p>
          <w:p w14:paraId="3D17D716" w14:textId="77777777" w:rsidR="00935A09" w:rsidRPr="00935A09" w:rsidRDefault="00935A09" w:rsidP="00B969FC">
            <w:pPr>
              <w:numPr>
                <w:ilvl w:val="0"/>
                <w:numId w:val="15"/>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the research area in which the thesis will be written.</w:t>
            </w:r>
          </w:p>
          <w:p w14:paraId="54821B08" w14:textId="04901A1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40DB40C7" w14:textId="77777777" w:rsidR="00935A09" w:rsidRPr="00935A09" w:rsidRDefault="00935A09" w:rsidP="00B969FC">
            <w:pPr>
              <w:spacing w:after="120"/>
              <w:rPr>
                <w:rFonts w:ascii="Helvetica" w:hAnsi="Helvetica" w:cs="Helvetica"/>
                <w:i/>
                <w:sz w:val="18"/>
                <w:szCs w:val="18"/>
              </w:rPr>
            </w:pPr>
          </w:p>
        </w:tc>
      </w:tr>
      <w:tr w:rsidR="00935A09" w:rsidRPr="00935A09" w14:paraId="53707AFE" w14:textId="77777777" w:rsidTr="00B969FC">
        <w:tc>
          <w:tcPr>
            <w:tcW w:w="7086" w:type="dxa"/>
            <w:shd w:val="clear" w:color="auto" w:fill="auto"/>
          </w:tcPr>
          <w:p w14:paraId="58652905" w14:textId="77777777" w:rsidR="00935A09" w:rsidRPr="00935A09" w:rsidRDefault="00935A09" w:rsidP="00B969FC">
            <w:pPr>
              <w:spacing w:after="120"/>
              <w:rPr>
                <w:rFonts w:ascii="Helvetica" w:hAnsi="Helvetica" w:cs="Helvetica"/>
                <w:b/>
                <w:bCs/>
                <w:sz w:val="18"/>
                <w:szCs w:val="18"/>
              </w:rPr>
            </w:pPr>
            <w:r w:rsidRPr="00935A09">
              <w:rPr>
                <w:rFonts w:ascii="Helvetica" w:hAnsi="Helvetica" w:cs="Helvetica"/>
                <w:b/>
                <w:bCs/>
                <w:sz w:val="18"/>
                <w:szCs w:val="18"/>
              </w:rPr>
              <w:t>7.4 Program Requirements</w:t>
            </w:r>
          </w:p>
          <w:p w14:paraId="3BE392E4"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All students must complete one of the following programs of study for the Ph.D. degree, unless otherwise specified in the approved department/unit supplementary regulations:</w:t>
            </w:r>
          </w:p>
          <w:p w14:paraId="2486F8CA" w14:textId="77777777" w:rsidR="00935A09" w:rsidRPr="00935A09" w:rsidRDefault="00935A09" w:rsidP="00B969FC">
            <w:pPr>
              <w:numPr>
                <w:ilvl w:val="0"/>
                <w:numId w:val="16"/>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Where admission to the Ph.D. is directly from a Master’s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935A09">
              <w:rPr>
                <w:rFonts w:ascii="Helvetica" w:hAnsi="Helvetica" w:cs="Helvetica"/>
                <w:sz w:val="18"/>
                <w:szCs w:val="18"/>
                <w:bdr w:val="none" w:sz="0" w:space="0" w:color="auto" w:frame="1"/>
                <w:vertAlign w:val="superscript"/>
              </w:rPr>
              <w:t>1</w:t>
            </w:r>
          </w:p>
          <w:p w14:paraId="7F56752C" w14:textId="00E9FB83" w:rsidR="00935A09" w:rsidRPr="00935A09" w:rsidRDefault="00935A09" w:rsidP="00B969FC">
            <w:pPr>
              <w:pStyle w:val="NormalWeb"/>
              <w:numPr>
                <w:ilvl w:val="0"/>
                <w:numId w:val="16"/>
              </w:numPr>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Where admission to the Ph.D. is directly from an Honours Bachelor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395C0268" w14:textId="77777777" w:rsidR="00935A09" w:rsidRPr="00935A09" w:rsidRDefault="00935A09" w:rsidP="00B969FC">
            <w:pPr>
              <w:jc w:val="both"/>
              <w:rPr>
                <w:rFonts w:ascii="Arial" w:hAnsi="Arial" w:cs="Arial"/>
                <w:sz w:val="18"/>
                <w:szCs w:val="18"/>
              </w:rPr>
            </w:pPr>
            <w:r w:rsidRPr="00935A09">
              <w:rPr>
                <w:rFonts w:ascii="Arial" w:hAnsi="Arial" w:cs="Arial"/>
                <w:b/>
                <w:sz w:val="18"/>
                <w:szCs w:val="18"/>
              </w:rPr>
              <w:t>PhD Program</w:t>
            </w:r>
            <w:r w:rsidRPr="00935A09">
              <w:rPr>
                <w:rFonts w:ascii="Arial" w:hAnsi="Arial" w:cs="Arial"/>
                <w:sz w:val="18"/>
                <w:szCs w:val="18"/>
              </w:rPr>
              <w:t xml:space="preserve"> </w:t>
            </w:r>
          </w:p>
          <w:p w14:paraId="19D512D8" w14:textId="77777777" w:rsidR="00935A09" w:rsidRPr="00935A09" w:rsidRDefault="00935A09" w:rsidP="00B969FC">
            <w:pPr>
              <w:jc w:val="both"/>
              <w:rPr>
                <w:rFonts w:ascii="Arial" w:hAnsi="Arial" w:cs="Arial"/>
                <w:sz w:val="18"/>
                <w:szCs w:val="18"/>
              </w:rPr>
            </w:pPr>
          </w:p>
          <w:p w14:paraId="1E40B1C0" w14:textId="77777777" w:rsidR="00935A09" w:rsidRPr="00935A09" w:rsidRDefault="00935A09" w:rsidP="00B969FC">
            <w:pPr>
              <w:pStyle w:val="ListParagraph"/>
              <w:ind w:left="0"/>
              <w:rPr>
                <w:rFonts w:ascii="Arial" w:hAnsi="Arial" w:cs="Arial"/>
                <w:b/>
                <w:sz w:val="18"/>
                <w:szCs w:val="18"/>
              </w:rPr>
            </w:pPr>
            <w:r w:rsidRPr="00935A09">
              <w:rPr>
                <w:rFonts w:ascii="Arial" w:hAnsi="Arial" w:cs="Arial"/>
                <w:b/>
                <w:sz w:val="18"/>
                <w:szCs w:val="18"/>
              </w:rPr>
              <w:t>Students in Applied Behaviour Analysis (ABA), Brain and Cognitive Sciences, Developmental Psychology and Social/Personality Psychology are</w:t>
            </w:r>
            <w:r w:rsidRPr="00935A09">
              <w:rPr>
                <w:rFonts w:ascii="Arial" w:hAnsi="Arial" w:cs="Arial"/>
                <w:b/>
                <w:sz w:val="16"/>
                <w:szCs w:val="16"/>
              </w:rPr>
              <w:t xml:space="preserve"> </w:t>
            </w:r>
            <w:r w:rsidRPr="00935A09">
              <w:rPr>
                <w:rFonts w:ascii="Arial" w:hAnsi="Arial" w:cs="Arial"/>
                <w:b/>
                <w:sz w:val="18"/>
                <w:szCs w:val="18"/>
              </w:rPr>
              <w:t>required to complete:</w:t>
            </w:r>
          </w:p>
          <w:p w14:paraId="32EFDEF4" w14:textId="77777777" w:rsidR="00935A09" w:rsidRPr="00935A09" w:rsidRDefault="00935A09" w:rsidP="00B969FC">
            <w:pPr>
              <w:jc w:val="both"/>
              <w:rPr>
                <w:rFonts w:ascii="Arial" w:hAnsi="Arial" w:cs="Arial"/>
                <w:sz w:val="18"/>
                <w:szCs w:val="18"/>
              </w:rPr>
            </w:pPr>
          </w:p>
          <w:p w14:paraId="37490611" w14:textId="3DCBA10C" w:rsidR="00935A09" w:rsidRPr="00935A09" w:rsidRDefault="00935A09" w:rsidP="00935A09">
            <w:pPr>
              <w:pStyle w:val="ListParagraph"/>
              <w:numPr>
                <w:ilvl w:val="0"/>
                <w:numId w:val="71"/>
              </w:numPr>
              <w:jc w:val="both"/>
              <w:rPr>
                <w:rFonts w:ascii="Arial" w:hAnsi="Arial" w:cs="Arial"/>
                <w:sz w:val="18"/>
                <w:szCs w:val="18"/>
              </w:rPr>
            </w:pPr>
            <w:r w:rsidRPr="00935A09">
              <w:rPr>
                <w:rFonts w:ascii="Arial" w:hAnsi="Arial" w:cs="Arial"/>
                <w:sz w:val="18"/>
                <w:szCs w:val="18"/>
              </w:rPr>
              <w:t xml:space="preserve">Major - Two half-courses at the 7000 level or above in psychology; (6 credit hours).Ancillary - One half course; (3 credit hours). If the ancillary is taken in psychology, the course must be at the 7000 level or above and must be in an area clearly apart from the major. The Head or designate may request a written rationale from the Advisor justifying the distinctiveness from the major of a student’s proposed ancillary. If the ancillary is taken outside of psychology, the course will </w:t>
            </w:r>
            <w:r w:rsidR="00D467CB">
              <w:rPr>
                <w:rFonts w:ascii="Arial" w:hAnsi="Arial" w:cs="Arial"/>
                <w:sz w:val="18"/>
                <w:szCs w:val="18"/>
              </w:rPr>
              <w:t>usually</w:t>
            </w:r>
            <w:r w:rsidRPr="00935A09">
              <w:rPr>
                <w:rFonts w:ascii="Arial" w:hAnsi="Arial" w:cs="Arial"/>
                <w:sz w:val="18"/>
                <w:szCs w:val="18"/>
              </w:rPr>
              <w:t xml:space="preserve"> be at the 4000 level or above. No course taken during the student’s undergraduate program may be applied toward this requirement. If a course below the 7000 level is taken to satisfy the ancillary requirement, another course at the 7000 level or higher will be needed in order to meet a separate requirement by the Faculty of Graduate Studies to include a minimum of 12 credit hours at the 7000 level or higher to complete a Ph.D. program of study.</w:t>
            </w:r>
          </w:p>
          <w:p w14:paraId="077A8256" w14:textId="77777777" w:rsidR="00935A09" w:rsidRPr="00935A09" w:rsidRDefault="00935A09" w:rsidP="00935A09">
            <w:pPr>
              <w:pStyle w:val="ListParagraph"/>
              <w:numPr>
                <w:ilvl w:val="0"/>
                <w:numId w:val="71"/>
              </w:numPr>
              <w:jc w:val="both"/>
              <w:rPr>
                <w:rFonts w:ascii="Arial" w:hAnsi="Arial" w:cs="Arial"/>
                <w:sz w:val="18"/>
                <w:szCs w:val="18"/>
              </w:rPr>
            </w:pPr>
            <w:r w:rsidRPr="00935A09">
              <w:rPr>
                <w:rFonts w:ascii="Arial" w:hAnsi="Arial" w:cs="Arial"/>
                <w:sz w:val="18"/>
                <w:szCs w:val="18"/>
              </w:rPr>
              <w:t xml:space="preserve">One half course (3 credit hours) in research design research methodology, or quantitative methods over and above the basic statistics requirement in the M.A. program.  The head or designate may request a written rationale from the Advisor justifying the extent to which the course chosen will satisfy this requirement. The course taken to satisfy this requirement may not count for any of the courses in a) or b), above. </w:t>
            </w:r>
          </w:p>
          <w:p w14:paraId="01E6CDA6" w14:textId="138A4711" w:rsidR="00935A09" w:rsidRPr="00935A09" w:rsidRDefault="00935A09" w:rsidP="00935A09">
            <w:pPr>
              <w:pStyle w:val="ListParagraph"/>
              <w:numPr>
                <w:ilvl w:val="0"/>
                <w:numId w:val="71"/>
              </w:numPr>
              <w:jc w:val="both"/>
              <w:rPr>
                <w:rFonts w:ascii="Arial" w:hAnsi="Arial" w:cs="Arial"/>
                <w:sz w:val="18"/>
                <w:szCs w:val="18"/>
              </w:rPr>
            </w:pPr>
            <w:r w:rsidRPr="00935A09">
              <w:rPr>
                <w:rFonts w:ascii="Arial" w:hAnsi="Arial" w:cs="Arial"/>
                <w:sz w:val="18"/>
                <w:szCs w:val="18"/>
              </w:rPr>
              <w:t xml:space="preserve">All PhD students are required to complete PSYC 7790 PhD Proposal Development (0 credit hours). Students will be required to pass the course in any one of their first eight terms of full-time study in the program (including the summer session). </w:t>
            </w:r>
            <w:r w:rsidRPr="00935A09">
              <w:rPr>
                <w:rFonts w:ascii="Arial" w:hAnsi="Arial" w:cs="Arial"/>
                <w:sz w:val="18"/>
                <w:szCs w:val="18"/>
              </w:rPr>
              <w:lastRenderedPageBreak/>
              <w:t xml:space="preserve">This course will </w:t>
            </w:r>
            <w:r w:rsidR="00D467CB">
              <w:rPr>
                <w:rFonts w:ascii="Arial" w:hAnsi="Arial" w:cs="Arial"/>
                <w:sz w:val="18"/>
                <w:szCs w:val="18"/>
              </w:rPr>
              <w:t>usually</w:t>
            </w:r>
            <w:r w:rsidRPr="00935A09">
              <w:rPr>
                <w:rFonts w:ascii="Arial" w:hAnsi="Arial" w:cs="Arial"/>
                <w:sz w:val="18"/>
                <w:szCs w:val="18"/>
              </w:rPr>
              <w:t xml:space="preserve"> be supervised by the Advisor. </w:t>
            </w:r>
          </w:p>
          <w:p w14:paraId="0E6C19D2" w14:textId="77777777" w:rsidR="00935A09" w:rsidRPr="00935A09" w:rsidRDefault="00935A09" w:rsidP="00B969FC">
            <w:pPr>
              <w:keepNext/>
              <w:keepLines/>
              <w:spacing w:before="200"/>
              <w:outlineLvl w:val="2"/>
              <w:rPr>
                <w:rFonts w:ascii="Arial" w:hAnsi="Arial" w:cs="Arial"/>
                <w:b/>
                <w:sz w:val="18"/>
                <w:szCs w:val="18"/>
              </w:rPr>
            </w:pPr>
            <w:r w:rsidRPr="00935A09">
              <w:rPr>
                <w:rFonts w:ascii="Arial" w:hAnsi="Arial" w:cs="Arial"/>
                <w:b/>
                <w:sz w:val="18"/>
                <w:szCs w:val="18"/>
              </w:rPr>
              <w:t>Quantitative students are required to complete:</w:t>
            </w:r>
          </w:p>
          <w:p w14:paraId="64274FD3" w14:textId="77777777" w:rsidR="00935A09" w:rsidRPr="00935A09" w:rsidRDefault="00935A09" w:rsidP="00935A09">
            <w:pPr>
              <w:pStyle w:val="ListParagraph"/>
              <w:numPr>
                <w:ilvl w:val="0"/>
                <w:numId w:val="72"/>
              </w:numPr>
              <w:rPr>
                <w:rFonts w:ascii="Arial" w:hAnsi="Arial" w:cs="Arial"/>
                <w:sz w:val="18"/>
                <w:szCs w:val="18"/>
              </w:rPr>
            </w:pPr>
            <w:r w:rsidRPr="00935A09">
              <w:rPr>
                <w:rFonts w:ascii="Arial" w:hAnsi="Arial" w:cs="Arial"/>
                <w:sz w:val="18"/>
                <w:szCs w:val="18"/>
              </w:rPr>
              <w:t>at least 2 half courses (3 credit hours each) in research methods/design and/or quantitative methods</w:t>
            </w:r>
          </w:p>
          <w:p w14:paraId="532E4DE2" w14:textId="77777777" w:rsidR="00935A09" w:rsidRPr="00935A09" w:rsidRDefault="00935A09" w:rsidP="00935A09">
            <w:pPr>
              <w:pStyle w:val="ListParagraph"/>
              <w:numPr>
                <w:ilvl w:val="0"/>
                <w:numId w:val="72"/>
              </w:numPr>
              <w:rPr>
                <w:rFonts w:ascii="Arial" w:hAnsi="Arial" w:cs="Arial"/>
                <w:sz w:val="18"/>
                <w:szCs w:val="18"/>
              </w:rPr>
            </w:pPr>
            <w:r w:rsidRPr="00935A09">
              <w:rPr>
                <w:rFonts w:ascii="Arial" w:hAnsi="Arial" w:cs="Arial"/>
                <w:sz w:val="18"/>
                <w:szCs w:val="18"/>
              </w:rPr>
              <w:t>at least one ancillary half course (3 credit hours) that does not have a focus in quantitative research methods or design.</w:t>
            </w:r>
          </w:p>
          <w:p w14:paraId="326EB716" w14:textId="77777777" w:rsidR="00935A09" w:rsidRPr="00935A09" w:rsidRDefault="00935A09" w:rsidP="00935A09">
            <w:pPr>
              <w:pStyle w:val="ListParagraph"/>
              <w:numPr>
                <w:ilvl w:val="0"/>
                <w:numId w:val="72"/>
              </w:numPr>
              <w:rPr>
                <w:rFonts w:ascii="Arial" w:hAnsi="Arial" w:cs="Arial"/>
                <w:sz w:val="18"/>
                <w:szCs w:val="18"/>
              </w:rPr>
            </w:pPr>
            <w:r w:rsidRPr="00935A09">
              <w:rPr>
                <w:rFonts w:ascii="Arial" w:hAnsi="Arial" w:cs="Arial"/>
                <w:sz w:val="18"/>
                <w:szCs w:val="18"/>
              </w:rPr>
              <w:t>The remaining half course (3 credit hours) will be coursework taken within the psychology department at the 7000 level or higher, and will provide the student with additional breadth in psychology and depth in their research area of interest. This courses may or may not have a specifically quantitative or methodology focus.</w:t>
            </w:r>
          </w:p>
          <w:p w14:paraId="5C72949E" w14:textId="77777777" w:rsidR="00935A09" w:rsidRPr="00935A09" w:rsidRDefault="00935A09" w:rsidP="00B969FC">
            <w:pPr>
              <w:jc w:val="both"/>
              <w:rPr>
                <w:rFonts w:ascii="Arial" w:hAnsi="Arial" w:cs="Arial"/>
                <w:sz w:val="18"/>
                <w:szCs w:val="18"/>
              </w:rPr>
            </w:pPr>
          </w:p>
          <w:p w14:paraId="32BC5222" w14:textId="77777777" w:rsidR="00935A09" w:rsidRPr="00935A09" w:rsidRDefault="00935A09" w:rsidP="00B969FC">
            <w:pPr>
              <w:rPr>
                <w:rFonts w:ascii="Arial" w:hAnsi="Arial" w:cs="Arial"/>
                <w:b/>
                <w:sz w:val="18"/>
                <w:szCs w:val="18"/>
              </w:rPr>
            </w:pPr>
            <w:r w:rsidRPr="00935A09">
              <w:rPr>
                <w:rFonts w:ascii="Arial" w:hAnsi="Arial" w:cs="Arial"/>
                <w:b/>
                <w:sz w:val="18"/>
                <w:szCs w:val="18"/>
              </w:rPr>
              <w:t>Clinical psychology students are required to take the following courses:</w:t>
            </w:r>
          </w:p>
          <w:p w14:paraId="7DA7A8EE" w14:textId="77777777" w:rsidR="00935A09" w:rsidRPr="00935A09" w:rsidRDefault="00935A09" w:rsidP="00B969FC">
            <w:pPr>
              <w:rPr>
                <w:rFonts w:ascii="Arial" w:hAnsi="Arial" w:cs="Arial"/>
                <w:sz w:val="18"/>
                <w:szCs w:val="18"/>
              </w:rPr>
            </w:pPr>
          </w:p>
          <w:p w14:paraId="2408B6B6"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Cognitive and Behaviour Therapy PSYC 8430 (3)</w:t>
            </w:r>
          </w:p>
          <w:p w14:paraId="7D562E84"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Social and Community Intervention PSYC 8100 (3)</w:t>
            </w:r>
          </w:p>
          <w:p w14:paraId="6E438C50"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Social Bases of Behaviour Elective 3 : Intervening with Children and Social Systems PSYC 7082 (3) OR Social Psychology and Health PSYC 7190 (3) OR Person X Situation Interactionism PSYC 7620 (3) OR Alternative approved by the Director of Clinical Training &amp; Associate Head (Graduate)</w:t>
            </w:r>
          </w:p>
          <w:p w14:paraId="306ADDC3"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Program Evaluation &amp; Consultation PSYC 8110 (3) (strongly recommended) OR School Psychology Research Design and Program Evaluation PSYC 7130 (3) If approved by DCT &amp; Associate Head (Graduate)</w:t>
            </w:r>
          </w:p>
          <w:p w14:paraId="0ECA4FB2"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PSC Practicum III PSYC 7930 (0)</w:t>
            </w:r>
          </w:p>
          <w:p w14:paraId="02600894"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Senior Practicum 4 PSYC 7940 (0)</w:t>
            </w:r>
          </w:p>
          <w:p w14:paraId="3935CFFC"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Case Conceptualization and Communication 3 PSYC 8080 (3)</w:t>
            </w:r>
          </w:p>
          <w:p w14:paraId="6078D58E"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Ph.D. Thesis Proposal and Development PSYC 7790 (0)</w:t>
            </w:r>
          </w:p>
          <w:p w14:paraId="16A5A5B8"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Doctoral Ancillary: History and Systems of Psychology PSYC 7280 (3)</w:t>
            </w:r>
          </w:p>
          <w:p w14:paraId="6BD3445B" w14:textId="77777777" w:rsidR="00935A09" w:rsidRPr="00935A09" w:rsidRDefault="00935A09" w:rsidP="00B969FC">
            <w:pPr>
              <w:jc w:val="both"/>
              <w:rPr>
                <w:rFonts w:ascii="Arial" w:hAnsi="Arial" w:cs="Arial"/>
                <w:sz w:val="18"/>
                <w:szCs w:val="18"/>
              </w:rPr>
            </w:pPr>
          </w:p>
          <w:p w14:paraId="22F23FF6"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Cognitive-Affective Bases Elective Cognitive Development PSYC 7330 (3) OR Alternative approved by the Director of Clinical Training &amp; Associate Head (Graduate)</w:t>
            </w:r>
          </w:p>
          <w:p w14:paraId="428C7F3B"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Senior Practicum PSYC 7950 (0)</w:t>
            </w:r>
          </w:p>
          <w:p w14:paraId="22F9E37C"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Senior Practicum PSYC 7952 (0)</w:t>
            </w:r>
          </w:p>
          <w:p w14:paraId="6798D8D9"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Clinical Supervision in Psychology PSYC 8090 (3)</w:t>
            </w:r>
          </w:p>
          <w:p w14:paraId="6DC3DDA3"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Optional Senior Practicum PSYC 7954 (0)</w:t>
            </w:r>
          </w:p>
          <w:p w14:paraId="0E1AAA22"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Optional Senior Practicum PSYC 7956 (0)</w:t>
            </w:r>
          </w:p>
          <w:p w14:paraId="2FFD8DD4"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Internship PSYC 7980 (0)</w:t>
            </w:r>
          </w:p>
          <w:p w14:paraId="2D36CFB0" w14:textId="77777777" w:rsidR="00935A09" w:rsidRPr="00935A09" w:rsidRDefault="00935A09" w:rsidP="00B969FC">
            <w:pPr>
              <w:jc w:val="both"/>
              <w:rPr>
                <w:rFonts w:ascii="Arial" w:hAnsi="Arial" w:cs="Arial"/>
                <w:sz w:val="18"/>
                <w:szCs w:val="18"/>
              </w:rPr>
            </w:pPr>
          </w:p>
          <w:p w14:paraId="2ACA6C54" w14:textId="77777777" w:rsidR="00935A09" w:rsidRPr="00935A09" w:rsidRDefault="00935A09" w:rsidP="00B969FC">
            <w:pPr>
              <w:rPr>
                <w:rFonts w:ascii="Arial" w:hAnsi="Arial" w:cs="Arial"/>
                <w:sz w:val="18"/>
                <w:szCs w:val="18"/>
              </w:rPr>
            </w:pPr>
            <w:r w:rsidRPr="00935A09">
              <w:rPr>
                <w:rFonts w:ascii="Arial" w:hAnsi="Arial" w:cs="Arial"/>
                <w:sz w:val="18"/>
                <w:szCs w:val="18"/>
              </w:rPr>
              <w:t>In addition, the following provisos regarding clinical students’ coursework apply:</w:t>
            </w:r>
          </w:p>
          <w:p w14:paraId="32AAA0BE" w14:textId="77777777" w:rsidR="00935A09" w:rsidRPr="00935A09" w:rsidRDefault="00935A09" w:rsidP="00B969FC">
            <w:pPr>
              <w:rPr>
                <w:rFonts w:ascii="Arial" w:hAnsi="Arial" w:cs="Arial"/>
                <w:sz w:val="18"/>
                <w:szCs w:val="18"/>
              </w:rPr>
            </w:pPr>
          </w:p>
          <w:p w14:paraId="56E564C6" w14:textId="77777777" w:rsidR="00935A09" w:rsidRPr="00935A09" w:rsidRDefault="00935A09" w:rsidP="00935A09">
            <w:pPr>
              <w:pStyle w:val="ListParagraph"/>
              <w:numPr>
                <w:ilvl w:val="0"/>
                <w:numId w:val="70"/>
              </w:numPr>
              <w:rPr>
                <w:rFonts w:ascii="Arial" w:hAnsi="Arial" w:cs="Arial"/>
                <w:sz w:val="18"/>
                <w:szCs w:val="18"/>
              </w:rPr>
            </w:pPr>
            <w:r w:rsidRPr="00935A09">
              <w:rPr>
                <w:rFonts w:ascii="Arial" w:hAnsi="Arial" w:cs="Arial"/>
                <w:sz w:val="18"/>
                <w:szCs w:val="18"/>
              </w:rPr>
              <w:lastRenderedPageBreak/>
              <w:t>Students may take an optional elective course at any point in their graduate program under the advisement of their advisor and/or advisory committee.</w:t>
            </w:r>
          </w:p>
          <w:p w14:paraId="3957F245" w14:textId="77777777" w:rsidR="00935A09" w:rsidRPr="00935A09" w:rsidRDefault="00935A09" w:rsidP="00935A09">
            <w:pPr>
              <w:pStyle w:val="ListParagraph"/>
              <w:numPr>
                <w:ilvl w:val="0"/>
                <w:numId w:val="70"/>
              </w:numPr>
              <w:rPr>
                <w:rFonts w:ascii="Arial" w:hAnsi="Arial" w:cs="Arial"/>
                <w:sz w:val="18"/>
                <w:szCs w:val="18"/>
              </w:rPr>
            </w:pPr>
            <w:r w:rsidRPr="00935A09">
              <w:rPr>
                <w:rFonts w:ascii="Arial" w:hAnsi="Arial" w:cs="Arial"/>
                <w:sz w:val="18"/>
                <w:szCs w:val="18"/>
              </w:rPr>
              <w:t>The Social Bases of Behaviour and/or Cognitive-Affective Bases electives can be waived by the Director of Clinical Training if students have taken 6 credit of suitable undergraduate course work meeting this basic requirement.</w:t>
            </w:r>
          </w:p>
          <w:p w14:paraId="7DF621F2" w14:textId="77777777" w:rsidR="00935A09" w:rsidRPr="00935A09" w:rsidRDefault="00935A09" w:rsidP="00935A09">
            <w:pPr>
              <w:pStyle w:val="ListParagraph"/>
              <w:numPr>
                <w:ilvl w:val="0"/>
                <w:numId w:val="70"/>
              </w:numPr>
              <w:rPr>
                <w:rFonts w:ascii="Arial" w:hAnsi="Arial" w:cs="Arial"/>
                <w:sz w:val="18"/>
                <w:szCs w:val="18"/>
              </w:rPr>
            </w:pPr>
            <w:r w:rsidRPr="00935A09">
              <w:rPr>
                <w:rFonts w:ascii="Arial" w:hAnsi="Arial" w:cs="Arial"/>
                <w:sz w:val="18"/>
                <w:szCs w:val="18"/>
              </w:rPr>
              <w:t xml:space="preserve">Three Senior </w:t>
            </w:r>
            <w:proofErr w:type="spellStart"/>
            <w:r w:rsidRPr="00935A09">
              <w:rPr>
                <w:rFonts w:ascii="Arial" w:hAnsi="Arial" w:cs="Arial"/>
                <w:sz w:val="18"/>
                <w:szCs w:val="18"/>
              </w:rPr>
              <w:t>Practica</w:t>
            </w:r>
            <w:proofErr w:type="spellEnd"/>
            <w:r w:rsidRPr="00935A09">
              <w:rPr>
                <w:rFonts w:ascii="Arial" w:hAnsi="Arial" w:cs="Arial"/>
                <w:sz w:val="18"/>
                <w:szCs w:val="18"/>
              </w:rPr>
              <w:t xml:space="preserve">, also known as specialty </w:t>
            </w:r>
            <w:proofErr w:type="spellStart"/>
            <w:r w:rsidRPr="00935A09">
              <w:rPr>
                <w:rFonts w:ascii="Arial" w:hAnsi="Arial" w:cs="Arial"/>
                <w:sz w:val="18"/>
                <w:szCs w:val="18"/>
              </w:rPr>
              <w:t>practica</w:t>
            </w:r>
            <w:proofErr w:type="spellEnd"/>
            <w:r w:rsidRPr="00935A09">
              <w:rPr>
                <w:rFonts w:ascii="Arial" w:hAnsi="Arial" w:cs="Arial"/>
                <w:sz w:val="18"/>
                <w:szCs w:val="18"/>
              </w:rPr>
              <w:t xml:space="preserve">, are required, for a total of 6 required </w:t>
            </w:r>
            <w:proofErr w:type="spellStart"/>
            <w:r w:rsidRPr="00935A09">
              <w:rPr>
                <w:rFonts w:ascii="Arial" w:hAnsi="Arial" w:cs="Arial"/>
                <w:sz w:val="18"/>
                <w:szCs w:val="18"/>
              </w:rPr>
              <w:t>practica</w:t>
            </w:r>
            <w:proofErr w:type="spellEnd"/>
            <w:r w:rsidRPr="00935A09">
              <w:rPr>
                <w:rFonts w:ascii="Arial" w:hAnsi="Arial" w:cs="Arial"/>
                <w:sz w:val="18"/>
                <w:szCs w:val="18"/>
              </w:rPr>
              <w:t xml:space="preserve">. Students, with the consent of their advisory committee, may take more than the required six </w:t>
            </w:r>
            <w:proofErr w:type="spellStart"/>
            <w:r w:rsidRPr="00935A09">
              <w:rPr>
                <w:rFonts w:ascii="Arial" w:hAnsi="Arial" w:cs="Arial"/>
                <w:sz w:val="18"/>
                <w:szCs w:val="18"/>
              </w:rPr>
              <w:t>practica</w:t>
            </w:r>
            <w:proofErr w:type="spellEnd"/>
            <w:r w:rsidRPr="00935A09">
              <w:rPr>
                <w:rFonts w:ascii="Arial" w:hAnsi="Arial" w:cs="Arial"/>
                <w:sz w:val="18"/>
                <w:szCs w:val="18"/>
              </w:rPr>
              <w:t xml:space="preserve"> to be competitive for internship applications. Senior </w:t>
            </w:r>
            <w:proofErr w:type="spellStart"/>
            <w:r w:rsidRPr="00935A09">
              <w:rPr>
                <w:rFonts w:ascii="Arial" w:hAnsi="Arial" w:cs="Arial"/>
                <w:sz w:val="18"/>
                <w:szCs w:val="18"/>
              </w:rPr>
              <w:t>practica</w:t>
            </w:r>
            <w:proofErr w:type="spellEnd"/>
            <w:r w:rsidRPr="00935A09">
              <w:rPr>
                <w:rFonts w:ascii="Arial" w:hAnsi="Arial" w:cs="Arial"/>
                <w:sz w:val="18"/>
                <w:szCs w:val="18"/>
              </w:rPr>
              <w:t xml:space="preserve"> are typically completed in the community, but may also be completed with a specific focus by clinical faculty at the PSC.</w:t>
            </w:r>
          </w:p>
          <w:p w14:paraId="66813BCB" w14:textId="77777777" w:rsidR="00935A09" w:rsidRPr="00935A09" w:rsidRDefault="00935A09" w:rsidP="00935A09">
            <w:pPr>
              <w:pStyle w:val="ListParagraph"/>
              <w:numPr>
                <w:ilvl w:val="0"/>
                <w:numId w:val="70"/>
              </w:numPr>
              <w:rPr>
                <w:rFonts w:ascii="Arial" w:hAnsi="Arial" w:cs="Arial"/>
                <w:sz w:val="18"/>
                <w:szCs w:val="18"/>
              </w:rPr>
            </w:pPr>
            <w:r w:rsidRPr="00935A09">
              <w:rPr>
                <w:rFonts w:ascii="Arial" w:hAnsi="Arial" w:cs="Arial"/>
                <w:sz w:val="18"/>
                <w:szCs w:val="18"/>
              </w:rPr>
              <w:t>The PhD oral proposal must occur and receive either an outright, or provisional, pass by May 15</w:t>
            </w:r>
            <w:r w:rsidRPr="00935A09">
              <w:rPr>
                <w:rFonts w:ascii="Arial" w:hAnsi="Arial" w:cs="Arial"/>
                <w:sz w:val="18"/>
                <w:szCs w:val="18"/>
                <w:vertAlign w:val="superscript"/>
              </w:rPr>
              <w:t>th</w:t>
            </w:r>
            <w:r w:rsidRPr="00935A09">
              <w:rPr>
                <w:rFonts w:ascii="Arial" w:hAnsi="Arial" w:cs="Arial"/>
                <w:sz w:val="18"/>
                <w:szCs w:val="18"/>
              </w:rPr>
              <w:t xml:space="preserve"> of the year internship applications are due. If the pass is provisional, any required revisions to the written proposal must be fully completed and approved by the Department of Psychology in order for the student to receive approval to apply for internship.</w:t>
            </w:r>
          </w:p>
          <w:p w14:paraId="06DFD6C2" w14:textId="77777777" w:rsidR="00935A09" w:rsidRPr="00935A09" w:rsidRDefault="00935A09" w:rsidP="00B969FC">
            <w:pPr>
              <w:jc w:val="both"/>
              <w:rPr>
                <w:rFonts w:ascii="Arial" w:hAnsi="Arial" w:cs="Arial"/>
                <w:sz w:val="18"/>
                <w:szCs w:val="18"/>
              </w:rPr>
            </w:pPr>
          </w:p>
          <w:p w14:paraId="543E7531"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For all program areas, the student, the Advisor, and all members of the Thesis Examining Committee will be required to sign the appropriate "Proposal Development Registration Form" to indicate that everyone involved in the student's research program is aware of, and has agreed to, the student registering in the course. The course must culminate in the submission of an acceptable, comprehensive draft of the research proposal to all members of the Thesis Examining Committee. An appropriate "Proposal Development Completion Form," signed by the student, the Advisor, and all members of the Thesis Examining Committee, will be required at the end of the course to indicate whether the student has generated an acceptable, comprehensive draft of the proposal. This course is graded on a pass/fail basis as determined by majority vote of the Thesis Examining Committee. Both forms must be submitted to the Psychology Graduate Office.</w:t>
            </w:r>
          </w:p>
          <w:p w14:paraId="7B22B2C9" w14:textId="77777777" w:rsidR="00935A09" w:rsidRPr="00935A09" w:rsidRDefault="00935A09" w:rsidP="00B969FC">
            <w:pPr>
              <w:jc w:val="both"/>
              <w:rPr>
                <w:rFonts w:ascii="Arial" w:hAnsi="Arial" w:cs="Arial"/>
                <w:sz w:val="18"/>
                <w:szCs w:val="18"/>
              </w:rPr>
            </w:pPr>
          </w:p>
          <w:p w14:paraId="7D31CEFD"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Time extensions for this course will be granted only with the approval of the Associate Head (Graduate), who will consult with the student's Thesis Examining Committee prior to reaching a decision.</w:t>
            </w:r>
          </w:p>
          <w:p w14:paraId="7ADEB76B" w14:textId="77777777" w:rsidR="00935A09" w:rsidRPr="00935A09" w:rsidRDefault="00935A09" w:rsidP="00B969FC">
            <w:pPr>
              <w:jc w:val="both"/>
              <w:rPr>
                <w:rFonts w:ascii="Arial" w:hAnsi="Arial" w:cs="Arial"/>
                <w:sz w:val="18"/>
                <w:szCs w:val="18"/>
              </w:rPr>
            </w:pPr>
          </w:p>
          <w:p w14:paraId="4D2F7949" w14:textId="1CBE1B0C" w:rsidR="00935A09" w:rsidRPr="00935A09" w:rsidRDefault="00935A09" w:rsidP="00B969FC">
            <w:pPr>
              <w:jc w:val="both"/>
              <w:rPr>
                <w:rFonts w:ascii="Arial" w:hAnsi="Arial" w:cs="Arial"/>
                <w:sz w:val="18"/>
                <w:szCs w:val="18"/>
              </w:rPr>
            </w:pPr>
            <w:r w:rsidRPr="00935A09">
              <w:rPr>
                <w:rFonts w:ascii="Arial" w:hAnsi="Arial" w:cs="Arial"/>
                <w:sz w:val="18"/>
                <w:szCs w:val="18"/>
              </w:rPr>
              <w:t xml:space="preserve">Failure to pass this course on time will </w:t>
            </w:r>
            <w:r w:rsidR="00D467CB">
              <w:rPr>
                <w:rFonts w:ascii="Arial" w:hAnsi="Arial" w:cs="Arial"/>
                <w:sz w:val="18"/>
                <w:szCs w:val="18"/>
              </w:rPr>
              <w:t>usually</w:t>
            </w:r>
            <w:r w:rsidRPr="00935A09">
              <w:rPr>
                <w:rFonts w:ascii="Arial" w:hAnsi="Arial" w:cs="Arial"/>
                <w:sz w:val="18"/>
                <w:szCs w:val="18"/>
              </w:rPr>
              <w:t xml:space="preserve"> result in an annual evaluation of "in need of improvement" or "unsatisfactory" as appropriate.</w:t>
            </w:r>
          </w:p>
          <w:p w14:paraId="314CB146" w14:textId="77777777" w:rsidR="00935A09" w:rsidRPr="00935A09" w:rsidRDefault="00935A09" w:rsidP="00B969FC">
            <w:pPr>
              <w:jc w:val="both"/>
              <w:rPr>
                <w:rFonts w:ascii="Arial" w:hAnsi="Arial" w:cs="Arial"/>
                <w:sz w:val="18"/>
                <w:szCs w:val="18"/>
              </w:rPr>
            </w:pPr>
          </w:p>
          <w:p w14:paraId="66399668"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 xml:space="preserve">e) Any of the above course requirements may be waived if the Head or designate determines that an equivalent course has been successfully completed in another Ph.D. program or as an extra (i.e., not required) course in an MA program. </w:t>
            </w:r>
          </w:p>
          <w:p w14:paraId="4A4BF4AA" w14:textId="77777777" w:rsidR="00935A09" w:rsidRPr="00935A09" w:rsidRDefault="00935A09" w:rsidP="00B969FC">
            <w:pPr>
              <w:jc w:val="both"/>
              <w:rPr>
                <w:rFonts w:ascii="Arial" w:hAnsi="Arial" w:cs="Arial"/>
                <w:sz w:val="18"/>
                <w:szCs w:val="18"/>
              </w:rPr>
            </w:pPr>
          </w:p>
          <w:p w14:paraId="5EF5F246"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 xml:space="preserve">The above Ph.D. course requirements are minimal and additional requirements may be established by specific programs or individual Advisors.  </w:t>
            </w:r>
          </w:p>
          <w:p w14:paraId="5893F0A0" w14:textId="77777777" w:rsidR="00935A09" w:rsidRPr="00935A09" w:rsidRDefault="00935A09" w:rsidP="00B969FC">
            <w:pPr>
              <w:spacing w:after="120"/>
              <w:rPr>
                <w:rFonts w:ascii="Helvetica" w:hAnsi="Helvetica" w:cs="Helvetica"/>
                <w:i/>
                <w:sz w:val="18"/>
                <w:szCs w:val="18"/>
              </w:rPr>
            </w:pPr>
          </w:p>
        </w:tc>
      </w:tr>
      <w:tr w:rsidR="00935A09" w:rsidRPr="00935A09" w14:paraId="3C1E3432" w14:textId="77777777" w:rsidTr="00B969FC">
        <w:tc>
          <w:tcPr>
            <w:tcW w:w="7086" w:type="dxa"/>
            <w:shd w:val="clear" w:color="auto" w:fill="auto"/>
          </w:tcPr>
          <w:p w14:paraId="2C1FCE11"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lastRenderedPageBreak/>
              <w:t>7.4.1 Language Requirements</w:t>
            </w:r>
          </w:p>
          <w:p w14:paraId="0EDE4369" w14:textId="2BA30F3B" w:rsidR="00935A09" w:rsidRPr="00935A09" w:rsidRDefault="00935A09" w:rsidP="00B969FC">
            <w:pPr>
              <w:spacing w:after="120"/>
              <w:jc w:val="both"/>
              <w:rPr>
                <w:rStyle w:val="title2"/>
                <w:rFonts w:ascii="Helvetica" w:hAnsi="Helvetica" w:cs="Helvetica"/>
                <w:sz w:val="18"/>
                <w:szCs w:val="18"/>
                <w:lang w:eastAsia="en-CA"/>
              </w:rPr>
            </w:pPr>
            <w:r w:rsidRPr="00935A09">
              <w:rPr>
                <w:rFonts w:ascii="Helvetica" w:hAnsi="Helvetica" w:cs="Helvetica"/>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47D0B7A3" w14:textId="1C5C6370" w:rsidR="00935A09" w:rsidRPr="00935A09" w:rsidRDefault="00935A09" w:rsidP="00B969FC">
            <w:pPr>
              <w:spacing w:after="120"/>
              <w:jc w:val="both"/>
              <w:rPr>
                <w:rFonts w:ascii="Helvetica" w:hAnsi="Helvetica" w:cs="Helvetica"/>
                <w:sz w:val="18"/>
                <w:szCs w:val="18"/>
              </w:rPr>
            </w:pPr>
            <w:r w:rsidRPr="00935A09">
              <w:rPr>
                <w:rFonts w:ascii="Arial" w:hAnsi="Arial" w:cs="Arial"/>
                <w:sz w:val="18"/>
                <w:szCs w:val="18"/>
              </w:rPr>
              <w:t>None required.</w:t>
            </w:r>
          </w:p>
        </w:tc>
      </w:tr>
      <w:tr w:rsidR="00935A09" w:rsidRPr="00935A09" w14:paraId="7F674050" w14:textId="77777777" w:rsidTr="00B969FC">
        <w:tc>
          <w:tcPr>
            <w:tcW w:w="7086" w:type="dxa"/>
            <w:shd w:val="clear" w:color="auto" w:fill="auto"/>
          </w:tcPr>
          <w:p w14:paraId="712C3C33"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7.4.2 Advance Credit</w:t>
            </w:r>
          </w:p>
          <w:p w14:paraId="490E71DA"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Advance credit for courses completed prior to admission to a Ph.D. program will be considered on a case-by-case basis. The student’s department/unit makes the request to the Faculty of Graduate Studies by completing the “</w:t>
            </w:r>
            <w:hyperlink r:id="rId132" w:tgtFrame="_blank" w:history="1">
              <w:r w:rsidRPr="00935A09">
                <w:rPr>
                  <w:rStyle w:val="Hyperlink"/>
                  <w:rFonts w:ascii="Helvetica" w:hAnsi="Helvetica" w:cs="Helvetica"/>
                  <w:color w:val="auto"/>
                  <w:sz w:val="18"/>
                  <w:szCs w:val="18"/>
                  <w:bdr w:val="none" w:sz="0" w:space="0" w:color="auto" w:frame="1"/>
                </w:rPr>
                <w:t>Advance Credit-Transfer of Courses</w:t>
              </w:r>
            </w:hyperlink>
            <w:r w:rsidRPr="00935A09">
              <w:rPr>
                <w:rFonts w:ascii="Helvetica" w:hAnsi="Helvetica" w:cs="Helvetica"/>
                <w:sz w:val="18"/>
                <w:szCs w:val="18"/>
              </w:rPr>
              <w:t>” form.</w:t>
            </w:r>
          </w:p>
          <w:p w14:paraId="4A32A5D1" w14:textId="77777777" w:rsidR="00935A09" w:rsidRPr="00935A09" w:rsidRDefault="00935A09" w:rsidP="00B969FC">
            <w:pPr>
              <w:numPr>
                <w:ilvl w:val="0"/>
                <w:numId w:val="17"/>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Application for advance credit must be made within the first year of the program (please refer to </w:t>
            </w:r>
            <w:hyperlink r:id="rId133" w:anchor="Lapse-Credit-Courses" w:history="1">
              <w:r w:rsidRPr="00935A09">
                <w:rPr>
                  <w:rStyle w:val="Hyperlink"/>
                  <w:rFonts w:ascii="Helvetica" w:hAnsi="Helvetica" w:cs="Helvetica"/>
                  <w:color w:val="auto"/>
                  <w:sz w:val="18"/>
                  <w:szCs w:val="18"/>
                  <w:bdr w:val="none" w:sz="0" w:space="0" w:color="auto" w:frame="1"/>
                </w:rPr>
                <w:t>Lapse or Expiration of Credit of Courses</w:t>
              </w:r>
            </w:hyperlink>
            <w:r w:rsidRPr="00935A09">
              <w:rPr>
                <w:rFonts w:ascii="Helvetica" w:hAnsi="Helvetica" w:cs="Helvetica"/>
                <w:sz w:val="18"/>
                <w:szCs w:val="18"/>
              </w:rPr>
              <w:t>)</w:t>
            </w:r>
          </w:p>
          <w:p w14:paraId="141012CD" w14:textId="77777777" w:rsidR="00935A09" w:rsidRPr="00935A09" w:rsidRDefault="00935A09" w:rsidP="00B969FC">
            <w:pPr>
              <w:numPr>
                <w:ilvl w:val="0"/>
                <w:numId w:val="17"/>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No more than 50% of the required coursework for the program can be achieved using advance credit.</w:t>
            </w:r>
          </w:p>
          <w:p w14:paraId="47AE0E13" w14:textId="77777777" w:rsidR="00935A09" w:rsidRPr="00935A09" w:rsidRDefault="00935A09" w:rsidP="00B969FC">
            <w:pPr>
              <w:numPr>
                <w:ilvl w:val="0"/>
                <w:numId w:val="17"/>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A course may not be used for credit toward more than one degree, diploma, micro-diploma or certificate.</w:t>
            </w:r>
          </w:p>
          <w:p w14:paraId="3A03134A" w14:textId="7D61193D" w:rsidR="00935A09" w:rsidRPr="00935A09" w:rsidRDefault="00935A09" w:rsidP="00B969FC">
            <w:pPr>
              <w:numPr>
                <w:ilvl w:val="0"/>
                <w:numId w:val="17"/>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2F5B5B31"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 xml:space="preserve">Students who have previously attended another university or faculty may also request a course waiver if they have completed a course equivalency which has not been used towards a previous degree. </w:t>
            </w:r>
          </w:p>
          <w:p w14:paraId="040A1A28" w14:textId="1F5F8AC5" w:rsidR="00935A09" w:rsidRPr="00935A09" w:rsidRDefault="00935A09" w:rsidP="00B969FC">
            <w:pPr>
              <w:spacing w:after="120"/>
              <w:rPr>
                <w:rFonts w:ascii="Helvetica" w:hAnsi="Helvetica" w:cs="Helvetica"/>
                <w:sz w:val="18"/>
                <w:szCs w:val="18"/>
              </w:rPr>
            </w:pPr>
          </w:p>
        </w:tc>
      </w:tr>
      <w:tr w:rsidR="00935A09" w:rsidRPr="00935A09" w14:paraId="74FD94BB" w14:textId="77777777" w:rsidTr="00B969FC">
        <w:tc>
          <w:tcPr>
            <w:tcW w:w="7086" w:type="dxa"/>
            <w:shd w:val="clear" w:color="auto" w:fill="auto"/>
          </w:tcPr>
          <w:p w14:paraId="179C4494"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7.4.3 Transfer Credit</w:t>
            </w:r>
          </w:p>
          <w:p w14:paraId="60FF8CEC"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Courses within a program of study may be taken elsewhere and transferred for credit at the University of Manitoba. All such courses:</w:t>
            </w:r>
          </w:p>
          <w:p w14:paraId="46CE370D" w14:textId="77777777" w:rsidR="00935A09" w:rsidRPr="00935A09" w:rsidRDefault="00935A09" w:rsidP="00B969FC">
            <w:pPr>
              <w:numPr>
                <w:ilvl w:val="0"/>
                <w:numId w:val="18"/>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must be approved for transfer to the program of study by the department/unit and the Faculty of Graduate Studies before the student may register for them;</w:t>
            </w:r>
          </w:p>
          <w:p w14:paraId="7022D2E0" w14:textId="77777777" w:rsidR="00935A09" w:rsidRPr="00935A09" w:rsidRDefault="00935A09" w:rsidP="00B969FC">
            <w:pPr>
              <w:numPr>
                <w:ilvl w:val="0"/>
                <w:numId w:val="18"/>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are considered on an individual basis;</w:t>
            </w:r>
          </w:p>
          <w:p w14:paraId="0300BD76" w14:textId="77777777" w:rsidR="00935A09" w:rsidRPr="00935A09" w:rsidRDefault="00935A09" w:rsidP="00B969FC">
            <w:pPr>
              <w:numPr>
                <w:ilvl w:val="0"/>
                <w:numId w:val="18"/>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cannot be used for credit towards another degree, diploma, micro-diploma or certificate;</w:t>
            </w:r>
          </w:p>
          <w:p w14:paraId="4E710280" w14:textId="77777777" w:rsidR="00935A09" w:rsidRPr="00935A09" w:rsidRDefault="00935A09" w:rsidP="00B969FC">
            <w:pPr>
              <w:numPr>
                <w:ilvl w:val="0"/>
                <w:numId w:val="18"/>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may not exceed 50% of the minimum credit hours of coursework required of the student’s graduate program at The University of Manitoba.</w:t>
            </w:r>
          </w:p>
          <w:p w14:paraId="37A6DA74" w14:textId="6A1E57E5"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Permission is granted in the form of a </w:t>
            </w:r>
            <w:hyperlink r:id="rId134" w:tgtFrame="_blank" w:history="1">
              <w:r w:rsidRPr="00935A09">
                <w:rPr>
                  <w:rStyle w:val="Hyperlink"/>
                  <w:rFonts w:ascii="Helvetica" w:hAnsi="Helvetica" w:cs="Helvetica"/>
                  <w:color w:val="auto"/>
                  <w:sz w:val="18"/>
                  <w:szCs w:val="18"/>
                  <w:bdr w:val="none" w:sz="0" w:space="0" w:color="auto" w:frame="1"/>
                </w:rPr>
                <w:t>Letter of Permission</w:t>
              </w:r>
            </w:hyperlink>
            <w:r w:rsidRPr="00935A09">
              <w:rPr>
                <w:rFonts w:ascii="Helvetica" w:hAnsi="Helvetica" w:cs="Helvetica"/>
                <w:sz w:val="18"/>
                <w:szCs w:val="18"/>
              </w:rPr>
              <w:t> which may be obtained by making an application to the Registrar’s Office; an official transcript, and course equivalency must be provided.</w:t>
            </w:r>
          </w:p>
        </w:tc>
        <w:tc>
          <w:tcPr>
            <w:tcW w:w="4254" w:type="dxa"/>
          </w:tcPr>
          <w:p w14:paraId="3F6CA680" w14:textId="717C1280" w:rsidR="00935A09" w:rsidRPr="00935A09" w:rsidRDefault="00935A09" w:rsidP="00B969FC">
            <w:pPr>
              <w:spacing w:after="120"/>
              <w:rPr>
                <w:rFonts w:ascii="Helvetica" w:hAnsi="Helvetica" w:cs="Helvetica"/>
                <w:sz w:val="18"/>
                <w:szCs w:val="18"/>
              </w:rPr>
            </w:pPr>
          </w:p>
        </w:tc>
      </w:tr>
      <w:tr w:rsidR="00935A09" w:rsidRPr="00935A09" w14:paraId="522067BA" w14:textId="77777777" w:rsidTr="00B969FC">
        <w:tc>
          <w:tcPr>
            <w:tcW w:w="7086" w:type="dxa"/>
            <w:shd w:val="clear" w:color="auto" w:fill="auto"/>
          </w:tcPr>
          <w:p w14:paraId="54146A3C"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7.4.4 Lapse or Expiration of Credit of Courses</w:t>
            </w:r>
          </w:p>
          <w:p w14:paraId="2E3C6939" w14:textId="5DEC0928" w:rsidR="00935A09" w:rsidRPr="00935A09" w:rsidRDefault="00935A09" w:rsidP="00B969FC">
            <w:pPr>
              <w:spacing w:after="120"/>
              <w:textAlignment w:val="baseline"/>
              <w:rPr>
                <w:rFonts w:ascii="Helvetica" w:hAnsi="Helvetica" w:cs="Helvetica"/>
                <w:sz w:val="18"/>
                <w:szCs w:val="18"/>
              </w:rPr>
            </w:pPr>
            <w:r w:rsidRPr="00935A09">
              <w:rPr>
                <w:rFonts w:ascii="Helvetica" w:hAnsi="Helvetica" w:cs="Helvetica"/>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5" w:history="1">
              <w:r w:rsidRPr="00935A09">
                <w:rPr>
                  <w:rStyle w:val="Hyperlink"/>
                  <w:rFonts w:ascii="Helvetica" w:hAnsi="Helvetica" w:cs="Helvetica"/>
                  <w:color w:val="auto"/>
                  <w:sz w:val="18"/>
                  <w:szCs w:val="18"/>
                </w:rPr>
                <w:t>Course Currency” form</w:t>
              </w:r>
            </w:hyperlink>
            <w:r w:rsidRPr="00935A09">
              <w:rPr>
                <w:rFonts w:ascii="Helvetica" w:hAnsi="Helvetica" w:cs="Helvetica"/>
                <w:sz w:val="18"/>
                <w:szCs w:val="18"/>
              </w:rPr>
              <w:t xml:space="preserve"> </w:t>
            </w:r>
            <w:r w:rsidRPr="00935A09">
              <w:rPr>
                <w:rFonts w:ascii="Helvetica" w:hAnsi="Helvetica" w:cs="Helvetica"/>
                <w:sz w:val="18"/>
                <w:szCs w:val="18"/>
              </w:rPr>
              <w:lastRenderedPageBreak/>
              <w:t>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935A09" w:rsidRPr="00935A09" w:rsidRDefault="00935A09" w:rsidP="00B969FC">
            <w:pPr>
              <w:spacing w:after="120"/>
              <w:textAlignment w:val="baseline"/>
              <w:rPr>
                <w:rFonts w:ascii="Helvetica" w:hAnsi="Helvetica" w:cs="Helvetica"/>
                <w:sz w:val="18"/>
                <w:szCs w:val="18"/>
              </w:rPr>
            </w:pPr>
            <w:r w:rsidRPr="00935A09">
              <w:rPr>
                <w:rFonts w:ascii="Helvetica" w:hAnsi="Helvetica" w:cs="Helvetica"/>
                <w:sz w:val="18"/>
                <w:szCs w:val="18"/>
              </w:rPr>
              <w:t xml:space="preserve">Courses completed more than ten (10) years prior to the date of awarding of a degree are deemed </w:t>
            </w:r>
            <w:r w:rsidRPr="00935A09">
              <w:rPr>
                <w:rFonts w:ascii="Helvetica" w:hAnsi="Helvetica" w:cs="Helvetica"/>
                <w:b/>
                <w:bCs/>
                <w:sz w:val="18"/>
                <w:szCs w:val="18"/>
              </w:rPr>
              <w:t>expired and cannot</w:t>
            </w:r>
            <w:r w:rsidRPr="00935A09">
              <w:rPr>
                <w:rFonts w:ascii="Helvetica" w:hAnsi="Helvetica" w:cs="Helvetica"/>
                <w:sz w:val="18"/>
                <w:szCs w:val="18"/>
              </w:rPr>
              <w:t xml:space="preserve"> be used for credit toward that degree.</w:t>
            </w:r>
          </w:p>
          <w:p w14:paraId="794EF26A" w14:textId="2DC954C9" w:rsidR="00935A09" w:rsidRPr="00935A09" w:rsidRDefault="00935A09" w:rsidP="00B969FC">
            <w:pPr>
              <w:spacing w:after="120"/>
              <w:textAlignment w:val="baseline"/>
              <w:rPr>
                <w:rStyle w:val="Strong"/>
                <w:rFonts w:ascii="Helvetica" w:hAnsi="Helvetica" w:cs="Helvetica"/>
                <w:b w:val="0"/>
                <w:bCs w:val="0"/>
                <w:sz w:val="18"/>
                <w:szCs w:val="18"/>
              </w:rPr>
            </w:pPr>
            <w:r w:rsidRPr="00935A09">
              <w:rPr>
                <w:rFonts w:ascii="Helvetica" w:hAnsi="Helvetica" w:cs="Helvetica"/>
                <w:sz w:val="18"/>
                <w:szCs w:val="18"/>
              </w:rPr>
              <w:t>In the event that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5EC64668"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lastRenderedPageBreak/>
              <w:t>Students may request support from their Advisor and the department to include courses that were completed more than seven years prior to the date of awarding of a degree as credit toward that degree, with the approval of FGS.</w:t>
            </w:r>
          </w:p>
          <w:p w14:paraId="1464524C" w14:textId="3F24E915" w:rsidR="00935A09" w:rsidRPr="00935A09" w:rsidRDefault="00935A09" w:rsidP="00B969FC">
            <w:pPr>
              <w:spacing w:after="120"/>
              <w:rPr>
                <w:rFonts w:ascii="Helvetica" w:hAnsi="Helvetica" w:cs="Helvetica"/>
                <w:i/>
                <w:sz w:val="18"/>
                <w:szCs w:val="18"/>
              </w:rPr>
            </w:pPr>
          </w:p>
        </w:tc>
      </w:tr>
      <w:tr w:rsidR="00935A09" w:rsidRPr="00935A09" w14:paraId="2D26CEAE" w14:textId="77777777" w:rsidTr="00B969FC">
        <w:tc>
          <w:tcPr>
            <w:tcW w:w="7086" w:type="dxa"/>
            <w:shd w:val="clear" w:color="auto" w:fill="auto"/>
          </w:tcPr>
          <w:p w14:paraId="52A5F04D" w14:textId="77777777" w:rsidR="00935A09" w:rsidRPr="00935A09" w:rsidRDefault="00935A09" w:rsidP="00B969FC">
            <w:pPr>
              <w:spacing w:after="120"/>
              <w:rPr>
                <w:rFonts w:ascii="Helvetica" w:hAnsi="Helvetica" w:cs="Helvetica"/>
                <w:sz w:val="18"/>
                <w:szCs w:val="18"/>
              </w:rPr>
            </w:pPr>
            <w:r w:rsidRPr="00935A09">
              <w:rPr>
                <w:rStyle w:val="title2"/>
                <w:rFonts w:ascii="Helvetica" w:hAnsi="Helvetica" w:cs="Helvetica"/>
                <w:b/>
                <w:bCs/>
                <w:sz w:val="18"/>
                <w:szCs w:val="18"/>
              </w:rPr>
              <w:lastRenderedPageBreak/>
              <w:t>7.5 Time in Program</w:t>
            </w:r>
          </w:p>
          <w:p w14:paraId="06F45298" w14:textId="74B69A49" w:rsidR="00935A09" w:rsidRPr="00935A09" w:rsidRDefault="00935A09" w:rsidP="00B969FC">
            <w:pPr>
              <w:pStyle w:val="NormalWeb"/>
              <w:spacing w:before="0" w:beforeAutospacing="0" w:after="120" w:afterAutospacing="0"/>
              <w:rPr>
                <w:rStyle w:val="Strong"/>
                <w:rFonts w:ascii="Helvetica" w:hAnsi="Helvetica" w:cs="Helvetica"/>
                <w:b w:val="0"/>
                <w:bCs w:val="0"/>
                <w:sz w:val="18"/>
                <w:szCs w:val="18"/>
                <w:shd w:val="clear" w:color="auto" w:fill="FFFFFF"/>
              </w:rPr>
            </w:pPr>
            <w:r w:rsidRPr="00935A09">
              <w:rPr>
                <w:rFonts w:ascii="Helvetica" w:hAnsi="Helvetica" w:cs="Helvetica"/>
                <w:sz w:val="18"/>
                <w:szCs w:val="18"/>
                <w:shd w:val="clear" w:color="auto" w:fill="FFFFFF"/>
              </w:rPr>
              <w:t>The minimum time requirement for the program of study for a Ph.D. degree will usually be two (2) years of study beyond the level of the Master’s degree, or three (3) years beyond the level of a Bachelor’s degree.</w:t>
            </w:r>
          </w:p>
          <w:p w14:paraId="66114152"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The maximum time allowed for the completion of the Ph.D. degree is six (6) years following initial registration in the Ph.D. program. For those students who transfer from the Master’s to the Ph.D., years spent in the Master’s program are counted as years in the Ph.D. program.</w:t>
            </w:r>
          </w:p>
          <w:p w14:paraId="575594C5" w14:textId="77777777" w:rsidR="00935A09" w:rsidRPr="00935A09" w:rsidRDefault="00935A09" w:rsidP="00B969FC">
            <w:pPr>
              <w:pStyle w:val="NormalWeb"/>
              <w:shd w:val="clear" w:color="auto" w:fill="FFFFFF" w:themeFill="background1"/>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Ph.D. students who are declared as part-time will receive an additional four (4) months in time to complete their program for every two (2) years (24 months) they are declared as part time (see </w:t>
            </w:r>
            <w:hyperlink r:id="rId136" w:anchor="Student-Status" w:history="1">
              <w:r w:rsidRPr="00935A09">
                <w:rPr>
                  <w:rStyle w:val="Hyperlink"/>
                  <w:rFonts w:ascii="Helvetica" w:hAnsi="Helvetica" w:cs="Helvetica"/>
                  <w:color w:val="auto"/>
                  <w:sz w:val="18"/>
                  <w:szCs w:val="18"/>
                  <w:bdr w:val="none" w:sz="0" w:space="0" w:color="auto" w:frame="1"/>
                </w:rPr>
                <w:t>Student Status/Categories of Students</w:t>
              </w:r>
            </w:hyperlink>
            <w:r w:rsidRPr="00935A09">
              <w:rPr>
                <w:rFonts w:ascii="Helvetica" w:hAnsi="Helvetica" w:cs="Helvetica"/>
                <w:sz w:val="18"/>
                <w:szCs w:val="18"/>
              </w:rPr>
              <w:t xml:space="preserve">) to a maximum of seven (7) years. </w:t>
            </w:r>
          </w:p>
          <w:p w14:paraId="71D64A04" w14:textId="77777777" w:rsidR="00935A09" w:rsidRPr="00935A09" w:rsidRDefault="00935A09" w:rsidP="00B969FC">
            <w:pPr>
              <w:pStyle w:val="NormalWeb"/>
              <w:shd w:val="clear" w:color="auto" w:fill="FFFFFF" w:themeFill="background1"/>
              <w:spacing w:before="0" w:beforeAutospacing="0" w:after="0" w:afterAutospacing="0"/>
              <w:textAlignment w:val="baseline"/>
              <w:rPr>
                <w:rFonts w:ascii="Helvetica" w:hAnsi="Helvetica" w:cs="Helvetica"/>
                <w:sz w:val="18"/>
                <w:szCs w:val="18"/>
              </w:rPr>
            </w:pPr>
          </w:p>
          <w:p w14:paraId="5A81FD0E" w14:textId="44E27C41" w:rsidR="00935A09" w:rsidRPr="00935A09" w:rsidRDefault="00935A09" w:rsidP="00B969FC">
            <w:pPr>
              <w:pStyle w:val="NormalWeb"/>
              <w:shd w:val="clear" w:color="auto" w:fill="FFFFFF" w:themeFill="background1"/>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Requests for extensions of time to complete the degree will be considered using the "</w:t>
            </w:r>
            <w:hyperlink r:id="rId137" w:anchor="masters-phd-and-other-program-forms" w:tgtFrame="_blank" w:history="1">
              <w:r w:rsidRPr="00935A09">
                <w:rPr>
                  <w:rStyle w:val="Hyperlink"/>
                  <w:rFonts w:ascii="Helvetica" w:hAnsi="Helvetica" w:cs="Helvetica"/>
                  <w:color w:val="auto"/>
                  <w:sz w:val="18"/>
                  <w:szCs w:val="18"/>
                  <w:bdr w:val="none" w:sz="0" w:space="0" w:color="auto" w:frame="1"/>
                </w:rPr>
                <w:t>Time Extension Request</w:t>
              </w:r>
            </w:hyperlink>
            <w:r w:rsidRPr="00935A09">
              <w:rPr>
                <w:rFonts w:ascii="Helvetica" w:hAnsi="Helvetica" w:cs="Helvetica"/>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8" w:anchor="submitting-your-thesis-to-committee-members" w:history="1">
              <w:r w:rsidRPr="00935A09">
                <w:rPr>
                  <w:rStyle w:val="Hyperlink"/>
                  <w:rFonts w:ascii="Helvetica" w:hAnsi="Helvetica" w:cs="Helvetica"/>
                  <w:color w:val="auto"/>
                  <w:sz w:val="18"/>
                  <w:szCs w:val="18"/>
                </w:rPr>
                <w:t>grad deadlines</w:t>
              </w:r>
            </w:hyperlink>
            <w:r w:rsidRPr="00935A09">
              <w:rPr>
                <w:rFonts w:ascii="Helvetica" w:hAnsi="Helvetica" w:cs="Helvetica"/>
                <w:sz w:val="18"/>
                <w:szCs w:val="18"/>
              </w:rPr>
              <w:t xml:space="preserve"> for the respective graduation period. </w:t>
            </w:r>
          </w:p>
          <w:p w14:paraId="3FC5ACBE" w14:textId="77777777" w:rsidR="00935A09" w:rsidRPr="00935A09" w:rsidRDefault="00935A09" w:rsidP="00B969FC">
            <w:pPr>
              <w:pStyle w:val="NormalWeb"/>
              <w:shd w:val="clear" w:color="auto" w:fill="FFFFFF" w:themeFill="background1"/>
              <w:spacing w:before="0" w:beforeAutospacing="0" w:after="0" w:afterAutospacing="0"/>
              <w:textAlignment w:val="baseline"/>
              <w:rPr>
                <w:rFonts w:ascii="Helvetica" w:hAnsi="Helvetica" w:cs="Helvetica"/>
                <w:sz w:val="18"/>
                <w:szCs w:val="18"/>
              </w:rPr>
            </w:pPr>
          </w:p>
          <w:p w14:paraId="73308A5D" w14:textId="47D5DF12"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A student who has not completed the degree requirements within the time limit or within the time limit of any extension that has been granted (please refer to "</w:t>
            </w:r>
            <w:hyperlink r:id="rId139" w:tgtFrame="_blank" w:history="1">
              <w:r w:rsidRPr="00935A09">
                <w:rPr>
                  <w:rStyle w:val="Hyperlink"/>
                  <w:rFonts w:ascii="Helvetica" w:hAnsi="Helvetica" w:cs="Helvetica"/>
                  <w:color w:val="auto"/>
                  <w:sz w:val="18"/>
                  <w:szCs w:val="18"/>
                  <w:bdr w:val="none" w:sz="0" w:space="0" w:color="auto" w:frame="1"/>
                </w:rPr>
                <w:t>Extension of Time to Complete Program of Study</w:t>
              </w:r>
            </w:hyperlink>
            <w:r w:rsidRPr="00935A09">
              <w:rPr>
                <w:rFonts w:ascii="Helvetica" w:hAnsi="Helvetica" w:cs="Helvetica"/>
                <w:sz w:val="18"/>
                <w:szCs w:val="18"/>
              </w:rPr>
              <w:t>” and “</w:t>
            </w:r>
            <w:hyperlink r:id="rId140" w:history="1">
              <w:r w:rsidRPr="00935A09">
                <w:rPr>
                  <w:rStyle w:val="Hyperlink"/>
                  <w:rFonts w:ascii="Helvetica" w:hAnsi="Helvetica" w:cs="Helvetica"/>
                  <w:color w:val="auto"/>
                  <w:sz w:val="18"/>
                  <w:szCs w:val="18"/>
                  <w:bdr w:val="none" w:sz="0" w:space="0" w:color="auto" w:frame="1"/>
                </w:rPr>
                <w:t>Leaves of Absence</w:t>
              </w:r>
            </w:hyperlink>
            <w:r w:rsidRPr="00935A09">
              <w:rPr>
                <w:rFonts w:ascii="Helvetica" w:hAnsi="Helvetica" w:cs="Helvetica"/>
                <w:sz w:val="18"/>
                <w:szCs w:val="18"/>
              </w:rPr>
              <w:t>”) will be Required to Withdraw from the Faculty of Graduate Studies and the notation on the student record will be “Required to Withdraw”.</w:t>
            </w:r>
          </w:p>
        </w:tc>
        <w:tc>
          <w:tcPr>
            <w:tcW w:w="4254" w:type="dxa"/>
          </w:tcPr>
          <w:p w14:paraId="489CCE40" w14:textId="77777777" w:rsidR="00935A09" w:rsidRPr="00935A09" w:rsidRDefault="00935A09" w:rsidP="00B969FC">
            <w:pPr>
              <w:spacing w:after="120"/>
              <w:rPr>
                <w:rFonts w:ascii="Helvetica" w:hAnsi="Helvetica" w:cs="Helvetica"/>
                <w:i/>
                <w:sz w:val="18"/>
                <w:szCs w:val="18"/>
              </w:rPr>
            </w:pPr>
          </w:p>
        </w:tc>
      </w:tr>
      <w:tr w:rsidR="00935A09" w:rsidRPr="00935A09" w14:paraId="303A6747" w14:textId="77777777" w:rsidTr="00B969FC">
        <w:tc>
          <w:tcPr>
            <w:tcW w:w="7086" w:type="dxa"/>
            <w:shd w:val="clear" w:color="auto" w:fill="auto"/>
          </w:tcPr>
          <w:p w14:paraId="23FDCB3F" w14:textId="77777777" w:rsidR="00935A09" w:rsidRPr="00935A09" w:rsidRDefault="00935A09" w:rsidP="00B969FC">
            <w:pPr>
              <w:spacing w:after="120"/>
              <w:rPr>
                <w:rFonts w:ascii="Helvetica" w:hAnsi="Helvetica" w:cs="Helvetica"/>
                <w:sz w:val="18"/>
                <w:szCs w:val="18"/>
              </w:rPr>
            </w:pPr>
            <w:r w:rsidRPr="00935A09">
              <w:rPr>
                <w:rStyle w:val="title2"/>
                <w:rFonts w:ascii="Helvetica" w:hAnsi="Helvetica" w:cs="Helvetica"/>
                <w:b/>
                <w:bCs/>
                <w:sz w:val="18"/>
                <w:szCs w:val="18"/>
              </w:rPr>
              <w:t>7.6 Academic Performance</w:t>
            </w:r>
          </w:p>
          <w:p w14:paraId="5A6AE635"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Student progress shall be reported </w:t>
            </w:r>
            <w:r w:rsidRPr="00935A09">
              <w:rPr>
                <w:rStyle w:val="Strong"/>
                <w:rFonts w:ascii="Helvetica" w:hAnsi="Helvetica" w:cs="Helvetica"/>
                <w:sz w:val="18"/>
                <w:szCs w:val="18"/>
                <w:bdr w:val="none" w:sz="0" w:space="0" w:color="auto" w:frame="1"/>
              </w:rPr>
              <w:t>at least</w:t>
            </w:r>
            <w:r w:rsidRPr="00935A09">
              <w:rPr>
                <w:rFonts w:ascii="Helvetica" w:hAnsi="Helvetica" w:cs="Helvetica"/>
                <w:sz w:val="18"/>
                <w:szCs w:val="18"/>
              </w:rPr>
              <w:t> annually (but no more than once every four (4) months) to the Faculty of Graduate Studies on the “</w:t>
            </w:r>
            <w:hyperlink r:id="rId141" w:tgtFrame="_blank" w:history="1">
              <w:r w:rsidRPr="00935A09">
                <w:rPr>
                  <w:rStyle w:val="Hyperlink"/>
                  <w:rFonts w:ascii="Helvetica" w:hAnsi="Helvetica" w:cs="Helvetica"/>
                  <w:color w:val="auto"/>
                  <w:sz w:val="18"/>
                  <w:szCs w:val="18"/>
                  <w:bdr w:val="none" w:sz="0" w:space="0" w:color="auto" w:frame="1"/>
                </w:rPr>
                <w:t>Progress Report</w:t>
              </w:r>
            </w:hyperlink>
            <w:r w:rsidRPr="00935A09">
              <w:rPr>
                <w:rFonts w:ascii="Helvetica" w:hAnsi="Helvetica" w:cs="Helvetica"/>
                <w:sz w:val="18"/>
                <w:szCs w:val="18"/>
              </w:rPr>
              <w:t>” form. Performance that remains “Satisfactory” throughout the year does not need to be reported to the Faculty of Graduate Studies more than annually, but should remain on file in the department/unit.</w:t>
            </w:r>
          </w:p>
          <w:p w14:paraId="5B05EF73" w14:textId="570D81AA"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3E53E47F" w14:textId="7787FB4A" w:rsidR="00935A09" w:rsidRPr="00935A09" w:rsidRDefault="00935A09" w:rsidP="00B969FC">
            <w:pPr>
              <w:spacing w:after="120"/>
              <w:rPr>
                <w:rFonts w:ascii="Helvetica" w:hAnsi="Helvetica" w:cs="Helvetica"/>
                <w:i/>
                <w:sz w:val="18"/>
                <w:szCs w:val="18"/>
              </w:rPr>
            </w:pPr>
            <w:r w:rsidRPr="00935A09">
              <w:rPr>
                <w:rFonts w:ascii="Arial" w:hAnsi="Arial" w:cs="Arial"/>
                <w:sz w:val="18"/>
                <w:szCs w:val="18"/>
              </w:rPr>
              <w:t>See Academic Performance 2.3.</w:t>
            </w:r>
          </w:p>
        </w:tc>
      </w:tr>
      <w:tr w:rsidR="00935A09" w:rsidRPr="00935A09" w14:paraId="455B2728" w14:textId="77777777" w:rsidTr="00B969FC">
        <w:tc>
          <w:tcPr>
            <w:tcW w:w="7086" w:type="dxa"/>
            <w:shd w:val="clear" w:color="auto" w:fill="auto"/>
          </w:tcPr>
          <w:p w14:paraId="37751929"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lastRenderedPageBreak/>
              <w:t>7.6.1 Performance in Coursework</w:t>
            </w:r>
          </w:p>
          <w:p w14:paraId="287E13F0" w14:textId="68A867B2" w:rsidR="00935A09" w:rsidRPr="00935A09" w:rsidRDefault="00935A09" w:rsidP="00B969FC">
            <w:pPr>
              <w:spacing w:after="120"/>
              <w:jc w:val="both"/>
              <w:rPr>
                <w:rFonts w:ascii="Helvetica" w:hAnsi="Helvetica" w:cs="Helvetica"/>
                <w:sz w:val="18"/>
                <w:szCs w:val="18"/>
                <w:lang w:eastAsia="en-CA"/>
              </w:rPr>
            </w:pPr>
            <w:r w:rsidRPr="00935A09">
              <w:rPr>
                <w:rFonts w:ascii="Helvetica" w:hAnsi="Helvetica" w:cs="Helvetica"/>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2B569564" w14:textId="07ACBE92" w:rsidR="00935A09" w:rsidRPr="00935A09" w:rsidRDefault="00935A09" w:rsidP="00B969FC">
            <w:pPr>
              <w:spacing w:after="120"/>
              <w:rPr>
                <w:rFonts w:ascii="Helvetica" w:hAnsi="Helvetica" w:cs="Helvetica"/>
                <w:i/>
                <w:sz w:val="18"/>
                <w:szCs w:val="18"/>
              </w:rPr>
            </w:pPr>
            <w:r w:rsidRPr="00935A09">
              <w:rPr>
                <w:rFonts w:ascii="Arial" w:hAnsi="Arial" w:cs="Arial"/>
                <w:sz w:val="18"/>
                <w:szCs w:val="18"/>
              </w:rPr>
              <w:t>See Performance in Coursework 2.4.</w:t>
            </w:r>
          </w:p>
        </w:tc>
      </w:tr>
      <w:tr w:rsidR="00935A09" w:rsidRPr="00935A09" w14:paraId="76DE910D" w14:textId="77777777" w:rsidTr="00B969FC">
        <w:tc>
          <w:tcPr>
            <w:tcW w:w="7086" w:type="dxa"/>
            <w:shd w:val="clear" w:color="auto" w:fill="auto"/>
          </w:tcPr>
          <w:p w14:paraId="3FF2D3A8"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7.6.2 Performance Not Related to Coursework</w:t>
            </w:r>
          </w:p>
          <w:p w14:paraId="61AEACE5"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2" w:tgtFrame="_blank" w:history="1">
              <w:r w:rsidRPr="00935A09">
                <w:rPr>
                  <w:rStyle w:val="Hyperlink"/>
                  <w:rFonts w:ascii="Helvetica" w:hAnsi="Helvetica" w:cs="Helvetica"/>
                  <w:color w:val="auto"/>
                  <w:sz w:val="18"/>
                  <w:szCs w:val="18"/>
                  <w:bdr w:val="none" w:sz="0" w:space="0" w:color="auto" w:frame="1"/>
                </w:rPr>
                <w:t>Progress Report</w:t>
              </w:r>
            </w:hyperlink>
            <w:r w:rsidRPr="00935A09">
              <w:rPr>
                <w:rFonts w:ascii="Helvetica" w:hAnsi="Helvetica" w:cs="Helvetica"/>
                <w:sz w:val="18"/>
                <w:szCs w:val="18"/>
              </w:rPr>
              <w:t>” form. Students who fail to maintain satisfactory performance may be Required to Withdraw on the recommendation of the Department/Unit Head to the Dean of the Faculty of Graduate Studies.</w:t>
            </w:r>
          </w:p>
          <w:p w14:paraId="5C062813" w14:textId="39530E1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Students are usually expected to complete remedial action by the end of the subsequent term.</w:t>
            </w:r>
          </w:p>
        </w:tc>
        <w:tc>
          <w:tcPr>
            <w:tcW w:w="4254" w:type="dxa"/>
          </w:tcPr>
          <w:p w14:paraId="69253068" w14:textId="77777777" w:rsidR="00935A09" w:rsidRPr="00935A09" w:rsidRDefault="00935A09" w:rsidP="00B969FC">
            <w:pPr>
              <w:rPr>
                <w:rFonts w:ascii="Arial" w:hAnsi="Arial" w:cs="Arial"/>
                <w:i/>
                <w:sz w:val="18"/>
                <w:szCs w:val="18"/>
              </w:rPr>
            </w:pPr>
          </w:p>
          <w:p w14:paraId="333246D4" w14:textId="091797BF" w:rsidR="00935A09" w:rsidRPr="00935A09" w:rsidRDefault="00935A09" w:rsidP="00B969FC">
            <w:pPr>
              <w:spacing w:after="120"/>
              <w:rPr>
                <w:rFonts w:ascii="Helvetica" w:hAnsi="Helvetica" w:cs="Helvetica"/>
                <w:i/>
                <w:sz w:val="18"/>
                <w:szCs w:val="18"/>
              </w:rPr>
            </w:pPr>
          </w:p>
        </w:tc>
      </w:tr>
      <w:tr w:rsidR="00935A09" w:rsidRPr="00935A09" w14:paraId="1FFFD66E" w14:textId="77777777" w:rsidTr="00B969FC">
        <w:tc>
          <w:tcPr>
            <w:tcW w:w="7086" w:type="dxa"/>
            <w:shd w:val="clear" w:color="auto" w:fill="auto"/>
          </w:tcPr>
          <w:p w14:paraId="77D46A41" w14:textId="77777777" w:rsidR="00935A09" w:rsidRPr="00935A09" w:rsidRDefault="00935A09" w:rsidP="00B969FC">
            <w:pPr>
              <w:spacing w:after="120"/>
              <w:rPr>
                <w:rFonts w:ascii="Helvetica" w:hAnsi="Helvetica" w:cs="Helvetica"/>
                <w:sz w:val="18"/>
                <w:szCs w:val="18"/>
              </w:rPr>
            </w:pPr>
            <w:r w:rsidRPr="00935A09">
              <w:rPr>
                <w:rStyle w:val="title2"/>
                <w:rFonts w:ascii="Helvetica" w:hAnsi="Helvetica" w:cs="Helvetica"/>
                <w:b/>
                <w:bCs/>
                <w:sz w:val="18"/>
                <w:szCs w:val="18"/>
              </w:rPr>
              <w:t>7.7 Academic Requirement for Graduation</w:t>
            </w:r>
          </w:p>
          <w:p w14:paraId="2AFD3600"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All students must:</w:t>
            </w:r>
          </w:p>
          <w:p w14:paraId="4F0D778A" w14:textId="77777777" w:rsidR="00935A09" w:rsidRPr="00935A09" w:rsidRDefault="00935A09" w:rsidP="00B969FC">
            <w:pPr>
              <w:numPr>
                <w:ilvl w:val="0"/>
                <w:numId w:val="19"/>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maintain a minimum degree grade point average (DGPA) of 3.0 with no grade below C+;</w:t>
            </w:r>
          </w:p>
          <w:p w14:paraId="52AFC54B" w14:textId="77777777" w:rsidR="00935A09" w:rsidRPr="00935A09" w:rsidRDefault="00935A09" w:rsidP="00B969FC">
            <w:pPr>
              <w:numPr>
                <w:ilvl w:val="0"/>
                <w:numId w:val="19"/>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complete </w:t>
            </w:r>
            <w:hyperlink r:id="rId143" w:tooltip="GRAD 7500" w:history="1">
              <w:r w:rsidRPr="00935A09">
                <w:rPr>
                  <w:rStyle w:val="Hyperlink"/>
                  <w:rFonts w:ascii="Helvetica" w:hAnsi="Helvetica" w:cs="Helvetica"/>
                  <w:color w:val="auto"/>
                  <w:sz w:val="18"/>
                  <w:szCs w:val="18"/>
                  <w:bdr w:val="none" w:sz="0" w:space="0" w:color="auto" w:frame="1"/>
                </w:rPr>
                <w:t>GRAD 7500</w:t>
              </w:r>
            </w:hyperlink>
            <w:r w:rsidRPr="00935A09">
              <w:rPr>
                <w:rStyle w:val="Hyperlink"/>
                <w:rFonts w:ascii="Helvetica" w:hAnsi="Helvetica" w:cs="Helvetica"/>
                <w:color w:val="auto"/>
                <w:sz w:val="18"/>
                <w:szCs w:val="18"/>
                <w:bdr w:val="none" w:sz="0" w:space="0" w:color="auto" w:frame="1"/>
              </w:rPr>
              <w:t>;</w:t>
            </w:r>
          </w:p>
          <w:p w14:paraId="3C30B81F" w14:textId="77777777" w:rsidR="00935A09" w:rsidRPr="00935A09" w:rsidRDefault="00935A09" w:rsidP="00B969FC">
            <w:pPr>
              <w:numPr>
                <w:ilvl w:val="0"/>
                <w:numId w:val="19"/>
              </w:numPr>
              <w:spacing w:after="120"/>
              <w:ind w:left="680" w:hanging="270"/>
              <w:textAlignment w:val="baseline"/>
              <w:rPr>
                <w:rStyle w:val="Hyperlink"/>
                <w:rFonts w:ascii="Helvetica" w:hAnsi="Helvetica" w:cs="Helvetica"/>
                <w:color w:val="auto"/>
                <w:sz w:val="18"/>
                <w:szCs w:val="18"/>
              </w:rPr>
            </w:pPr>
            <w:r w:rsidRPr="00935A09">
              <w:rPr>
                <w:rFonts w:ascii="Helvetica" w:hAnsi="Helvetica" w:cs="Helvetica"/>
                <w:sz w:val="18"/>
                <w:szCs w:val="18"/>
              </w:rPr>
              <w:t>complete </w:t>
            </w:r>
            <w:hyperlink r:id="rId144" w:tooltip="GRAD 7300" w:history="1">
              <w:r w:rsidRPr="00935A09">
                <w:rPr>
                  <w:rStyle w:val="Hyperlink"/>
                  <w:rFonts w:ascii="Helvetica" w:hAnsi="Helvetica" w:cs="Helvetica"/>
                  <w:color w:val="auto"/>
                  <w:sz w:val="18"/>
                  <w:szCs w:val="18"/>
                  <w:bdr w:val="none" w:sz="0" w:space="0" w:color="auto" w:frame="1"/>
                </w:rPr>
                <w:t>GRAD 7300</w:t>
              </w:r>
            </w:hyperlink>
            <w:r w:rsidRPr="00935A09">
              <w:rPr>
                <w:rStyle w:val="Hyperlink"/>
                <w:rFonts w:ascii="Helvetica" w:hAnsi="Helvetica" w:cs="Helvetica"/>
                <w:color w:val="auto"/>
                <w:sz w:val="18"/>
                <w:szCs w:val="18"/>
                <w:bdr w:val="none" w:sz="0" w:space="0" w:color="auto" w:frame="1"/>
              </w:rPr>
              <w:t>;</w:t>
            </w:r>
          </w:p>
          <w:p w14:paraId="341449FD" w14:textId="77777777" w:rsidR="00935A09" w:rsidRPr="00935A09" w:rsidRDefault="00935A09" w:rsidP="00B969FC">
            <w:pPr>
              <w:numPr>
                <w:ilvl w:val="0"/>
                <w:numId w:val="19"/>
              </w:numPr>
              <w:spacing w:after="120"/>
              <w:ind w:left="680" w:hanging="270"/>
              <w:textAlignment w:val="baseline"/>
              <w:rPr>
                <w:rFonts w:ascii="Helvetica" w:hAnsi="Helvetica" w:cs="Helvetica"/>
                <w:sz w:val="18"/>
                <w:szCs w:val="18"/>
              </w:rPr>
            </w:pPr>
            <w:r w:rsidRPr="00935A09">
              <w:rPr>
                <w:rStyle w:val="Hyperlink"/>
                <w:rFonts w:ascii="Helvetica" w:hAnsi="Helvetica" w:cs="Helvetica"/>
                <w:color w:val="auto"/>
                <w:sz w:val="18"/>
                <w:szCs w:val="18"/>
                <w:bdr w:val="none" w:sz="0" w:space="0" w:color="auto" w:frame="1"/>
              </w:rPr>
              <w:t>complete the Candidacy Examination (GRAD 8010);</w:t>
            </w:r>
          </w:p>
          <w:p w14:paraId="096748C1" w14:textId="77777777" w:rsidR="00935A09" w:rsidRPr="00935A09" w:rsidRDefault="00935A09" w:rsidP="00B969FC">
            <w:pPr>
              <w:numPr>
                <w:ilvl w:val="0"/>
                <w:numId w:val="19"/>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meet the minimum and not exceed the maximum course requirements; and</w:t>
            </w:r>
          </w:p>
          <w:p w14:paraId="5A5EBF6C" w14:textId="77777777" w:rsidR="00935A09" w:rsidRPr="00935A09" w:rsidRDefault="00935A09" w:rsidP="00B969FC">
            <w:pPr>
              <w:numPr>
                <w:ilvl w:val="0"/>
                <w:numId w:val="19"/>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meet the minimum and not exceed the maximum time requirements (in terms of time in program and lapse or expiration of credit of courses).</w:t>
            </w:r>
          </w:p>
          <w:p w14:paraId="5669B368" w14:textId="08FEDA6E"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2470FA0F" w14:textId="66F03EFE" w:rsidR="00935A09" w:rsidRPr="00935A09" w:rsidRDefault="00935A09" w:rsidP="00B969FC">
            <w:pPr>
              <w:spacing w:after="120"/>
              <w:rPr>
                <w:rFonts w:ascii="Helvetica" w:hAnsi="Helvetica" w:cs="Helvetica"/>
                <w:sz w:val="18"/>
                <w:szCs w:val="18"/>
              </w:rPr>
            </w:pPr>
          </w:p>
        </w:tc>
      </w:tr>
      <w:tr w:rsidR="00935A09" w:rsidRPr="00935A09" w14:paraId="35E2ACBD" w14:textId="77777777" w:rsidTr="00B969FC">
        <w:tc>
          <w:tcPr>
            <w:tcW w:w="7086" w:type="dxa"/>
            <w:shd w:val="clear" w:color="auto" w:fill="auto"/>
          </w:tcPr>
          <w:p w14:paraId="15ED43CA" w14:textId="77777777" w:rsidR="00935A09" w:rsidRPr="00935A09" w:rsidRDefault="00935A09" w:rsidP="00B969FC">
            <w:pPr>
              <w:spacing w:after="120"/>
              <w:rPr>
                <w:rFonts w:ascii="Helvetica" w:hAnsi="Helvetica" w:cs="Helvetica"/>
                <w:sz w:val="18"/>
                <w:szCs w:val="18"/>
              </w:rPr>
            </w:pPr>
            <w:r w:rsidRPr="00935A09">
              <w:rPr>
                <w:rStyle w:val="title2"/>
                <w:rFonts w:ascii="Helvetica" w:hAnsi="Helvetica" w:cs="Helvetica"/>
                <w:b/>
                <w:bCs/>
                <w:sz w:val="18"/>
                <w:szCs w:val="18"/>
              </w:rPr>
              <w:t>7.8 Candidacy Examination</w:t>
            </w:r>
          </w:p>
          <w:p w14:paraId="4A4E5B2C"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 xml:space="preserve">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w:t>
            </w:r>
            <w:r w:rsidRPr="00935A09">
              <w:rPr>
                <w:rFonts w:ascii="Helvetica" w:hAnsi="Helvetica" w:cs="Helvetica"/>
                <w:sz w:val="18"/>
                <w:szCs w:val="18"/>
              </w:rPr>
              <w:lastRenderedPageBreak/>
              <w:t>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A "pass" decision of the examiners must be unanimous. Students must be provided with feedback on their performance and access to the reasons for the pass/fail.</w:t>
            </w:r>
          </w:p>
          <w:p w14:paraId="025DCA6C"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The Dean of the Faculty of Graduate Studies must be informed of the results of the examination via the “</w:t>
            </w:r>
            <w:hyperlink r:id="rId145" w:tgtFrame="_blank" w:history="1">
              <w:r w:rsidRPr="00935A09">
                <w:rPr>
                  <w:rStyle w:val="Hyperlink"/>
                  <w:rFonts w:ascii="Helvetica" w:hAnsi="Helvetica" w:cs="Helvetica"/>
                  <w:color w:val="auto"/>
                  <w:sz w:val="18"/>
                  <w:szCs w:val="18"/>
                  <w:bdr w:val="none" w:sz="0" w:space="0" w:color="auto" w:frame="1"/>
                </w:rPr>
                <w:t>Report on Ph.D. Candidacy Examination</w:t>
              </w:r>
            </w:hyperlink>
            <w:r w:rsidRPr="00935A09">
              <w:rPr>
                <w:rFonts w:ascii="Helvetica" w:hAnsi="Helvetica" w:cs="Helvetica"/>
                <w:sz w:val="18"/>
                <w:szCs w:val="18"/>
              </w:rPr>
              <w:t>” form.</w:t>
            </w:r>
          </w:p>
          <w:p w14:paraId="632B55F1"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Any student who fails the candidacy examination twice will be Required to Withdraw from the Faculty of Graduate Studies and the notation on the student record will be “Required to Withdraw”.</w:t>
            </w:r>
          </w:p>
          <w:p w14:paraId="18DC729B" w14:textId="44F587D3"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On successful completion of this examination, the student will be considered a candidate for the Ph.D. degree.</w:t>
            </w:r>
          </w:p>
        </w:tc>
        <w:tc>
          <w:tcPr>
            <w:tcW w:w="4254" w:type="dxa"/>
          </w:tcPr>
          <w:p w14:paraId="52BF048F" w14:textId="77777777" w:rsidR="00935A09" w:rsidRPr="00935A09" w:rsidRDefault="00935A09" w:rsidP="00B969FC">
            <w:pPr>
              <w:rPr>
                <w:rFonts w:ascii="Arial" w:hAnsi="Arial" w:cs="Arial"/>
                <w:i/>
                <w:sz w:val="18"/>
                <w:szCs w:val="18"/>
              </w:rPr>
            </w:pPr>
          </w:p>
          <w:p w14:paraId="051EC8AE" w14:textId="77777777" w:rsidR="00935A09" w:rsidRPr="00935A09" w:rsidRDefault="00935A09" w:rsidP="00B969FC">
            <w:pPr>
              <w:jc w:val="both"/>
              <w:rPr>
                <w:rFonts w:ascii="Arial" w:hAnsi="Arial" w:cs="Arial"/>
                <w:sz w:val="18"/>
                <w:szCs w:val="18"/>
                <w:lang w:val="en-GB"/>
              </w:rPr>
            </w:pPr>
            <w:r w:rsidRPr="00935A09">
              <w:rPr>
                <w:rFonts w:ascii="Arial" w:hAnsi="Arial" w:cs="Arial"/>
                <w:sz w:val="18"/>
                <w:szCs w:val="18"/>
                <w:lang w:val="en-GB"/>
              </w:rPr>
              <w:t>A.  Purpose</w:t>
            </w:r>
          </w:p>
          <w:p w14:paraId="09056FD0" w14:textId="77777777" w:rsidR="00935A09" w:rsidRPr="00935A09" w:rsidRDefault="00935A09" w:rsidP="00B969FC">
            <w:pPr>
              <w:ind w:firstLine="6"/>
              <w:jc w:val="both"/>
              <w:rPr>
                <w:rFonts w:ascii="Arial" w:hAnsi="Arial" w:cs="Arial"/>
                <w:sz w:val="18"/>
                <w:szCs w:val="18"/>
                <w:lang w:val="en-GB"/>
              </w:rPr>
            </w:pPr>
            <w:r w:rsidRPr="00935A09">
              <w:rPr>
                <w:rFonts w:ascii="Arial" w:hAnsi="Arial" w:cs="Arial"/>
                <w:sz w:val="18"/>
                <w:szCs w:val="18"/>
                <w:lang w:val="en-GB"/>
              </w:rPr>
              <w:t>The purpose of the candidacy exam is to contribute to and evaluate the student’s:</w:t>
            </w:r>
          </w:p>
          <w:p w14:paraId="309F45AC" w14:textId="77777777" w:rsidR="00935A09" w:rsidRPr="00935A09" w:rsidRDefault="00935A09" w:rsidP="00935A09">
            <w:pPr>
              <w:pStyle w:val="ListParagraph"/>
              <w:numPr>
                <w:ilvl w:val="0"/>
                <w:numId w:val="73"/>
              </w:numPr>
              <w:spacing w:after="120"/>
              <w:jc w:val="both"/>
              <w:rPr>
                <w:rFonts w:ascii="Arial" w:hAnsi="Arial" w:cs="Arial"/>
                <w:sz w:val="18"/>
                <w:szCs w:val="18"/>
                <w:lang w:val="en-GB"/>
              </w:rPr>
            </w:pPr>
            <w:r w:rsidRPr="00935A09">
              <w:rPr>
                <w:rFonts w:ascii="Arial" w:hAnsi="Arial" w:cs="Arial"/>
                <w:sz w:val="18"/>
                <w:szCs w:val="18"/>
                <w:lang w:val="en-GB"/>
              </w:rPr>
              <w:t xml:space="preserve">depth and breadth of preparation in the content, methodology, and theory which, in the judgment of the Advisory Committee, is relevant to the general program of doctoral study in Psychology; and </w:t>
            </w:r>
          </w:p>
          <w:p w14:paraId="6940996B" w14:textId="77777777" w:rsidR="00935A09" w:rsidRPr="00935A09" w:rsidRDefault="00935A09" w:rsidP="00935A09">
            <w:pPr>
              <w:pStyle w:val="ListParagraph"/>
              <w:numPr>
                <w:ilvl w:val="0"/>
                <w:numId w:val="73"/>
              </w:numPr>
              <w:spacing w:after="120"/>
              <w:jc w:val="both"/>
              <w:rPr>
                <w:rFonts w:ascii="Arial" w:hAnsi="Arial" w:cs="Arial"/>
                <w:sz w:val="18"/>
                <w:szCs w:val="18"/>
                <w:lang w:val="en-GB"/>
              </w:rPr>
            </w:pPr>
            <w:r w:rsidRPr="00935A09">
              <w:rPr>
                <w:rFonts w:ascii="Arial" w:hAnsi="Arial" w:cs="Arial"/>
                <w:sz w:val="18"/>
                <w:szCs w:val="18"/>
                <w:lang w:val="en-GB"/>
              </w:rPr>
              <w:t>ability to analyse, integrate, and creatively use information from divergent areas relevant to the general program of doctoral study in Psychology.</w:t>
            </w:r>
          </w:p>
          <w:p w14:paraId="6E4A9814" w14:textId="77777777" w:rsidR="00935A09" w:rsidRPr="00935A09" w:rsidRDefault="00935A09" w:rsidP="00B969FC">
            <w:pPr>
              <w:ind w:firstLine="6"/>
              <w:jc w:val="both"/>
              <w:rPr>
                <w:rFonts w:ascii="Arial" w:hAnsi="Arial" w:cs="Arial"/>
                <w:sz w:val="18"/>
                <w:szCs w:val="18"/>
                <w:lang w:val="en-GB"/>
              </w:rPr>
            </w:pPr>
            <w:r w:rsidRPr="00935A09">
              <w:rPr>
                <w:rFonts w:ascii="Arial" w:hAnsi="Arial" w:cs="Arial"/>
                <w:sz w:val="18"/>
                <w:szCs w:val="18"/>
                <w:lang w:val="en-GB"/>
              </w:rPr>
              <w:t>B.  Candidacy Examination Committee</w:t>
            </w:r>
          </w:p>
          <w:p w14:paraId="3EB91AEC" w14:textId="77777777" w:rsidR="00935A09" w:rsidRPr="00935A09" w:rsidRDefault="00935A09" w:rsidP="00B969FC">
            <w:pPr>
              <w:ind w:left="6"/>
              <w:jc w:val="both"/>
              <w:rPr>
                <w:rFonts w:ascii="Arial" w:hAnsi="Arial" w:cs="Arial"/>
                <w:sz w:val="18"/>
                <w:szCs w:val="18"/>
                <w:lang w:val="en-GB"/>
              </w:rPr>
            </w:pPr>
            <w:r w:rsidRPr="00935A09">
              <w:rPr>
                <w:rFonts w:ascii="Arial" w:hAnsi="Arial" w:cs="Arial"/>
                <w:sz w:val="18"/>
                <w:szCs w:val="18"/>
                <w:lang w:val="en-GB"/>
              </w:rPr>
              <w:t xml:space="preserve">The student’s Advisory Committee constitutes the Candidacy Examination Committee. The student’s </w:t>
            </w:r>
            <w:r w:rsidRPr="00935A09">
              <w:rPr>
                <w:rFonts w:ascii="Arial" w:hAnsi="Arial" w:cs="Arial"/>
                <w:sz w:val="18"/>
                <w:szCs w:val="18"/>
                <w:lang w:val="en-GB"/>
              </w:rPr>
              <w:lastRenderedPageBreak/>
              <w:t>Advisor is the Chair of the student’s Candidacy Examination Committee.</w:t>
            </w:r>
          </w:p>
          <w:p w14:paraId="5E4A99B0" w14:textId="77777777" w:rsidR="00935A09" w:rsidRPr="00935A09" w:rsidRDefault="00935A09" w:rsidP="00B969FC">
            <w:pPr>
              <w:ind w:left="6"/>
              <w:jc w:val="both"/>
              <w:rPr>
                <w:rFonts w:ascii="Arial" w:hAnsi="Arial" w:cs="Arial"/>
                <w:sz w:val="18"/>
                <w:szCs w:val="18"/>
                <w:lang w:val="en-GB"/>
              </w:rPr>
            </w:pPr>
          </w:p>
          <w:p w14:paraId="6EF6D97D" w14:textId="77777777" w:rsidR="00935A09" w:rsidRPr="00935A09" w:rsidRDefault="00935A09" w:rsidP="00B969FC">
            <w:pPr>
              <w:ind w:firstLine="6"/>
              <w:jc w:val="both"/>
              <w:rPr>
                <w:rFonts w:ascii="Arial" w:hAnsi="Arial" w:cs="Arial"/>
                <w:sz w:val="18"/>
                <w:szCs w:val="18"/>
                <w:lang w:val="en-GB"/>
              </w:rPr>
            </w:pPr>
            <w:r w:rsidRPr="00935A09">
              <w:rPr>
                <w:rFonts w:ascii="Arial" w:hAnsi="Arial" w:cs="Arial"/>
                <w:sz w:val="18"/>
                <w:szCs w:val="18"/>
                <w:lang w:val="en-GB"/>
              </w:rPr>
              <w:t>C.  Examination Procedures</w:t>
            </w:r>
          </w:p>
          <w:p w14:paraId="0F028779" w14:textId="77777777" w:rsidR="00935A09" w:rsidRPr="00935A09" w:rsidRDefault="00935A09" w:rsidP="00B969FC">
            <w:pPr>
              <w:spacing w:after="120"/>
              <w:ind w:left="6"/>
              <w:jc w:val="both"/>
              <w:rPr>
                <w:rFonts w:ascii="Arial" w:hAnsi="Arial" w:cs="Arial"/>
                <w:sz w:val="18"/>
                <w:szCs w:val="18"/>
                <w:lang w:val="en-GB"/>
              </w:rPr>
            </w:pPr>
            <w:r w:rsidRPr="00935A09">
              <w:rPr>
                <w:rFonts w:ascii="Arial" w:hAnsi="Arial" w:cs="Arial"/>
                <w:sz w:val="18"/>
                <w:szCs w:val="18"/>
                <w:lang w:val="en-GB"/>
              </w:rPr>
              <w:t>The major area examination requirement may be satisfied in any one of three ways, namely:</w:t>
            </w:r>
          </w:p>
          <w:p w14:paraId="6F13F88F" w14:textId="77777777" w:rsidR="00935A09" w:rsidRPr="00935A09" w:rsidRDefault="00935A09" w:rsidP="00935A09">
            <w:pPr>
              <w:pStyle w:val="ListParagraph"/>
              <w:numPr>
                <w:ilvl w:val="0"/>
                <w:numId w:val="75"/>
              </w:numPr>
              <w:jc w:val="both"/>
              <w:rPr>
                <w:rFonts w:ascii="Arial" w:hAnsi="Arial" w:cs="Arial"/>
                <w:sz w:val="18"/>
                <w:szCs w:val="18"/>
                <w:lang w:val="en-GB"/>
              </w:rPr>
            </w:pPr>
            <w:r w:rsidRPr="00935A09">
              <w:rPr>
                <w:rFonts w:ascii="Arial" w:hAnsi="Arial" w:cs="Arial"/>
                <w:sz w:val="18"/>
                <w:szCs w:val="18"/>
                <w:lang w:val="en-GB"/>
              </w:rPr>
              <w:t xml:space="preserve">a standard closed-book examination; </w:t>
            </w:r>
          </w:p>
          <w:p w14:paraId="6C336A5A" w14:textId="77777777" w:rsidR="00935A09" w:rsidRPr="00935A09" w:rsidRDefault="00935A09" w:rsidP="00935A09">
            <w:pPr>
              <w:pStyle w:val="ListParagraph"/>
              <w:numPr>
                <w:ilvl w:val="0"/>
                <w:numId w:val="75"/>
              </w:numPr>
              <w:jc w:val="both"/>
              <w:rPr>
                <w:rFonts w:ascii="Arial" w:hAnsi="Arial" w:cs="Arial"/>
                <w:sz w:val="18"/>
                <w:szCs w:val="18"/>
                <w:lang w:val="en-GB"/>
              </w:rPr>
            </w:pPr>
            <w:r w:rsidRPr="00935A09">
              <w:rPr>
                <w:rFonts w:ascii="Arial" w:hAnsi="Arial" w:cs="Arial"/>
                <w:sz w:val="18"/>
                <w:szCs w:val="18"/>
                <w:lang w:val="en-GB"/>
              </w:rPr>
              <w:t xml:space="preserve">a standard take-home examination; or </w:t>
            </w:r>
          </w:p>
          <w:p w14:paraId="0B83E7D3" w14:textId="77777777" w:rsidR="00935A09" w:rsidRPr="00935A09" w:rsidRDefault="00935A09" w:rsidP="00935A09">
            <w:pPr>
              <w:pStyle w:val="ListParagraph"/>
              <w:numPr>
                <w:ilvl w:val="0"/>
                <w:numId w:val="75"/>
              </w:numPr>
              <w:jc w:val="both"/>
              <w:rPr>
                <w:rFonts w:ascii="Arial" w:hAnsi="Arial" w:cs="Arial"/>
                <w:sz w:val="18"/>
                <w:szCs w:val="18"/>
                <w:lang w:val="en-GB"/>
              </w:rPr>
            </w:pPr>
            <w:r w:rsidRPr="00935A09">
              <w:rPr>
                <w:rFonts w:ascii="Arial" w:hAnsi="Arial" w:cs="Arial"/>
                <w:sz w:val="18"/>
                <w:szCs w:val="18"/>
                <w:lang w:val="en-GB"/>
              </w:rPr>
              <w:t xml:space="preserve">an open-format examination. </w:t>
            </w:r>
          </w:p>
          <w:p w14:paraId="5E613722" w14:textId="77777777" w:rsidR="00935A09" w:rsidRPr="00935A09" w:rsidRDefault="00935A09" w:rsidP="00B969FC">
            <w:pPr>
              <w:ind w:left="6"/>
              <w:jc w:val="both"/>
              <w:rPr>
                <w:rFonts w:ascii="Arial" w:hAnsi="Arial" w:cs="Arial"/>
                <w:sz w:val="18"/>
                <w:szCs w:val="18"/>
                <w:lang w:val="en-GB"/>
              </w:rPr>
            </w:pPr>
          </w:p>
          <w:p w14:paraId="528CF701" w14:textId="2671B9EF" w:rsidR="00935A09" w:rsidRPr="00935A09" w:rsidRDefault="00935A09" w:rsidP="00B969FC">
            <w:pPr>
              <w:ind w:left="6"/>
              <w:jc w:val="both"/>
              <w:rPr>
                <w:rFonts w:ascii="Arial" w:hAnsi="Arial" w:cs="Arial"/>
                <w:sz w:val="18"/>
                <w:szCs w:val="18"/>
                <w:lang w:val="en-GB"/>
              </w:rPr>
            </w:pPr>
            <w:r w:rsidRPr="00935A09">
              <w:rPr>
                <w:rFonts w:ascii="Arial" w:hAnsi="Arial" w:cs="Arial"/>
                <w:sz w:val="18"/>
                <w:szCs w:val="18"/>
                <w:lang w:val="en-GB"/>
              </w:rPr>
              <w:t xml:space="preserve">Students are required to declare to the Graduate Office at least two months prior to the date on which they intend to take the exam. In any case, these deadlines apply for any year in which the student is writing the exam. All students will </w:t>
            </w:r>
            <w:r w:rsidR="00D467CB">
              <w:rPr>
                <w:rFonts w:ascii="Arial" w:hAnsi="Arial" w:cs="Arial"/>
                <w:sz w:val="18"/>
                <w:szCs w:val="18"/>
                <w:lang w:val="en-GB"/>
              </w:rPr>
              <w:t>usually</w:t>
            </w:r>
            <w:r w:rsidRPr="00935A09">
              <w:rPr>
                <w:rFonts w:ascii="Arial" w:hAnsi="Arial" w:cs="Arial"/>
                <w:sz w:val="18"/>
                <w:szCs w:val="18"/>
                <w:lang w:val="en-GB"/>
              </w:rPr>
              <w:t xml:space="preserve"> take their candidacy exam upon completion of most of their coursework (within two years of being admitted to the Doctoral Program with non-provisional status) and at least within one year prior to graduation. In no case may candidacy examinations be taken prior to completion of the M.A. degree. Unless otherwise indicated, the Head (or designate) will be responsible for ensuring that each deadline involving Candidacy Examinations is met.</w:t>
            </w:r>
          </w:p>
          <w:p w14:paraId="04ECD189" w14:textId="77777777" w:rsidR="00935A09" w:rsidRPr="00935A09" w:rsidRDefault="00935A09" w:rsidP="00B969FC">
            <w:pPr>
              <w:jc w:val="both"/>
              <w:rPr>
                <w:rFonts w:ascii="Arial" w:hAnsi="Arial" w:cs="Arial"/>
                <w:sz w:val="18"/>
                <w:szCs w:val="18"/>
                <w:lang w:val="en-GB"/>
              </w:rPr>
            </w:pPr>
          </w:p>
          <w:p w14:paraId="0C2F2507" w14:textId="77777777" w:rsidR="00935A09" w:rsidRPr="00935A09" w:rsidRDefault="00935A09" w:rsidP="00B969FC">
            <w:pPr>
              <w:ind w:left="6" w:hanging="6"/>
              <w:jc w:val="both"/>
              <w:rPr>
                <w:rFonts w:ascii="Arial" w:hAnsi="Arial" w:cs="Arial"/>
                <w:sz w:val="18"/>
                <w:szCs w:val="18"/>
                <w:lang w:val="en-GB"/>
              </w:rPr>
            </w:pPr>
            <w:r w:rsidRPr="00935A09">
              <w:rPr>
                <w:rFonts w:ascii="Arial" w:hAnsi="Arial" w:cs="Arial"/>
                <w:sz w:val="18"/>
                <w:szCs w:val="18"/>
                <w:lang w:val="en-GB"/>
              </w:rPr>
              <w:t>Students will be asked to indicate the form of the examination and, the date it is to be taken. The student may opt out up to one week before the date for distributing the exam, except in cases of illness or crisis (as determined by the head or designate), when cancellation may occur at any time. The student’s Advisor, after consultation with the other members of the Candidacy Examination Committee, will complete and submit to the Head (or designate) the appropriate form (together with a detailed description of the composition of the candidacy examination itself and the evaluation procedures to be used) at least 5 working days prior to its distribution. The dates for distributing all forms of candidacy exams to students will be the same, namely September 15, February 1, and May 1 of each academic year.</w:t>
            </w:r>
          </w:p>
          <w:p w14:paraId="07AC3020" w14:textId="78C4B520" w:rsidR="00935A09" w:rsidRPr="00935A09" w:rsidRDefault="00935A09" w:rsidP="00B969FC">
            <w:pPr>
              <w:spacing w:before="100" w:beforeAutospacing="1" w:after="100" w:afterAutospacing="1"/>
              <w:rPr>
                <w:rFonts w:ascii="Arial" w:hAnsi="Arial" w:cs="Arial"/>
                <w:sz w:val="18"/>
                <w:szCs w:val="18"/>
                <w:lang w:val="en-GB"/>
              </w:rPr>
            </w:pPr>
            <w:r w:rsidRPr="00935A09">
              <w:rPr>
                <w:rFonts w:ascii="Arial" w:hAnsi="Arial" w:cs="Arial"/>
                <w:sz w:val="18"/>
                <w:szCs w:val="18"/>
                <w:lang w:val="en-GB"/>
              </w:rPr>
              <w:t>At the time of the exam distribution, the Candidacy Examination Committee will provide the student (in writing) the specific weights for each question/topic and the method to be used to determine the final pass/fail decision.  Each question/component of the exam must be evaluated on a pass/fail basis by each member of the committee. </w:t>
            </w:r>
            <w:r w:rsidRPr="00A21223">
              <w:rPr>
                <w:rFonts w:ascii="Helvetica" w:hAnsi="Helvetica" w:cs="Helvetica"/>
                <w:sz w:val="18"/>
                <w:szCs w:val="18"/>
                <w:lang w:val="en-GB"/>
              </w:rPr>
              <w:t xml:space="preserve"> </w:t>
            </w:r>
            <w:r w:rsidRPr="00935A09">
              <w:rPr>
                <w:rFonts w:ascii="Arial" w:hAnsi="Arial" w:cs="Arial"/>
                <w:sz w:val="18"/>
                <w:szCs w:val="18"/>
                <w:lang w:val="en-GB"/>
              </w:rPr>
              <w:t>A committee’s decision will be considered a unanimous pass when the total number of failing evaluations received across all committee members and questions/components of the exam is 2 or fewer.  If one committee member fails more than 2 components or more than 2 committee members fail any one component, this will therefore result in a failed exam.</w:t>
            </w:r>
          </w:p>
          <w:p w14:paraId="73BEE00A" w14:textId="77777777" w:rsidR="00935A09" w:rsidRPr="00935A09" w:rsidRDefault="00935A09" w:rsidP="00B969FC">
            <w:pPr>
              <w:spacing w:before="100" w:beforeAutospacing="1" w:after="100" w:afterAutospacing="1"/>
              <w:rPr>
                <w:rFonts w:ascii="Arial" w:hAnsi="Arial" w:cs="Arial"/>
                <w:sz w:val="18"/>
                <w:szCs w:val="18"/>
                <w:lang w:val="en-GB"/>
              </w:rPr>
            </w:pPr>
            <w:r w:rsidRPr="00935A09">
              <w:rPr>
                <w:rFonts w:ascii="Arial" w:hAnsi="Arial" w:cs="Arial"/>
                <w:sz w:val="18"/>
                <w:szCs w:val="18"/>
                <w:lang w:val="en-GB"/>
              </w:rPr>
              <w:lastRenderedPageBreak/>
              <w:t>The committee may include provisions for the committee to discuss the evaluation of questions/components in cases of disagreement, so long as the corresponding method of evaluation is provided to the student in writing at the time of the exam distribution.</w:t>
            </w:r>
          </w:p>
          <w:p w14:paraId="7CA5C41C" w14:textId="5D96B4F8" w:rsidR="00935A09" w:rsidRPr="00935A09" w:rsidRDefault="00935A09" w:rsidP="00B969FC">
            <w:pPr>
              <w:ind w:left="6" w:right="270"/>
              <w:jc w:val="both"/>
              <w:rPr>
                <w:rFonts w:ascii="Arial" w:hAnsi="Arial" w:cs="Arial"/>
                <w:sz w:val="18"/>
                <w:szCs w:val="18"/>
                <w:lang w:val="en-GB"/>
              </w:rPr>
            </w:pPr>
            <w:r w:rsidRPr="00935A09">
              <w:rPr>
                <w:rFonts w:ascii="Arial" w:hAnsi="Arial" w:cs="Arial"/>
                <w:sz w:val="18"/>
                <w:szCs w:val="18"/>
                <w:lang w:val="en-GB"/>
              </w:rPr>
              <w:t xml:space="preserve">When the examination is finished, the Head (or designate) shall distribute copies of the completed exam to the members of the Candidacy Examination Committee, and the Advisor shall ensure that the examination is evaluated on schedule. A rating-scale evaluation of the candidacy examination is encouraged to facilitate both grading of the exam and feedback to the student. </w:t>
            </w:r>
            <w:r w:rsidR="00D467CB">
              <w:rPr>
                <w:rFonts w:ascii="Arial" w:hAnsi="Arial" w:cs="Arial"/>
                <w:sz w:val="18"/>
                <w:szCs w:val="18"/>
                <w:lang w:val="en-GB"/>
              </w:rPr>
              <w:t>Usually</w:t>
            </w:r>
            <w:r w:rsidRPr="00935A09">
              <w:rPr>
                <w:rFonts w:ascii="Arial" w:hAnsi="Arial" w:cs="Arial"/>
                <w:sz w:val="18"/>
                <w:szCs w:val="18"/>
                <w:lang w:val="en-GB"/>
              </w:rPr>
              <w:t xml:space="preserve"> within six weeks the Candidacy Examination Committee will evaluate the examination and assign a pass or fail grade for the student. The student’s Advisor will notify (in writing) the student and the Head (or designate) whether the student has passed or failed the examination, or the reason for a delayed decision.</w:t>
            </w:r>
          </w:p>
          <w:p w14:paraId="7E615656" w14:textId="77777777" w:rsidR="00935A09" w:rsidRPr="00935A09" w:rsidRDefault="00935A09" w:rsidP="00B969FC">
            <w:pPr>
              <w:ind w:right="270"/>
              <w:jc w:val="both"/>
              <w:rPr>
                <w:rFonts w:ascii="Arial" w:hAnsi="Arial" w:cs="Arial"/>
                <w:sz w:val="18"/>
                <w:szCs w:val="18"/>
                <w:lang w:val="en-GB"/>
              </w:rPr>
            </w:pPr>
          </w:p>
          <w:p w14:paraId="773A1E4B" w14:textId="77777777" w:rsidR="00935A09" w:rsidRPr="00935A09" w:rsidRDefault="00935A09" w:rsidP="00B969FC">
            <w:pPr>
              <w:ind w:left="6" w:right="270"/>
              <w:jc w:val="both"/>
              <w:rPr>
                <w:rFonts w:ascii="Arial" w:hAnsi="Arial" w:cs="Arial"/>
                <w:sz w:val="18"/>
                <w:szCs w:val="18"/>
                <w:lang w:val="en-GB"/>
              </w:rPr>
            </w:pPr>
            <w:r w:rsidRPr="00935A09">
              <w:rPr>
                <w:rFonts w:ascii="Arial" w:hAnsi="Arial" w:cs="Arial"/>
                <w:sz w:val="18"/>
                <w:szCs w:val="18"/>
                <w:lang w:val="en-GB"/>
              </w:rPr>
              <w:t>Within 3 weeks after notification of the student’s pass/fail grade, each student must receive written feedback from the Advisor on behalf of the Candidacy Examination Committee. This feedback will address the quality of the student’s writing, organization, and content of answers to each question/topic of the exam. The student is encouraged to request more specific feedback from each member of the committee.</w:t>
            </w:r>
          </w:p>
          <w:p w14:paraId="0BA92999" w14:textId="77777777" w:rsidR="00935A09" w:rsidRPr="00935A09" w:rsidRDefault="00935A09" w:rsidP="00B969FC">
            <w:pPr>
              <w:jc w:val="both"/>
              <w:rPr>
                <w:rFonts w:ascii="Arial" w:hAnsi="Arial" w:cs="Arial"/>
                <w:sz w:val="18"/>
                <w:szCs w:val="18"/>
                <w:lang w:val="en-GB"/>
              </w:rPr>
            </w:pPr>
          </w:p>
          <w:p w14:paraId="73AD79EB" w14:textId="77777777" w:rsidR="00935A09" w:rsidRPr="00935A09" w:rsidRDefault="00935A09" w:rsidP="00B969FC">
            <w:pPr>
              <w:ind w:left="6" w:hanging="6"/>
              <w:jc w:val="both"/>
              <w:rPr>
                <w:rFonts w:ascii="Arial" w:hAnsi="Arial" w:cs="Arial"/>
                <w:sz w:val="18"/>
                <w:szCs w:val="18"/>
                <w:lang w:val="en-GB"/>
              </w:rPr>
            </w:pPr>
            <w:r w:rsidRPr="00935A09">
              <w:rPr>
                <w:rFonts w:ascii="Arial" w:hAnsi="Arial" w:cs="Arial"/>
                <w:sz w:val="18"/>
                <w:szCs w:val="18"/>
                <w:lang w:val="en-GB"/>
              </w:rPr>
              <w:t>The evaluation of the student at the time of the candidacy examination shall entail not only the student’s performance on the examination but also overall preparedness for a career in psychology. If the career preparedness evaluation is negative, it shall be treated separately, as though it were an Advisor’s negative report arising from a Progress Report Evaluation.</w:t>
            </w:r>
          </w:p>
          <w:p w14:paraId="612B1412" w14:textId="77777777" w:rsidR="00935A09" w:rsidRPr="00935A09" w:rsidRDefault="00935A09" w:rsidP="00B969FC">
            <w:pPr>
              <w:jc w:val="both"/>
              <w:rPr>
                <w:rFonts w:ascii="Arial" w:hAnsi="Arial" w:cs="Arial"/>
                <w:sz w:val="18"/>
                <w:szCs w:val="18"/>
                <w:lang w:val="en-GB"/>
              </w:rPr>
            </w:pPr>
          </w:p>
          <w:p w14:paraId="4CADDF5D" w14:textId="77777777" w:rsidR="00935A09" w:rsidRPr="00935A09" w:rsidRDefault="00935A09" w:rsidP="00B969FC">
            <w:pPr>
              <w:ind w:left="6"/>
              <w:jc w:val="both"/>
              <w:rPr>
                <w:rFonts w:ascii="Arial" w:hAnsi="Arial" w:cs="Arial"/>
                <w:sz w:val="18"/>
                <w:szCs w:val="18"/>
                <w:lang w:val="en-GB"/>
              </w:rPr>
            </w:pPr>
            <w:r w:rsidRPr="00935A09">
              <w:rPr>
                <w:rFonts w:ascii="Arial" w:hAnsi="Arial" w:cs="Arial"/>
                <w:sz w:val="18"/>
                <w:szCs w:val="18"/>
                <w:lang w:val="en-GB"/>
              </w:rPr>
              <w:t xml:space="preserve">Failure to meet the deadline for handing in the completed candidacy exam will constitute an automatic failure of the examination. </w:t>
            </w:r>
          </w:p>
          <w:p w14:paraId="455ED10C" w14:textId="77777777" w:rsidR="00935A09" w:rsidRPr="00935A09" w:rsidRDefault="00935A09" w:rsidP="00B969FC">
            <w:pPr>
              <w:ind w:left="6"/>
              <w:jc w:val="both"/>
              <w:rPr>
                <w:rFonts w:ascii="Arial" w:hAnsi="Arial" w:cs="Arial"/>
                <w:sz w:val="18"/>
                <w:szCs w:val="18"/>
                <w:lang w:val="en-GB"/>
              </w:rPr>
            </w:pPr>
          </w:p>
          <w:p w14:paraId="6186802A" w14:textId="77777777" w:rsidR="00935A09" w:rsidRPr="00935A09" w:rsidRDefault="00935A09" w:rsidP="00B969FC">
            <w:pPr>
              <w:ind w:left="6"/>
              <w:jc w:val="both"/>
              <w:rPr>
                <w:rFonts w:ascii="Arial" w:hAnsi="Arial" w:cs="Arial"/>
                <w:sz w:val="18"/>
                <w:szCs w:val="18"/>
                <w:lang w:val="en-GB"/>
              </w:rPr>
            </w:pPr>
            <w:r w:rsidRPr="00935A09">
              <w:rPr>
                <w:rFonts w:ascii="Arial" w:hAnsi="Arial" w:cs="Arial"/>
                <w:sz w:val="18"/>
                <w:szCs w:val="18"/>
                <w:lang w:val="en-GB"/>
              </w:rPr>
              <w:t>Students who fail a candidacy examination shall be allowed a second attempt, and may elect a different form of examination for their second attempt.</w:t>
            </w:r>
          </w:p>
          <w:p w14:paraId="7FEFBE0B" w14:textId="77777777" w:rsidR="00935A09" w:rsidRPr="00935A09" w:rsidRDefault="00935A09" w:rsidP="00B969FC">
            <w:pPr>
              <w:ind w:left="6"/>
              <w:jc w:val="both"/>
              <w:rPr>
                <w:rFonts w:ascii="Arial" w:hAnsi="Arial" w:cs="Arial"/>
                <w:sz w:val="18"/>
                <w:szCs w:val="18"/>
                <w:lang w:val="en-GB"/>
              </w:rPr>
            </w:pPr>
          </w:p>
          <w:p w14:paraId="2B5AB6B1" w14:textId="77777777" w:rsidR="00935A09" w:rsidRPr="00935A09" w:rsidRDefault="00935A09" w:rsidP="00B969FC">
            <w:pPr>
              <w:ind w:left="6"/>
              <w:jc w:val="both"/>
              <w:rPr>
                <w:rFonts w:ascii="Arial" w:hAnsi="Arial" w:cs="Arial"/>
                <w:sz w:val="18"/>
                <w:szCs w:val="18"/>
                <w:lang w:val="en-GB"/>
              </w:rPr>
            </w:pPr>
            <w:r w:rsidRPr="00935A09">
              <w:rPr>
                <w:rFonts w:ascii="Arial" w:hAnsi="Arial" w:cs="Arial"/>
                <w:sz w:val="18"/>
                <w:szCs w:val="18"/>
                <w:lang w:val="en-GB"/>
              </w:rPr>
              <w:t xml:space="preserve">Students who fail the candidacy examination on two occasions will be required to withdraw from the program by FGS. </w:t>
            </w:r>
          </w:p>
          <w:p w14:paraId="521F602B" w14:textId="77777777" w:rsidR="00935A09" w:rsidRPr="00935A09" w:rsidRDefault="00935A09" w:rsidP="00B969FC">
            <w:pPr>
              <w:jc w:val="both"/>
              <w:rPr>
                <w:rFonts w:ascii="Arial" w:hAnsi="Arial" w:cs="Arial"/>
                <w:sz w:val="18"/>
                <w:szCs w:val="18"/>
              </w:rPr>
            </w:pPr>
          </w:p>
          <w:p w14:paraId="18B9307C"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The Candidacy Examination may be structured in one of three ways:</w:t>
            </w:r>
          </w:p>
          <w:p w14:paraId="1385B6E1" w14:textId="77777777" w:rsidR="00935A09" w:rsidRPr="00935A09" w:rsidRDefault="00935A09" w:rsidP="00B969FC">
            <w:pPr>
              <w:jc w:val="both"/>
              <w:rPr>
                <w:rFonts w:ascii="Arial" w:hAnsi="Arial" w:cs="Arial"/>
                <w:sz w:val="18"/>
                <w:szCs w:val="18"/>
              </w:rPr>
            </w:pPr>
          </w:p>
          <w:p w14:paraId="0BC58133" w14:textId="77777777" w:rsidR="00935A09" w:rsidRPr="00935A09" w:rsidRDefault="00935A09" w:rsidP="00B969FC">
            <w:pPr>
              <w:autoSpaceDE w:val="0"/>
              <w:autoSpaceDN w:val="0"/>
              <w:adjustRightInd w:val="0"/>
              <w:jc w:val="both"/>
              <w:rPr>
                <w:rFonts w:ascii="Arial" w:hAnsi="Arial" w:cs="Arial"/>
                <w:sz w:val="18"/>
                <w:szCs w:val="18"/>
              </w:rPr>
            </w:pPr>
            <w:r w:rsidRPr="00935A09">
              <w:rPr>
                <w:rFonts w:ascii="Arial" w:hAnsi="Arial" w:cs="Arial"/>
                <w:sz w:val="18"/>
                <w:szCs w:val="18"/>
              </w:rPr>
              <w:lastRenderedPageBreak/>
              <w:t>1) Closed-book: Typically consists of 2, 4-</w:t>
            </w:r>
            <w:r w:rsidRPr="00935A09">
              <w:rPr>
                <w:rFonts w:ascii="Arial" w:hAnsi="Arial" w:cs="Arial"/>
                <w:sz w:val="18"/>
                <w:szCs w:val="18"/>
              </w:rPr>
              <w:softHyphen/>
              <w:t xml:space="preserve">hour examination periods on consecutive days. Questions are such that the student could answer them in three hours, leaving one hour to organize, outline, check through answers, etc. </w:t>
            </w:r>
          </w:p>
          <w:p w14:paraId="32FA427E" w14:textId="77777777" w:rsidR="00935A09" w:rsidRPr="00935A09" w:rsidRDefault="00935A09" w:rsidP="00B969FC">
            <w:pPr>
              <w:autoSpaceDE w:val="0"/>
              <w:autoSpaceDN w:val="0"/>
              <w:adjustRightInd w:val="0"/>
              <w:jc w:val="both"/>
              <w:rPr>
                <w:rFonts w:ascii="Arial" w:hAnsi="Arial" w:cs="Arial"/>
                <w:sz w:val="18"/>
                <w:szCs w:val="18"/>
              </w:rPr>
            </w:pPr>
          </w:p>
          <w:p w14:paraId="45D5A1C2" w14:textId="77777777" w:rsidR="00935A09" w:rsidRPr="00935A09" w:rsidRDefault="00935A09" w:rsidP="00B969FC">
            <w:pPr>
              <w:ind w:left="6"/>
              <w:jc w:val="both"/>
              <w:rPr>
                <w:rFonts w:ascii="Arial" w:hAnsi="Arial" w:cs="Arial"/>
                <w:sz w:val="18"/>
                <w:szCs w:val="18"/>
                <w:lang w:val="en-GB"/>
              </w:rPr>
            </w:pPr>
            <w:r w:rsidRPr="00935A09">
              <w:rPr>
                <w:rFonts w:ascii="Arial" w:hAnsi="Arial" w:cs="Arial"/>
                <w:sz w:val="18"/>
                <w:szCs w:val="18"/>
              </w:rPr>
              <w:t xml:space="preserve">If the evaluation of the student’s performance on the written portion of the closed-book examination is not unanimous, the Advisory Committee may require the student to take an oral examination to clarify performance. If the student declines to take an oral, a grade of F will ensue. If the student decides to attempt this oral exam, the student’s grade will reflect performance on both the written and oral portions of the exam. </w:t>
            </w:r>
            <w:r w:rsidRPr="00935A09">
              <w:rPr>
                <w:rFonts w:ascii="Arial" w:hAnsi="Arial" w:cs="Arial"/>
                <w:sz w:val="18"/>
                <w:szCs w:val="18"/>
                <w:lang w:val="en-GB"/>
              </w:rPr>
              <w:t>This same policy will apply to either the student’s first or second attempt at the examination. The content of the oral portion of the examination shall be either that specified for the written portion of the closed-book examination or some part thereof.</w:t>
            </w:r>
          </w:p>
          <w:p w14:paraId="2FAB5BFB" w14:textId="77777777" w:rsidR="00935A09" w:rsidRPr="00935A09" w:rsidRDefault="00935A09" w:rsidP="00B969FC">
            <w:pPr>
              <w:jc w:val="both"/>
              <w:rPr>
                <w:rFonts w:ascii="Arial" w:hAnsi="Arial" w:cs="Arial"/>
                <w:sz w:val="18"/>
                <w:szCs w:val="18"/>
              </w:rPr>
            </w:pPr>
          </w:p>
          <w:p w14:paraId="5BF4711E" w14:textId="77777777" w:rsidR="00935A09" w:rsidRPr="00935A09" w:rsidRDefault="00935A09" w:rsidP="00B969FC">
            <w:pPr>
              <w:ind w:left="10"/>
              <w:jc w:val="both"/>
              <w:rPr>
                <w:rFonts w:ascii="Arial" w:hAnsi="Arial" w:cs="Arial"/>
                <w:sz w:val="18"/>
                <w:szCs w:val="18"/>
                <w:lang w:val="en-GB"/>
              </w:rPr>
            </w:pPr>
            <w:r w:rsidRPr="00935A09">
              <w:rPr>
                <w:rFonts w:ascii="Arial" w:hAnsi="Arial" w:cs="Arial"/>
                <w:sz w:val="18"/>
                <w:szCs w:val="18"/>
              </w:rPr>
              <w:t xml:space="preserve">2) Take-home: </w:t>
            </w:r>
            <w:r w:rsidRPr="00935A09">
              <w:rPr>
                <w:rFonts w:ascii="Arial" w:hAnsi="Arial" w:cs="Arial"/>
                <w:sz w:val="18"/>
                <w:szCs w:val="18"/>
                <w:lang w:val="en-GB"/>
              </w:rPr>
              <w:t xml:space="preserve">The examination is set by the Candidacy Examination Committee, with the exception that one question may be submitted by the student subject to the approval of and/or modification by the committee. The examination consists of four to eight questions which, together with answers, have a maximum combined length of 100 double-spaced typed pages (not counting the references and non-texted appendices that are specified in advance by the Candidacy Examination Committee). The completed examination must be submitted to the Head (or designate) within </w:t>
            </w:r>
            <w:r w:rsidRPr="00935A09">
              <w:rPr>
                <w:rFonts w:ascii="Arial" w:hAnsi="Arial" w:cs="Arial"/>
                <w:sz w:val="18"/>
                <w:szCs w:val="18"/>
                <w:u w:val="single"/>
                <w:lang w:val="en-GB"/>
              </w:rPr>
              <w:t>three months</w:t>
            </w:r>
            <w:r w:rsidRPr="00935A09">
              <w:rPr>
                <w:rFonts w:ascii="Arial" w:hAnsi="Arial" w:cs="Arial"/>
                <w:sz w:val="18"/>
                <w:szCs w:val="18"/>
                <w:lang w:val="en-GB"/>
              </w:rPr>
              <w:t xml:space="preserve"> of distribution.</w:t>
            </w:r>
          </w:p>
          <w:p w14:paraId="4BA469EF"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 xml:space="preserve"> </w:t>
            </w:r>
          </w:p>
          <w:p w14:paraId="7D80CE16" w14:textId="77777777" w:rsidR="00935A09" w:rsidRPr="00935A09" w:rsidRDefault="00935A09" w:rsidP="00B969FC">
            <w:pPr>
              <w:autoSpaceDE w:val="0"/>
              <w:autoSpaceDN w:val="0"/>
              <w:adjustRightInd w:val="0"/>
              <w:jc w:val="both"/>
              <w:rPr>
                <w:rFonts w:ascii="Arial" w:hAnsi="Arial" w:cs="Arial"/>
                <w:sz w:val="18"/>
                <w:szCs w:val="18"/>
              </w:rPr>
            </w:pPr>
            <w:r w:rsidRPr="00935A09">
              <w:rPr>
                <w:rFonts w:ascii="Arial" w:hAnsi="Arial" w:cs="Arial"/>
                <w:sz w:val="18"/>
                <w:szCs w:val="18"/>
              </w:rPr>
              <w:t xml:space="preserve">A student may contact committee members anytime during the initial four weeks of the examination period to clarify any questions. If problems arise in making such contact, they should be immediately resolved by consulting the Advisor or the Associate Head (Graduate). Except for such clarifications, the student will be expected to work alone (i.e., neither solicit nor receive from committee members or other individuals any form of assistance in answering a question on the exam). If inordinate delays are encountered in obtaining materials from the University of Manitoba’s Document Delivery service, and if these resources are crucial for answering one or more questions on the candidacy examination, any time before the last week of the examination period the student may also request in writing permission from the Head for a time extension of up to 20-working days to submit the completed exam. The decision by the Head to grant the request will be based on the merits of the request, including documentation provided by the student, and the written approval of the Chair of the student’s advisory committee. In cases of extended illness or crisis, extension of the deadline may be obtained from the Head (or </w:t>
            </w:r>
            <w:r w:rsidRPr="00935A09">
              <w:rPr>
                <w:rFonts w:ascii="Arial" w:hAnsi="Arial" w:cs="Arial"/>
                <w:sz w:val="18"/>
                <w:szCs w:val="18"/>
              </w:rPr>
              <w:lastRenderedPageBreak/>
              <w:t>designate). An optional oral exam to clarify performance is not allowed on the standard take-home examination. A second attempt at the examination will involve new questions. Unless otherwise noted, the general policies and procedures will be the same as described for the standard closed-book examination.</w:t>
            </w:r>
          </w:p>
          <w:p w14:paraId="516F2125" w14:textId="77777777" w:rsidR="00935A09" w:rsidRPr="00935A09" w:rsidRDefault="00935A09" w:rsidP="00B969FC">
            <w:pPr>
              <w:jc w:val="both"/>
              <w:rPr>
                <w:rFonts w:ascii="Arial" w:hAnsi="Arial" w:cs="Arial"/>
                <w:sz w:val="18"/>
                <w:szCs w:val="18"/>
              </w:rPr>
            </w:pPr>
          </w:p>
          <w:p w14:paraId="2F576BB9"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3) Open-Format Examination:</w:t>
            </w:r>
          </w:p>
          <w:p w14:paraId="47CC6588"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 xml:space="preserve">    The examination is set by the Candidacy </w:t>
            </w:r>
          </w:p>
          <w:p w14:paraId="075FFDA2"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 xml:space="preserve">    Examination Committee and will be  </w:t>
            </w:r>
          </w:p>
          <w:p w14:paraId="0891E08F"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 xml:space="preserve">    independent of the thesis proposal. The </w:t>
            </w:r>
          </w:p>
          <w:p w14:paraId="5F6083F9"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 xml:space="preserve">    examination consists of several questions which </w:t>
            </w:r>
          </w:p>
          <w:p w14:paraId="14B3BFE0" w14:textId="77777777" w:rsidR="00935A09" w:rsidRPr="00935A09" w:rsidRDefault="00935A09" w:rsidP="00B969FC">
            <w:pPr>
              <w:spacing w:after="120"/>
              <w:jc w:val="both"/>
              <w:rPr>
                <w:rFonts w:ascii="Arial" w:hAnsi="Arial" w:cs="Arial"/>
                <w:sz w:val="18"/>
                <w:szCs w:val="18"/>
              </w:rPr>
            </w:pPr>
            <w:r w:rsidRPr="00935A09">
              <w:rPr>
                <w:rFonts w:ascii="Arial" w:hAnsi="Arial" w:cs="Arial"/>
                <w:sz w:val="18"/>
                <w:szCs w:val="18"/>
              </w:rPr>
              <w:t xml:space="preserve">    require answers:</w:t>
            </w:r>
          </w:p>
          <w:p w14:paraId="4ED4B4BD" w14:textId="77777777" w:rsidR="00935A09" w:rsidRPr="00935A09" w:rsidRDefault="00935A09" w:rsidP="00935A09">
            <w:pPr>
              <w:pStyle w:val="ListParagraph"/>
              <w:numPr>
                <w:ilvl w:val="0"/>
                <w:numId w:val="76"/>
              </w:numPr>
              <w:tabs>
                <w:tab w:val="left" w:pos="577"/>
              </w:tabs>
              <w:jc w:val="both"/>
              <w:rPr>
                <w:rFonts w:ascii="Arial" w:hAnsi="Arial" w:cs="Arial"/>
                <w:sz w:val="18"/>
                <w:szCs w:val="18"/>
              </w:rPr>
            </w:pPr>
            <w:r w:rsidRPr="00935A09">
              <w:rPr>
                <w:rFonts w:ascii="Arial" w:hAnsi="Arial" w:cs="Arial"/>
                <w:sz w:val="18"/>
                <w:szCs w:val="18"/>
              </w:rPr>
              <w:t xml:space="preserve">either in essay-style or in a combination of </w:t>
            </w:r>
          </w:p>
          <w:p w14:paraId="5126919F" w14:textId="77777777" w:rsidR="00935A09" w:rsidRPr="00935A09" w:rsidRDefault="00935A09" w:rsidP="00B969FC">
            <w:pPr>
              <w:tabs>
                <w:tab w:val="left" w:pos="577"/>
              </w:tabs>
              <w:jc w:val="both"/>
              <w:rPr>
                <w:rFonts w:ascii="Arial" w:hAnsi="Arial" w:cs="Arial"/>
                <w:sz w:val="18"/>
                <w:szCs w:val="18"/>
              </w:rPr>
            </w:pPr>
            <w:r w:rsidRPr="00935A09">
              <w:rPr>
                <w:rFonts w:ascii="Arial" w:hAnsi="Arial" w:cs="Arial"/>
                <w:sz w:val="18"/>
                <w:szCs w:val="18"/>
              </w:rPr>
              <w:t xml:space="preserve">           essay/oral-style; and</w:t>
            </w:r>
          </w:p>
          <w:p w14:paraId="4FAD6E3B" w14:textId="77777777" w:rsidR="00935A09" w:rsidRPr="00935A09" w:rsidRDefault="00935A09" w:rsidP="00B969FC">
            <w:pPr>
              <w:tabs>
                <w:tab w:val="left" w:pos="577"/>
              </w:tabs>
              <w:jc w:val="both"/>
              <w:rPr>
                <w:rFonts w:ascii="Arial" w:hAnsi="Arial" w:cs="Arial"/>
                <w:sz w:val="18"/>
                <w:szCs w:val="18"/>
              </w:rPr>
            </w:pPr>
          </w:p>
          <w:p w14:paraId="4B6AB5BC" w14:textId="77777777" w:rsidR="00935A09" w:rsidRPr="00935A09" w:rsidRDefault="00935A09" w:rsidP="00935A09">
            <w:pPr>
              <w:pStyle w:val="ListParagraph"/>
              <w:numPr>
                <w:ilvl w:val="0"/>
                <w:numId w:val="76"/>
              </w:numPr>
              <w:tabs>
                <w:tab w:val="left" w:pos="577"/>
              </w:tabs>
              <w:spacing w:after="120"/>
              <w:contextualSpacing w:val="0"/>
              <w:jc w:val="both"/>
              <w:rPr>
                <w:rFonts w:ascii="Arial" w:hAnsi="Arial" w:cs="Arial"/>
                <w:sz w:val="18"/>
                <w:szCs w:val="18"/>
              </w:rPr>
            </w:pPr>
            <w:r w:rsidRPr="00935A09">
              <w:rPr>
                <w:rFonts w:ascii="Arial" w:hAnsi="Arial" w:cs="Arial"/>
                <w:sz w:val="18"/>
                <w:szCs w:val="18"/>
              </w:rPr>
              <w:t>either one or both of the following:</w:t>
            </w:r>
          </w:p>
          <w:p w14:paraId="57CAC124" w14:textId="77777777" w:rsidR="00935A09" w:rsidRPr="00935A09" w:rsidRDefault="00935A09" w:rsidP="00935A09">
            <w:pPr>
              <w:pStyle w:val="ListParagraph"/>
              <w:numPr>
                <w:ilvl w:val="0"/>
                <w:numId w:val="74"/>
              </w:numPr>
              <w:tabs>
                <w:tab w:val="left" w:pos="577"/>
              </w:tabs>
              <w:ind w:left="1002"/>
              <w:jc w:val="both"/>
              <w:rPr>
                <w:rFonts w:ascii="Arial" w:hAnsi="Arial" w:cs="Arial"/>
                <w:sz w:val="18"/>
                <w:szCs w:val="18"/>
              </w:rPr>
            </w:pPr>
            <w:r w:rsidRPr="00935A09">
              <w:rPr>
                <w:rFonts w:ascii="Arial" w:hAnsi="Arial" w:cs="Arial"/>
                <w:sz w:val="18"/>
                <w:szCs w:val="18"/>
              </w:rPr>
              <w:t xml:space="preserve">a sample application for a faculty-level research grant (following the most recent format required by CIHR, NSERC, or SSHRC). The selected grant application should be a multi-year operating grant from one of the tri-council agencies. The committee will specify which components the student is expected to complete, but should include at the minimum a project description, budget, timeline and CV/researcher contributions, and may include other components such as knowledge mobilization, training plan, etc. The proposal should not be a description of the student’s </w:t>
            </w:r>
            <w:proofErr w:type="spellStart"/>
            <w:r w:rsidRPr="00935A09">
              <w:rPr>
                <w:rFonts w:ascii="Arial" w:hAnsi="Arial" w:cs="Arial"/>
                <w:sz w:val="18"/>
                <w:szCs w:val="18"/>
              </w:rPr>
              <w:t>masters</w:t>
            </w:r>
            <w:proofErr w:type="spellEnd"/>
            <w:r w:rsidRPr="00935A09">
              <w:rPr>
                <w:rFonts w:ascii="Arial" w:hAnsi="Arial" w:cs="Arial"/>
                <w:sz w:val="18"/>
                <w:szCs w:val="18"/>
              </w:rPr>
              <w:t xml:space="preserve"> thesis work. A relationship to the PhD work is permitted, however the scope of the grant proposal should go beyond that of a typical PhD dissertation project. The grant proposal must be compliant with FGS requirements that the Candidacy exam remain “distinct” from the dissertation proposal.</w:t>
            </w:r>
          </w:p>
          <w:p w14:paraId="186065BC" w14:textId="77777777" w:rsidR="00935A09" w:rsidRPr="00935A09" w:rsidRDefault="00935A09" w:rsidP="00B969FC">
            <w:pPr>
              <w:pStyle w:val="ListParagraph"/>
              <w:tabs>
                <w:tab w:val="left" w:pos="577"/>
              </w:tabs>
              <w:ind w:left="861"/>
              <w:jc w:val="both"/>
              <w:rPr>
                <w:rFonts w:ascii="Arial" w:hAnsi="Arial" w:cs="Arial"/>
                <w:sz w:val="18"/>
                <w:szCs w:val="18"/>
              </w:rPr>
            </w:pPr>
          </w:p>
          <w:p w14:paraId="452BA71A" w14:textId="77777777" w:rsidR="00935A09" w:rsidRPr="00935A09" w:rsidRDefault="00935A09" w:rsidP="00935A09">
            <w:pPr>
              <w:pStyle w:val="ListParagraph"/>
              <w:numPr>
                <w:ilvl w:val="0"/>
                <w:numId w:val="74"/>
              </w:numPr>
              <w:tabs>
                <w:tab w:val="left" w:pos="577"/>
              </w:tabs>
              <w:ind w:left="1002"/>
              <w:jc w:val="both"/>
              <w:rPr>
                <w:rFonts w:ascii="Arial" w:hAnsi="Arial" w:cs="Arial"/>
                <w:sz w:val="18"/>
                <w:szCs w:val="18"/>
              </w:rPr>
            </w:pPr>
            <w:r w:rsidRPr="00935A09">
              <w:rPr>
                <w:rFonts w:ascii="Arial" w:hAnsi="Arial" w:cs="Arial"/>
                <w:sz w:val="18"/>
                <w:szCs w:val="18"/>
              </w:rPr>
              <w:t xml:space="preserve">a research paper for which the student has sole responsibility or for which the student assumed first-authorship. The research paper may be published, in press/accepted or submitted for peer review. If the paper has not yet been submitted for peer review, the student must follow the manuscript standards for a specified journal. The committee must assess the quality of the manuscript according to the standards of the relevant journal. The paper may contain components from the </w:t>
            </w:r>
            <w:proofErr w:type="spellStart"/>
            <w:r w:rsidRPr="00935A09">
              <w:rPr>
                <w:rFonts w:ascii="Arial" w:hAnsi="Arial" w:cs="Arial"/>
                <w:sz w:val="18"/>
                <w:szCs w:val="18"/>
              </w:rPr>
              <w:t>masters</w:t>
            </w:r>
            <w:proofErr w:type="spellEnd"/>
            <w:r w:rsidRPr="00935A09">
              <w:rPr>
                <w:rFonts w:ascii="Arial" w:hAnsi="Arial" w:cs="Arial"/>
                <w:sz w:val="18"/>
                <w:szCs w:val="18"/>
              </w:rPr>
              <w:t xml:space="preserve"> thesis work, but must be substantially different from the thesis, including at </w:t>
            </w:r>
            <w:r w:rsidRPr="00935A09">
              <w:rPr>
                <w:rFonts w:ascii="Arial" w:hAnsi="Arial" w:cs="Arial"/>
                <w:sz w:val="18"/>
                <w:szCs w:val="18"/>
              </w:rPr>
              <w:lastRenderedPageBreak/>
              <w:t>the minimum new analyses not presented in the thesis.</w:t>
            </w:r>
          </w:p>
          <w:p w14:paraId="36B66710" w14:textId="77777777" w:rsidR="00935A09" w:rsidRPr="00935A09" w:rsidRDefault="00935A09" w:rsidP="00B969FC">
            <w:pPr>
              <w:pStyle w:val="ListParagraph"/>
              <w:tabs>
                <w:tab w:val="left" w:pos="577"/>
              </w:tabs>
              <w:ind w:left="861"/>
              <w:jc w:val="both"/>
              <w:rPr>
                <w:rFonts w:ascii="Arial" w:hAnsi="Arial" w:cs="Arial"/>
                <w:sz w:val="18"/>
                <w:szCs w:val="18"/>
              </w:rPr>
            </w:pPr>
          </w:p>
          <w:p w14:paraId="0E9CA9C1" w14:textId="77777777" w:rsidR="00935A09" w:rsidRPr="00935A09" w:rsidRDefault="00935A09" w:rsidP="00B969FC">
            <w:pPr>
              <w:autoSpaceDE w:val="0"/>
              <w:autoSpaceDN w:val="0"/>
              <w:adjustRightInd w:val="0"/>
              <w:jc w:val="both"/>
              <w:rPr>
                <w:rFonts w:ascii="Arial" w:hAnsi="Arial" w:cs="Arial"/>
                <w:sz w:val="18"/>
                <w:szCs w:val="18"/>
              </w:rPr>
            </w:pPr>
          </w:p>
          <w:p w14:paraId="2B291BE5" w14:textId="77777777" w:rsidR="00935A09" w:rsidRPr="00935A09" w:rsidRDefault="00935A09" w:rsidP="00B969FC">
            <w:pPr>
              <w:autoSpaceDE w:val="0"/>
              <w:autoSpaceDN w:val="0"/>
              <w:adjustRightInd w:val="0"/>
              <w:jc w:val="both"/>
              <w:rPr>
                <w:rFonts w:ascii="Arial" w:hAnsi="Arial" w:cs="Arial"/>
                <w:sz w:val="18"/>
                <w:szCs w:val="18"/>
              </w:rPr>
            </w:pPr>
            <w:r w:rsidRPr="00935A09">
              <w:rPr>
                <w:rFonts w:ascii="Arial" w:hAnsi="Arial" w:cs="Arial"/>
                <w:sz w:val="18"/>
                <w:szCs w:val="18"/>
              </w:rPr>
              <w:t>Students who choose to include only one of these optional elements will be required to answer as part of the candidacy examination between 3 and 6 questions, or questions based on 3 to 6 themes, posed by the Candidacy Examining Committee.</w:t>
            </w:r>
          </w:p>
          <w:p w14:paraId="631FDE4E" w14:textId="77777777" w:rsidR="00935A09" w:rsidRPr="00935A09" w:rsidRDefault="00935A09" w:rsidP="00B969FC">
            <w:pPr>
              <w:autoSpaceDE w:val="0"/>
              <w:autoSpaceDN w:val="0"/>
              <w:adjustRightInd w:val="0"/>
              <w:jc w:val="both"/>
              <w:rPr>
                <w:rFonts w:ascii="Arial" w:hAnsi="Arial" w:cs="Arial"/>
                <w:sz w:val="18"/>
                <w:szCs w:val="18"/>
              </w:rPr>
            </w:pPr>
          </w:p>
          <w:p w14:paraId="58A0466D" w14:textId="77777777" w:rsidR="00935A09" w:rsidRPr="00935A09" w:rsidRDefault="00935A09" w:rsidP="00B969FC">
            <w:pPr>
              <w:autoSpaceDE w:val="0"/>
              <w:autoSpaceDN w:val="0"/>
              <w:adjustRightInd w:val="0"/>
              <w:jc w:val="both"/>
              <w:rPr>
                <w:rFonts w:ascii="Arial" w:hAnsi="Arial" w:cs="Arial"/>
                <w:sz w:val="18"/>
                <w:szCs w:val="18"/>
              </w:rPr>
            </w:pPr>
            <w:r w:rsidRPr="00935A09">
              <w:rPr>
                <w:rFonts w:ascii="Arial" w:hAnsi="Arial" w:cs="Arial"/>
                <w:sz w:val="18"/>
                <w:szCs w:val="18"/>
              </w:rPr>
              <w:t>The committee may choose to have all or some of these questions answered in either written or oral format. All answers must be presented to the entire committee. Oral examinations with no written component will be limited to two ninety-minute sessions. Written examinations with no oral component may be answered in either close-book format or take-home format. If answered in a closed-book format, then closed-book procedures will apply with the exception that the examination will consist of two three-hour examination periods across two consecutive days. If answered in a take-home format, then take-home procedures apply with the exception that the combined length of the answers should be no more than 75 double-spaced typed pages (excluding references and non-texted appendices specified in advance by the Candidacy Examining Committee).</w:t>
            </w:r>
          </w:p>
          <w:p w14:paraId="17BAB99D" w14:textId="77777777" w:rsidR="00935A09" w:rsidRPr="00935A09" w:rsidRDefault="00935A09" w:rsidP="00B969FC">
            <w:pPr>
              <w:autoSpaceDE w:val="0"/>
              <w:autoSpaceDN w:val="0"/>
              <w:adjustRightInd w:val="0"/>
              <w:jc w:val="both"/>
              <w:rPr>
                <w:rFonts w:ascii="Arial" w:hAnsi="Arial" w:cs="Arial"/>
                <w:sz w:val="18"/>
                <w:szCs w:val="18"/>
              </w:rPr>
            </w:pPr>
          </w:p>
          <w:p w14:paraId="716F72BB" w14:textId="77777777" w:rsidR="00935A09" w:rsidRPr="00935A09" w:rsidRDefault="00935A09" w:rsidP="00B969FC">
            <w:pPr>
              <w:autoSpaceDE w:val="0"/>
              <w:autoSpaceDN w:val="0"/>
              <w:adjustRightInd w:val="0"/>
              <w:jc w:val="both"/>
              <w:rPr>
                <w:rFonts w:ascii="Arial" w:hAnsi="Arial" w:cs="Arial"/>
                <w:sz w:val="18"/>
                <w:szCs w:val="18"/>
              </w:rPr>
            </w:pPr>
            <w:r w:rsidRPr="00935A09">
              <w:rPr>
                <w:rFonts w:ascii="Arial" w:hAnsi="Arial" w:cs="Arial"/>
                <w:sz w:val="18"/>
                <w:szCs w:val="18"/>
              </w:rPr>
              <w:t>Students who choose to include both a sample grant application and a research paper will be required to answer as part of the candidacy examination between two and four questions posed by the Candidacy Examination Committee. The committee may choose to have all or some of these questions answered in either written or oral format. All answers must be presented to the entire committee. Oral examinations with no written component will be limited to two sixty-minute sessions. Written examinations with no oral component may be answered in either closed-book format or take-home format. If answered in a closed-book format, then closed-book procedures will apply with the exception that the examination will be completed within a single 4-hour session. If answered in a take-home format, then take-home procedures will apply with the exception that the combined length of the answers should be no more than 50 double-spaced typed pages (excluding references and non-texted appendices specified in advance by the Candidacy Examination Committee).</w:t>
            </w:r>
          </w:p>
          <w:p w14:paraId="5B9160B3" w14:textId="77777777" w:rsidR="00935A09" w:rsidRPr="00935A09" w:rsidRDefault="00935A09" w:rsidP="00B969FC">
            <w:pPr>
              <w:autoSpaceDE w:val="0"/>
              <w:autoSpaceDN w:val="0"/>
              <w:adjustRightInd w:val="0"/>
              <w:jc w:val="both"/>
              <w:rPr>
                <w:rFonts w:ascii="Arial" w:hAnsi="Arial" w:cs="Arial"/>
                <w:sz w:val="18"/>
                <w:szCs w:val="18"/>
              </w:rPr>
            </w:pPr>
          </w:p>
          <w:p w14:paraId="73379B1A" w14:textId="77777777" w:rsidR="00935A09" w:rsidRPr="00935A09" w:rsidRDefault="00935A09" w:rsidP="00B969FC">
            <w:pPr>
              <w:autoSpaceDE w:val="0"/>
              <w:autoSpaceDN w:val="0"/>
              <w:adjustRightInd w:val="0"/>
              <w:jc w:val="both"/>
              <w:rPr>
                <w:rFonts w:ascii="Arial" w:hAnsi="Arial" w:cs="Arial"/>
                <w:sz w:val="18"/>
                <w:szCs w:val="18"/>
              </w:rPr>
            </w:pPr>
            <w:r w:rsidRPr="00935A09">
              <w:rPr>
                <w:rFonts w:ascii="Arial" w:hAnsi="Arial" w:cs="Arial"/>
                <w:sz w:val="18"/>
                <w:szCs w:val="18"/>
              </w:rPr>
              <w:t xml:space="preserve">Both oral questions and their answers will be audio recorded for possible future reference purposes. This recording will be held in the Psychology Graduate Office, and will be used only in situations in which the student appeals a failing grade for the oral examination. Once the student has passed and </w:t>
            </w:r>
            <w:r w:rsidRPr="00935A09">
              <w:rPr>
                <w:rFonts w:ascii="Arial" w:hAnsi="Arial" w:cs="Arial"/>
                <w:sz w:val="18"/>
                <w:szCs w:val="18"/>
              </w:rPr>
              <w:lastRenderedPageBreak/>
              <w:t>received Department approval, the audio recording will be destroyed.</w:t>
            </w:r>
          </w:p>
          <w:p w14:paraId="374619C0" w14:textId="77777777" w:rsidR="00935A09" w:rsidRPr="00935A09" w:rsidRDefault="00935A09" w:rsidP="00B969FC">
            <w:pPr>
              <w:autoSpaceDE w:val="0"/>
              <w:autoSpaceDN w:val="0"/>
              <w:adjustRightInd w:val="0"/>
              <w:jc w:val="both"/>
              <w:rPr>
                <w:rFonts w:ascii="Arial" w:hAnsi="Arial" w:cs="Arial"/>
                <w:sz w:val="18"/>
                <w:szCs w:val="18"/>
              </w:rPr>
            </w:pPr>
          </w:p>
          <w:p w14:paraId="1756A468" w14:textId="77777777" w:rsidR="00935A09" w:rsidRPr="00935A09" w:rsidRDefault="00935A09" w:rsidP="00B969FC">
            <w:pPr>
              <w:autoSpaceDE w:val="0"/>
              <w:autoSpaceDN w:val="0"/>
              <w:adjustRightInd w:val="0"/>
              <w:jc w:val="both"/>
              <w:rPr>
                <w:rFonts w:ascii="Arial" w:hAnsi="Arial" w:cs="Arial"/>
                <w:sz w:val="18"/>
                <w:szCs w:val="18"/>
              </w:rPr>
            </w:pPr>
            <w:r w:rsidRPr="00935A09">
              <w:rPr>
                <w:rFonts w:ascii="Arial" w:hAnsi="Arial" w:cs="Arial"/>
                <w:sz w:val="18"/>
                <w:szCs w:val="18"/>
              </w:rPr>
              <w:t>If written and oral questions are mixed, the requirements will be proportional to the amount of work and number of questions in each examination format.</w:t>
            </w:r>
          </w:p>
          <w:p w14:paraId="71EDF275" w14:textId="77777777" w:rsidR="00935A09" w:rsidRPr="00935A09" w:rsidRDefault="00935A09" w:rsidP="00B969FC">
            <w:pPr>
              <w:autoSpaceDE w:val="0"/>
              <w:autoSpaceDN w:val="0"/>
              <w:adjustRightInd w:val="0"/>
              <w:jc w:val="both"/>
              <w:rPr>
                <w:rFonts w:ascii="Arial" w:hAnsi="Arial" w:cs="Arial"/>
                <w:sz w:val="18"/>
                <w:szCs w:val="18"/>
              </w:rPr>
            </w:pPr>
          </w:p>
          <w:p w14:paraId="507B7A0C" w14:textId="77777777" w:rsidR="00935A09" w:rsidRPr="00935A09" w:rsidRDefault="00935A09" w:rsidP="00B969FC">
            <w:pPr>
              <w:autoSpaceDE w:val="0"/>
              <w:autoSpaceDN w:val="0"/>
              <w:adjustRightInd w:val="0"/>
              <w:jc w:val="both"/>
              <w:rPr>
                <w:rFonts w:ascii="Arial" w:hAnsi="Arial" w:cs="Arial"/>
                <w:sz w:val="18"/>
                <w:szCs w:val="18"/>
              </w:rPr>
            </w:pPr>
            <w:r w:rsidRPr="00935A09">
              <w:rPr>
                <w:rFonts w:ascii="Arial" w:hAnsi="Arial" w:cs="Arial"/>
                <w:sz w:val="18"/>
                <w:szCs w:val="18"/>
              </w:rPr>
              <w:t>D. Relationship of Candidacy writing to other written material by the student</w:t>
            </w:r>
          </w:p>
          <w:p w14:paraId="2C060ED4" w14:textId="77777777" w:rsidR="00935A09" w:rsidRPr="00935A09" w:rsidRDefault="00935A09" w:rsidP="00B969FC">
            <w:pPr>
              <w:autoSpaceDE w:val="0"/>
              <w:autoSpaceDN w:val="0"/>
              <w:adjustRightInd w:val="0"/>
              <w:jc w:val="both"/>
              <w:rPr>
                <w:rFonts w:ascii="Arial" w:hAnsi="Arial" w:cs="Arial"/>
                <w:sz w:val="18"/>
                <w:szCs w:val="18"/>
              </w:rPr>
            </w:pPr>
          </w:p>
          <w:p w14:paraId="7F73A724" w14:textId="77777777" w:rsidR="00935A09" w:rsidRPr="00935A09" w:rsidRDefault="00935A09" w:rsidP="00B969FC">
            <w:pPr>
              <w:autoSpaceDE w:val="0"/>
              <w:autoSpaceDN w:val="0"/>
              <w:adjustRightInd w:val="0"/>
              <w:jc w:val="both"/>
              <w:rPr>
                <w:rFonts w:ascii="Arial" w:hAnsi="Arial" w:cs="Arial"/>
                <w:sz w:val="18"/>
                <w:szCs w:val="18"/>
                <w:lang w:val="en-CA"/>
              </w:rPr>
            </w:pPr>
            <w:r w:rsidRPr="00935A09">
              <w:rPr>
                <w:rFonts w:ascii="Arial" w:hAnsi="Arial" w:cs="Arial"/>
                <w:sz w:val="18"/>
                <w:szCs w:val="18"/>
              </w:rPr>
              <w:t xml:space="preserve">The written work submitted by the student for the candidacy exam (including all components such as grant proposals and manuscripts) must be substantially different from that of other written work submitted by the student for other elements of the program of study, including but not limited to: the dissertation proposal, </w:t>
            </w:r>
            <w:proofErr w:type="spellStart"/>
            <w:r w:rsidRPr="00935A09">
              <w:rPr>
                <w:rFonts w:ascii="Arial" w:hAnsi="Arial" w:cs="Arial"/>
                <w:sz w:val="18"/>
                <w:szCs w:val="18"/>
              </w:rPr>
              <w:t>masters</w:t>
            </w:r>
            <w:proofErr w:type="spellEnd"/>
            <w:r w:rsidRPr="00935A09">
              <w:rPr>
                <w:rFonts w:ascii="Arial" w:hAnsi="Arial" w:cs="Arial"/>
                <w:sz w:val="18"/>
                <w:szCs w:val="18"/>
              </w:rPr>
              <w:t xml:space="preserve"> thesis, and coursework. It is expected for some students that there may be substantial conceptual overlap between some of the topics covered in the candidacy exam and sections of the proposal literature review. T</w:t>
            </w:r>
            <w:proofErr w:type="spellStart"/>
            <w:r w:rsidRPr="00935A09">
              <w:rPr>
                <w:rFonts w:ascii="Arial" w:hAnsi="Arial" w:cs="Arial"/>
                <w:sz w:val="18"/>
                <w:szCs w:val="18"/>
                <w:lang w:val="en-CA"/>
              </w:rPr>
              <w:t>hese</w:t>
            </w:r>
            <w:proofErr w:type="spellEnd"/>
            <w:r w:rsidRPr="00935A09">
              <w:rPr>
                <w:rFonts w:ascii="Arial" w:hAnsi="Arial" w:cs="Arial"/>
                <w:sz w:val="18"/>
                <w:szCs w:val="18"/>
                <w:lang w:val="en-CA"/>
              </w:rPr>
              <w:t xml:space="preserve"> documents must present distinct, independent, and original writing about the concepts/topics that may overlap and must not replicate or duplicate specific text from each other.</w:t>
            </w:r>
          </w:p>
          <w:p w14:paraId="36CA1BFD" w14:textId="03197C01" w:rsidR="00935A09" w:rsidRPr="00935A09" w:rsidRDefault="00935A09" w:rsidP="00B969FC">
            <w:pPr>
              <w:spacing w:after="120"/>
              <w:rPr>
                <w:rFonts w:ascii="Helvetica" w:hAnsi="Helvetica" w:cs="Helvetica"/>
                <w:i/>
                <w:sz w:val="18"/>
                <w:szCs w:val="18"/>
              </w:rPr>
            </w:pPr>
          </w:p>
        </w:tc>
      </w:tr>
      <w:tr w:rsidR="00935A09" w:rsidRPr="00935A09" w14:paraId="7EFC72DB" w14:textId="77777777" w:rsidTr="00B969FC">
        <w:tc>
          <w:tcPr>
            <w:tcW w:w="7086" w:type="dxa"/>
            <w:shd w:val="clear" w:color="auto" w:fill="auto"/>
          </w:tcPr>
          <w:p w14:paraId="6A8C4392" w14:textId="77777777" w:rsidR="00935A09" w:rsidRPr="00935A09" w:rsidRDefault="00935A09" w:rsidP="00B969FC">
            <w:pPr>
              <w:spacing w:after="120"/>
              <w:rPr>
                <w:rFonts w:ascii="Helvetica" w:hAnsi="Helvetica" w:cs="Helvetica"/>
                <w:sz w:val="18"/>
                <w:szCs w:val="18"/>
              </w:rPr>
            </w:pPr>
            <w:r w:rsidRPr="00935A09">
              <w:rPr>
                <w:rStyle w:val="title2"/>
                <w:rFonts w:ascii="Helvetica" w:hAnsi="Helvetica" w:cs="Helvetica"/>
                <w:b/>
                <w:bCs/>
                <w:sz w:val="18"/>
                <w:szCs w:val="18"/>
              </w:rPr>
              <w:lastRenderedPageBreak/>
              <w:t>7.9 Thesis Proposal</w:t>
            </w:r>
          </w:p>
          <w:p w14:paraId="22093326" w14:textId="3E012531" w:rsidR="00935A09" w:rsidRPr="00935A09" w:rsidRDefault="00935A09" w:rsidP="00B969FC">
            <w:pPr>
              <w:spacing w:after="120"/>
              <w:jc w:val="both"/>
              <w:rPr>
                <w:rFonts w:ascii="Helvetica" w:hAnsi="Helvetica" w:cs="Helvetica"/>
                <w:sz w:val="18"/>
                <w:szCs w:val="18"/>
                <w:shd w:val="clear" w:color="auto" w:fill="FFFFFF"/>
              </w:rPr>
            </w:pPr>
            <w:r w:rsidRPr="00935A09">
              <w:rPr>
                <w:rFonts w:ascii="Helvetica" w:hAnsi="Helvetica" w:cs="Helvetica"/>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935A09">
              <w:rPr>
                <w:rFonts w:ascii="Helvetica" w:hAnsi="Helvetica" w:cs="Helvetica"/>
                <w:sz w:val="18"/>
                <w:szCs w:val="18"/>
              </w:rPr>
              <w:t>  No recordings will be permitted of the evaluation of the thesis proposal.</w:t>
            </w:r>
            <w:r w:rsidRPr="00935A09">
              <w:rPr>
                <w:rFonts w:ascii="Helvetica" w:hAnsi="Helvetica" w:cs="Helvetica"/>
                <w:sz w:val="18"/>
                <w:szCs w:val="18"/>
                <w:shd w:val="clear" w:color="auto" w:fill="FFFFFF"/>
              </w:rPr>
              <w:t xml:space="preserve">  </w:t>
            </w:r>
          </w:p>
          <w:p w14:paraId="18B5E060" w14:textId="6B1EDBCB" w:rsidR="00935A09" w:rsidRPr="00935A09" w:rsidRDefault="00935A09" w:rsidP="00B969FC">
            <w:pPr>
              <w:spacing w:after="120"/>
              <w:jc w:val="both"/>
              <w:rPr>
                <w:rFonts w:ascii="Helvetica" w:hAnsi="Helvetica" w:cs="Helvetica"/>
                <w:sz w:val="18"/>
                <w:szCs w:val="18"/>
                <w:lang w:eastAsia="en-CA"/>
              </w:rPr>
            </w:pPr>
            <w:r w:rsidRPr="00935A09">
              <w:rPr>
                <w:rFonts w:ascii="Helvetica" w:hAnsi="Helvetica" w:cs="Helvetica"/>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12DFFEE6" w14:textId="77777777" w:rsidR="00935A09" w:rsidRPr="00935A09" w:rsidRDefault="00935A09" w:rsidP="00B969FC">
            <w:pPr>
              <w:jc w:val="both"/>
              <w:rPr>
                <w:rFonts w:ascii="Arial" w:hAnsi="Arial" w:cs="Arial"/>
                <w:sz w:val="16"/>
                <w:szCs w:val="16"/>
              </w:rPr>
            </w:pPr>
            <w:r w:rsidRPr="00935A09">
              <w:rPr>
                <w:rFonts w:ascii="Arial" w:hAnsi="Arial" w:cs="Arial"/>
                <w:sz w:val="16"/>
                <w:szCs w:val="16"/>
              </w:rPr>
              <w:t xml:space="preserve"> </w:t>
            </w:r>
            <w:r w:rsidRPr="00935A09">
              <w:rPr>
                <w:rFonts w:ascii="Arial" w:hAnsi="Arial" w:cs="Arial"/>
                <w:sz w:val="18"/>
                <w:szCs w:val="18"/>
              </w:rPr>
              <w:t>Under the supervision of the Advisor, the student prepares a written proposal which is submitted to the members of the Committee. A thesis proposal must indicate if the proposed research requires any waivers of, or exceptions to Departmental requirements and policies.  Data collection, analysis and report of all research that is to be submitted by a student as part of thesis requirements must be carried out substantially by the student in consultation with his or her thesis examining committee. Exceptions to the preceding requirement may be granted by the Examination and Evaluation Committee when a written request is submitted to the Committee by the thesis supervisor on behalf of the student.</w:t>
            </w:r>
          </w:p>
          <w:p w14:paraId="364289E8" w14:textId="77777777" w:rsidR="00935A09" w:rsidRPr="00935A09" w:rsidRDefault="00935A09" w:rsidP="00B969FC">
            <w:pPr>
              <w:jc w:val="both"/>
              <w:rPr>
                <w:rFonts w:ascii="Arial" w:hAnsi="Arial" w:cs="Arial"/>
                <w:sz w:val="18"/>
                <w:szCs w:val="18"/>
              </w:rPr>
            </w:pPr>
          </w:p>
          <w:p w14:paraId="31B166A5"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A specific research design may require an exception for reasons such as the following:</w:t>
            </w:r>
          </w:p>
          <w:p w14:paraId="7DBB87DA" w14:textId="77777777" w:rsidR="00935A09" w:rsidRPr="00935A09" w:rsidRDefault="00935A09" w:rsidP="00B969FC">
            <w:pPr>
              <w:jc w:val="both"/>
              <w:rPr>
                <w:rFonts w:ascii="Arial" w:hAnsi="Arial" w:cs="Arial"/>
                <w:sz w:val="18"/>
                <w:szCs w:val="18"/>
              </w:rPr>
            </w:pPr>
          </w:p>
          <w:p w14:paraId="1E57B414" w14:textId="77777777" w:rsidR="00935A09" w:rsidRPr="00935A09" w:rsidRDefault="00935A09" w:rsidP="00935A09">
            <w:pPr>
              <w:pStyle w:val="ListParagraph"/>
              <w:numPr>
                <w:ilvl w:val="0"/>
                <w:numId w:val="77"/>
              </w:numPr>
              <w:ind w:left="186" w:hanging="180"/>
              <w:jc w:val="both"/>
              <w:rPr>
                <w:rFonts w:ascii="Arial" w:hAnsi="Arial" w:cs="Arial"/>
                <w:sz w:val="18"/>
                <w:szCs w:val="18"/>
              </w:rPr>
            </w:pPr>
            <w:r w:rsidRPr="00935A09">
              <w:rPr>
                <w:rFonts w:ascii="Arial" w:hAnsi="Arial" w:cs="Arial"/>
                <w:sz w:val="18"/>
                <w:szCs w:val="18"/>
              </w:rPr>
              <w:t>some attribute of the experimenter is being used as an independent variable;</w:t>
            </w:r>
          </w:p>
          <w:p w14:paraId="25A41CBD" w14:textId="77777777" w:rsidR="00935A09" w:rsidRPr="00935A09" w:rsidRDefault="00935A09" w:rsidP="00935A09">
            <w:pPr>
              <w:pStyle w:val="ListParagraph"/>
              <w:numPr>
                <w:ilvl w:val="0"/>
                <w:numId w:val="77"/>
              </w:numPr>
              <w:ind w:left="186" w:hanging="180"/>
              <w:jc w:val="both"/>
              <w:rPr>
                <w:rFonts w:ascii="Arial" w:hAnsi="Arial" w:cs="Arial"/>
                <w:sz w:val="18"/>
                <w:szCs w:val="18"/>
              </w:rPr>
            </w:pPr>
            <w:r w:rsidRPr="00935A09">
              <w:rPr>
                <w:rFonts w:ascii="Arial" w:hAnsi="Arial" w:cs="Arial"/>
                <w:sz w:val="18"/>
                <w:szCs w:val="18"/>
              </w:rPr>
              <w:t>the extraordinary demands of the research design make it difficult or impossible for one person to executive (e.g., time, legal, and specialized equipment requirements);</w:t>
            </w:r>
          </w:p>
          <w:p w14:paraId="23EF3E5A" w14:textId="77777777" w:rsidR="00935A09" w:rsidRPr="00935A09" w:rsidRDefault="00935A09" w:rsidP="00935A09">
            <w:pPr>
              <w:pStyle w:val="ListParagraph"/>
              <w:numPr>
                <w:ilvl w:val="0"/>
                <w:numId w:val="77"/>
              </w:numPr>
              <w:ind w:left="186" w:hanging="180"/>
              <w:jc w:val="both"/>
              <w:rPr>
                <w:rFonts w:ascii="Arial" w:hAnsi="Arial" w:cs="Arial"/>
                <w:sz w:val="18"/>
                <w:szCs w:val="18"/>
              </w:rPr>
            </w:pPr>
            <w:r w:rsidRPr="00935A09">
              <w:rPr>
                <w:rFonts w:ascii="Arial" w:hAnsi="Arial" w:cs="Arial"/>
                <w:sz w:val="18"/>
                <w:szCs w:val="18"/>
              </w:rPr>
              <w:t>the research is being conducted simultaneously in different locations;</w:t>
            </w:r>
          </w:p>
          <w:p w14:paraId="2C37C54F" w14:textId="77777777" w:rsidR="00935A09" w:rsidRPr="00935A09" w:rsidRDefault="00935A09" w:rsidP="00935A09">
            <w:pPr>
              <w:pStyle w:val="ListParagraph"/>
              <w:numPr>
                <w:ilvl w:val="0"/>
                <w:numId w:val="77"/>
              </w:numPr>
              <w:ind w:left="186" w:hanging="180"/>
              <w:jc w:val="both"/>
              <w:rPr>
                <w:rFonts w:ascii="Arial" w:hAnsi="Arial" w:cs="Arial"/>
                <w:sz w:val="18"/>
                <w:szCs w:val="18"/>
              </w:rPr>
            </w:pPr>
            <w:r w:rsidRPr="00935A09">
              <w:rPr>
                <w:rFonts w:ascii="Arial" w:hAnsi="Arial" w:cs="Arial"/>
                <w:sz w:val="18"/>
                <w:szCs w:val="18"/>
              </w:rPr>
              <w:t>the research is susceptible to experimenter bias and/or demand characteristics.</w:t>
            </w:r>
          </w:p>
          <w:p w14:paraId="72992D88" w14:textId="77777777" w:rsidR="00935A09" w:rsidRPr="00935A09" w:rsidRDefault="00935A09" w:rsidP="00B969FC">
            <w:pPr>
              <w:jc w:val="both"/>
              <w:rPr>
                <w:rFonts w:ascii="Arial" w:hAnsi="Arial" w:cs="Arial"/>
                <w:sz w:val="18"/>
                <w:szCs w:val="18"/>
              </w:rPr>
            </w:pPr>
          </w:p>
          <w:p w14:paraId="79749F55"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 xml:space="preserve">After the Thesis Examining Committee has unanimously approved that the written thesis </w:t>
            </w:r>
            <w:r w:rsidRPr="00935A09">
              <w:rPr>
                <w:rFonts w:ascii="Arial" w:hAnsi="Arial" w:cs="Arial"/>
                <w:sz w:val="18"/>
                <w:szCs w:val="18"/>
              </w:rPr>
              <w:lastRenderedPageBreak/>
              <w:t>proposal be examined, the student is required to give a proposal oral, which will be chaired by the appointed departmental representative. The thesis proposal must receive unanimous consent at the oral. While data for the thesis proper should not be collected prior to the proposal oral, the collection of pilot data is not only permissible but encouraged.</w:t>
            </w:r>
          </w:p>
          <w:p w14:paraId="0A11737F" w14:textId="77777777" w:rsidR="00935A09" w:rsidRPr="00935A09" w:rsidRDefault="00935A09" w:rsidP="00B969FC">
            <w:pPr>
              <w:jc w:val="both"/>
              <w:rPr>
                <w:rFonts w:ascii="Arial" w:hAnsi="Arial" w:cs="Arial"/>
                <w:sz w:val="18"/>
                <w:szCs w:val="18"/>
              </w:rPr>
            </w:pPr>
          </w:p>
          <w:p w14:paraId="5A888D1A"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Proposal orals will be scheduled through the Head. All members of the Thesis Examining Committee (including the additional member appointed only for the proposal oral) shall be present at the proposal oral, unless specifically exempted by the Head. Meetings not scheduled by the Head will not be officially recognized by the Department. Proposal orals will be held in the Duff Roblin Building in space allocated to the Psychology Department only during daytime business hours, Monday through Friday. Exceptions must be cleared through the Head.</w:t>
            </w:r>
          </w:p>
          <w:p w14:paraId="439A009A" w14:textId="77777777" w:rsidR="00935A09" w:rsidRPr="00935A09" w:rsidRDefault="00935A09" w:rsidP="00B969FC">
            <w:pPr>
              <w:jc w:val="both"/>
              <w:rPr>
                <w:rFonts w:ascii="Arial" w:hAnsi="Arial" w:cs="Arial"/>
                <w:sz w:val="18"/>
                <w:szCs w:val="18"/>
              </w:rPr>
            </w:pPr>
          </w:p>
          <w:p w14:paraId="0615EBD7"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One week prior to the proposal oral, a notice of the oral and an APA-style abstract of the thesis proposal, both acceptable to the Head, will be distributed by the Head to faculty and graduate students. The full proposal will be deposited with the Head for perusal by staff and students during this one-week period. Any objection to the proposal must be sent to the Head and the Thesis Examining Committee at or before the proposal oral. Serious objections may require significant changes in the proposal.</w:t>
            </w:r>
          </w:p>
          <w:p w14:paraId="12054D0F" w14:textId="77777777" w:rsidR="00935A09" w:rsidRPr="00935A09" w:rsidRDefault="00935A09" w:rsidP="00B969FC">
            <w:pPr>
              <w:jc w:val="both"/>
              <w:rPr>
                <w:rFonts w:ascii="Arial" w:hAnsi="Arial" w:cs="Arial"/>
                <w:sz w:val="18"/>
                <w:szCs w:val="18"/>
              </w:rPr>
            </w:pPr>
          </w:p>
          <w:p w14:paraId="7069E388"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A thesis proposal is approved only when it demonstrates a scholarly understanding of an area, clearly delineates a rigorous investigative design dealing with a problem of psychology, and assures the Thesis Examining Committee that Graduate Studies' regulations will be satisfied when the thesis is completed. Proposals judged to be substandard in these respects by any member of the Thesis Examining Committee must be revised until the objection is satisfied.</w:t>
            </w:r>
          </w:p>
          <w:p w14:paraId="294AC341" w14:textId="77777777" w:rsidR="00935A09" w:rsidRPr="00935A09" w:rsidRDefault="00935A09" w:rsidP="00B969FC">
            <w:pPr>
              <w:jc w:val="both"/>
              <w:rPr>
                <w:rFonts w:ascii="Arial" w:hAnsi="Arial" w:cs="Arial"/>
                <w:sz w:val="18"/>
                <w:szCs w:val="18"/>
              </w:rPr>
            </w:pPr>
          </w:p>
          <w:p w14:paraId="34316F5A"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t>Following the proposal oral the Thesis Chairperson assumes major responsibility for guiding the student in thesis research. Due to the nature of psychological research some facets of a study may need changing. Major revisions must be approved beforehand by the Thesis Examining Committee.</w:t>
            </w:r>
          </w:p>
          <w:p w14:paraId="64F12402" w14:textId="77777777" w:rsidR="00935A09" w:rsidRPr="00935A09" w:rsidRDefault="00935A09" w:rsidP="00B969FC">
            <w:pPr>
              <w:spacing w:after="120"/>
              <w:rPr>
                <w:rFonts w:ascii="Helvetica" w:hAnsi="Helvetica" w:cs="Helvetica"/>
                <w:sz w:val="18"/>
                <w:szCs w:val="18"/>
              </w:rPr>
            </w:pPr>
          </w:p>
        </w:tc>
      </w:tr>
      <w:tr w:rsidR="00935A09" w:rsidRPr="00935A09" w14:paraId="7154C161" w14:textId="77777777" w:rsidTr="00B969FC">
        <w:tc>
          <w:tcPr>
            <w:tcW w:w="7086" w:type="dxa"/>
            <w:shd w:val="clear" w:color="auto" w:fill="auto"/>
          </w:tcPr>
          <w:p w14:paraId="3FBA6782" w14:textId="77777777" w:rsidR="00935A09" w:rsidRPr="00935A09" w:rsidRDefault="00935A09" w:rsidP="00B969FC">
            <w:pPr>
              <w:spacing w:after="120"/>
              <w:rPr>
                <w:rFonts w:ascii="Helvetica" w:hAnsi="Helvetica" w:cs="Helvetica"/>
                <w:sz w:val="18"/>
                <w:szCs w:val="18"/>
              </w:rPr>
            </w:pPr>
            <w:r w:rsidRPr="00935A09">
              <w:rPr>
                <w:rStyle w:val="title2"/>
                <w:rFonts w:ascii="Helvetica" w:hAnsi="Helvetica" w:cs="Helvetica"/>
                <w:b/>
                <w:bCs/>
                <w:sz w:val="18"/>
                <w:szCs w:val="18"/>
              </w:rPr>
              <w:lastRenderedPageBreak/>
              <w:t>7.10 Thesis</w:t>
            </w:r>
          </w:p>
          <w:p w14:paraId="2151C54B"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acceptable for publication. The thesis will usually be written in English but may be written in French. Departmental/Unit supplementary regulations may allow the thesis to be written in a </w:t>
            </w:r>
            <w:r w:rsidRPr="00935A09">
              <w:rPr>
                <w:rFonts w:ascii="Helvetica" w:hAnsi="Helvetica" w:cs="Helvetica"/>
                <w:sz w:val="18"/>
                <w:szCs w:val="18"/>
              </w:rPr>
              <w:lastRenderedPageBreak/>
              <w:t>language other than English or French. Committee members must be able to evaluate the thesis in the chosen language.</w:t>
            </w:r>
          </w:p>
          <w:p w14:paraId="42C3BE7F" w14:textId="581B106B"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The final version of the thesis must be submitted by the candidate to the Faculty of Graduate Studies following the guidelines found on the Faculty’s</w:t>
            </w:r>
            <w:hyperlink r:id="rId146" w:tgtFrame="_blank" w:history="1">
              <w:r w:rsidRPr="00935A09">
                <w:rPr>
                  <w:rStyle w:val="Hyperlink"/>
                  <w:rFonts w:ascii="Helvetica" w:hAnsi="Helvetica" w:cs="Helvetica"/>
                  <w:color w:val="auto"/>
                  <w:sz w:val="18"/>
                  <w:szCs w:val="18"/>
                  <w:bdr w:val="none" w:sz="0" w:space="0" w:color="auto" w:frame="1"/>
                </w:rPr>
                <w:t> website.</w:t>
              </w:r>
            </w:hyperlink>
            <w:r w:rsidRPr="00935A09">
              <w:rPr>
                <w:rFonts w:ascii="Helvetica" w:hAnsi="Helvetica" w:cs="Helvetica"/>
                <w:sz w:val="18"/>
                <w:szCs w:val="18"/>
              </w:rPr>
              <w:t> </w:t>
            </w:r>
          </w:p>
        </w:tc>
        <w:tc>
          <w:tcPr>
            <w:tcW w:w="4254" w:type="dxa"/>
          </w:tcPr>
          <w:p w14:paraId="6789A842" w14:textId="77777777" w:rsidR="00935A09" w:rsidRPr="00935A09" w:rsidRDefault="00935A09" w:rsidP="00B969FC">
            <w:pPr>
              <w:jc w:val="both"/>
              <w:rPr>
                <w:rFonts w:ascii="Arial" w:hAnsi="Arial" w:cs="Arial"/>
                <w:sz w:val="18"/>
                <w:szCs w:val="18"/>
              </w:rPr>
            </w:pPr>
            <w:r w:rsidRPr="00935A09">
              <w:rPr>
                <w:rFonts w:ascii="Arial" w:hAnsi="Arial" w:cs="Arial"/>
                <w:sz w:val="18"/>
                <w:szCs w:val="18"/>
              </w:rPr>
              <w:lastRenderedPageBreak/>
              <w:t>The thesis should follow the style manual of the American Psychological Association and should be written in APA format (with the exception that figures and tables should be located within the body of the text rather than after the references).</w:t>
            </w:r>
          </w:p>
          <w:p w14:paraId="2708E0A4" w14:textId="77777777" w:rsidR="00935A09" w:rsidRPr="00935A09" w:rsidRDefault="00935A09" w:rsidP="00B969FC">
            <w:pPr>
              <w:jc w:val="both"/>
              <w:rPr>
                <w:rFonts w:ascii="Arial" w:hAnsi="Arial" w:cs="Arial"/>
                <w:sz w:val="18"/>
                <w:szCs w:val="18"/>
              </w:rPr>
            </w:pPr>
          </w:p>
          <w:p w14:paraId="083FEC4D" w14:textId="1A9EC64D" w:rsidR="00935A09" w:rsidRPr="00935A09" w:rsidRDefault="00935A09" w:rsidP="00B969FC">
            <w:pPr>
              <w:spacing w:after="120"/>
              <w:rPr>
                <w:rFonts w:ascii="Helvetica" w:hAnsi="Helvetica" w:cs="Helvetica"/>
                <w:sz w:val="18"/>
                <w:szCs w:val="18"/>
              </w:rPr>
            </w:pPr>
            <w:r w:rsidRPr="00935A09">
              <w:rPr>
                <w:rFonts w:ascii="Arial" w:hAnsi="Arial" w:cs="Arial"/>
                <w:sz w:val="18"/>
                <w:szCs w:val="18"/>
              </w:rPr>
              <w:t>Details of style, etc. are the same for the Ph.D. thesis as for the Master’s thesis.</w:t>
            </w:r>
          </w:p>
        </w:tc>
      </w:tr>
      <w:tr w:rsidR="00935A09" w:rsidRPr="00935A09" w14:paraId="7EA3674E" w14:textId="77777777" w:rsidTr="00B969FC">
        <w:tc>
          <w:tcPr>
            <w:tcW w:w="7086" w:type="dxa"/>
            <w:shd w:val="clear" w:color="auto" w:fill="auto"/>
          </w:tcPr>
          <w:p w14:paraId="4FBFE9B4" w14:textId="77777777" w:rsidR="00935A09" w:rsidRPr="00935A09" w:rsidRDefault="00935A09" w:rsidP="00B969FC">
            <w:pPr>
              <w:spacing w:after="120"/>
              <w:rPr>
                <w:rFonts w:ascii="Helvetica" w:hAnsi="Helvetica" w:cs="Helvetica"/>
                <w:sz w:val="18"/>
                <w:szCs w:val="18"/>
              </w:rPr>
            </w:pPr>
            <w:r w:rsidRPr="00935A09">
              <w:rPr>
                <w:rFonts w:ascii="Helvetica" w:hAnsi="Helvetica" w:cs="Helvetica"/>
                <w:b/>
                <w:bCs/>
                <w:sz w:val="18"/>
                <w:szCs w:val="18"/>
              </w:rPr>
              <w:t>7.11 Thesis Examination Procedures</w:t>
            </w:r>
          </w:p>
          <w:p w14:paraId="1075862B"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The final examination for the Ph.D. degree proceeds in two (2) stages:</w:t>
            </w:r>
          </w:p>
          <w:p w14:paraId="07A8E90E" w14:textId="77777777" w:rsidR="00935A09" w:rsidRPr="00935A09" w:rsidRDefault="00935A09" w:rsidP="00B969FC">
            <w:pPr>
              <w:numPr>
                <w:ilvl w:val="0"/>
                <w:numId w:val="20"/>
              </w:numPr>
              <w:spacing w:after="120"/>
              <w:ind w:left="680"/>
              <w:textAlignment w:val="baseline"/>
              <w:rPr>
                <w:rFonts w:ascii="Helvetica" w:hAnsi="Helvetica" w:cs="Helvetica"/>
                <w:sz w:val="18"/>
                <w:szCs w:val="18"/>
              </w:rPr>
            </w:pPr>
            <w:r w:rsidRPr="00935A09">
              <w:rPr>
                <w:rFonts w:ascii="Helvetica" w:hAnsi="Helvetica" w:cs="Helvetica"/>
                <w:sz w:val="18"/>
                <w:szCs w:val="18"/>
              </w:rPr>
              <w:t>Examination of the candidate’s thesis by the examining committee;</w:t>
            </w:r>
          </w:p>
          <w:p w14:paraId="0C778ABA" w14:textId="3A542ADC" w:rsidR="00935A09" w:rsidRPr="00935A09" w:rsidRDefault="00935A09" w:rsidP="00B969FC">
            <w:pPr>
              <w:numPr>
                <w:ilvl w:val="0"/>
                <w:numId w:val="20"/>
              </w:numPr>
              <w:spacing w:after="120"/>
              <w:ind w:left="680"/>
              <w:textAlignment w:val="baseline"/>
              <w:rPr>
                <w:rFonts w:ascii="Helvetica" w:hAnsi="Helvetica" w:cs="Helvetica"/>
                <w:sz w:val="18"/>
                <w:szCs w:val="18"/>
              </w:rPr>
            </w:pPr>
            <w:r w:rsidRPr="00935A09">
              <w:rPr>
                <w:rFonts w:ascii="Helvetica" w:hAnsi="Helvetica" w:cs="Helvetica"/>
                <w:sz w:val="18"/>
                <w:szCs w:val="18"/>
              </w:rPr>
              <w:t>Oral examination of the candidate by all examiners on the subject of the thesis and any matters relating thereto.</w:t>
            </w:r>
          </w:p>
        </w:tc>
        <w:tc>
          <w:tcPr>
            <w:tcW w:w="4254" w:type="dxa"/>
          </w:tcPr>
          <w:p w14:paraId="4CBC930F" w14:textId="582A3FD4" w:rsidR="00935A09" w:rsidRPr="00935A09" w:rsidRDefault="00935A09" w:rsidP="00B969FC">
            <w:pPr>
              <w:spacing w:after="120"/>
              <w:rPr>
                <w:rFonts w:ascii="Helvetica" w:hAnsi="Helvetica" w:cs="Helvetica"/>
                <w:i/>
                <w:sz w:val="18"/>
                <w:szCs w:val="18"/>
              </w:rPr>
            </w:pPr>
          </w:p>
        </w:tc>
      </w:tr>
      <w:tr w:rsidR="00935A09" w:rsidRPr="00935A09" w14:paraId="66FFBCBC" w14:textId="77777777" w:rsidTr="00B969FC">
        <w:tc>
          <w:tcPr>
            <w:tcW w:w="7086" w:type="dxa"/>
            <w:shd w:val="clear" w:color="auto" w:fill="auto"/>
          </w:tcPr>
          <w:p w14:paraId="7938C767"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7.11.1 Formation of the Examining Committee - University of Manitoba (Internal) Examiners</w:t>
            </w:r>
          </w:p>
          <w:p w14:paraId="1EEDF9C1" w14:textId="62F4E4C3" w:rsidR="00935A09" w:rsidRPr="00935A09" w:rsidRDefault="00935A09" w:rsidP="00B969FC">
            <w:pPr>
              <w:autoSpaceDE w:val="0"/>
              <w:autoSpaceDN w:val="0"/>
              <w:adjustRightInd w:val="0"/>
              <w:spacing w:after="120"/>
              <w:jc w:val="both"/>
              <w:rPr>
                <w:rFonts w:ascii="Helvetica" w:hAnsi="Helvetica" w:cs="Helvetica"/>
                <w:sz w:val="18"/>
                <w:szCs w:val="18"/>
                <w:lang w:eastAsia="en-CA"/>
              </w:rPr>
            </w:pPr>
            <w:r w:rsidRPr="00935A09">
              <w:rPr>
                <w:rFonts w:ascii="Helvetica" w:hAnsi="Helvetica" w:cs="Helvetica"/>
                <w:sz w:val="18"/>
                <w:szCs w:val="18"/>
                <w:shd w:val="clear" w:color="auto" w:fill="FFFFFF"/>
              </w:rPr>
              <w:t>The candidate’s advisor/co-advisor is considered to be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7" w:tgtFrame="_blank" w:history="1">
              <w:r w:rsidRPr="00935A09">
                <w:rPr>
                  <w:rStyle w:val="Hyperlink"/>
                  <w:rFonts w:ascii="Helvetica" w:hAnsi="Helvetica" w:cs="Helvetica"/>
                  <w:color w:val="auto"/>
                  <w:sz w:val="18"/>
                  <w:szCs w:val="18"/>
                  <w:bdr w:val="none" w:sz="0" w:space="0" w:color="auto" w:frame="1"/>
                  <w:shd w:val="clear" w:color="auto" w:fill="FFFFFF"/>
                </w:rPr>
                <w:t>Faculty of Graduate Studies</w:t>
              </w:r>
            </w:hyperlink>
            <w:r w:rsidRPr="00935A09">
              <w:rPr>
                <w:rFonts w:ascii="Helvetica" w:hAnsi="Helvetica" w:cs="Helvetica"/>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67DF8945" w14:textId="77777777" w:rsidR="00935A09" w:rsidRPr="00935A09" w:rsidRDefault="00935A09"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jc w:val="both"/>
              <w:rPr>
                <w:rFonts w:ascii="Arial" w:hAnsi="Arial" w:cs="Arial"/>
                <w:sz w:val="18"/>
                <w:szCs w:val="18"/>
                <w:u w:val="single"/>
              </w:rPr>
            </w:pPr>
            <w:r w:rsidRPr="00935A09">
              <w:rPr>
                <w:rFonts w:ascii="Arial" w:hAnsi="Arial" w:cs="Arial"/>
                <w:sz w:val="18"/>
                <w:szCs w:val="18"/>
                <w:u w:val="single"/>
              </w:rPr>
              <w:t>The Thesis Final Examining Committee</w:t>
            </w:r>
          </w:p>
          <w:p w14:paraId="05A2136E" w14:textId="77777777" w:rsidR="00935A09" w:rsidRPr="00935A09" w:rsidRDefault="00935A09"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jc w:val="both"/>
              <w:rPr>
                <w:rFonts w:ascii="Arial" w:hAnsi="Arial" w:cs="Arial"/>
                <w:sz w:val="18"/>
                <w:szCs w:val="18"/>
                <w:u w:val="single"/>
              </w:rPr>
            </w:pPr>
          </w:p>
          <w:p w14:paraId="35D02400" w14:textId="73050D7E" w:rsidR="00935A09" w:rsidRPr="00935A09" w:rsidRDefault="00935A09"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jc w:val="both"/>
              <w:rPr>
                <w:rFonts w:ascii="Arial" w:hAnsi="Arial" w:cs="Arial"/>
                <w:sz w:val="18"/>
                <w:szCs w:val="18"/>
              </w:rPr>
            </w:pPr>
            <w:r w:rsidRPr="00935A09">
              <w:rPr>
                <w:rFonts w:ascii="Arial" w:hAnsi="Arial" w:cs="Arial"/>
                <w:sz w:val="18"/>
                <w:szCs w:val="18"/>
              </w:rPr>
              <w:t xml:space="preserve">The Thesis Final Examining Committee will </w:t>
            </w:r>
            <w:r w:rsidR="00D467CB">
              <w:rPr>
                <w:rFonts w:ascii="Arial" w:hAnsi="Arial" w:cs="Arial"/>
                <w:sz w:val="18"/>
                <w:szCs w:val="18"/>
              </w:rPr>
              <w:t>usually</w:t>
            </w:r>
            <w:r w:rsidRPr="00935A09">
              <w:rPr>
                <w:rFonts w:ascii="Arial" w:hAnsi="Arial" w:cs="Arial"/>
                <w:sz w:val="18"/>
                <w:szCs w:val="18"/>
              </w:rPr>
              <w:t xml:space="preserve"> comprise the members of the Thesis </w:t>
            </w:r>
          </w:p>
          <w:p w14:paraId="0D01E0F4" w14:textId="77777777" w:rsidR="00935A09" w:rsidRPr="00935A09" w:rsidRDefault="00935A09"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jc w:val="both"/>
              <w:rPr>
                <w:rFonts w:ascii="Arial" w:hAnsi="Arial" w:cs="Arial"/>
                <w:sz w:val="18"/>
                <w:szCs w:val="18"/>
              </w:rPr>
            </w:pPr>
            <w:r w:rsidRPr="00935A09">
              <w:rPr>
                <w:rFonts w:ascii="Arial" w:hAnsi="Arial" w:cs="Arial"/>
                <w:sz w:val="18"/>
                <w:szCs w:val="18"/>
              </w:rPr>
              <w:t xml:space="preserve">Examining Committee plus the external examiner as named by the Faculty of Graduate Studies. </w:t>
            </w:r>
          </w:p>
          <w:p w14:paraId="1C1FB906" w14:textId="77777777" w:rsidR="00935A09" w:rsidRPr="00935A09" w:rsidRDefault="00935A09" w:rsidP="00B969FC">
            <w:pPr>
              <w:tabs>
                <w:tab w:val="left" w:pos="720"/>
                <w:tab w:val="left" w:pos="1353"/>
                <w:tab w:val="left" w:pos="1986"/>
                <w:tab w:val="left" w:pos="2619"/>
                <w:tab w:val="left" w:pos="3252"/>
                <w:tab w:val="left" w:pos="3885"/>
                <w:tab w:val="left" w:pos="4518"/>
                <w:tab w:val="left" w:pos="5151"/>
                <w:tab w:val="left" w:pos="5784"/>
                <w:tab w:val="left" w:pos="6417"/>
                <w:tab w:val="left" w:pos="7050"/>
                <w:tab w:val="left" w:pos="7683"/>
                <w:tab w:val="left" w:pos="8316"/>
                <w:tab w:val="left" w:pos="8949"/>
                <w:tab w:val="left" w:pos="9582"/>
              </w:tabs>
              <w:jc w:val="both"/>
              <w:rPr>
                <w:rFonts w:ascii="Arial" w:hAnsi="Arial" w:cs="Arial"/>
                <w:sz w:val="18"/>
                <w:szCs w:val="18"/>
                <w:u w:val="single"/>
              </w:rPr>
            </w:pPr>
            <w:r w:rsidRPr="00935A09">
              <w:rPr>
                <w:rFonts w:ascii="Arial" w:hAnsi="Arial" w:cs="Arial"/>
                <w:sz w:val="18"/>
                <w:szCs w:val="18"/>
              </w:rPr>
              <w:t>Other members may be added upon approval of the Head. At least 50 percent of the Thesis Final Examining Committee must comprise Psychology Department faculty. It is the duty of the Thesis Final Examining Committee to review and report on the candidate's thesis. Details regarding the examination procedure and scheduling are found in the Graduate Studies Regulations and are the direct purview of the Faculty of Graduate Studies.</w:t>
            </w:r>
          </w:p>
          <w:p w14:paraId="540E3AF9" w14:textId="4A612FC7" w:rsidR="00935A09" w:rsidRPr="00935A09" w:rsidRDefault="00935A09" w:rsidP="00B969FC">
            <w:pPr>
              <w:spacing w:after="120"/>
              <w:rPr>
                <w:rFonts w:ascii="Helvetica" w:hAnsi="Helvetica" w:cs="Helvetica"/>
                <w:i/>
                <w:sz w:val="18"/>
                <w:szCs w:val="18"/>
              </w:rPr>
            </w:pPr>
          </w:p>
        </w:tc>
      </w:tr>
      <w:tr w:rsidR="00935A09" w:rsidRPr="00935A09" w14:paraId="5D3329E2" w14:textId="77777777" w:rsidTr="00B969FC">
        <w:tc>
          <w:tcPr>
            <w:tcW w:w="7086" w:type="dxa"/>
            <w:shd w:val="clear" w:color="auto" w:fill="auto"/>
          </w:tcPr>
          <w:p w14:paraId="205024CA" w14:textId="77777777" w:rsidR="00935A09" w:rsidRPr="00935A09" w:rsidRDefault="00935A09" w:rsidP="00B969FC">
            <w:pPr>
              <w:spacing w:after="120"/>
              <w:rPr>
                <w:rFonts w:ascii="Helvetica" w:hAnsi="Helvetica" w:cs="Helvetica"/>
                <w:sz w:val="18"/>
                <w:szCs w:val="18"/>
              </w:rPr>
            </w:pPr>
            <w:r w:rsidRPr="00935A09">
              <w:rPr>
                <w:rFonts w:ascii="Helvetica" w:hAnsi="Helvetica" w:cs="Helvetica"/>
                <w:b/>
                <w:bCs/>
                <w:sz w:val="18"/>
                <w:szCs w:val="18"/>
              </w:rPr>
              <w:t>7.11.2 Formation of the Examining Committee - External Examiner</w:t>
            </w:r>
          </w:p>
          <w:p w14:paraId="33AA249D"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candidate’s advisor/co-advisor, in consultation with the advisory committee, will recommend the names of at least three (3) distinguished scholars from outside The University of Manitoba with particular experience in the field of the thesis research and significant Ph.D. student supervisory/examination experience to serve as the external examiner. The external examiner p</w:t>
            </w:r>
            <w:r w:rsidRPr="00935A09">
              <w:rPr>
                <w:rStyle w:val="cf01"/>
                <w:rFonts w:ascii="Helvetica" w:hAnsi="Helvetica" w:cs="Helvetica"/>
                <w:sz w:val="18"/>
                <w:szCs w:val="18"/>
              </w:rPr>
              <w:t>rovides an impartial arm’s-length assessment of whether the thesis meets the standard of a PhD.</w:t>
            </w:r>
            <w:r w:rsidRPr="00935A09">
              <w:rPr>
                <w:rFonts w:ascii="Helvetica" w:hAnsi="Helvetica" w:cs="Helvetica"/>
                <w:sz w:val="18"/>
                <w:szCs w:val="18"/>
              </w:rPr>
              <w:t xml:space="preserve"> The recommendations must be made to the Dean (or designate) of the Faculty of Graduate Studies for approval online and must include:</w:t>
            </w:r>
          </w:p>
          <w:p w14:paraId="214B66F1" w14:textId="77777777" w:rsidR="00935A09" w:rsidRPr="00935A09" w:rsidRDefault="00935A09" w:rsidP="00935A09">
            <w:pPr>
              <w:numPr>
                <w:ilvl w:val="0"/>
                <w:numId w:val="48"/>
              </w:numPr>
              <w:shd w:val="clear" w:color="auto" w:fill="FFFFFF"/>
              <w:spacing w:after="120"/>
              <w:ind w:left="1020"/>
              <w:textAlignment w:val="baseline"/>
              <w:rPr>
                <w:rFonts w:ascii="Helvetica" w:hAnsi="Helvetica" w:cs="Helvetica"/>
                <w:sz w:val="18"/>
                <w:szCs w:val="18"/>
              </w:rPr>
            </w:pPr>
            <w:r w:rsidRPr="00935A09">
              <w:rPr>
                <w:rFonts w:ascii="Helvetica" w:hAnsi="Helvetica" w:cs="Helvetica"/>
                <w:sz w:val="18"/>
                <w:szCs w:val="18"/>
              </w:rPr>
              <w:t>A CV of each of the prospective external examiners;</w:t>
            </w:r>
          </w:p>
          <w:p w14:paraId="64B8DF19" w14:textId="77777777" w:rsidR="00935A09" w:rsidRPr="00935A09" w:rsidRDefault="00935A09" w:rsidP="00935A09">
            <w:pPr>
              <w:numPr>
                <w:ilvl w:val="0"/>
                <w:numId w:val="48"/>
              </w:numPr>
              <w:shd w:val="clear" w:color="auto" w:fill="FFFFFF" w:themeFill="background1"/>
              <w:spacing w:after="120"/>
              <w:ind w:left="1020"/>
              <w:textAlignment w:val="baseline"/>
              <w:rPr>
                <w:rFonts w:ascii="Helvetica" w:hAnsi="Helvetica" w:cs="Helvetica"/>
                <w:sz w:val="18"/>
                <w:szCs w:val="18"/>
              </w:rPr>
            </w:pPr>
            <w:r w:rsidRPr="00935A09">
              <w:rPr>
                <w:rFonts w:ascii="Helvetica" w:hAnsi="Helvetica" w:cs="Helvetica"/>
                <w:sz w:val="18"/>
                <w:szCs w:val="18"/>
              </w:rPr>
              <w:t>A short justification for the nomination that addresses:</w:t>
            </w:r>
          </w:p>
          <w:p w14:paraId="2353C116" w14:textId="77777777" w:rsidR="00935A09" w:rsidRPr="00935A09" w:rsidRDefault="00935A09" w:rsidP="00935A09">
            <w:pPr>
              <w:numPr>
                <w:ilvl w:val="1"/>
                <w:numId w:val="48"/>
              </w:numPr>
              <w:shd w:val="clear" w:color="auto" w:fill="FFFFFF"/>
              <w:spacing w:after="120"/>
              <w:ind w:left="2040"/>
              <w:textAlignment w:val="baseline"/>
              <w:rPr>
                <w:rFonts w:ascii="Helvetica" w:hAnsi="Helvetica" w:cs="Helvetica"/>
                <w:sz w:val="18"/>
                <w:szCs w:val="18"/>
              </w:rPr>
            </w:pPr>
            <w:r w:rsidRPr="00935A09">
              <w:rPr>
                <w:rFonts w:ascii="Helvetica" w:hAnsi="Helvetica" w:cs="Helvetica"/>
                <w:sz w:val="18"/>
                <w:szCs w:val="18"/>
              </w:rPr>
              <w:t>The rationale behind the recommendations;</w:t>
            </w:r>
          </w:p>
          <w:p w14:paraId="5F233E42" w14:textId="77777777" w:rsidR="00935A09" w:rsidRPr="00935A09" w:rsidRDefault="00935A09" w:rsidP="00935A09">
            <w:pPr>
              <w:numPr>
                <w:ilvl w:val="1"/>
                <w:numId w:val="48"/>
              </w:numPr>
              <w:shd w:val="clear" w:color="auto" w:fill="FFFFFF"/>
              <w:spacing w:after="120"/>
              <w:ind w:left="2040"/>
              <w:textAlignment w:val="baseline"/>
              <w:rPr>
                <w:rFonts w:ascii="Helvetica" w:hAnsi="Helvetica" w:cs="Helvetica"/>
                <w:sz w:val="18"/>
                <w:szCs w:val="18"/>
              </w:rPr>
            </w:pPr>
            <w:r w:rsidRPr="00935A09">
              <w:rPr>
                <w:rFonts w:ascii="Helvetica" w:hAnsi="Helvetica" w:cs="Helvetica"/>
                <w:sz w:val="18"/>
                <w:szCs w:val="18"/>
              </w:rPr>
              <w:t xml:space="preserve">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w:t>
            </w:r>
            <w:r w:rsidRPr="00935A09">
              <w:rPr>
                <w:rFonts w:ascii="Helvetica" w:hAnsi="Helvetica" w:cs="Helvetica"/>
                <w:sz w:val="18"/>
                <w:szCs w:val="18"/>
              </w:rPr>
              <w:lastRenderedPageBreak/>
              <w:t>supervising; experience serving as external examiner for Ph.D. examining committees).</w:t>
            </w:r>
          </w:p>
          <w:p w14:paraId="66185EF0"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 xml:space="preserve">Advisors and/or departments/units </w:t>
            </w:r>
            <w:r w:rsidRPr="00935A09">
              <w:rPr>
                <w:rFonts w:ascii="Helvetica" w:hAnsi="Helvetica" w:cs="Helvetica"/>
                <w:b/>
                <w:bCs/>
                <w:sz w:val="18"/>
                <w:szCs w:val="18"/>
              </w:rPr>
              <w:t>must</w:t>
            </w:r>
            <w:r w:rsidRPr="00935A09">
              <w:rPr>
                <w:rFonts w:ascii="Helvetica" w:hAnsi="Helvetica" w:cs="Helvetica"/>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935A09" w:rsidRPr="00935A09" w:rsidRDefault="00935A09"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If any of the recommended examiners do not meet the criteria specified below, a detailed explanation must be included with the rationale for the recommendation.</w:t>
            </w:r>
          </w:p>
          <w:p w14:paraId="0673D565" w14:textId="77777777" w:rsidR="00935A09" w:rsidRPr="00935A09" w:rsidRDefault="00935A09"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external examiner must:</w:t>
            </w:r>
          </w:p>
          <w:p w14:paraId="24CE4016" w14:textId="77777777" w:rsidR="00935A09" w:rsidRPr="00935A09" w:rsidRDefault="00935A09" w:rsidP="00935A09">
            <w:pPr>
              <w:numPr>
                <w:ilvl w:val="0"/>
                <w:numId w:val="49"/>
              </w:numPr>
              <w:shd w:val="clear" w:color="auto" w:fill="FFFFFF" w:themeFill="background1"/>
              <w:spacing w:after="120"/>
              <w:ind w:left="1020"/>
              <w:textAlignment w:val="baseline"/>
              <w:rPr>
                <w:rFonts w:ascii="Helvetica" w:hAnsi="Helvetica" w:cs="Helvetica"/>
                <w:sz w:val="18"/>
                <w:szCs w:val="18"/>
              </w:rPr>
            </w:pPr>
            <w:r w:rsidRPr="00935A09">
              <w:rPr>
                <w:rFonts w:ascii="Helvetica" w:hAnsi="Helvetica" w:cs="Helvetica"/>
                <w:sz w:val="18"/>
                <w:szCs w:val="18"/>
              </w:rPr>
              <w:t>hold a Ph.D. (or equivalent);</w:t>
            </w:r>
          </w:p>
          <w:p w14:paraId="177D4EE8" w14:textId="77777777" w:rsidR="00935A09" w:rsidRPr="00935A09" w:rsidRDefault="00935A09" w:rsidP="00935A09">
            <w:pPr>
              <w:numPr>
                <w:ilvl w:val="0"/>
                <w:numId w:val="49"/>
              </w:numPr>
              <w:shd w:val="clear" w:color="auto" w:fill="FFFFFF"/>
              <w:spacing w:after="120"/>
              <w:ind w:left="1020"/>
              <w:textAlignment w:val="baseline"/>
              <w:rPr>
                <w:rFonts w:ascii="Helvetica" w:hAnsi="Helvetica" w:cs="Helvetica"/>
                <w:sz w:val="18"/>
                <w:szCs w:val="18"/>
              </w:rPr>
            </w:pPr>
            <w:r w:rsidRPr="00935A09">
              <w:rPr>
                <w:rFonts w:ascii="Helvetica" w:hAnsi="Helvetica" w:cs="Helvetica"/>
                <w:sz w:val="18"/>
                <w:szCs w:val="18"/>
              </w:rPr>
              <w:t>hold the rank of Associate Professor, Full Professor, Senior Scholar or Emeritus Professor (or the equivalent if outside North America) at a university, or have comparable expertise and standing if not a current faculty member at a university;</w:t>
            </w:r>
          </w:p>
          <w:p w14:paraId="3D48D5A0" w14:textId="77777777" w:rsidR="00935A09" w:rsidRPr="00935A09" w:rsidRDefault="00935A09" w:rsidP="00935A09">
            <w:pPr>
              <w:numPr>
                <w:ilvl w:val="0"/>
                <w:numId w:val="49"/>
              </w:numPr>
              <w:shd w:val="clear" w:color="auto" w:fill="FFFFFF"/>
              <w:spacing w:after="120"/>
              <w:ind w:left="1020"/>
              <w:textAlignment w:val="baseline"/>
              <w:rPr>
                <w:rFonts w:ascii="Helvetica" w:hAnsi="Helvetica" w:cs="Helvetica"/>
                <w:sz w:val="18"/>
                <w:szCs w:val="18"/>
              </w:rPr>
            </w:pPr>
            <w:r w:rsidRPr="00935A09">
              <w:rPr>
                <w:rFonts w:ascii="Helvetica" w:hAnsi="Helvetica" w:cs="Helvetica"/>
                <w:sz w:val="18"/>
                <w:szCs w:val="18"/>
              </w:rPr>
              <w:t>have an established reputation in the area of the thesis research and be able to judge whether the thesis would be acceptable at an institution comparable to The University of Manitoba; and</w:t>
            </w:r>
          </w:p>
          <w:p w14:paraId="2E382F92" w14:textId="77777777" w:rsidR="00935A09" w:rsidRPr="00935A09" w:rsidRDefault="00935A09" w:rsidP="00935A09">
            <w:pPr>
              <w:numPr>
                <w:ilvl w:val="0"/>
                <w:numId w:val="49"/>
              </w:numPr>
              <w:shd w:val="clear" w:color="auto" w:fill="FFFFFF"/>
              <w:spacing w:after="120"/>
              <w:ind w:left="1020"/>
              <w:textAlignment w:val="baseline"/>
              <w:rPr>
                <w:rFonts w:ascii="Helvetica" w:hAnsi="Helvetica" w:cs="Helvetica"/>
                <w:sz w:val="18"/>
                <w:szCs w:val="18"/>
              </w:rPr>
            </w:pPr>
            <w:r w:rsidRPr="00935A09">
              <w:rPr>
                <w:rFonts w:ascii="Helvetica" w:hAnsi="Helvetica" w:cs="Helvetica"/>
                <w:sz w:val="18"/>
                <w:szCs w:val="18"/>
              </w:rPr>
              <w:t>have a demonstrated record of supervising a significant number of Ph.D. students to completion, and significant recent experience with the supervision/examination of Ph.D. students.</w:t>
            </w:r>
          </w:p>
          <w:p w14:paraId="3C85C2B7" w14:textId="77777777" w:rsidR="00935A09" w:rsidRPr="00935A09" w:rsidRDefault="00935A09"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 The external examiner must not:</w:t>
            </w:r>
          </w:p>
          <w:p w14:paraId="728BB5AD" w14:textId="77777777" w:rsidR="00935A09" w:rsidRPr="00935A09" w:rsidRDefault="00935A09" w:rsidP="00935A09">
            <w:pPr>
              <w:numPr>
                <w:ilvl w:val="0"/>
                <w:numId w:val="50"/>
              </w:numPr>
              <w:shd w:val="clear" w:color="auto" w:fill="FFFFFF"/>
              <w:spacing w:after="120"/>
              <w:ind w:left="1020"/>
              <w:textAlignment w:val="baseline"/>
              <w:rPr>
                <w:rFonts w:ascii="Helvetica" w:hAnsi="Helvetica" w:cs="Helvetica"/>
                <w:sz w:val="18"/>
                <w:szCs w:val="18"/>
              </w:rPr>
            </w:pPr>
            <w:r w:rsidRPr="00935A09">
              <w:rPr>
                <w:rFonts w:ascii="Helvetica" w:hAnsi="Helvetica" w:cs="Helvetica"/>
                <w:sz w:val="18"/>
                <w:szCs w:val="18"/>
              </w:rPr>
              <w:t>have held any faculty appointment within the candidate’s home department/unit at the University of Manitoba within the last 10 years;</w:t>
            </w:r>
          </w:p>
          <w:p w14:paraId="74C5ADD3" w14:textId="77777777" w:rsidR="00935A09" w:rsidRPr="00935A09" w:rsidRDefault="00935A09" w:rsidP="00935A09">
            <w:pPr>
              <w:numPr>
                <w:ilvl w:val="0"/>
                <w:numId w:val="50"/>
              </w:numPr>
              <w:shd w:val="clear" w:color="auto" w:fill="FFFFFF"/>
              <w:spacing w:after="120"/>
              <w:ind w:left="1020"/>
              <w:textAlignment w:val="baseline"/>
              <w:rPr>
                <w:rFonts w:ascii="Helvetica" w:hAnsi="Helvetica" w:cs="Helvetica"/>
                <w:sz w:val="18"/>
                <w:szCs w:val="18"/>
              </w:rPr>
            </w:pPr>
            <w:r w:rsidRPr="00935A09">
              <w:rPr>
                <w:rFonts w:ascii="Helvetica" w:hAnsi="Helvetica" w:cs="Helvetica"/>
                <w:sz w:val="18"/>
                <w:szCs w:val="18"/>
              </w:rPr>
              <w:t>have acted as an external examiner for a student of the same Ph.D. advisor and/or co-advisor within the previous two (2) years;</w:t>
            </w:r>
          </w:p>
          <w:p w14:paraId="5EAA5AC8" w14:textId="77777777" w:rsidR="00935A09" w:rsidRPr="00935A09" w:rsidRDefault="00935A09" w:rsidP="00935A09">
            <w:pPr>
              <w:numPr>
                <w:ilvl w:val="0"/>
                <w:numId w:val="50"/>
              </w:numPr>
              <w:shd w:val="clear" w:color="auto" w:fill="FFFFFF" w:themeFill="background1"/>
              <w:spacing w:after="120"/>
              <w:ind w:left="1020"/>
              <w:textAlignment w:val="baseline"/>
              <w:rPr>
                <w:rFonts w:ascii="Helvetica" w:hAnsi="Helvetica" w:cs="Helvetica"/>
                <w:sz w:val="18"/>
                <w:szCs w:val="18"/>
              </w:rPr>
            </w:pPr>
            <w:r w:rsidRPr="00935A09">
              <w:rPr>
                <w:rFonts w:ascii="Helvetica" w:hAnsi="Helvetica" w:cs="Helvetica"/>
                <w:sz w:val="18"/>
                <w:szCs w:val="18"/>
              </w:rPr>
              <w:t xml:space="preserve">be a Postdoctoral Fellow; </w:t>
            </w:r>
          </w:p>
          <w:p w14:paraId="4869907C" w14:textId="77777777" w:rsidR="00935A09" w:rsidRPr="00935A09" w:rsidRDefault="00935A09" w:rsidP="00935A09">
            <w:pPr>
              <w:numPr>
                <w:ilvl w:val="0"/>
                <w:numId w:val="50"/>
              </w:numPr>
              <w:shd w:val="clear" w:color="auto" w:fill="FFFFFF"/>
              <w:spacing w:after="120"/>
              <w:ind w:left="1020"/>
              <w:textAlignment w:val="baseline"/>
              <w:rPr>
                <w:rFonts w:ascii="Helvetica" w:hAnsi="Helvetica" w:cs="Helvetica"/>
                <w:sz w:val="18"/>
                <w:szCs w:val="18"/>
              </w:rPr>
            </w:pPr>
            <w:r w:rsidRPr="00935A09">
              <w:rPr>
                <w:rFonts w:ascii="Helvetica" w:hAnsi="Helvetica" w:cs="Helvetica"/>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935A09" w:rsidRPr="00935A09" w:rsidRDefault="00935A09" w:rsidP="00935A09">
            <w:pPr>
              <w:numPr>
                <w:ilvl w:val="0"/>
                <w:numId w:val="50"/>
              </w:numPr>
              <w:shd w:val="clear" w:color="auto" w:fill="FFFFFF"/>
              <w:spacing w:after="120"/>
              <w:ind w:left="1020"/>
              <w:textAlignment w:val="baseline"/>
              <w:rPr>
                <w:rFonts w:ascii="Helvetica" w:hAnsi="Helvetica" w:cs="Helvetica"/>
                <w:sz w:val="18"/>
                <w:szCs w:val="18"/>
              </w:rPr>
            </w:pPr>
            <w:r w:rsidRPr="00935A09">
              <w:rPr>
                <w:rFonts w:ascii="Helvetica" w:hAnsi="Helvetica" w:cs="Helvetica"/>
                <w:sz w:val="18"/>
                <w:szCs w:val="18"/>
              </w:rPr>
              <w:t>be associated with the candidate’s advisor/co-advisor in any of the following ways:</w:t>
            </w:r>
          </w:p>
          <w:p w14:paraId="59428618" w14:textId="77777777" w:rsidR="00935A09" w:rsidRPr="00935A09" w:rsidRDefault="00935A09" w:rsidP="00935A09">
            <w:pPr>
              <w:numPr>
                <w:ilvl w:val="1"/>
                <w:numId w:val="50"/>
              </w:numPr>
              <w:shd w:val="clear" w:color="auto" w:fill="FFFFFF"/>
              <w:spacing w:after="120"/>
              <w:ind w:left="2040"/>
              <w:textAlignment w:val="baseline"/>
              <w:rPr>
                <w:rFonts w:ascii="Helvetica" w:hAnsi="Helvetica" w:cs="Helvetica"/>
                <w:sz w:val="18"/>
                <w:szCs w:val="18"/>
              </w:rPr>
            </w:pPr>
            <w:r w:rsidRPr="00935A09">
              <w:rPr>
                <w:rFonts w:ascii="Helvetica" w:hAnsi="Helvetica" w:cs="Helvetica"/>
                <w:sz w:val="18"/>
                <w:szCs w:val="18"/>
              </w:rPr>
              <w:t>former student within the last ten (10) years;</w:t>
            </w:r>
          </w:p>
          <w:p w14:paraId="681F2A85" w14:textId="77777777" w:rsidR="00935A09" w:rsidRPr="00935A09" w:rsidRDefault="00935A09" w:rsidP="00935A09">
            <w:pPr>
              <w:numPr>
                <w:ilvl w:val="1"/>
                <w:numId w:val="50"/>
              </w:numPr>
              <w:shd w:val="clear" w:color="auto" w:fill="FFFFFF"/>
              <w:spacing w:after="120"/>
              <w:ind w:left="2040"/>
              <w:textAlignment w:val="baseline"/>
              <w:rPr>
                <w:rFonts w:ascii="Helvetica" w:hAnsi="Helvetica" w:cs="Helvetica"/>
                <w:sz w:val="18"/>
                <w:szCs w:val="18"/>
              </w:rPr>
            </w:pPr>
            <w:r w:rsidRPr="00935A09">
              <w:rPr>
                <w:rFonts w:ascii="Helvetica" w:hAnsi="Helvetica" w:cs="Helvetica"/>
                <w:sz w:val="18"/>
                <w:szCs w:val="18"/>
              </w:rPr>
              <w:t>research advisor/co-advisor within the last ten (10) years;</w:t>
            </w:r>
          </w:p>
          <w:p w14:paraId="0EAF2E6D" w14:textId="77777777" w:rsidR="00935A09" w:rsidRPr="00935A09" w:rsidRDefault="00935A09" w:rsidP="00935A09">
            <w:pPr>
              <w:numPr>
                <w:ilvl w:val="1"/>
                <w:numId w:val="50"/>
              </w:numPr>
              <w:shd w:val="clear" w:color="auto" w:fill="FFFFFF"/>
              <w:spacing w:after="120"/>
              <w:ind w:left="2040"/>
              <w:textAlignment w:val="baseline"/>
              <w:rPr>
                <w:rFonts w:ascii="Helvetica" w:hAnsi="Helvetica" w:cs="Helvetica"/>
                <w:sz w:val="18"/>
                <w:szCs w:val="18"/>
              </w:rPr>
            </w:pPr>
            <w:r w:rsidRPr="00935A09">
              <w:rPr>
                <w:rFonts w:ascii="Helvetica" w:hAnsi="Helvetica" w:cs="Helvetica"/>
                <w:sz w:val="18"/>
                <w:szCs w:val="18"/>
              </w:rPr>
              <w:t>research collaborator within the last five (5) years;</w:t>
            </w:r>
          </w:p>
          <w:p w14:paraId="7194B39B" w14:textId="77777777" w:rsidR="00935A09" w:rsidRPr="00935A09" w:rsidRDefault="00935A09" w:rsidP="00935A09">
            <w:pPr>
              <w:numPr>
                <w:ilvl w:val="1"/>
                <w:numId w:val="50"/>
              </w:numPr>
              <w:shd w:val="clear" w:color="auto" w:fill="FFFFFF"/>
              <w:spacing w:after="120"/>
              <w:ind w:left="2040"/>
              <w:textAlignment w:val="baseline"/>
              <w:rPr>
                <w:rFonts w:ascii="Helvetica" w:hAnsi="Helvetica" w:cs="Helvetica"/>
                <w:sz w:val="18"/>
                <w:szCs w:val="18"/>
              </w:rPr>
            </w:pPr>
            <w:r w:rsidRPr="00935A09">
              <w:rPr>
                <w:rFonts w:ascii="Helvetica" w:hAnsi="Helvetica" w:cs="Helvetica"/>
                <w:sz w:val="18"/>
                <w:szCs w:val="18"/>
              </w:rPr>
              <w:t>co-author of published material within the last five (5) years.</w:t>
            </w:r>
          </w:p>
          <w:p w14:paraId="026382BC" w14:textId="70BB415C"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38A15235" w14:textId="2000C864" w:rsidR="00935A09" w:rsidRPr="00935A09" w:rsidRDefault="00935A09" w:rsidP="00B969FC">
            <w:pPr>
              <w:spacing w:after="120"/>
              <w:rPr>
                <w:rFonts w:ascii="Helvetica" w:hAnsi="Helvetica" w:cs="Helvetica"/>
                <w:sz w:val="18"/>
                <w:szCs w:val="18"/>
              </w:rPr>
            </w:pPr>
          </w:p>
        </w:tc>
      </w:tr>
      <w:tr w:rsidR="00935A09" w:rsidRPr="00935A09" w14:paraId="621856CD" w14:textId="77777777" w:rsidTr="00B969FC">
        <w:tc>
          <w:tcPr>
            <w:tcW w:w="7086" w:type="dxa"/>
            <w:shd w:val="clear" w:color="auto" w:fill="auto"/>
          </w:tcPr>
          <w:p w14:paraId="069BCA68"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7.11.3 Changes in the Examining Committee</w:t>
            </w:r>
          </w:p>
          <w:p w14:paraId="656C915C" w14:textId="068781C5" w:rsidR="00935A09" w:rsidRPr="00935A09" w:rsidRDefault="00935A09" w:rsidP="00B969FC">
            <w:pPr>
              <w:spacing w:after="120"/>
              <w:jc w:val="both"/>
              <w:rPr>
                <w:rFonts w:ascii="Helvetica" w:hAnsi="Helvetica" w:cs="Helvetica"/>
                <w:sz w:val="18"/>
                <w:szCs w:val="18"/>
                <w:lang w:eastAsia="en-CA"/>
              </w:rPr>
            </w:pPr>
            <w:r w:rsidRPr="00935A09">
              <w:rPr>
                <w:rFonts w:ascii="Helvetica" w:hAnsi="Helvetica" w:cs="Helvetica"/>
                <w:sz w:val="18"/>
                <w:szCs w:val="18"/>
                <w:shd w:val="clear" w:color="auto" w:fill="FFFFFF"/>
              </w:rPr>
              <w:lastRenderedPageBreak/>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454CD2E4" w14:textId="77777777" w:rsidR="00935A09" w:rsidRPr="00935A09" w:rsidRDefault="00935A09" w:rsidP="00B969FC">
            <w:pPr>
              <w:spacing w:after="120"/>
              <w:rPr>
                <w:rFonts w:ascii="Helvetica" w:hAnsi="Helvetica" w:cs="Helvetica"/>
                <w:sz w:val="18"/>
                <w:szCs w:val="18"/>
              </w:rPr>
            </w:pPr>
          </w:p>
        </w:tc>
      </w:tr>
      <w:tr w:rsidR="00935A09" w:rsidRPr="00935A09" w14:paraId="0AAB374B" w14:textId="77777777" w:rsidTr="00B969FC">
        <w:tc>
          <w:tcPr>
            <w:tcW w:w="7086" w:type="dxa"/>
            <w:shd w:val="clear" w:color="auto" w:fill="auto"/>
          </w:tcPr>
          <w:p w14:paraId="11DCE010" w14:textId="44281754"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7.11.4 Submission of the Thesis for Examination</w:t>
            </w:r>
          </w:p>
          <w:p w14:paraId="5BF0221F" w14:textId="75BDE464" w:rsidR="00935A09" w:rsidRPr="00935A09" w:rsidRDefault="00935A09" w:rsidP="00B969FC">
            <w:pPr>
              <w:pStyle w:val="NormalWeb"/>
              <w:shd w:val="clear" w:color="auto" w:fill="FFFFFF" w:themeFill="background1"/>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Ph.D. candidates must submit their thesis for written examination electronically through the Faculty of Graduate Studies approved thesis examination process. Please refer to the </w:t>
            </w:r>
            <w:hyperlink r:id="rId148" w:tgtFrame="_blank" w:history="1">
              <w:r w:rsidRPr="00935A09">
                <w:rPr>
                  <w:rStyle w:val="Hyperlink"/>
                  <w:rFonts w:ascii="Helvetica" w:hAnsi="Helvetica" w:cs="Helvetica"/>
                  <w:color w:val="auto"/>
                  <w:sz w:val="18"/>
                  <w:szCs w:val="18"/>
                  <w:bdr w:val="none" w:sz="0" w:space="0" w:color="auto" w:frame="1"/>
                </w:rPr>
                <w:t>website</w:t>
              </w:r>
            </w:hyperlink>
            <w:r w:rsidRPr="00935A09">
              <w:rPr>
                <w:rFonts w:ascii="Helvetica" w:hAnsi="Helvetica" w:cs="Helvetica"/>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9" w:anchor="submitting-your-thesis-to-committee-members" w:tgtFrame="_blank" w:history="1">
              <w:r w:rsidRPr="00935A09">
                <w:rPr>
                  <w:rStyle w:val="Hyperlink"/>
                  <w:rFonts w:ascii="Helvetica" w:hAnsi="Helvetica" w:cs="Helvetica"/>
                  <w:color w:val="auto"/>
                  <w:sz w:val="18"/>
                  <w:szCs w:val="18"/>
                  <w:bdr w:val="none" w:sz="0" w:space="0" w:color="auto" w:frame="1"/>
                </w:rPr>
                <w:t>website</w:t>
              </w:r>
            </w:hyperlink>
            <w:r w:rsidRPr="00935A09">
              <w:rPr>
                <w:rFonts w:ascii="Helvetica" w:hAnsi="Helvetica" w:cs="Helvetica"/>
                <w:sz w:val="18"/>
                <w:szCs w:val="18"/>
              </w:rPr>
              <w:t> should be consulted regarding recommended dates by which theses must be submitted.</w:t>
            </w:r>
          </w:p>
          <w:p w14:paraId="10EFBB8E" w14:textId="77777777" w:rsidR="00935A09" w:rsidRPr="00935A09" w:rsidRDefault="00935A09" w:rsidP="00B969FC">
            <w:pPr>
              <w:pStyle w:val="NormalWeb"/>
              <w:shd w:val="clear" w:color="auto" w:fill="FFFFFF" w:themeFill="background1"/>
              <w:spacing w:before="0" w:beforeAutospacing="0" w:after="0" w:afterAutospacing="0"/>
              <w:textAlignment w:val="baseline"/>
              <w:rPr>
                <w:rFonts w:ascii="Helvetica" w:hAnsi="Helvetica" w:cs="Helvetica"/>
                <w:sz w:val="18"/>
                <w:szCs w:val="18"/>
              </w:rPr>
            </w:pPr>
          </w:p>
          <w:p w14:paraId="536153B0" w14:textId="5183847C"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456FB94F" w14:textId="77777777" w:rsidR="00935A09" w:rsidRPr="00935A09" w:rsidRDefault="00935A09" w:rsidP="00B969FC">
            <w:pPr>
              <w:spacing w:after="120"/>
              <w:rPr>
                <w:rFonts w:ascii="Helvetica" w:hAnsi="Helvetica" w:cs="Helvetica"/>
                <w:sz w:val="18"/>
                <w:szCs w:val="18"/>
              </w:rPr>
            </w:pPr>
          </w:p>
        </w:tc>
      </w:tr>
      <w:tr w:rsidR="00935A09" w:rsidRPr="00935A09" w14:paraId="2F4E70DB" w14:textId="77777777" w:rsidTr="00B969FC">
        <w:tc>
          <w:tcPr>
            <w:tcW w:w="7086" w:type="dxa"/>
            <w:shd w:val="clear" w:color="auto" w:fill="auto"/>
          </w:tcPr>
          <w:p w14:paraId="5C9AE3F8" w14:textId="77777777" w:rsidR="00935A09" w:rsidRPr="00935A09" w:rsidRDefault="00935A09" w:rsidP="00B969FC">
            <w:pPr>
              <w:spacing w:after="120"/>
              <w:rPr>
                <w:rFonts w:ascii="Helvetica" w:hAnsi="Helvetica" w:cs="Helvetica"/>
                <w:sz w:val="18"/>
                <w:szCs w:val="18"/>
              </w:rPr>
            </w:pPr>
            <w:r w:rsidRPr="00935A09">
              <w:rPr>
                <w:rFonts w:ascii="Helvetica" w:hAnsi="Helvetica" w:cs="Helvetica"/>
                <w:b/>
                <w:bCs/>
                <w:sz w:val="18"/>
                <w:szCs w:val="18"/>
              </w:rPr>
              <w:t>7.11.5 Responsibilities of the Examiners</w:t>
            </w:r>
          </w:p>
          <w:p w14:paraId="3D28923C" w14:textId="4F8ABE24"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The examiners are responsible for:</w:t>
            </w:r>
          </w:p>
          <w:p w14:paraId="587EEC46" w14:textId="77777777" w:rsidR="00935A09" w:rsidRPr="00935A09" w:rsidRDefault="00935A09" w:rsidP="00B969FC">
            <w:pPr>
              <w:numPr>
                <w:ilvl w:val="0"/>
                <w:numId w:val="21"/>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ensuring that the thesis and the candidate meet recognized scholarly standards for a Ph.D.;</w:t>
            </w:r>
          </w:p>
          <w:p w14:paraId="183B2986" w14:textId="77777777" w:rsidR="00935A09" w:rsidRPr="00935A09" w:rsidRDefault="00935A09" w:rsidP="00B969FC">
            <w:pPr>
              <w:numPr>
                <w:ilvl w:val="0"/>
                <w:numId w:val="21"/>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appraising the underlying assumptions, methodology, findings, and scholarly significance of the findings of the thesis;</w:t>
            </w:r>
          </w:p>
          <w:p w14:paraId="30B4C954" w14:textId="77777777" w:rsidR="00935A09" w:rsidRPr="00935A09" w:rsidRDefault="00935A09" w:rsidP="00B969FC">
            <w:pPr>
              <w:numPr>
                <w:ilvl w:val="0"/>
                <w:numId w:val="21"/>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ensuring that the thesis is organized, presents data and uses accepted conventions for addressing the scholarly literature in an acceptable manner;</w:t>
            </w:r>
          </w:p>
          <w:p w14:paraId="229C7894" w14:textId="77777777" w:rsidR="00935A09" w:rsidRPr="00935A09" w:rsidRDefault="00935A09" w:rsidP="00B969FC">
            <w:pPr>
              <w:numPr>
                <w:ilvl w:val="0"/>
                <w:numId w:val="21"/>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evaluating that the candidate has the ability to present their findings orally and demonstrate their scholarship by responding to questions and defending the thesis.</w:t>
            </w:r>
          </w:p>
          <w:p w14:paraId="67CA902B"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Style w:val="Strong"/>
                <w:rFonts w:ascii="Helvetica" w:hAnsi="Helvetica" w:cs="Helvetica"/>
                <w:sz w:val="18"/>
                <w:szCs w:val="18"/>
                <w:bdr w:val="none" w:sz="0" w:space="0" w:color="auto" w:frame="1"/>
              </w:rPr>
              <w:t>Notes:</w:t>
            </w:r>
          </w:p>
          <w:p w14:paraId="6109A99F" w14:textId="77777777" w:rsidR="00935A09" w:rsidRPr="00935A09" w:rsidRDefault="00935A09" w:rsidP="00B969FC">
            <w:pPr>
              <w:numPr>
                <w:ilvl w:val="0"/>
                <w:numId w:val="22"/>
              </w:numPr>
              <w:spacing w:after="120"/>
              <w:ind w:left="680"/>
              <w:textAlignment w:val="baseline"/>
              <w:rPr>
                <w:rFonts w:ascii="Helvetica" w:hAnsi="Helvetica" w:cs="Helvetica"/>
                <w:sz w:val="18"/>
                <w:szCs w:val="18"/>
              </w:rPr>
            </w:pPr>
            <w:r w:rsidRPr="00935A09">
              <w:rPr>
                <w:rFonts w:ascii="Helvetica" w:hAnsi="Helvetica" w:cs="Helvetica"/>
                <w:sz w:val="18"/>
                <w:szCs w:val="18"/>
              </w:rPr>
              <w:t>Any potential breach of academic integrity must be reported to the Dean of the Faculty of Graduate Studies.</w:t>
            </w:r>
          </w:p>
          <w:p w14:paraId="4ABD1719" w14:textId="77777777" w:rsidR="00935A09" w:rsidRPr="00935A09" w:rsidRDefault="00935A09" w:rsidP="00B969FC">
            <w:pPr>
              <w:numPr>
                <w:ilvl w:val="0"/>
                <w:numId w:val="22"/>
              </w:numPr>
              <w:spacing w:after="120"/>
              <w:ind w:left="680"/>
              <w:textAlignment w:val="baseline"/>
              <w:rPr>
                <w:rFonts w:ascii="Helvetica" w:hAnsi="Helvetica" w:cs="Helvetica"/>
                <w:sz w:val="18"/>
                <w:szCs w:val="18"/>
              </w:rPr>
            </w:pPr>
            <w:r w:rsidRPr="00935A09">
              <w:rPr>
                <w:rFonts w:ascii="Helvetica" w:hAnsi="Helvetica" w:cs="Helvetica"/>
                <w:sz w:val="18"/>
                <w:szCs w:val="18"/>
              </w:rPr>
              <w:t>Any potential breach of </w:t>
            </w:r>
            <w:hyperlink r:id="rId150" w:history="1">
              <w:r w:rsidRPr="00935A09">
                <w:rPr>
                  <w:rStyle w:val="Hyperlink"/>
                  <w:rFonts w:ascii="Helvetica" w:hAnsi="Helvetica" w:cs="Helvetica"/>
                  <w:color w:val="auto"/>
                  <w:sz w:val="18"/>
                  <w:szCs w:val="18"/>
                  <w:bdr w:val="none" w:sz="0" w:space="0" w:color="auto" w:frame="1"/>
                </w:rPr>
                <w:t>The University of Manitoba’s Responsible Conduct of Research Policy</w:t>
              </w:r>
            </w:hyperlink>
            <w:r w:rsidRPr="00935A09">
              <w:rPr>
                <w:rFonts w:ascii="Helvetica" w:hAnsi="Helvetica" w:cs="Helvetica"/>
                <w:sz w:val="18"/>
                <w:szCs w:val="18"/>
              </w:rPr>
              <w:t> must be reported to the Office of the Vice President (Research and International).</w:t>
            </w:r>
          </w:p>
          <w:p w14:paraId="4F7EC647" w14:textId="681CAC75" w:rsidR="00935A09" w:rsidRPr="00935A09" w:rsidRDefault="00935A09" w:rsidP="00B969FC">
            <w:pPr>
              <w:numPr>
                <w:ilvl w:val="0"/>
                <w:numId w:val="22"/>
              </w:numPr>
              <w:spacing w:after="120"/>
              <w:ind w:left="680"/>
              <w:textAlignment w:val="baseline"/>
              <w:rPr>
                <w:rFonts w:ascii="Helvetica" w:hAnsi="Helvetica" w:cs="Helvetica"/>
                <w:sz w:val="18"/>
                <w:szCs w:val="18"/>
              </w:rPr>
            </w:pPr>
            <w:r w:rsidRPr="00935A09">
              <w:rPr>
                <w:rFonts w:ascii="Helvetica" w:hAnsi="Helvetica" w:cs="Helvetica"/>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244773A7" w14:textId="77777777" w:rsidR="00935A09" w:rsidRPr="00935A09" w:rsidRDefault="00935A09" w:rsidP="00B969FC">
            <w:pPr>
              <w:spacing w:after="120"/>
              <w:rPr>
                <w:rFonts w:ascii="Helvetica" w:hAnsi="Helvetica" w:cs="Helvetica"/>
                <w:sz w:val="18"/>
                <w:szCs w:val="18"/>
              </w:rPr>
            </w:pPr>
          </w:p>
        </w:tc>
      </w:tr>
      <w:tr w:rsidR="00935A09" w:rsidRPr="00935A09" w14:paraId="75CEFC37" w14:textId="77777777" w:rsidTr="00B969FC">
        <w:tc>
          <w:tcPr>
            <w:tcW w:w="7086" w:type="dxa"/>
            <w:shd w:val="clear" w:color="auto" w:fill="auto"/>
          </w:tcPr>
          <w:p w14:paraId="0954940D" w14:textId="778FFBF1"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 xml:space="preserve">7.11.6 </w:t>
            </w:r>
            <w:r w:rsidRPr="00935A09">
              <w:rPr>
                <w:rFonts w:ascii="Helvetica" w:hAnsi="Helvetica" w:cs="Helvetica"/>
                <w:b/>
                <w:bCs/>
                <w:sz w:val="18"/>
                <w:szCs w:val="18"/>
              </w:rPr>
              <w:t>Written Examination</w:t>
            </w:r>
          </w:p>
          <w:p w14:paraId="3D3B7BB1" w14:textId="77777777" w:rsidR="00935A09" w:rsidRPr="00935A09" w:rsidRDefault="00935A09" w:rsidP="00B969FC">
            <w:pPr>
              <w:pStyle w:val="NormalWeb"/>
              <w:shd w:val="clear" w:color="auto" w:fill="FFFFFF" w:themeFill="background1"/>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Support of the candidate's advisor/co-advisor, advisory committee, and department/unit is required before the thesis is eligible for examination. Such support must be provided to the Faculty of Graduate Studies via the completed "</w:t>
            </w:r>
            <w:hyperlink r:id="rId151" w:tgtFrame="_blank" w:history="1">
              <w:r w:rsidRPr="00935A09">
                <w:rPr>
                  <w:rStyle w:val="Hyperlink"/>
                  <w:rFonts w:ascii="Helvetica" w:hAnsi="Helvetica" w:cs="Helvetica"/>
                  <w:color w:val="auto"/>
                  <w:sz w:val="18"/>
                  <w:szCs w:val="18"/>
                  <w:bdr w:val="none" w:sz="0" w:space="0" w:color="auto" w:frame="1"/>
                </w:rPr>
                <w:t>Approval to Proceed to Examination</w:t>
              </w:r>
            </w:hyperlink>
            <w:r w:rsidRPr="00935A09">
              <w:rPr>
                <w:rFonts w:ascii="Helvetica" w:hAnsi="Helvetica" w:cs="Helvetica"/>
                <w:sz w:val="18"/>
                <w:szCs w:val="18"/>
              </w:rPr>
              <w:t>" form. In completing the “Approval to Proceed to Examination” form:</w:t>
            </w:r>
          </w:p>
          <w:p w14:paraId="2E050540" w14:textId="77777777" w:rsidR="00935A09" w:rsidRPr="00935A09" w:rsidRDefault="00935A09" w:rsidP="00935A09">
            <w:pPr>
              <w:numPr>
                <w:ilvl w:val="0"/>
                <w:numId w:val="51"/>
              </w:numPr>
              <w:shd w:val="clear" w:color="auto" w:fill="FFFFFF"/>
              <w:spacing w:after="120"/>
              <w:ind w:left="1020"/>
              <w:textAlignment w:val="baseline"/>
              <w:rPr>
                <w:rFonts w:ascii="Helvetica" w:hAnsi="Helvetica" w:cs="Helvetica"/>
                <w:sz w:val="18"/>
                <w:szCs w:val="18"/>
              </w:rPr>
            </w:pPr>
            <w:r w:rsidRPr="00935A09">
              <w:rPr>
                <w:rFonts w:ascii="Helvetica" w:hAnsi="Helvetica" w:cs="Helvetica"/>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
          <w:p w14:paraId="11A73AD3" w14:textId="77777777" w:rsidR="00935A09" w:rsidRPr="00935A09" w:rsidRDefault="00935A09" w:rsidP="00935A09">
            <w:pPr>
              <w:numPr>
                <w:ilvl w:val="0"/>
                <w:numId w:val="51"/>
              </w:numPr>
              <w:shd w:val="clear" w:color="auto" w:fill="FFFFFF"/>
              <w:spacing w:after="120"/>
              <w:ind w:left="1020"/>
              <w:textAlignment w:val="baseline"/>
              <w:rPr>
                <w:rFonts w:ascii="Helvetica" w:hAnsi="Helvetica" w:cs="Helvetica"/>
                <w:sz w:val="18"/>
                <w:szCs w:val="18"/>
              </w:rPr>
            </w:pPr>
            <w:r w:rsidRPr="00935A09">
              <w:rPr>
                <w:rFonts w:ascii="Helvetica" w:hAnsi="Helvetica" w:cs="Helvetica"/>
                <w:sz w:val="18"/>
                <w:szCs w:val="18"/>
              </w:rPr>
              <w:lastRenderedPageBreak/>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935A09" w:rsidRPr="00935A09" w:rsidRDefault="00935A09" w:rsidP="00935A09">
            <w:pPr>
              <w:numPr>
                <w:ilvl w:val="0"/>
                <w:numId w:val="51"/>
              </w:numPr>
              <w:shd w:val="clear" w:color="auto" w:fill="FFFFFF"/>
              <w:spacing w:after="120"/>
              <w:ind w:left="1020"/>
              <w:textAlignment w:val="baseline"/>
              <w:rPr>
                <w:rFonts w:ascii="Helvetica" w:hAnsi="Helvetica" w:cs="Helvetica"/>
                <w:sz w:val="18"/>
                <w:szCs w:val="18"/>
              </w:rPr>
            </w:pPr>
            <w:r w:rsidRPr="00935A09">
              <w:rPr>
                <w:rFonts w:ascii="Helvetica" w:hAnsi="Helvetica" w:cs="Helvetica"/>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examiners (including the knowledge expert, if applicable) will be asked to place the thesis into one of the following categories:</w:t>
            </w:r>
          </w:p>
          <w:p w14:paraId="5D9FAE5F" w14:textId="77777777" w:rsidR="00935A09" w:rsidRPr="00935A09" w:rsidRDefault="00935A09" w:rsidP="00935A09">
            <w:pPr>
              <w:numPr>
                <w:ilvl w:val="0"/>
                <w:numId w:val="52"/>
              </w:numPr>
              <w:shd w:val="clear" w:color="auto" w:fill="FFFFFF" w:themeFill="background1"/>
              <w:spacing w:after="120"/>
              <w:ind w:left="1020"/>
              <w:textAlignment w:val="baseline"/>
              <w:rPr>
                <w:rFonts w:ascii="Helvetica" w:hAnsi="Helvetica" w:cs="Helvetica"/>
                <w:sz w:val="18"/>
                <w:szCs w:val="18"/>
              </w:rPr>
            </w:pPr>
            <w:r w:rsidRPr="00935A09">
              <w:rPr>
                <w:rFonts w:ascii="Helvetica" w:hAnsi="Helvetica" w:cs="Helvetica"/>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935A09" w:rsidRPr="00935A09" w:rsidRDefault="00935A09" w:rsidP="00935A09">
            <w:pPr>
              <w:numPr>
                <w:ilvl w:val="0"/>
                <w:numId w:val="52"/>
              </w:numPr>
              <w:shd w:val="clear" w:color="auto" w:fill="FFFFFF" w:themeFill="background1"/>
              <w:spacing w:after="120"/>
              <w:ind w:left="1020"/>
              <w:textAlignment w:val="baseline"/>
              <w:rPr>
                <w:rFonts w:ascii="Helvetica" w:hAnsi="Helvetica" w:cs="Helvetica"/>
                <w:sz w:val="18"/>
                <w:szCs w:val="18"/>
              </w:rPr>
            </w:pPr>
            <w:r w:rsidRPr="00935A09">
              <w:rPr>
                <w:rFonts w:ascii="Helvetica" w:hAnsi="Helvetica" w:cs="Helvetica"/>
                <w:sz w:val="18"/>
                <w:szCs w:val="18"/>
              </w:rPr>
              <w:t>Pass: The thesis has merit and makes a contribution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935A09" w:rsidRPr="00935A09" w:rsidRDefault="00935A09" w:rsidP="00935A09">
            <w:pPr>
              <w:numPr>
                <w:ilvl w:val="0"/>
                <w:numId w:val="52"/>
              </w:numPr>
              <w:shd w:val="clear" w:color="auto" w:fill="FFFFFF" w:themeFill="background1"/>
              <w:spacing w:after="120"/>
              <w:ind w:left="1020"/>
              <w:textAlignment w:val="baseline"/>
              <w:rPr>
                <w:rFonts w:ascii="Helvetica" w:hAnsi="Helvetica" w:cs="Helvetica"/>
                <w:sz w:val="18"/>
                <w:szCs w:val="18"/>
              </w:rPr>
            </w:pPr>
            <w:r w:rsidRPr="00935A09">
              <w:rPr>
                <w:rFonts w:ascii="Helvetica" w:hAnsi="Helvetica" w:cs="Helvetica"/>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935A09" w:rsidRPr="00935A09" w:rsidRDefault="00935A09" w:rsidP="00935A09">
            <w:pPr>
              <w:numPr>
                <w:ilvl w:val="0"/>
                <w:numId w:val="52"/>
              </w:numPr>
              <w:shd w:val="clear" w:color="auto" w:fill="FFFFFF" w:themeFill="background1"/>
              <w:spacing w:after="120"/>
              <w:ind w:left="1020"/>
              <w:textAlignment w:val="baseline"/>
              <w:rPr>
                <w:rFonts w:ascii="Helvetica" w:hAnsi="Helvetica" w:cs="Helvetica"/>
                <w:sz w:val="18"/>
                <w:szCs w:val="18"/>
              </w:rPr>
            </w:pPr>
            <w:r w:rsidRPr="00935A09">
              <w:rPr>
                <w:rFonts w:ascii="Helvetica" w:hAnsi="Helvetica" w:cs="Helvetica"/>
                <w:sz w:val="18"/>
                <w:szCs w:val="18"/>
              </w:rPr>
              <w:t>Fail: The thesis is unacceptable with respect to its core components, such as research content, structure, and writing style. The thesis should not proceed to oral examination.</w:t>
            </w:r>
          </w:p>
          <w:p w14:paraId="0CFBC7CB"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935A09" w:rsidRPr="00935A09" w:rsidRDefault="00935A09" w:rsidP="00B969FC">
            <w:pPr>
              <w:pStyle w:val="NormalWeb"/>
              <w:shd w:val="clear" w:color="auto" w:fill="FFFFFF" w:themeFill="background1"/>
              <w:spacing w:before="0" w:beforeAutospacing="0" w:after="360" w:afterAutospacing="0"/>
              <w:rPr>
                <w:rFonts w:ascii="Helvetica" w:hAnsi="Helvetica" w:cs="Helvetica"/>
                <w:sz w:val="18"/>
                <w:szCs w:val="18"/>
              </w:rPr>
            </w:pPr>
            <w:r w:rsidRPr="00935A09">
              <w:rPr>
                <w:rFonts w:ascii="Helvetica" w:hAnsi="Helvetica" w:cs="Helvetica"/>
                <w:b/>
                <w:bCs/>
                <w:sz w:val="18"/>
                <w:szCs w:val="18"/>
              </w:rPr>
              <w:t>Results</w:t>
            </w:r>
          </w:p>
          <w:p w14:paraId="707795E6" w14:textId="77777777" w:rsidR="00935A09" w:rsidRPr="00935A09" w:rsidRDefault="00935A09" w:rsidP="00B969FC">
            <w:pPr>
              <w:pStyle w:val="NormalWeb"/>
              <w:shd w:val="clear" w:color="auto" w:fill="FFFFFF" w:themeFill="background1"/>
              <w:spacing w:before="0" w:beforeAutospacing="0" w:after="360" w:afterAutospacing="0"/>
              <w:rPr>
                <w:rFonts w:ascii="Helvetica" w:hAnsi="Helvetica" w:cs="Helvetica"/>
                <w:sz w:val="18"/>
                <w:szCs w:val="18"/>
              </w:rPr>
            </w:pPr>
            <w:r w:rsidRPr="00935A09">
              <w:rPr>
                <w:rFonts w:ascii="Helvetica" w:hAnsi="Helvetica" w:cs="Helvetica"/>
                <w:sz w:val="18"/>
                <w:szCs w:val="18"/>
              </w:rPr>
              <w:t>The Dean of the Faculty of Graduate Studies shall provide electronic copies of all reports to each of the advisor/co-advisor, internal examiners, knowledge expert or invited member, Department/Unit Head and/or Graduate Chair and Department/Unit contact</w:t>
            </w:r>
          </w:p>
          <w:p w14:paraId="36BE8068" w14:textId="77777777" w:rsidR="00935A09" w:rsidRPr="00935A09" w:rsidRDefault="00935A09" w:rsidP="00B969FC">
            <w:pPr>
              <w:pStyle w:val="NormalWeb"/>
              <w:shd w:val="clear" w:color="auto" w:fill="FFFFFF" w:themeFill="background1"/>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If either the external examiner </w:t>
            </w:r>
            <w:r w:rsidRPr="00935A09">
              <w:rPr>
                <w:rStyle w:val="Strong"/>
                <w:rFonts w:ascii="Helvetica" w:hAnsi="Helvetica" w:cs="Helvetica"/>
                <w:sz w:val="18"/>
                <w:szCs w:val="18"/>
                <w:u w:val="single"/>
                <w:bdr w:val="none" w:sz="0" w:space="0" w:color="auto" w:frame="1"/>
              </w:rPr>
              <w:t>or</w:t>
            </w:r>
            <w:r w:rsidRPr="00935A09">
              <w:rPr>
                <w:rFonts w:ascii="Helvetica" w:hAnsi="Helvetica" w:cs="Helvetica"/>
                <w:sz w:val="18"/>
                <w:szCs w:val="18"/>
              </w:rPr>
              <w:t xml:space="preserve">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w:t>
            </w:r>
            <w:r w:rsidRPr="00935A09">
              <w:rPr>
                <w:rFonts w:ascii="Helvetica" w:hAnsi="Helvetica" w:cs="Helvetica"/>
                <w:sz w:val="18"/>
                <w:szCs w:val="18"/>
              </w:rPr>
              <w:lastRenderedPageBreak/>
              <w:t>does not preclude them from assigning a failing grade at a subsequent stage in the examination process.</w:t>
            </w:r>
          </w:p>
          <w:p w14:paraId="4550E654" w14:textId="77777777" w:rsidR="00935A09" w:rsidRPr="00935A09" w:rsidRDefault="00935A09" w:rsidP="00B969FC">
            <w:pPr>
              <w:pStyle w:val="NormalWeb"/>
              <w:shd w:val="clear" w:color="auto" w:fill="FFFFFF"/>
              <w:spacing w:before="0" w:beforeAutospacing="0" w:after="0" w:afterAutospacing="0"/>
              <w:textAlignment w:val="baseline"/>
              <w:rPr>
                <w:rFonts w:ascii="Helvetica" w:hAnsi="Helvetica" w:cs="Helvetica"/>
                <w:sz w:val="18"/>
                <w:szCs w:val="18"/>
              </w:rPr>
            </w:pPr>
          </w:p>
          <w:p w14:paraId="4BA10878"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1C68A2D6" w14:textId="77777777" w:rsidR="00935A09" w:rsidRPr="00935A09" w:rsidRDefault="00935A09" w:rsidP="00B969FC">
            <w:pPr>
              <w:spacing w:after="120"/>
              <w:rPr>
                <w:rFonts w:ascii="Helvetica" w:hAnsi="Helvetica" w:cs="Helvetica"/>
                <w:i/>
                <w:sz w:val="18"/>
                <w:szCs w:val="18"/>
              </w:rPr>
            </w:pPr>
          </w:p>
        </w:tc>
      </w:tr>
      <w:tr w:rsidR="00935A09" w:rsidRPr="00935A09" w14:paraId="03BFF2D9" w14:textId="77777777" w:rsidTr="00B969FC">
        <w:tc>
          <w:tcPr>
            <w:tcW w:w="7086" w:type="dxa"/>
            <w:shd w:val="clear" w:color="auto" w:fill="auto"/>
          </w:tcPr>
          <w:p w14:paraId="2AE97E42" w14:textId="77777777" w:rsidR="00935A09" w:rsidRPr="00935A09" w:rsidRDefault="00935A09" w:rsidP="00B969FC">
            <w:pPr>
              <w:spacing w:after="120"/>
              <w:rPr>
                <w:rFonts w:ascii="Helvetica" w:hAnsi="Helvetica" w:cs="Helvetica"/>
                <w:sz w:val="18"/>
                <w:szCs w:val="18"/>
              </w:rPr>
            </w:pPr>
            <w:r w:rsidRPr="00935A09">
              <w:rPr>
                <w:rStyle w:val="title2"/>
                <w:rFonts w:ascii="Helvetica" w:hAnsi="Helvetica" w:cs="Helvetica"/>
                <w:b/>
                <w:bCs/>
                <w:sz w:val="18"/>
                <w:szCs w:val="18"/>
              </w:rPr>
              <w:lastRenderedPageBreak/>
              <w:t>7.12 Oral Examination</w:t>
            </w:r>
          </w:p>
          <w:p w14:paraId="5A9D7654" w14:textId="77777777" w:rsidR="00935A09" w:rsidRPr="00935A09" w:rsidRDefault="00935A09" w:rsidP="00B969FC">
            <w:pPr>
              <w:pStyle w:val="NormalWeb"/>
              <w:spacing w:before="0" w:beforeAutospacing="0" w:after="120" w:afterAutospacing="0"/>
              <w:rPr>
                <w:rStyle w:val="Strong"/>
                <w:rFonts w:ascii="Helvetica" w:hAnsi="Helvetica" w:cs="Helvetica"/>
                <w:b w:val="0"/>
                <w:bCs w:val="0"/>
                <w:sz w:val="18"/>
                <w:szCs w:val="18"/>
              </w:rPr>
            </w:pPr>
            <w:r w:rsidRPr="00935A09">
              <w:rPr>
                <w:rStyle w:val="Strong"/>
                <w:rFonts w:ascii="Helvetica" w:hAnsi="Helvetica" w:cs="Helvetica"/>
                <w:sz w:val="18"/>
                <w:szCs w:val="18"/>
              </w:rPr>
              <w:t xml:space="preserve">Please consult the </w:t>
            </w:r>
            <w:hyperlink r:id="rId152" w:history="1">
              <w:r w:rsidRPr="00935A09">
                <w:rPr>
                  <w:rStyle w:val="Hyperlink"/>
                  <w:rFonts w:ascii="Helvetica" w:hAnsi="Helvetica" w:cs="Helvetica"/>
                  <w:color w:val="auto"/>
                  <w:sz w:val="18"/>
                  <w:szCs w:val="18"/>
                </w:rPr>
                <w:t>Faculty of Graduate Studies website</w:t>
              </w:r>
            </w:hyperlink>
            <w:r w:rsidRPr="00935A09">
              <w:rPr>
                <w:rStyle w:val="Strong"/>
                <w:rFonts w:ascii="Helvetica" w:hAnsi="Helvetica" w:cs="Helvetica"/>
                <w:sz w:val="18"/>
                <w:szCs w:val="18"/>
              </w:rPr>
              <w:t xml:space="preserve"> for up-to-date and detailed guidelines for the conduct of Ph.D. Oral Examinations. </w:t>
            </w:r>
          </w:p>
          <w:p w14:paraId="65D151E0"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7.12.1 Scheduling</w:t>
            </w:r>
          </w:p>
          <w:p w14:paraId="409A80B2"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shd w:val="clear" w:color="auto" w:fill="FFFFFF"/>
              </w:rPr>
            </w:pPr>
            <w:r w:rsidRPr="00935A09">
              <w:rPr>
                <w:rFonts w:ascii="Helvetica" w:hAnsi="Helvetica" w:cs="Helvetica"/>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935A09" w:rsidRPr="00935A09" w:rsidRDefault="00935A09" w:rsidP="00935A09">
            <w:pPr>
              <w:numPr>
                <w:ilvl w:val="0"/>
                <w:numId w:val="53"/>
              </w:numPr>
              <w:shd w:val="clear" w:color="auto" w:fill="FFFFFF" w:themeFill="background1"/>
              <w:spacing w:after="120"/>
              <w:ind w:left="1020"/>
              <w:textAlignment w:val="baseline"/>
              <w:rPr>
                <w:rFonts w:ascii="Helvetica" w:hAnsi="Helvetica" w:cs="Helvetica"/>
                <w:sz w:val="18"/>
                <w:szCs w:val="18"/>
              </w:rPr>
            </w:pPr>
            <w:r w:rsidRPr="00935A09">
              <w:rPr>
                <w:rFonts w:ascii="Helvetica" w:hAnsi="Helvetica" w:cs="Helvetica"/>
                <w:sz w:val="18"/>
                <w:szCs w:val="18"/>
              </w:rPr>
              <w:t>Examination details:</w:t>
            </w:r>
          </w:p>
          <w:p w14:paraId="5F0A61E4" w14:textId="77777777" w:rsidR="00935A09" w:rsidRPr="00935A09" w:rsidRDefault="00935A09" w:rsidP="00935A09">
            <w:pPr>
              <w:numPr>
                <w:ilvl w:val="1"/>
                <w:numId w:val="53"/>
              </w:numPr>
              <w:shd w:val="clear" w:color="auto" w:fill="FFFFFF" w:themeFill="background1"/>
              <w:spacing w:after="120"/>
              <w:textAlignment w:val="baseline"/>
              <w:rPr>
                <w:rFonts w:ascii="Helvetica" w:hAnsi="Helvetica" w:cs="Helvetica"/>
                <w:sz w:val="18"/>
                <w:szCs w:val="18"/>
              </w:rPr>
            </w:pPr>
            <w:r w:rsidRPr="00935A09">
              <w:rPr>
                <w:rFonts w:ascii="Helvetica" w:hAnsi="Helvetica" w:cs="Helvetica"/>
                <w:sz w:val="18"/>
                <w:szCs w:val="18"/>
              </w:rPr>
              <w:t>The date and time of the examination (Central time);</w:t>
            </w:r>
          </w:p>
          <w:p w14:paraId="2C5A506E" w14:textId="77777777" w:rsidR="00935A09" w:rsidRPr="00935A09" w:rsidRDefault="00935A09" w:rsidP="00935A09">
            <w:pPr>
              <w:numPr>
                <w:ilvl w:val="1"/>
                <w:numId w:val="53"/>
              </w:numPr>
              <w:shd w:val="clear" w:color="auto" w:fill="FFFFFF" w:themeFill="background1"/>
              <w:spacing w:after="120"/>
              <w:textAlignment w:val="baseline"/>
              <w:rPr>
                <w:rFonts w:ascii="Helvetica" w:hAnsi="Helvetica" w:cs="Helvetica"/>
                <w:sz w:val="18"/>
                <w:szCs w:val="18"/>
              </w:rPr>
            </w:pPr>
            <w:r w:rsidRPr="00935A09">
              <w:rPr>
                <w:rFonts w:ascii="Helvetica" w:hAnsi="Helvetica" w:cs="Helvetica"/>
                <w:sz w:val="18"/>
                <w:szCs w:val="18"/>
              </w:rPr>
              <w:t>The method of delivery (i.e., in-person, remote, or hybrid);</w:t>
            </w:r>
          </w:p>
          <w:p w14:paraId="1FCC5551" w14:textId="77777777" w:rsidR="00935A09" w:rsidRPr="00935A09" w:rsidRDefault="00935A09" w:rsidP="00935A09">
            <w:pPr>
              <w:numPr>
                <w:ilvl w:val="1"/>
                <w:numId w:val="53"/>
              </w:numPr>
              <w:shd w:val="clear" w:color="auto" w:fill="FFFFFF" w:themeFill="background1"/>
              <w:spacing w:after="120"/>
              <w:textAlignment w:val="baseline"/>
              <w:rPr>
                <w:rFonts w:ascii="Helvetica" w:hAnsi="Helvetica" w:cs="Helvetica"/>
                <w:sz w:val="18"/>
                <w:szCs w:val="18"/>
              </w:rPr>
            </w:pPr>
            <w:r w:rsidRPr="00935A09">
              <w:rPr>
                <w:rFonts w:ascii="Helvetica" w:hAnsi="Helvetica" w:cs="Helvetica"/>
                <w:sz w:val="18"/>
                <w:szCs w:val="18"/>
              </w:rPr>
              <w:t>The location and/or virtual meeting platform to be used; and</w:t>
            </w:r>
          </w:p>
          <w:p w14:paraId="7CF1D798" w14:textId="77777777" w:rsidR="00935A09" w:rsidRPr="00935A09" w:rsidRDefault="00935A09" w:rsidP="00935A09">
            <w:pPr>
              <w:numPr>
                <w:ilvl w:val="1"/>
                <w:numId w:val="53"/>
              </w:numPr>
              <w:shd w:val="clear" w:color="auto" w:fill="FFFFFF" w:themeFill="background1"/>
              <w:spacing w:after="120"/>
              <w:textAlignment w:val="baseline"/>
              <w:rPr>
                <w:rFonts w:ascii="Helvetica" w:hAnsi="Helvetica" w:cs="Helvetica"/>
                <w:sz w:val="18"/>
                <w:szCs w:val="18"/>
              </w:rPr>
            </w:pPr>
            <w:r w:rsidRPr="00935A09">
              <w:rPr>
                <w:rFonts w:ascii="Helvetica" w:hAnsi="Helvetica" w:cs="Helvetica"/>
                <w:sz w:val="18"/>
                <w:szCs w:val="18"/>
              </w:rPr>
              <w:lastRenderedPageBreak/>
              <w:t>Whether the external examiner and invited member (if applicable) will attend.</w:t>
            </w:r>
          </w:p>
          <w:p w14:paraId="64E8D3E2" w14:textId="77777777" w:rsidR="00935A09" w:rsidRPr="00935A09" w:rsidRDefault="00935A09" w:rsidP="00935A09">
            <w:pPr>
              <w:numPr>
                <w:ilvl w:val="0"/>
                <w:numId w:val="53"/>
              </w:numPr>
              <w:shd w:val="clear" w:color="auto" w:fill="FFFFFF" w:themeFill="background1"/>
              <w:spacing w:after="120"/>
              <w:rPr>
                <w:rFonts w:ascii="Helvetica" w:hAnsi="Helvetica" w:cs="Helvetica"/>
                <w:sz w:val="18"/>
                <w:szCs w:val="18"/>
              </w:rPr>
            </w:pPr>
            <w:r w:rsidRPr="00935A09">
              <w:rPr>
                <w:rFonts w:ascii="Helvetica" w:hAnsi="Helvetica" w:cs="Helvetica"/>
                <w:sz w:val="18"/>
                <w:szCs w:val="18"/>
              </w:rPr>
              <w:t>Chair details:</w:t>
            </w:r>
          </w:p>
          <w:p w14:paraId="53157412" w14:textId="77777777" w:rsidR="00935A09" w:rsidRPr="00935A09" w:rsidRDefault="00935A09" w:rsidP="00935A09">
            <w:pPr>
              <w:numPr>
                <w:ilvl w:val="1"/>
                <w:numId w:val="53"/>
              </w:numPr>
              <w:shd w:val="clear" w:color="auto" w:fill="FFFFFF" w:themeFill="background1"/>
              <w:spacing w:after="120"/>
              <w:rPr>
                <w:rFonts w:ascii="Helvetica" w:hAnsi="Helvetica" w:cs="Helvetica"/>
                <w:sz w:val="18"/>
                <w:szCs w:val="18"/>
              </w:rPr>
            </w:pPr>
            <w:r w:rsidRPr="00935A09">
              <w:rPr>
                <w:rFonts w:ascii="Helvetica" w:hAnsi="Helvetica" w:cs="Helvetica"/>
                <w:sz w:val="18"/>
                <w:szCs w:val="18"/>
              </w:rPr>
              <w:t>Full name;</w:t>
            </w:r>
          </w:p>
          <w:p w14:paraId="7912B0C0" w14:textId="77777777" w:rsidR="00935A09" w:rsidRPr="00935A09" w:rsidRDefault="00935A09" w:rsidP="00935A09">
            <w:pPr>
              <w:numPr>
                <w:ilvl w:val="1"/>
                <w:numId w:val="53"/>
              </w:numPr>
              <w:shd w:val="clear" w:color="auto" w:fill="FFFFFF" w:themeFill="background1"/>
              <w:spacing w:after="120"/>
              <w:rPr>
                <w:rFonts w:ascii="Helvetica" w:hAnsi="Helvetica" w:cs="Helvetica"/>
                <w:sz w:val="18"/>
                <w:szCs w:val="18"/>
              </w:rPr>
            </w:pPr>
            <w:r w:rsidRPr="00935A09">
              <w:rPr>
                <w:rFonts w:ascii="Helvetica" w:hAnsi="Helvetica" w:cs="Helvetica"/>
                <w:sz w:val="18"/>
                <w:szCs w:val="18"/>
              </w:rPr>
              <w:t>Email address;</w:t>
            </w:r>
          </w:p>
          <w:p w14:paraId="5D13AA43" w14:textId="77777777" w:rsidR="00935A09" w:rsidRPr="00935A09" w:rsidRDefault="00935A09" w:rsidP="00935A09">
            <w:pPr>
              <w:numPr>
                <w:ilvl w:val="1"/>
                <w:numId w:val="53"/>
              </w:numPr>
              <w:shd w:val="clear" w:color="auto" w:fill="FFFFFF" w:themeFill="background1"/>
              <w:spacing w:after="120"/>
              <w:rPr>
                <w:rFonts w:ascii="Helvetica" w:hAnsi="Helvetica" w:cs="Helvetica"/>
                <w:sz w:val="18"/>
                <w:szCs w:val="18"/>
              </w:rPr>
            </w:pPr>
            <w:r w:rsidRPr="00935A09">
              <w:rPr>
                <w:rFonts w:ascii="Helvetica" w:hAnsi="Helvetica" w:cs="Helvetica"/>
                <w:sz w:val="18"/>
                <w:szCs w:val="18"/>
              </w:rPr>
              <w:t>Department/Unit; and</w:t>
            </w:r>
          </w:p>
          <w:p w14:paraId="5677B790" w14:textId="77777777" w:rsidR="00935A09" w:rsidRPr="00935A09" w:rsidRDefault="00935A09" w:rsidP="00935A09">
            <w:pPr>
              <w:numPr>
                <w:ilvl w:val="1"/>
                <w:numId w:val="53"/>
              </w:numPr>
              <w:shd w:val="clear" w:color="auto" w:fill="FFFFFF" w:themeFill="background1"/>
              <w:spacing w:after="120"/>
              <w:rPr>
                <w:rFonts w:ascii="Helvetica" w:hAnsi="Helvetica" w:cs="Helvetica"/>
                <w:sz w:val="18"/>
                <w:szCs w:val="18"/>
              </w:rPr>
            </w:pPr>
            <w:r w:rsidRPr="00935A09">
              <w:rPr>
                <w:rFonts w:ascii="Helvetica" w:hAnsi="Helvetica" w:cs="Helvetica"/>
                <w:sz w:val="18"/>
                <w:szCs w:val="18"/>
              </w:rPr>
              <w:t>Method of attendance.</w:t>
            </w:r>
          </w:p>
          <w:p w14:paraId="49C9E661"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In addition, the candidate must submit biographical information/CV and an abstract, not to exceed 350 words, of the thesis to the Faculty of Graduate Studies at least two (2) weeks (10 working days) in advance of the date of the oral examination.</w:t>
            </w:r>
          </w:p>
          <w:p w14:paraId="6197F3A0"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935A09" w:rsidRPr="00935A09" w:rsidRDefault="00935A09" w:rsidP="00935A09">
            <w:pPr>
              <w:pStyle w:val="ListParagraph"/>
              <w:numPr>
                <w:ilvl w:val="0"/>
                <w:numId w:val="35"/>
              </w:numPr>
              <w:spacing w:after="120"/>
              <w:jc w:val="both"/>
              <w:rPr>
                <w:rFonts w:ascii="Helvetica" w:hAnsi="Helvetica" w:cs="Helvetica"/>
                <w:sz w:val="18"/>
                <w:szCs w:val="18"/>
                <w:lang w:eastAsia="en-CA"/>
              </w:rPr>
            </w:pPr>
            <w:r w:rsidRPr="00935A09">
              <w:rPr>
                <w:rFonts w:ascii="Helvetica" w:hAnsi="Helvetica" w:cs="Helvetica"/>
                <w:sz w:val="18"/>
                <w:szCs w:val="18"/>
                <w:lang w:eastAsia="en-CA"/>
              </w:rPr>
              <w:t>Be members of the Faculty of Graduate Studies;</w:t>
            </w:r>
          </w:p>
          <w:p w14:paraId="265E0954" w14:textId="77777777" w:rsidR="00935A09" w:rsidRPr="00935A09" w:rsidRDefault="00935A09" w:rsidP="00935A09">
            <w:pPr>
              <w:pStyle w:val="ListParagraph"/>
              <w:numPr>
                <w:ilvl w:val="0"/>
                <w:numId w:val="35"/>
              </w:numPr>
              <w:spacing w:after="120"/>
              <w:jc w:val="both"/>
              <w:rPr>
                <w:rFonts w:ascii="Helvetica" w:hAnsi="Helvetica" w:cs="Helvetica"/>
                <w:sz w:val="18"/>
                <w:szCs w:val="18"/>
                <w:lang w:eastAsia="en-CA"/>
              </w:rPr>
            </w:pPr>
            <w:r w:rsidRPr="00935A09">
              <w:rPr>
                <w:rFonts w:ascii="Helvetica" w:hAnsi="Helvetica" w:cs="Helvetica"/>
                <w:sz w:val="18"/>
                <w:szCs w:val="18"/>
                <w:lang w:eastAsia="en-CA"/>
              </w:rPr>
              <w:t>Hold a rank of Assistant Professor or above; and</w:t>
            </w:r>
          </w:p>
          <w:p w14:paraId="6BC922FD" w14:textId="1E79605B" w:rsidR="00935A09" w:rsidRPr="00935A09" w:rsidRDefault="00935A09" w:rsidP="00935A09">
            <w:pPr>
              <w:pStyle w:val="ListParagraph"/>
              <w:numPr>
                <w:ilvl w:val="0"/>
                <w:numId w:val="35"/>
              </w:numPr>
              <w:spacing w:after="120"/>
              <w:jc w:val="both"/>
              <w:rPr>
                <w:rFonts w:ascii="Helvetica" w:hAnsi="Helvetica" w:cs="Helvetica"/>
                <w:sz w:val="18"/>
                <w:szCs w:val="18"/>
                <w:lang w:eastAsia="en-CA"/>
              </w:rPr>
            </w:pPr>
            <w:r w:rsidRPr="00935A09">
              <w:rPr>
                <w:rFonts w:ascii="Helvetica" w:hAnsi="Helvetica" w:cs="Helvetica"/>
                <w:sz w:val="18"/>
                <w:szCs w:val="18"/>
                <w:lang w:eastAsia="en-CA"/>
              </w:rPr>
              <w:t>Not hold an appointment, including nil-salaried appointments (e.g., Adjunct) in any unit represented by the advisor and co-advisor.</w:t>
            </w:r>
          </w:p>
        </w:tc>
        <w:tc>
          <w:tcPr>
            <w:tcW w:w="4254" w:type="dxa"/>
          </w:tcPr>
          <w:p w14:paraId="0F180DD3" w14:textId="0809E07E" w:rsidR="00935A09" w:rsidRPr="00935A09" w:rsidRDefault="00935A09" w:rsidP="00B969FC">
            <w:pPr>
              <w:spacing w:after="120"/>
              <w:rPr>
                <w:rFonts w:ascii="Helvetica" w:hAnsi="Helvetica" w:cs="Helvetica"/>
                <w:sz w:val="18"/>
                <w:szCs w:val="18"/>
              </w:rPr>
            </w:pPr>
            <w:r w:rsidRPr="00935A09">
              <w:rPr>
                <w:rFonts w:ascii="Arial" w:hAnsi="Arial" w:cs="Arial"/>
                <w:sz w:val="18"/>
                <w:szCs w:val="18"/>
              </w:rPr>
              <w:lastRenderedPageBreak/>
              <w:t>One week prior to the final thesis oral, a notice of the oral and an abstract of the thesis, will be forwarded by the Head to faculty and graduate students. The full thesis will be deposited with the Head for perusal by staff and students during this one-week period. Rules and procedures for scheduling the final thesis oral examination are those of the Faculty of Graduate Studies.</w:t>
            </w:r>
          </w:p>
        </w:tc>
      </w:tr>
      <w:tr w:rsidR="00935A09" w:rsidRPr="00935A09" w14:paraId="4606527D" w14:textId="77777777" w:rsidTr="00B969FC">
        <w:tc>
          <w:tcPr>
            <w:tcW w:w="7086" w:type="dxa"/>
            <w:shd w:val="clear" w:color="auto" w:fill="auto"/>
          </w:tcPr>
          <w:p w14:paraId="0C2EC3B2"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7.12.2 Attendance</w:t>
            </w:r>
          </w:p>
          <w:p w14:paraId="040C1AC4"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candidate and advisor/co-advisor must be present in real time for the examination.</w:t>
            </w:r>
          </w:p>
          <w:p w14:paraId="2650313B"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 xml:space="preserve">Usually, the oral examination shall be open to all members of The University of Manitoba community and the general public.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w:t>
            </w:r>
            <w:r w:rsidRPr="00935A09">
              <w:rPr>
                <w:rFonts w:ascii="Helvetica" w:hAnsi="Helvetica" w:cs="Helvetica"/>
                <w:sz w:val="18"/>
                <w:szCs w:val="18"/>
              </w:rPr>
              <w:lastRenderedPageBreak/>
              <w:t>Studies. If approved, the final oral examination shall be closed to all but the examining committee and the Dean of the Faculty of Graduate Studies or designate.</w:t>
            </w:r>
          </w:p>
          <w:p w14:paraId="4FFA664A" w14:textId="5EB01D1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Regardless of open or closed status and method of delivery, no recordings will be permitted.</w:t>
            </w:r>
          </w:p>
        </w:tc>
        <w:tc>
          <w:tcPr>
            <w:tcW w:w="4254" w:type="dxa"/>
          </w:tcPr>
          <w:p w14:paraId="5D73BB6B" w14:textId="7DF5F5EC" w:rsidR="00935A09" w:rsidRPr="00935A09" w:rsidRDefault="00935A09" w:rsidP="00B969FC">
            <w:pPr>
              <w:spacing w:after="120"/>
              <w:rPr>
                <w:rFonts w:ascii="Helvetica" w:hAnsi="Helvetica" w:cs="Helvetica"/>
                <w:sz w:val="18"/>
                <w:szCs w:val="18"/>
              </w:rPr>
            </w:pPr>
          </w:p>
        </w:tc>
      </w:tr>
      <w:tr w:rsidR="00935A09" w:rsidRPr="00935A09" w14:paraId="0036E660" w14:textId="77777777" w:rsidTr="00B969FC">
        <w:tc>
          <w:tcPr>
            <w:tcW w:w="7086" w:type="dxa"/>
            <w:shd w:val="clear" w:color="auto" w:fill="auto"/>
          </w:tcPr>
          <w:p w14:paraId="3E62D95F"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7.12.3 Format of the Examination</w:t>
            </w:r>
          </w:p>
          <w:p w14:paraId="03B86687" w14:textId="41F6F853"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13F6C69A" w14:textId="5F6C853D" w:rsidR="00935A09" w:rsidRPr="00935A09" w:rsidRDefault="00935A09" w:rsidP="00B969FC">
            <w:pPr>
              <w:spacing w:after="120"/>
              <w:rPr>
                <w:rFonts w:ascii="Helvetica" w:hAnsi="Helvetica" w:cs="Helvetica"/>
                <w:sz w:val="18"/>
                <w:szCs w:val="18"/>
              </w:rPr>
            </w:pPr>
          </w:p>
        </w:tc>
      </w:tr>
      <w:tr w:rsidR="00935A09" w:rsidRPr="00935A09" w14:paraId="1AE07714" w14:textId="77777777" w:rsidTr="00B969FC">
        <w:tc>
          <w:tcPr>
            <w:tcW w:w="7086" w:type="dxa"/>
            <w:shd w:val="clear" w:color="auto" w:fill="auto"/>
          </w:tcPr>
          <w:p w14:paraId="663EC502"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7.12.4 Procedures for the Conduct of the Examination</w:t>
            </w:r>
          </w:p>
          <w:p w14:paraId="1118C308" w14:textId="77777777" w:rsidR="00935A09" w:rsidRPr="00935A09" w:rsidRDefault="00935A09" w:rsidP="00B969FC">
            <w:pPr>
              <w:spacing w:after="120"/>
              <w:textAlignment w:val="baseline"/>
              <w:rPr>
                <w:rFonts w:ascii="Helvetica" w:hAnsi="Helvetica" w:cs="Helvetica"/>
                <w:sz w:val="18"/>
                <w:szCs w:val="18"/>
              </w:rPr>
            </w:pPr>
            <w:r w:rsidRPr="00935A09">
              <w:rPr>
                <w:rFonts w:ascii="Helvetica" w:hAnsi="Helvetica" w:cs="Helvetica"/>
                <w:sz w:val="18"/>
                <w:szCs w:val="18"/>
              </w:rPr>
              <w:t>The Chair should discuss the examination procedures with the examiners prior to the beginning of the formal examination.</w:t>
            </w:r>
          </w:p>
          <w:p w14:paraId="7DFED38F" w14:textId="77777777" w:rsidR="00935A09" w:rsidRPr="00935A09" w:rsidRDefault="00935A09" w:rsidP="00B969FC">
            <w:pPr>
              <w:spacing w:after="120"/>
              <w:textAlignment w:val="baseline"/>
              <w:rPr>
                <w:rFonts w:ascii="Helvetica" w:hAnsi="Helvetica" w:cs="Helvetica"/>
                <w:sz w:val="18"/>
                <w:szCs w:val="18"/>
              </w:rPr>
            </w:pPr>
            <w:r w:rsidRPr="00935A09">
              <w:rPr>
                <w:rFonts w:ascii="Helvetica" w:hAnsi="Helvetica" w:cs="Helvetica"/>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935A09" w:rsidRPr="00935A09" w:rsidRDefault="00935A09" w:rsidP="00B969FC">
            <w:pPr>
              <w:spacing w:after="120"/>
              <w:textAlignment w:val="baseline"/>
              <w:rPr>
                <w:rFonts w:ascii="Helvetica" w:hAnsi="Helvetica" w:cs="Helvetica"/>
                <w:sz w:val="18"/>
                <w:szCs w:val="18"/>
              </w:rPr>
            </w:pPr>
            <w:r w:rsidRPr="00935A09">
              <w:rPr>
                <w:rFonts w:ascii="Helvetica" w:hAnsi="Helvetica" w:cs="Helvetica"/>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935A09" w:rsidRPr="00935A09" w:rsidRDefault="00935A09" w:rsidP="00B969FC">
            <w:pPr>
              <w:spacing w:after="120"/>
              <w:textAlignment w:val="baseline"/>
              <w:rPr>
                <w:rFonts w:ascii="Helvetica" w:hAnsi="Helvetica" w:cs="Helvetica"/>
                <w:sz w:val="18"/>
                <w:szCs w:val="18"/>
              </w:rPr>
            </w:pPr>
            <w:r w:rsidRPr="00935A09">
              <w:rPr>
                <w:rFonts w:ascii="Helvetica" w:hAnsi="Helvetica" w:cs="Helvetica"/>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606A2151" w14:textId="5FE848C2" w:rsidR="00935A09" w:rsidRPr="00935A09" w:rsidRDefault="00935A09" w:rsidP="00B969FC">
            <w:pPr>
              <w:spacing w:after="120"/>
              <w:rPr>
                <w:rFonts w:ascii="Helvetica" w:hAnsi="Helvetica" w:cs="Helvetica"/>
                <w:sz w:val="18"/>
                <w:szCs w:val="18"/>
              </w:rPr>
            </w:pPr>
            <w:r w:rsidRPr="00935A09">
              <w:rPr>
                <w:rFonts w:ascii="Arial" w:hAnsi="Arial" w:cs="Arial"/>
                <w:sz w:val="18"/>
                <w:szCs w:val="18"/>
              </w:rPr>
              <w:t>Although additional copies are not required, it is generally desirable for students to prepare copies for the Department Head, the Advisor, and themselves.</w:t>
            </w:r>
          </w:p>
        </w:tc>
      </w:tr>
      <w:tr w:rsidR="00935A09" w:rsidRPr="00935A09" w14:paraId="1A636201" w14:textId="77777777" w:rsidTr="00B969FC">
        <w:tc>
          <w:tcPr>
            <w:tcW w:w="7086" w:type="dxa"/>
            <w:shd w:val="clear" w:color="auto" w:fill="auto"/>
          </w:tcPr>
          <w:p w14:paraId="78AE7D95" w14:textId="77777777" w:rsidR="00935A09" w:rsidRPr="00935A09" w:rsidRDefault="00935A09" w:rsidP="00B969FC">
            <w:pPr>
              <w:spacing w:after="120"/>
              <w:rPr>
                <w:rFonts w:ascii="Helvetica" w:hAnsi="Helvetica" w:cs="Helvetica"/>
                <w:sz w:val="18"/>
                <w:szCs w:val="18"/>
              </w:rPr>
            </w:pPr>
            <w:r w:rsidRPr="00935A09">
              <w:rPr>
                <w:rFonts w:ascii="Helvetica" w:hAnsi="Helvetica" w:cs="Helvetica"/>
                <w:b/>
                <w:bCs/>
                <w:sz w:val="18"/>
                <w:szCs w:val="18"/>
              </w:rPr>
              <w:t>7.12.5 Decision of the Committee</w:t>
            </w:r>
          </w:p>
          <w:p w14:paraId="79AD0992"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 xml:space="preserve">Following completion of the formal examination, the candidate, invited member (if applicable) of the examining committee and audience must leave the examination room or virtual meeting for the committee’s </w:t>
            </w:r>
            <w:r w:rsidRPr="00935A09">
              <w:rPr>
                <w:rFonts w:ascii="Helvetica" w:hAnsi="Helvetica" w:cs="Helvetica"/>
                <w:i/>
                <w:iCs/>
                <w:sz w:val="18"/>
                <w:szCs w:val="18"/>
              </w:rPr>
              <w:t>in camera</w:t>
            </w:r>
            <w:r w:rsidRPr="00935A09">
              <w:rPr>
                <w:rFonts w:ascii="Helvetica" w:hAnsi="Helvetica" w:cs="Helvetica"/>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935A09" w:rsidRPr="00935A09" w:rsidRDefault="00935A09"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935A09" w:rsidRPr="00935A09" w:rsidRDefault="00935A09" w:rsidP="00935A09">
            <w:pPr>
              <w:numPr>
                <w:ilvl w:val="0"/>
                <w:numId w:val="54"/>
              </w:numPr>
              <w:shd w:val="clear" w:color="auto" w:fill="FFFFFF"/>
              <w:ind w:left="1020"/>
              <w:textAlignment w:val="baseline"/>
              <w:rPr>
                <w:rFonts w:ascii="Helvetica" w:hAnsi="Helvetica" w:cs="Helvetica"/>
                <w:sz w:val="18"/>
                <w:szCs w:val="18"/>
              </w:rPr>
            </w:pPr>
            <w:r w:rsidRPr="00935A09">
              <w:rPr>
                <w:rStyle w:val="Strong"/>
                <w:rFonts w:ascii="Helvetica" w:hAnsi="Helvetica" w:cs="Helvetica"/>
                <w:sz w:val="18"/>
                <w:szCs w:val="18"/>
                <w:bdr w:val="none" w:sz="0" w:space="0" w:color="auto" w:frame="1"/>
              </w:rPr>
              <w:t>Pass</w:t>
            </w:r>
            <w:r w:rsidRPr="00935A09">
              <w:rPr>
                <w:rFonts w:ascii="Helvetica" w:hAnsi="Helvetica" w:cs="Helvetica"/>
                <w:sz w:val="18"/>
                <w:szCs w:val="18"/>
              </w:rPr>
              <w:t xml:space="preserve">: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w:t>
            </w:r>
            <w:r w:rsidRPr="00935A09">
              <w:rPr>
                <w:rFonts w:ascii="Helvetica" w:hAnsi="Helvetica" w:cs="Helvetica"/>
                <w:sz w:val="18"/>
                <w:szCs w:val="18"/>
              </w:rPr>
              <w:lastRenderedPageBreak/>
              <w:t>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935A09" w:rsidRPr="00935A09" w:rsidRDefault="00935A09" w:rsidP="00935A09">
            <w:pPr>
              <w:numPr>
                <w:ilvl w:val="0"/>
                <w:numId w:val="54"/>
              </w:numPr>
              <w:shd w:val="clear" w:color="auto" w:fill="FFFFFF"/>
              <w:ind w:left="1020"/>
              <w:textAlignment w:val="baseline"/>
              <w:rPr>
                <w:rFonts w:ascii="Helvetica" w:hAnsi="Helvetica" w:cs="Helvetica"/>
                <w:sz w:val="18"/>
                <w:szCs w:val="18"/>
              </w:rPr>
            </w:pPr>
            <w:r w:rsidRPr="00935A09">
              <w:rPr>
                <w:rStyle w:val="Strong"/>
                <w:rFonts w:ascii="Helvetica" w:hAnsi="Helvetica" w:cs="Helvetica"/>
                <w:sz w:val="18"/>
                <w:szCs w:val="18"/>
                <w:bdr w:val="none" w:sz="0" w:space="0" w:color="auto" w:frame="1"/>
              </w:rPr>
              <w:t>Fail</w:t>
            </w:r>
            <w:r w:rsidRPr="00935A09">
              <w:rPr>
                <w:rFonts w:ascii="Helvetica" w:hAnsi="Helvetica" w:cs="Helvetica"/>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935A09" w:rsidRPr="00935A09" w:rsidRDefault="00935A09" w:rsidP="00B969FC">
            <w:pPr>
              <w:pStyle w:val="NormalWeb"/>
              <w:shd w:val="clear" w:color="auto" w:fill="FFFFFF"/>
              <w:spacing w:before="0" w:beforeAutospacing="0" w:after="0" w:afterAutospacing="0"/>
              <w:textAlignment w:val="baseline"/>
              <w:rPr>
                <w:rFonts w:ascii="Helvetica" w:hAnsi="Helvetica" w:cs="Helvetica"/>
                <w:sz w:val="18"/>
                <w:szCs w:val="18"/>
              </w:rPr>
            </w:pPr>
          </w:p>
          <w:p w14:paraId="1F188BAA" w14:textId="77777777" w:rsidR="00935A09" w:rsidRPr="00935A09" w:rsidRDefault="00935A09"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If either the external examiner </w:t>
            </w:r>
            <w:r w:rsidRPr="00935A09">
              <w:rPr>
                <w:rStyle w:val="Strong"/>
                <w:rFonts w:ascii="Helvetica" w:hAnsi="Helvetica" w:cs="Helvetica"/>
                <w:sz w:val="18"/>
                <w:szCs w:val="18"/>
                <w:u w:val="single"/>
                <w:bdr w:val="none" w:sz="0" w:space="0" w:color="auto" w:frame="1"/>
              </w:rPr>
              <w:t>or</w:t>
            </w:r>
            <w:r w:rsidRPr="00935A09">
              <w:rPr>
                <w:rFonts w:ascii="Helvetica" w:hAnsi="Helvetica" w:cs="Helvetica"/>
                <w:sz w:val="18"/>
                <w:szCs w:val="18"/>
              </w:rPr>
              <w:t> two (2) or more internal examiners indicate a failure, then the candidate fails the examination.</w:t>
            </w:r>
          </w:p>
          <w:p w14:paraId="0BB2BB5F"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935A09" w:rsidRPr="00935A09" w:rsidRDefault="00935A09" w:rsidP="00B969FC">
            <w:pPr>
              <w:pStyle w:val="NormalWeb"/>
              <w:shd w:val="clear" w:color="auto" w:fill="FFFFFF" w:themeFill="background1"/>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Eligibility for re-examination must be communicated to the Faculty of Graduate Studies via the submission by the Department/Unit Head of a new completed “</w:t>
            </w:r>
            <w:hyperlink r:id="rId153" w:anchor="masters-phd-and-other-program-forms" w:tgtFrame="_blank" w:history="1">
              <w:r w:rsidRPr="00935A09">
                <w:rPr>
                  <w:rStyle w:val="Hyperlink"/>
                  <w:rFonts w:ascii="Helvetica" w:hAnsi="Helvetica" w:cs="Helvetica"/>
                  <w:color w:val="auto"/>
                  <w:sz w:val="18"/>
                  <w:szCs w:val="18"/>
                  <w:bdr w:val="none" w:sz="0" w:space="0" w:color="auto" w:frame="1"/>
                </w:rPr>
                <w:t>Approval to Proceed to Examination</w:t>
              </w:r>
            </w:hyperlink>
            <w:r w:rsidRPr="00935A09">
              <w:rPr>
                <w:rFonts w:ascii="Helvetica" w:hAnsi="Helvetica" w:cs="Helvetica"/>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935A09" w:rsidRPr="00935A09" w:rsidRDefault="00935A09" w:rsidP="00B969FC">
            <w:pPr>
              <w:pStyle w:val="NormalWeb"/>
              <w:shd w:val="clear" w:color="auto" w:fill="FFFFFF"/>
              <w:spacing w:before="0" w:beforeAutospacing="0" w:after="0" w:afterAutospacing="0"/>
              <w:textAlignment w:val="baseline"/>
              <w:rPr>
                <w:rStyle w:val="Strong"/>
                <w:rFonts w:ascii="Helvetica" w:hAnsi="Helvetica" w:cs="Helvetica"/>
                <w:sz w:val="18"/>
                <w:szCs w:val="18"/>
                <w:bdr w:val="none" w:sz="0" w:space="0" w:color="auto" w:frame="1"/>
              </w:rPr>
            </w:pPr>
          </w:p>
          <w:p w14:paraId="06E4C1BC" w14:textId="77777777" w:rsidR="00935A09" w:rsidRPr="00935A09" w:rsidRDefault="00935A09" w:rsidP="00B969FC">
            <w:pPr>
              <w:pStyle w:val="NormalWeb"/>
              <w:shd w:val="clear" w:color="auto" w:fill="FFFFFF"/>
              <w:spacing w:before="0" w:beforeAutospacing="0" w:after="0" w:afterAutospacing="0"/>
              <w:textAlignment w:val="baseline"/>
              <w:rPr>
                <w:rFonts w:ascii="Helvetica" w:hAnsi="Helvetica" w:cs="Helvetica"/>
                <w:sz w:val="18"/>
                <w:szCs w:val="18"/>
              </w:rPr>
            </w:pPr>
            <w:r w:rsidRPr="00935A09">
              <w:rPr>
                <w:rStyle w:val="Strong"/>
                <w:rFonts w:ascii="Helvetica" w:hAnsi="Helvetica" w:cs="Helvetica"/>
                <w:sz w:val="18"/>
                <w:szCs w:val="18"/>
                <w:bdr w:val="none" w:sz="0" w:space="0" w:color="auto" w:frame="1"/>
              </w:rPr>
              <w:t>Note:</w:t>
            </w:r>
            <w:r w:rsidRPr="00935A09">
              <w:rPr>
                <w:rFonts w:ascii="Helvetica" w:hAnsi="Helvetica" w:cs="Helvetica"/>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935A09" w:rsidRPr="00935A09" w:rsidRDefault="00935A09" w:rsidP="00B969FC">
            <w:pPr>
              <w:pStyle w:val="NormalWeb"/>
              <w:shd w:val="clear" w:color="auto" w:fill="FFFFFF"/>
              <w:spacing w:before="0" w:beforeAutospacing="0" w:after="0" w:afterAutospacing="0"/>
              <w:textAlignment w:val="baseline"/>
              <w:rPr>
                <w:rFonts w:ascii="Helvetica" w:hAnsi="Helvetica" w:cs="Helvetica"/>
                <w:sz w:val="18"/>
                <w:szCs w:val="18"/>
              </w:rPr>
            </w:pPr>
          </w:p>
          <w:p w14:paraId="4D2CD254" w14:textId="4B7C403B" w:rsidR="00935A09" w:rsidRPr="00935A09" w:rsidRDefault="00935A09" w:rsidP="00B969FC">
            <w:pPr>
              <w:pStyle w:val="NormalWeb"/>
              <w:shd w:val="clear" w:color="auto" w:fill="FFFFFF" w:themeFill="background1"/>
              <w:spacing w:before="0" w:beforeAutospacing="0" w:after="360" w:afterAutospacing="0"/>
              <w:rPr>
                <w:rFonts w:ascii="Helvetica" w:hAnsi="Helvetica" w:cs="Helvetica"/>
                <w:sz w:val="18"/>
                <w:szCs w:val="18"/>
              </w:rPr>
            </w:pPr>
            <w:r w:rsidRPr="00935A09">
              <w:rPr>
                <w:rFonts w:ascii="Helvetica" w:hAnsi="Helvetica" w:cs="Helvetica"/>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3506B78C" w14:textId="2FD5BBB7" w:rsidR="00935A09" w:rsidRPr="00935A09" w:rsidRDefault="00935A09" w:rsidP="00B969FC">
            <w:pPr>
              <w:rPr>
                <w:rFonts w:ascii="Arial" w:hAnsi="Arial" w:cs="Arial"/>
                <w:sz w:val="18"/>
                <w:szCs w:val="18"/>
              </w:rPr>
            </w:pPr>
            <w:r w:rsidRPr="00935A09">
              <w:rPr>
                <w:rFonts w:ascii="Arial" w:hAnsi="Arial" w:cs="Arial"/>
                <w:sz w:val="18"/>
                <w:szCs w:val="18"/>
              </w:rPr>
              <w:lastRenderedPageBreak/>
              <w:t xml:space="preserve">Once a defense has occurred, it is expected that the thesis manuscript will be finalized in a timely fashion. If revisions are required, the Committee will set a deadline for the student to complete these revisions.  The student is expected to complete the revisions and provide the revised manuscript to the committee </w:t>
            </w:r>
            <w:r w:rsidR="00D467CB">
              <w:rPr>
                <w:rFonts w:ascii="Arial" w:hAnsi="Arial" w:cs="Arial"/>
                <w:sz w:val="18"/>
                <w:szCs w:val="18"/>
              </w:rPr>
              <w:t>usually</w:t>
            </w:r>
            <w:r w:rsidRPr="00935A09">
              <w:rPr>
                <w:rFonts w:ascii="Arial" w:hAnsi="Arial" w:cs="Arial"/>
                <w:sz w:val="18"/>
                <w:szCs w:val="18"/>
              </w:rPr>
              <w:t xml:space="preserve"> </w:t>
            </w:r>
            <w:r w:rsidRPr="00935A09">
              <w:rPr>
                <w:rStyle w:val="aqj"/>
                <w:rFonts w:ascii="Arial" w:eastAsiaTheme="majorEastAsia" w:hAnsi="Arial" w:cs="Arial"/>
                <w:sz w:val="18"/>
                <w:szCs w:val="18"/>
              </w:rPr>
              <w:t>within one month of the defense</w:t>
            </w:r>
            <w:r w:rsidRPr="00935A09">
              <w:rPr>
                <w:rFonts w:ascii="Arial" w:hAnsi="Arial" w:cs="Arial"/>
                <w:sz w:val="18"/>
                <w:szCs w:val="18"/>
              </w:rPr>
              <w:t xml:space="preserve">. A longer timeline for completion may be allowed by the committee if it is deemed appropriate due to the nature of the research. However, if the revisions require substantial reworking of the manuscript to meet the standards of a pass, this should result in a failing grade at the defense. The committee is expected to respond to student revisions in a timely fashion, </w:t>
            </w:r>
            <w:r w:rsidR="00D467CB">
              <w:rPr>
                <w:rFonts w:ascii="Arial" w:hAnsi="Arial" w:cs="Arial"/>
                <w:sz w:val="18"/>
                <w:szCs w:val="18"/>
              </w:rPr>
              <w:t>usually</w:t>
            </w:r>
            <w:r w:rsidRPr="00935A09">
              <w:rPr>
                <w:rFonts w:ascii="Arial" w:hAnsi="Arial" w:cs="Arial"/>
                <w:sz w:val="18"/>
                <w:szCs w:val="18"/>
              </w:rPr>
              <w:t xml:space="preserve"> within two weeks of receiving the revised draft. Students are encouraged to defend their thesis/dissertation at least 6-8 weeks prior to the deadline for manuscript submission for the cycle in which they expect to </w:t>
            </w:r>
            <w:proofErr w:type="spellStart"/>
            <w:r w:rsidRPr="00935A09">
              <w:rPr>
                <w:rFonts w:ascii="Arial" w:hAnsi="Arial" w:cs="Arial"/>
                <w:sz w:val="18"/>
                <w:szCs w:val="18"/>
              </w:rPr>
              <w:t>convocate</w:t>
            </w:r>
            <w:proofErr w:type="spellEnd"/>
            <w:r w:rsidRPr="00935A09">
              <w:rPr>
                <w:rFonts w:ascii="Arial" w:hAnsi="Arial" w:cs="Arial"/>
                <w:sz w:val="18"/>
                <w:szCs w:val="18"/>
              </w:rPr>
              <w:t>, to provide time for revisions. Students are encouraged to confirm that committee members are available, particularly for defense dates taking place during the summer months.</w:t>
            </w:r>
          </w:p>
          <w:p w14:paraId="54F6D98C" w14:textId="6D3C1536" w:rsidR="00935A09" w:rsidRPr="00935A09" w:rsidRDefault="00935A09" w:rsidP="00B969FC">
            <w:pPr>
              <w:spacing w:after="120"/>
              <w:rPr>
                <w:rFonts w:ascii="Helvetica" w:hAnsi="Helvetica" w:cs="Helvetica"/>
                <w:sz w:val="18"/>
                <w:szCs w:val="18"/>
              </w:rPr>
            </w:pPr>
          </w:p>
        </w:tc>
      </w:tr>
      <w:tr w:rsidR="00935A09" w:rsidRPr="00935A09" w14:paraId="783E9C03" w14:textId="77777777" w:rsidTr="00B969FC">
        <w:tc>
          <w:tcPr>
            <w:tcW w:w="7086" w:type="dxa"/>
            <w:shd w:val="clear" w:color="auto" w:fill="auto"/>
          </w:tcPr>
          <w:p w14:paraId="6EB9E2B7" w14:textId="77777777" w:rsidR="00935A09" w:rsidRPr="00935A09" w:rsidRDefault="00935A09" w:rsidP="00B969FC">
            <w:pPr>
              <w:spacing w:after="120"/>
              <w:rPr>
                <w:rFonts w:ascii="Helvetica" w:hAnsi="Helvetica" w:cs="Helvetica"/>
                <w:sz w:val="18"/>
                <w:szCs w:val="18"/>
              </w:rPr>
            </w:pPr>
            <w:r w:rsidRPr="00935A09">
              <w:rPr>
                <w:rStyle w:val="title2"/>
                <w:rFonts w:ascii="Helvetica" w:hAnsi="Helvetica" w:cs="Helvetica"/>
                <w:b/>
                <w:bCs/>
                <w:sz w:val="18"/>
                <w:szCs w:val="18"/>
              </w:rPr>
              <w:t>7.13 Graduation</w:t>
            </w:r>
          </w:p>
          <w:p w14:paraId="731AC333" w14:textId="77777777" w:rsidR="00935A09" w:rsidRPr="00935A09" w:rsidRDefault="00935A09"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candidate will be recommended for the Ph.D. degree providing that all degree requirements have been satisfied, and upon receipt by the Faculty of Graduate Studies:</w:t>
            </w:r>
          </w:p>
          <w:p w14:paraId="64BF7D00" w14:textId="77777777" w:rsidR="00935A09" w:rsidRPr="00935A09" w:rsidRDefault="00935A09" w:rsidP="00935A09">
            <w:pPr>
              <w:numPr>
                <w:ilvl w:val="0"/>
                <w:numId w:val="55"/>
              </w:numPr>
              <w:shd w:val="clear" w:color="auto" w:fill="FFFFFF" w:themeFill="background1"/>
              <w:spacing w:after="120"/>
              <w:ind w:left="1020"/>
              <w:textAlignment w:val="baseline"/>
              <w:rPr>
                <w:rFonts w:ascii="Helvetica" w:hAnsi="Helvetica" w:cs="Helvetica"/>
                <w:sz w:val="18"/>
                <w:szCs w:val="18"/>
              </w:rPr>
            </w:pPr>
            <w:r w:rsidRPr="00935A09">
              <w:rPr>
                <w:rFonts w:ascii="Helvetica" w:hAnsi="Helvetica" w:cs="Helvetica"/>
                <w:sz w:val="18"/>
                <w:szCs w:val="18"/>
              </w:rPr>
              <w:t>Passing reports by the thesis examining committee;</w:t>
            </w:r>
          </w:p>
          <w:p w14:paraId="212B6469" w14:textId="77777777" w:rsidR="00935A09" w:rsidRPr="00935A09" w:rsidRDefault="00935A09" w:rsidP="00935A09">
            <w:pPr>
              <w:numPr>
                <w:ilvl w:val="0"/>
                <w:numId w:val="55"/>
              </w:numPr>
              <w:shd w:val="clear" w:color="auto" w:fill="FFFFFF"/>
              <w:spacing w:after="120"/>
              <w:ind w:left="1020"/>
              <w:textAlignment w:val="baseline"/>
              <w:rPr>
                <w:rFonts w:ascii="Helvetica" w:hAnsi="Helvetica" w:cs="Helvetica"/>
                <w:sz w:val="18"/>
                <w:szCs w:val="18"/>
              </w:rPr>
            </w:pPr>
            <w:r w:rsidRPr="00935A09">
              <w:rPr>
                <w:rFonts w:ascii="Helvetica" w:hAnsi="Helvetica" w:cs="Helvetica"/>
                <w:sz w:val="18"/>
                <w:szCs w:val="18"/>
              </w:rPr>
              <w:t>The completed Final Examination of the Ph.D. Thesis Chair Report and Approval forms; and</w:t>
            </w:r>
          </w:p>
          <w:p w14:paraId="18B7C9D8" w14:textId="77777777" w:rsidR="00935A09" w:rsidRPr="00935A09" w:rsidRDefault="00935A09" w:rsidP="00935A09">
            <w:pPr>
              <w:numPr>
                <w:ilvl w:val="0"/>
                <w:numId w:val="55"/>
              </w:numPr>
              <w:shd w:val="clear" w:color="auto" w:fill="FFFFFF"/>
              <w:spacing w:after="120"/>
              <w:ind w:left="1020"/>
              <w:textAlignment w:val="baseline"/>
              <w:rPr>
                <w:rFonts w:ascii="Helvetica" w:hAnsi="Helvetica" w:cs="Helvetica"/>
                <w:sz w:val="18"/>
                <w:szCs w:val="18"/>
              </w:rPr>
            </w:pPr>
            <w:r w:rsidRPr="00935A09">
              <w:rPr>
                <w:rFonts w:ascii="Helvetica" w:hAnsi="Helvetica" w:cs="Helvetica"/>
                <w:sz w:val="18"/>
                <w:szCs w:val="18"/>
              </w:rPr>
              <w:t>The final (corrected) version of the thesis uploaded digitally through MSpace, the University’s institutional repository.</w:t>
            </w:r>
          </w:p>
          <w:p w14:paraId="5DC711B3" w14:textId="77777777" w:rsidR="00935A09" w:rsidRPr="00935A09" w:rsidRDefault="00935A09" w:rsidP="00B969FC">
            <w:pPr>
              <w:shd w:val="clear" w:color="auto" w:fill="FFFFFF"/>
              <w:spacing w:after="120"/>
              <w:textAlignment w:val="baseline"/>
              <w:rPr>
                <w:rFonts w:ascii="Helvetica" w:hAnsi="Helvetica" w:cs="Helvetica"/>
                <w:sz w:val="18"/>
                <w:szCs w:val="18"/>
              </w:rPr>
            </w:pPr>
            <w:r w:rsidRPr="00935A09">
              <w:rPr>
                <w:rFonts w:ascii="Helvetica" w:hAnsi="Helvetica" w:cs="Helvetica"/>
                <w:sz w:val="18"/>
                <w:szCs w:val="18"/>
              </w:rPr>
              <w:lastRenderedPageBreak/>
              <w:t>The final requirements of the degree must be submitted to the Faculty of Graduate Studies by the appropriate deadline. The deadline for each graduation period is published on the </w:t>
            </w:r>
            <w:hyperlink r:id="rId154" w:anchor="submitting-your-thesis-to-committee-members" w:tgtFrame="_blank" w:history="1">
              <w:r w:rsidRPr="00935A09">
                <w:rPr>
                  <w:rStyle w:val="Hyperlink"/>
                  <w:rFonts w:ascii="Helvetica" w:hAnsi="Helvetica" w:cs="Helvetica"/>
                  <w:color w:val="auto"/>
                  <w:sz w:val="18"/>
                  <w:szCs w:val="18"/>
                  <w:bdr w:val="none" w:sz="0" w:space="0" w:color="auto" w:frame="1"/>
                </w:rPr>
                <w:t>Faculty of Graduate Studies website</w:t>
              </w:r>
            </w:hyperlink>
            <w:r w:rsidRPr="00935A09">
              <w:rPr>
                <w:rFonts w:ascii="Helvetica" w:hAnsi="Helvetica" w:cs="Helvetica"/>
                <w:sz w:val="18"/>
                <w:szCs w:val="18"/>
              </w:rPr>
              <w:t>.</w:t>
            </w:r>
          </w:p>
          <w:p w14:paraId="38FEDCA4" w14:textId="77777777" w:rsidR="00935A09" w:rsidRPr="00935A09" w:rsidRDefault="00935A09" w:rsidP="00B969FC">
            <w:pPr>
              <w:pStyle w:val="NormalWeb"/>
              <w:shd w:val="clear" w:color="auto" w:fill="FFFFFF"/>
              <w:spacing w:before="0" w:beforeAutospacing="0" w:after="0" w:afterAutospacing="0"/>
              <w:textAlignment w:val="baseline"/>
              <w:rPr>
                <w:rFonts w:ascii="Helvetica" w:hAnsi="Helvetica" w:cs="Helvetica"/>
                <w:sz w:val="18"/>
                <w:szCs w:val="18"/>
              </w:rPr>
            </w:pPr>
          </w:p>
          <w:p w14:paraId="2463468A" w14:textId="77777777" w:rsidR="00935A09" w:rsidRPr="00935A09" w:rsidRDefault="00935A09" w:rsidP="00B969FC">
            <w:pPr>
              <w:pStyle w:val="NormalWeb"/>
              <w:shd w:val="clear" w:color="auto" w:fill="FFFFFF"/>
              <w:spacing w:before="0" w:beforeAutospacing="0" w:after="0" w:afterAutospacing="0"/>
              <w:textAlignment w:val="baseline"/>
              <w:rPr>
                <w:rFonts w:ascii="Helvetica" w:hAnsi="Helvetica" w:cs="Helvetica"/>
                <w:sz w:val="18"/>
                <w:szCs w:val="18"/>
              </w:rPr>
            </w:pPr>
          </w:p>
          <w:p w14:paraId="0F95D023" w14:textId="77777777" w:rsidR="00935A09" w:rsidRPr="00935A09" w:rsidRDefault="00935A09" w:rsidP="00B969FC">
            <w:pPr>
              <w:pStyle w:val="NormalWeb"/>
              <w:shd w:val="clear" w:color="auto" w:fill="FFFFFF"/>
              <w:spacing w:before="0" w:beforeAutospacing="0" w:after="0" w:afterAutospacing="0"/>
              <w:textAlignment w:val="baseline"/>
              <w:rPr>
                <w:rFonts w:ascii="Helvetica" w:hAnsi="Helvetica" w:cs="Helvetica"/>
                <w:sz w:val="18"/>
                <w:szCs w:val="18"/>
              </w:rPr>
            </w:pPr>
            <w:r w:rsidRPr="00935A09">
              <w:rPr>
                <w:rStyle w:val="Strong"/>
                <w:rFonts w:ascii="Helvetica" w:hAnsi="Helvetica" w:cs="Helvetica"/>
                <w:sz w:val="18"/>
                <w:szCs w:val="18"/>
                <w:bdr w:val="none" w:sz="0" w:space="0" w:color="auto" w:frame="1"/>
              </w:rPr>
              <w:t>Patents </w:t>
            </w:r>
            <w:r w:rsidRPr="00935A09">
              <w:rPr>
                <w:rFonts w:ascii="Helvetica" w:hAnsi="Helvetica" w:cs="Helvetica"/>
                <w:sz w:val="18"/>
                <w:szCs w:val="18"/>
              </w:rPr>
              <w:t>–Refer to “</w:t>
            </w:r>
            <w:hyperlink r:id="rId155" w:history="1">
              <w:r w:rsidRPr="00935A09">
                <w:rPr>
                  <w:rStyle w:val="Hyperlink"/>
                  <w:rFonts w:ascii="Helvetica" w:hAnsi="Helvetica" w:cs="Helvetica"/>
                  <w:color w:val="auto"/>
                  <w:sz w:val="18"/>
                  <w:szCs w:val="18"/>
                  <w:bdr w:val="none" w:sz="0" w:space="0" w:color="auto" w:frame="1"/>
                </w:rPr>
                <w:t>Policy of Withholding Theses Pending Patent Applications</w:t>
              </w:r>
            </w:hyperlink>
            <w:r w:rsidRPr="00935A09">
              <w:rPr>
                <w:rFonts w:ascii="Helvetica" w:hAnsi="Helvetica" w:cs="Helvetica"/>
                <w:sz w:val="18"/>
                <w:szCs w:val="18"/>
              </w:rPr>
              <w:t>”.</w:t>
            </w:r>
          </w:p>
          <w:p w14:paraId="015E8471" w14:textId="77777777" w:rsidR="00935A09" w:rsidRPr="00935A09" w:rsidRDefault="00935A09" w:rsidP="00B969FC">
            <w:pPr>
              <w:pStyle w:val="NormalWeb"/>
              <w:shd w:val="clear" w:color="auto" w:fill="FFFFFF" w:themeFill="background1"/>
              <w:spacing w:before="0" w:beforeAutospacing="0" w:after="0" w:afterAutospacing="0"/>
              <w:textAlignment w:val="baseline"/>
              <w:rPr>
                <w:rFonts w:ascii="Helvetica" w:hAnsi="Helvetica" w:cs="Helvetica"/>
                <w:sz w:val="18"/>
                <w:szCs w:val="18"/>
              </w:rPr>
            </w:pPr>
            <w:r w:rsidRPr="00935A09">
              <w:rPr>
                <w:rStyle w:val="Strong"/>
                <w:rFonts w:ascii="Helvetica" w:hAnsi="Helvetica" w:cs="Helvetica"/>
                <w:sz w:val="18"/>
                <w:szCs w:val="18"/>
                <w:bdr w:val="none" w:sz="0" w:space="0" w:color="auto" w:frame="1"/>
              </w:rPr>
              <w:t>Restriction of Theses for Publication</w:t>
            </w:r>
            <w:r w:rsidRPr="00935A09">
              <w:rPr>
                <w:rFonts w:ascii="Helvetica" w:hAnsi="Helvetica" w:cs="Helvetica"/>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935A09" w:rsidRPr="00935A09" w:rsidRDefault="00935A09" w:rsidP="00B969FC">
            <w:pPr>
              <w:pStyle w:val="NormalWeb"/>
              <w:shd w:val="clear" w:color="auto" w:fill="FFFFFF"/>
              <w:spacing w:before="0" w:beforeAutospacing="0" w:after="0" w:afterAutospacing="0"/>
              <w:textAlignment w:val="baseline"/>
              <w:rPr>
                <w:rFonts w:ascii="Helvetica" w:hAnsi="Helvetica" w:cs="Helvetica"/>
                <w:sz w:val="18"/>
                <w:szCs w:val="18"/>
              </w:rPr>
            </w:pPr>
          </w:p>
          <w:p w14:paraId="32F65B12" w14:textId="77777777" w:rsidR="00935A09" w:rsidRPr="00935A09" w:rsidRDefault="00935A09" w:rsidP="00B969FC">
            <w:pPr>
              <w:pStyle w:val="NormalWeb"/>
              <w:shd w:val="clear" w:color="auto" w:fill="FFFFFF" w:themeFill="background1"/>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A thesis cannot be permanently restricted on the University’s MSpace repository. It can only be restricted under the above embargo periods of two years plus one additional year.</w:t>
            </w:r>
          </w:p>
          <w:p w14:paraId="30108025" w14:textId="77777777" w:rsidR="00935A09" w:rsidRPr="00935A09" w:rsidRDefault="00935A09" w:rsidP="00B969FC">
            <w:pPr>
              <w:pStyle w:val="NormalWeb"/>
              <w:shd w:val="clear" w:color="auto" w:fill="FFFFFF"/>
              <w:spacing w:before="0" w:beforeAutospacing="0" w:after="0" w:afterAutospacing="0"/>
              <w:textAlignment w:val="baseline"/>
              <w:rPr>
                <w:rFonts w:ascii="Helvetica" w:hAnsi="Helvetica" w:cs="Helvetica"/>
                <w:sz w:val="18"/>
                <w:szCs w:val="18"/>
              </w:rPr>
            </w:pPr>
          </w:p>
          <w:p w14:paraId="0410C8ED" w14:textId="77777777" w:rsidR="00935A09" w:rsidRPr="00935A09" w:rsidRDefault="00935A09" w:rsidP="00B969FC">
            <w:pPr>
              <w:pStyle w:val="NormalWeb"/>
              <w:shd w:val="clear" w:color="auto" w:fill="FFFFFF"/>
              <w:spacing w:before="0" w:beforeAutospacing="0" w:after="0" w:afterAutospacing="0"/>
              <w:textAlignment w:val="baseline"/>
              <w:rPr>
                <w:rFonts w:ascii="Helvetica" w:hAnsi="Helvetica" w:cs="Helvetica"/>
                <w:sz w:val="18"/>
                <w:szCs w:val="18"/>
              </w:rPr>
            </w:pPr>
            <w:r w:rsidRPr="00935A09">
              <w:rPr>
                <w:rStyle w:val="Strong"/>
                <w:rFonts w:ascii="Helvetica" w:hAnsi="Helvetica" w:cs="Helvetica"/>
                <w:sz w:val="18"/>
                <w:szCs w:val="18"/>
                <w:bdr w:val="none" w:sz="0" w:space="0" w:color="auto" w:frame="1"/>
              </w:rPr>
              <w:t>Library and Archives Canada</w:t>
            </w:r>
            <w:r w:rsidRPr="00935A09">
              <w:rPr>
                <w:rFonts w:ascii="Helvetica" w:hAnsi="Helvetica" w:cs="Helvetica"/>
                <w:sz w:val="18"/>
                <w:szCs w:val="18"/>
              </w:rPr>
              <w:t> – Library and Archives Canada obtains a copy of the thesis via the University’s MSpace repository.</w:t>
            </w:r>
          </w:p>
          <w:p w14:paraId="4EF6621B" w14:textId="582734A0"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p>
        </w:tc>
        <w:tc>
          <w:tcPr>
            <w:tcW w:w="4254" w:type="dxa"/>
          </w:tcPr>
          <w:p w14:paraId="5892B6D1" w14:textId="7DB5C70E" w:rsidR="00935A09" w:rsidRPr="00935A09" w:rsidRDefault="00935A09" w:rsidP="00B969FC">
            <w:pPr>
              <w:spacing w:after="120"/>
              <w:ind w:left="-18" w:firstLine="18"/>
              <w:jc w:val="both"/>
              <w:rPr>
                <w:rFonts w:ascii="Helvetica" w:hAnsi="Helvetica" w:cs="Helvetica"/>
                <w:sz w:val="18"/>
                <w:szCs w:val="18"/>
              </w:rPr>
            </w:pPr>
          </w:p>
        </w:tc>
      </w:tr>
      <w:tr w:rsidR="00935A09" w:rsidRPr="00935A09" w14:paraId="630862C2" w14:textId="77777777" w:rsidTr="00B969FC">
        <w:tc>
          <w:tcPr>
            <w:tcW w:w="7086" w:type="dxa"/>
            <w:shd w:val="clear" w:color="auto" w:fill="auto"/>
          </w:tcPr>
          <w:p w14:paraId="32D0B25D" w14:textId="77777777" w:rsidR="00935A09" w:rsidRPr="00935A09" w:rsidRDefault="00935A09" w:rsidP="00B969FC">
            <w:pPr>
              <w:spacing w:after="120"/>
              <w:rPr>
                <w:rFonts w:ascii="Helvetica" w:hAnsi="Helvetica" w:cs="Helvetica"/>
                <w:sz w:val="18"/>
                <w:szCs w:val="18"/>
              </w:rPr>
            </w:pPr>
            <w:r w:rsidRPr="00935A09">
              <w:rPr>
                <w:rStyle w:val="title2"/>
                <w:rFonts w:ascii="Helvetica" w:hAnsi="Helvetica" w:cs="Helvetica"/>
                <w:b/>
                <w:bCs/>
                <w:sz w:val="18"/>
                <w:szCs w:val="18"/>
              </w:rPr>
              <w:t>7.14 Student Withdrawal</w:t>
            </w:r>
          </w:p>
          <w:p w14:paraId="0B577A4C"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A student will be Required to Withdraw when the Ph.D. thesis has been rejected twice at the stage where:</w:t>
            </w:r>
          </w:p>
          <w:p w14:paraId="35FB674A" w14:textId="77777777" w:rsidR="00935A09" w:rsidRPr="00935A09" w:rsidRDefault="00935A09" w:rsidP="00935A09">
            <w:pPr>
              <w:numPr>
                <w:ilvl w:val="0"/>
                <w:numId w:val="23"/>
              </w:numPr>
              <w:spacing w:after="120"/>
              <w:ind w:left="680"/>
              <w:textAlignment w:val="baseline"/>
              <w:rPr>
                <w:rFonts w:ascii="Helvetica" w:hAnsi="Helvetica" w:cs="Helvetica"/>
                <w:sz w:val="18"/>
                <w:szCs w:val="18"/>
              </w:rPr>
            </w:pPr>
            <w:r w:rsidRPr="00935A09">
              <w:rPr>
                <w:rFonts w:ascii="Helvetica" w:hAnsi="Helvetica" w:cs="Helvetica"/>
                <w:sz w:val="18"/>
                <w:szCs w:val="18"/>
              </w:rPr>
              <w:t>The internal examining committee reports on the merits of the written thesis;</w:t>
            </w:r>
          </w:p>
          <w:p w14:paraId="08B645C6" w14:textId="77777777" w:rsidR="00935A09" w:rsidRPr="00935A09" w:rsidRDefault="00935A09" w:rsidP="00935A09">
            <w:pPr>
              <w:numPr>
                <w:ilvl w:val="0"/>
                <w:numId w:val="23"/>
              </w:numPr>
              <w:spacing w:after="120"/>
              <w:ind w:left="680"/>
              <w:textAlignment w:val="baseline"/>
              <w:rPr>
                <w:rFonts w:ascii="Helvetica" w:hAnsi="Helvetica" w:cs="Helvetica"/>
                <w:sz w:val="18"/>
                <w:szCs w:val="18"/>
              </w:rPr>
            </w:pPr>
            <w:r w:rsidRPr="00935A09">
              <w:rPr>
                <w:rFonts w:ascii="Helvetica" w:hAnsi="Helvetica" w:cs="Helvetica"/>
                <w:sz w:val="18"/>
                <w:szCs w:val="18"/>
              </w:rPr>
              <w:t>The external examiner reports on the merits of the written thesis;</w:t>
            </w:r>
          </w:p>
          <w:p w14:paraId="539F5FC5" w14:textId="77777777" w:rsidR="00935A09" w:rsidRPr="00935A09" w:rsidRDefault="00935A09" w:rsidP="00935A09">
            <w:pPr>
              <w:numPr>
                <w:ilvl w:val="0"/>
                <w:numId w:val="23"/>
              </w:numPr>
              <w:spacing w:after="120"/>
              <w:ind w:left="680"/>
              <w:textAlignment w:val="baseline"/>
              <w:rPr>
                <w:rFonts w:ascii="Helvetica" w:hAnsi="Helvetica" w:cs="Helvetica"/>
                <w:sz w:val="18"/>
                <w:szCs w:val="18"/>
              </w:rPr>
            </w:pPr>
            <w:r w:rsidRPr="00935A09">
              <w:rPr>
                <w:rFonts w:ascii="Helvetica" w:hAnsi="Helvetica" w:cs="Helvetica"/>
                <w:sz w:val="18"/>
                <w:szCs w:val="18"/>
              </w:rPr>
              <w:t>The oral examination; or</w:t>
            </w:r>
          </w:p>
          <w:p w14:paraId="7C926F66" w14:textId="1A229FDF" w:rsidR="00935A09" w:rsidRPr="00935A09" w:rsidRDefault="00935A09" w:rsidP="00935A09">
            <w:pPr>
              <w:numPr>
                <w:ilvl w:val="0"/>
                <w:numId w:val="23"/>
              </w:numPr>
              <w:spacing w:after="120"/>
              <w:ind w:left="680"/>
              <w:textAlignment w:val="baseline"/>
              <w:rPr>
                <w:rFonts w:ascii="Helvetica" w:hAnsi="Helvetica" w:cs="Helvetica"/>
                <w:sz w:val="18"/>
                <w:szCs w:val="18"/>
              </w:rPr>
            </w:pPr>
            <w:r w:rsidRPr="00935A09">
              <w:rPr>
                <w:rFonts w:ascii="Helvetica" w:hAnsi="Helvetica" w:cs="Helvetica"/>
                <w:sz w:val="18"/>
                <w:szCs w:val="18"/>
              </w:rPr>
              <w:t>A combination of any of these stages.</w:t>
            </w:r>
          </w:p>
        </w:tc>
        <w:tc>
          <w:tcPr>
            <w:tcW w:w="4254" w:type="dxa"/>
          </w:tcPr>
          <w:p w14:paraId="2FE721B4" w14:textId="2FD7A150" w:rsidR="00935A09" w:rsidRPr="00935A09" w:rsidRDefault="00935A09" w:rsidP="00B969FC">
            <w:pPr>
              <w:spacing w:after="120"/>
              <w:rPr>
                <w:rFonts w:ascii="Helvetica" w:hAnsi="Helvetica" w:cs="Helvetica"/>
                <w:sz w:val="18"/>
                <w:szCs w:val="18"/>
              </w:rPr>
            </w:pPr>
          </w:p>
        </w:tc>
      </w:tr>
      <w:tr w:rsidR="00935A09" w:rsidRPr="00935A09" w14:paraId="7A33A40C" w14:textId="77777777" w:rsidTr="00B969FC">
        <w:tc>
          <w:tcPr>
            <w:tcW w:w="7086" w:type="dxa"/>
            <w:shd w:val="clear" w:color="auto" w:fill="auto"/>
          </w:tcPr>
          <w:p w14:paraId="38D4BE11" w14:textId="77777777" w:rsidR="00935A09" w:rsidRPr="00935A09" w:rsidRDefault="00935A09" w:rsidP="00B969FC">
            <w:pPr>
              <w:spacing w:after="120"/>
              <w:rPr>
                <w:rFonts w:ascii="Helvetica" w:hAnsi="Helvetica" w:cs="Helvetica"/>
                <w:sz w:val="18"/>
                <w:szCs w:val="18"/>
              </w:rPr>
            </w:pPr>
            <w:r w:rsidRPr="00935A09">
              <w:rPr>
                <w:rStyle w:val="title2"/>
                <w:rFonts w:ascii="Helvetica" w:hAnsi="Helvetica" w:cs="Helvetica"/>
                <w:b/>
                <w:bCs/>
                <w:sz w:val="18"/>
                <w:szCs w:val="18"/>
              </w:rPr>
              <w:t>SECTION 8: Policy of Withholding Thesis Pending Patent Applications Content or Manuscript Submission</w:t>
            </w:r>
          </w:p>
          <w:p w14:paraId="548C5B74"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In 1970, The University of Manitoba Board of Governors and Senate approved a policy on accepting research grants from outside agencies. This policy defined the right of agencies to defer release of information and thus ensure freedom of publications for research findings of University personnel. Occasionally, the University may also wish to restrict the release of a thesis pending patent application. For additional details, see The University of Manitoba </w:t>
            </w:r>
            <w:hyperlink r:id="rId156" w:anchor="academic" w:tgtFrame="_blank" w:history="1">
              <w:r w:rsidRPr="00935A09">
                <w:rPr>
                  <w:rStyle w:val="Hyperlink"/>
                  <w:rFonts w:ascii="Helvetica" w:hAnsi="Helvetica" w:cs="Helvetica"/>
                  <w:color w:val="auto"/>
                  <w:sz w:val="18"/>
                  <w:szCs w:val="18"/>
                  <w:bdr w:val="none" w:sz="0" w:space="0" w:color="auto" w:frame="1"/>
                </w:rPr>
                <w:t>Governing website.</w:t>
              </w:r>
            </w:hyperlink>
            <w:r w:rsidRPr="00935A09">
              <w:rPr>
                <w:rFonts w:ascii="Helvetica" w:hAnsi="Helvetica" w:cs="Helvetica"/>
                <w:sz w:val="18"/>
                <w:szCs w:val="18"/>
              </w:rPr>
              <w:t> </w:t>
            </w:r>
          </w:p>
          <w:p w14:paraId="279D63B5"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This situation may arise in the two (2) circumstances defined below, both of which are governed by the same set of regulations:</w:t>
            </w:r>
          </w:p>
          <w:p w14:paraId="5C06E62D" w14:textId="4DCD2CA6" w:rsidR="00935A09" w:rsidRPr="00935A09" w:rsidRDefault="00935A09" w:rsidP="00935A09">
            <w:pPr>
              <w:numPr>
                <w:ilvl w:val="0"/>
                <w:numId w:val="24"/>
              </w:numPr>
              <w:spacing w:after="120"/>
              <w:ind w:left="680"/>
              <w:textAlignment w:val="baseline"/>
              <w:rPr>
                <w:rFonts w:ascii="Helvetica" w:hAnsi="Helvetica" w:cs="Helvetica"/>
                <w:sz w:val="18"/>
                <w:szCs w:val="18"/>
              </w:rPr>
            </w:pPr>
            <w:r w:rsidRPr="00935A09">
              <w:rPr>
                <w:rFonts w:ascii="Helvetica" w:hAnsi="Helvetica" w:cs="Helvetica"/>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935A09" w:rsidRPr="00935A09" w:rsidRDefault="00935A09" w:rsidP="00935A09">
            <w:pPr>
              <w:numPr>
                <w:ilvl w:val="0"/>
                <w:numId w:val="24"/>
              </w:numPr>
              <w:spacing w:after="120"/>
              <w:ind w:left="680"/>
              <w:textAlignment w:val="baseline"/>
              <w:rPr>
                <w:rFonts w:ascii="Helvetica" w:hAnsi="Helvetica" w:cs="Helvetica"/>
                <w:sz w:val="18"/>
                <w:szCs w:val="18"/>
              </w:rPr>
            </w:pPr>
            <w:r w:rsidRPr="00935A09">
              <w:rPr>
                <w:rFonts w:ascii="Helvetica" w:hAnsi="Helvetica" w:cs="Helvetica"/>
                <w:sz w:val="18"/>
                <w:szCs w:val="18"/>
              </w:rPr>
              <w:t>Where a patentable item is found during the course of research, then the advisor/co-advisor and the student may make application for patent rights through the University Patent Committee, and the following regulation will apply concerning the release of the thesis.</w:t>
            </w:r>
          </w:p>
          <w:p w14:paraId="50142D6A"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Regulations Concerning Release of a Thesis during Application and Negotiation for Patents</w:t>
            </w:r>
          </w:p>
          <w:p w14:paraId="30A27C00"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 xml:space="preserve">The Dean of the Faculty of Graduate Studies will receive the approved thesis. On joint request of the advisor/co-advisor and the student, the Dean will retain the thesis for a </w:t>
            </w:r>
            <w:r w:rsidRPr="00935A09">
              <w:rPr>
                <w:rFonts w:ascii="Helvetica" w:hAnsi="Helvetica" w:cs="Helvetica"/>
                <w:sz w:val="18"/>
                <w:szCs w:val="18"/>
              </w:rPr>
              <w:lastRenderedPageBreak/>
              <w:t xml:space="preserve">period up to two (2) years. One additional year may be requested. Requests beyond one additional year may be made to the Dean in exceptional cases. </w:t>
            </w:r>
          </w:p>
          <w:p w14:paraId="1276F281"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Regulations Concerning Release of Thesis Pending Manuscript Submission</w:t>
            </w:r>
          </w:p>
          <w:p w14:paraId="12FC7D33" w14:textId="77777777" w:rsidR="00935A09" w:rsidRPr="00935A09" w:rsidRDefault="00935A09"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Dean of the Faculty of Graduate Studies will receive the approved thesis. On joint request of the advisor and the student, the Dean will retain the thesis for a period up to two (2) years.</w:t>
            </w:r>
          </w:p>
          <w:p w14:paraId="7B5BB815" w14:textId="77777777" w:rsidR="00935A09" w:rsidRPr="00935A09" w:rsidRDefault="00935A09" w:rsidP="00B969FC">
            <w:pPr>
              <w:pStyle w:val="NormalWeb"/>
              <w:shd w:val="clear" w:color="auto" w:fill="FFFFFF"/>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In exceptional cases, not covered by the regulation concerning patents, where adequate causes can be shown to delay publication, the student and advisor/co-advisor may request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935A09" w:rsidRPr="00935A09" w:rsidRDefault="00935A09" w:rsidP="00B969FC">
            <w:pPr>
              <w:pStyle w:val="NormalWeb"/>
              <w:shd w:val="clear" w:color="auto" w:fill="FFFFFF"/>
              <w:spacing w:before="0" w:beforeAutospacing="0" w:after="0" w:afterAutospacing="0"/>
              <w:textAlignment w:val="baseline"/>
              <w:rPr>
                <w:rFonts w:ascii="Helvetica" w:hAnsi="Helvetica" w:cs="Helvetica"/>
                <w:sz w:val="18"/>
                <w:szCs w:val="18"/>
              </w:rPr>
            </w:pPr>
          </w:p>
          <w:p w14:paraId="30609ABF" w14:textId="77777777" w:rsidR="00935A09" w:rsidRPr="00935A09" w:rsidRDefault="00935A09" w:rsidP="00B969FC">
            <w:pPr>
              <w:pStyle w:val="NormalWeb"/>
              <w:shd w:val="clear" w:color="auto" w:fill="FFFFFF" w:themeFill="background1"/>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A thesis cannot be permanently restricted on the University’s MSpace repository. It can only be restricted under the above embargo periods of two years plus one additional year.</w:t>
            </w:r>
          </w:p>
          <w:p w14:paraId="56E08799" w14:textId="5CB47BC1" w:rsidR="00935A09" w:rsidRPr="00935A09" w:rsidRDefault="00935A09" w:rsidP="00B969FC">
            <w:pPr>
              <w:spacing w:after="120"/>
              <w:textAlignment w:val="baseline"/>
              <w:rPr>
                <w:rFonts w:ascii="Helvetica" w:hAnsi="Helvetica" w:cs="Helvetica"/>
                <w:sz w:val="18"/>
                <w:szCs w:val="18"/>
              </w:rPr>
            </w:pPr>
          </w:p>
        </w:tc>
        <w:tc>
          <w:tcPr>
            <w:tcW w:w="4254" w:type="dxa"/>
          </w:tcPr>
          <w:p w14:paraId="3C48AC0F" w14:textId="77777777" w:rsidR="00935A09" w:rsidRPr="00935A09" w:rsidRDefault="00935A09" w:rsidP="00B969FC">
            <w:pPr>
              <w:spacing w:after="120"/>
              <w:rPr>
                <w:rFonts w:ascii="Helvetica" w:hAnsi="Helvetica" w:cs="Helvetica"/>
                <w:sz w:val="18"/>
                <w:szCs w:val="18"/>
              </w:rPr>
            </w:pPr>
          </w:p>
        </w:tc>
      </w:tr>
      <w:tr w:rsidR="00935A09" w:rsidRPr="00935A09" w14:paraId="2FDAD0C5" w14:textId="77777777" w:rsidTr="00B969FC">
        <w:tc>
          <w:tcPr>
            <w:tcW w:w="7086" w:type="dxa"/>
            <w:shd w:val="clear" w:color="auto" w:fill="auto"/>
          </w:tcPr>
          <w:p w14:paraId="4FBD5564" w14:textId="77777777" w:rsidR="00935A09" w:rsidRPr="00935A09" w:rsidRDefault="00935A09" w:rsidP="00B969FC">
            <w:pPr>
              <w:spacing w:after="120"/>
              <w:rPr>
                <w:rFonts w:ascii="Helvetica" w:hAnsi="Helvetica" w:cs="Helvetica"/>
                <w:sz w:val="18"/>
                <w:szCs w:val="18"/>
              </w:rPr>
            </w:pPr>
            <w:r w:rsidRPr="00935A09">
              <w:rPr>
                <w:rStyle w:val="title2"/>
                <w:rFonts w:ascii="Helvetica" w:hAnsi="Helvetica" w:cs="Helvetica"/>
                <w:b/>
                <w:bCs/>
                <w:sz w:val="18"/>
                <w:szCs w:val="18"/>
              </w:rPr>
              <w:t>SECTION 9: Extension of Time to Complete Program of Study Content</w:t>
            </w:r>
          </w:p>
          <w:p w14:paraId="7CDA673F" w14:textId="188C95F9" w:rsidR="00935A09" w:rsidRPr="00935A09" w:rsidRDefault="00935A09" w:rsidP="00B969FC">
            <w:pPr>
              <w:pStyle w:val="NormalWeb"/>
              <w:shd w:val="clear" w:color="auto" w:fill="FFFFFF" w:themeFill="background1"/>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The student must complete the “</w:t>
            </w:r>
            <w:hyperlink r:id="rId157" w:tgtFrame="_blank" w:history="1">
              <w:r w:rsidRPr="00935A09">
                <w:rPr>
                  <w:rStyle w:val="Hyperlink"/>
                  <w:rFonts w:ascii="Helvetica" w:eastAsiaTheme="majorEastAsia" w:hAnsi="Helvetica" w:cs="Helvetica"/>
                  <w:color w:val="auto"/>
                  <w:sz w:val="18"/>
                  <w:szCs w:val="18"/>
                  <w:bdr w:val="none" w:sz="0" w:space="0" w:color="auto" w:frame="1"/>
                </w:rPr>
                <w:t>Time Extension Request</w:t>
              </w:r>
            </w:hyperlink>
            <w:r w:rsidRPr="00935A09">
              <w:rPr>
                <w:rFonts w:ascii="Helvetica" w:hAnsi="Helvetica" w:cs="Helvetica"/>
                <w:sz w:val="18"/>
                <w:szCs w:val="18"/>
              </w:rPr>
              <w:t>” form and submit it to their major department/unit for recommendation to the Faculty of Graduate Studies at the beginning of the student’s last term in program, </w:t>
            </w:r>
            <w:r w:rsidRPr="00935A09" w:rsidDel="00F66F99">
              <w:rPr>
                <w:rStyle w:val="Strong"/>
                <w:rFonts w:ascii="Helvetica" w:hAnsi="Helvetica" w:cs="Helvetica"/>
                <w:sz w:val="18"/>
                <w:szCs w:val="18"/>
                <w:bdr w:val="none" w:sz="0" w:space="0" w:color="auto" w:frame="1"/>
              </w:rPr>
              <w:t xml:space="preserve"> </w:t>
            </w:r>
            <w:r w:rsidRPr="00935A09">
              <w:rPr>
                <w:rFonts w:ascii="Helvetica" w:hAnsi="Helvetica" w:cs="Helvetica"/>
                <w:sz w:val="18"/>
                <w:szCs w:val="18"/>
              </w:rPr>
              <w:t>prior to expiration of the respective maximum time limit. Requests for an extension are reviewed by the Faculty of Graduate Studies on a case-by-case basis.</w:t>
            </w:r>
          </w:p>
          <w:p w14:paraId="64623E42" w14:textId="77777777" w:rsidR="00935A09" w:rsidRPr="00935A09" w:rsidRDefault="00935A09" w:rsidP="00B969FC">
            <w:pPr>
              <w:pStyle w:val="NormalWeb"/>
              <w:shd w:val="clear" w:color="auto" w:fill="FFFFFF" w:themeFill="background1"/>
              <w:spacing w:before="0" w:beforeAutospacing="0" w:after="0" w:afterAutospacing="0"/>
              <w:textAlignment w:val="baseline"/>
              <w:rPr>
                <w:rFonts w:ascii="Helvetica" w:hAnsi="Helvetica" w:cs="Helvetica"/>
                <w:sz w:val="18"/>
                <w:szCs w:val="18"/>
              </w:rPr>
            </w:pPr>
          </w:p>
          <w:p w14:paraId="62DE6F7E"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8" w:anchor="submitting-your-thesis-to-committee-members" w:history="1">
              <w:r w:rsidRPr="00935A09">
                <w:rPr>
                  <w:rStyle w:val="Hyperlink"/>
                  <w:rFonts w:ascii="Helvetica" w:hAnsi="Helvetica" w:cs="Helvetica"/>
                  <w:color w:val="auto"/>
                  <w:sz w:val="18"/>
                  <w:szCs w:val="18"/>
                </w:rPr>
                <w:t>graduation period.</w:t>
              </w:r>
            </w:hyperlink>
            <w:r w:rsidRPr="00935A09">
              <w:rPr>
                <w:rFonts w:ascii="Helvetica" w:hAnsi="Helvetica" w:cs="Helvetica"/>
                <w:sz w:val="18"/>
                <w:szCs w:val="18"/>
              </w:rPr>
              <w:t xml:space="preserve"> </w:t>
            </w:r>
          </w:p>
        </w:tc>
        <w:tc>
          <w:tcPr>
            <w:tcW w:w="4254" w:type="dxa"/>
          </w:tcPr>
          <w:p w14:paraId="7F20F4DC" w14:textId="77777777" w:rsidR="00935A09" w:rsidRPr="00935A09" w:rsidRDefault="00935A09" w:rsidP="00B969FC">
            <w:pPr>
              <w:spacing w:after="120"/>
              <w:rPr>
                <w:rFonts w:ascii="Helvetica" w:hAnsi="Helvetica" w:cs="Helvetica"/>
                <w:sz w:val="18"/>
                <w:szCs w:val="18"/>
              </w:rPr>
            </w:pPr>
          </w:p>
        </w:tc>
      </w:tr>
      <w:tr w:rsidR="00935A09" w:rsidRPr="00935A09" w14:paraId="5C76B0AE" w14:textId="77777777" w:rsidTr="00B969FC">
        <w:tc>
          <w:tcPr>
            <w:tcW w:w="7086" w:type="dxa"/>
            <w:shd w:val="clear" w:color="auto" w:fill="auto"/>
          </w:tcPr>
          <w:p w14:paraId="293F29FF" w14:textId="77777777" w:rsidR="00935A09" w:rsidRPr="00935A09" w:rsidRDefault="00935A09" w:rsidP="00B969FC">
            <w:pPr>
              <w:spacing w:after="120"/>
              <w:jc w:val="both"/>
              <w:rPr>
                <w:rStyle w:val="title2"/>
                <w:rFonts w:ascii="Helvetica" w:hAnsi="Helvetica" w:cs="Helvetica"/>
                <w:b/>
                <w:sz w:val="18"/>
                <w:szCs w:val="18"/>
              </w:rPr>
            </w:pPr>
            <w:r w:rsidRPr="00935A09">
              <w:rPr>
                <w:rStyle w:val="title2"/>
                <w:rFonts w:ascii="Helvetica" w:hAnsi="Helvetica" w:cs="Helvetica"/>
                <w:b/>
                <w:sz w:val="18"/>
                <w:szCs w:val="18"/>
              </w:rPr>
              <w:t>Section 10: Leaves of Absence</w:t>
            </w:r>
          </w:p>
          <w:p w14:paraId="142BC788" w14:textId="77777777" w:rsidR="00935A09" w:rsidRPr="00935A09" w:rsidRDefault="00935A09" w:rsidP="00B969FC">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sz w:val="18"/>
                <w:szCs w:val="18"/>
                <w:bdr w:val="none" w:sz="0" w:space="0" w:color="auto" w:frame="1"/>
              </w:rPr>
            </w:pPr>
            <w:r w:rsidRPr="00935A09">
              <w:rPr>
                <w:rStyle w:val="Strong"/>
                <w:rFonts w:ascii="Helvetica" w:eastAsiaTheme="majorEastAsia" w:hAnsi="Helvetica" w:cs="Helvetica"/>
                <w:b w:val="0"/>
                <w:bCs w:val="0"/>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935A09" w:rsidRPr="00935A09" w:rsidRDefault="00935A09" w:rsidP="00B969FC">
            <w:pPr>
              <w:pStyle w:val="NormalWeb"/>
              <w:spacing w:before="0" w:beforeAutospacing="0" w:after="120" w:afterAutospacing="0"/>
              <w:rPr>
                <w:rStyle w:val="Strong"/>
                <w:rFonts w:ascii="Helvetica" w:hAnsi="Helvetica" w:cs="Helvetica"/>
                <w:sz w:val="18"/>
                <w:szCs w:val="18"/>
              </w:rPr>
            </w:pPr>
          </w:p>
          <w:p w14:paraId="773AD6E7" w14:textId="13518211"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For International Graduate Students:</w:t>
            </w:r>
          </w:p>
          <w:p w14:paraId="27534FC2" w14:textId="77777777" w:rsidR="00935A09" w:rsidRPr="00935A09" w:rsidRDefault="00935A09" w:rsidP="00B969FC">
            <w:pPr>
              <w:spacing w:after="120"/>
              <w:rPr>
                <w:rFonts w:ascii="Helvetica" w:hAnsi="Helvetica" w:cs="Helvetica"/>
                <w:sz w:val="18"/>
                <w:szCs w:val="18"/>
                <w:shd w:val="clear" w:color="auto" w:fill="FFFFFF"/>
              </w:rPr>
            </w:pPr>
            <w:r w:rsidRPr="00935A09">
              <w:rPr>
                <w:rFonts w:ascii="Helvetica" w:hAnsi="Helvetica" w:cs="Helvetica"/>
                <w:sz w:val="18"/>
                <w:szCs w:val="18"/>
                <w:shd w:val="clear" w:color="auto" w:fill="FFFFFF"/>
              </w:rPr>
              <w:t xml:space="preserve">To determine how applying for a Leave of Absence may affect your immigration status with Immigration, Refugees and Citizenship Canada, please consult with an </w:t>
            </w:r>
            <w:r w:rsidRPr="00935A09">
              <w:rPr>
                <w:rFonts w:ascii="Helvetica" w:hAnsi="Helvetica" w:cs="Helvetica"/>
                <w:sz w:val="18"/>
                <w:szCs w:val="18"/>
                <w:shd w:val="clear" w:color="auto" w:fill="FFFFFF"/>
              </w:rPr>
              <w:lastRenderedPageBreak/>
              <w:t>International Student Advisor at the</w:t>
            </w:r>
            <w:hyperlink r:id="rId159" w:tgtFrame="_blank" w:history="1">
              <w:r w:rsidRPr="00935A09">
                <w:rPr>
                  <w:rStyle w:val="Hyperlink"/>
                  <w:rFonts w:ascii="Helvetica" w:hAnsi="Helvetica" w:cs="Helvetica"/>
                  <w:color w:val="auto"/>
                  <w:sz w:val="18"/>
                  <w:szCs w:val="18"/>
                  <w:bdr w:val="none" w:sz="0" w:space="0" w:color="auto" w:frame="1"/>
                  <w:shd w:val="clear" w:color="auto" w:fill="FFFFFF"/>
                </w:rPr>
                <w:t> International Centre</w:t>
              </w:r>
            </w:hyperlink>
            <w:r w:rsidRPr="00935A09">
              <w:rPr>
                <w:rFonts w:ascii="Helvetica" w:hAnsi="Helvetica" w:cs="Helvetica"/>
                <w:sz w:val="18"/>
                <w:szCs w:val="18"/>
                <w:shd w:val="clear" w:color="auto" w:fill="FFFFFF"/>
              </w:rPr>
              <w:t>  prior to completing your "</w:t>
            </w:r>
            <w:hyperlink r:id="rId160" w:tgtFrame="_blank" w:history="1">
              <w:r w:rsidRPr="00935A09">
                <w:rPr>
                  <w:rStyle w:val="Hyperlink"/>
                  <w:rFonts w:ascii="Helvetica" w:hAnsi="Helvetica" w:cs="Helvetica"/>
                  <w:color w:val="auto"/>
                  <w:sz w:val="18"/>
                  <w:szCs w:val="18"/>
                  <w:bdr w:val="none" w:sz="0" w:space="0" w:color="auto" w:frame="1"/>
                  <w:shd w:val="clear" w:color="auto" w:fill="FFFFFF"/>
                </w:rPr>
                <w:t>Leave of Absence</w:t>
              </w:r>
            </w:hyperlink>
            <w:r w:rsidRPr="00935A09">
              <w:rPr>
                <w:rFonts w:ascii="Helvetica" w:hAnsi="Helvetica" w:cs="Helvetica"/>
                <w:sz w:val="18"/>
                <w:szCs w:val="18"/>
                <w:shd w:val="clear" w:color="auto" w:fill="FFFFFF"/>
              </w:rPr>
              <w:t>" application with your department/unit.</w:t>
            </w:r>
          </w:p>
          <w:p w14:paraId="4227986C" w14:textId="77777777" w:rsidR="00935A09" w:rsidRPr="00935A09" w:rsidRDefault="00935A09" w:rsidP="00B969FC">
            <w:pPr>
              <w:spacing w:after="120"/>
              <w:rPr>
                <w:rFonts w:ascii="Helvetica" w:hAnsi="Helvetica" w:cs="Helvetica"/>
                <w:sz w:val="18"/>
                <w:szCs w:val="18"/>
              </w:rPr>
            </w:pPr>
            <w:r w:rsidRPr="00935A09">
              <w:rPr>
                <w:rStyle w:val="title2"/>
                <w:rFonts w:ascii="Helvetica" w:hAnsi="Helvetica" w:cs="Helvetica"/>
                <w:b/>
                <w:bCs/>
                <w:sz w:val="18"/>
                <w:szCs w:val="18"/>
              </w:rPr>
              <w:t>10.1 Regular Leave</w:t>
            </w:r>
          </w:p>
          <w:p w14:paraId="040F4400" w14:textId="77777777" w:rsidR="00935A09" w:rsidRPr="00935A09" w:rsidRDefault="00935A09" w:rsidP="00B969FC">
            <w:pPr>
              <w:spacing w:after="120"/>
              <w:textAlignment w:val="baseline"/>
              <w:rPr>
                <w:rFonts w:ascii="Helvetica" w:hAnsi="Helvetica" w:cs="Helvetica"/>
                <w:sz w:val="18"/>
                <w:szCs w:val="18"/>
              </w:rPr>
            </w:pPr>
            <w:r w:rsidRPr="00935A09">
              <w:rPr>
                <w:rFonts w:ascii="Helvetica" w:hAnsi="Helvetica" w:cs="Helvetica"/>
                <w:sz w:val="18"/>
                <w:szCs w:val="18"/>
              </w:rPr>
              <w:t>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a period of time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935A09">
              <w:rPr>
                <w:rFonts w:ascii="Helvetica" w:hAnsi="Helvetica" w:cs="Helvetica"/>
                <w:sz w:val="18"/>
                <w:szCs w:val="18"/>
                <w:bdr w:val="none" w:sz="0" w:space="0" w:color="auto" w:frame="1"/>
                <w:vertAlign w:val="superscript"/>
              </w:rPr>
              <w:t>1</w:t>
            </w:r>
            <w:r w:rsidRPr="00935A09">
              <w:rPr>
                <w:rFonts w:ascii="Helvetica" w:hAnsi="Helvetica" w:cs="Helvetica"/>
                <w:sz w:val="18"/>
                <w:szCs w:val="18"/>
              </w:rPr>
              <w:t> Any program fees deferred as a result of a regular leave will be assessed when the student returns from leave. A regular leave of absence status does not extend time limits to complete program of study as outlined in Faculty of Graduate Studies regulations.</w:t>
            </w:r>
          </w:p>
          <w:p w14:paraId="01C0CD88" w14:textId="544C06F6" w:rsidR="00935A09" w:rsidRPr="00935A09" w:rsidRDefault="00935A09" w:rsidP="00B969FC">
            <w:pPr>
              <w:spacing w:after="120"/>
              <w:textAlignment w:val="baseline"/>
              <w:rPr>
                <w:rFonts w:ascii="Helvetica" w:hAnsi="Helvetica" w:cs="Helvetica"/>
                <w:sz w:val="18"/>
                <w:szCs w:val="18"/>
              </w:rPr>
            </w:pPr>
            <w:r w:rsidRPr="00935A09">
              <w:rPr>
                <w:rFonts w:ascii="Helvetica" w:hAnsi="Helvetica" w:cs="Helvetica"/>
                <w:b/>
                <w:bCs/>
                <w:sz w:val="18"/>
                <w:szCs w:val="18"/>
                <w:bdr w:val="none" w:sz="0" w:space="0" w:color="auto" w:frame="1"/>
              </w:rPr>
              <w:t>Note:</w:t>
            </w:r>
            <w:r w:rsidRPr="00935A09">
              <w:rPr>
                <w:rFonts w:ascii="Helvetica" w:hAnsi="Helvetica" w:cs="Helvetica"/>
                <w:sz w:val="18"/>
                <w:szCs w:val="18"/>
              </w:rPr>
              <w:t> At the time of approval of an application for leave, the procedures for the return of the student to the department/unit at the completion of the leave must be stipulated.</w:t>
            </w:r>
          </w:p>
          <w:p w14:paraId="5C9990E1" w14:textId="77777777" w:rsidR="00935A09" w:rsidRPr="00935A09" w:rsidRDefault="00935A09" w:rsidP="00B969FC">
            <w:pPr>
              <w:spacing w:after="120"/>
              <w:jc w:val="both"/>
              <w:textAlignment w:val="baseline"/>
              <w:rPr>
                <w:rStyle w:val="title2"/>
                <w:rFonts w:ascii="Helvetica" w:hAnsi="Helvetica" w:cs="Helvetica"/>
                <w:sz w:val="18"/>
                <w:szCs w:val="18"/>
                <w:lang w:eastAsia="en-CA"/>
              </w:rPr>
            </w:pPr>
            <w:r w:rsidRPr="00935A09">
              <w:rPr>
                <w:rFonts w:ascii="Helvetica" w:hAnsi="Helvetica" w:cs="Helvetica"/>
                <w:b/>
                <w:bCs/>
                <w:sz w:val="18"/>
                <w:szCs w:val="18"/>
                <w:bdr w:val="none" w:sz="0" w:space="0" w:color="auto" w:frame="1"/>
              </w:rPr>
              <w:t>10.1.1 Program Fees:</w:t>
            </w:r>
            <w:r w:rsidRPr="00935A09">
              <w:rPr>
                <w:rFonts w:ascii="Helvetica" w:hAnsi="Helvetica" w:cs="Helvetica"/>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All applications for Leaves of Absence must be submitted on the "</w:t>
            </w:r>
            <w:hyperlink r:id="rId161" w:history="1">
              <w:r w:rsidRPr="00935A09">
                <w:rPr>
                  <w:rFonts w:ascii="Helvetica" w:hAnsi="Helvetica" w:cs="Helvetica"/>
                  <w:sz w:val="18"/>
                  <w:szCs w:val="18"/>
                </w:rPr>
                <w:t>Leave of Absence</w:t>
              </w:r>
            </w:hyperlink>
            <w:r w:rsidRPr="00935A09">
              <w:rPr>
                <w:rFonts w:ascii="Helvetica" w:hAnsi="Helvetica" w:cs="Helvetica"/>
                <w:sz w:val="18"/>
                <w:szCs w:val="18"/>
              </w:rPr>
              <w:t>" form.</w:t>
            </w:r>
          </w:p>
        </w:tc>
        <w:tc>
          <w:tcPr>
            <w:tcW w:w="4254" w:type="dxa"/>
          </w:tcPr>
          <w:p w14:paraId="7D73168F" w14:textId="77777777" w:rsidR="00935A09" w:rsidRPr="00935A09" w:rsidRDefault="00935A09" w:rsidP="00B969FC">
            <w:pPr>
              <w:spacing w:after="120"/>
              <w:rPr>
                <w:rFonts w:ascii="Helvetica" w:hAnsi="Helvetica" w:cs="Helvetica"/>
                <w:sz w:val="18"/>
                <w:szCs w:val="18"/>
              </w:rPr>
            </w:pPr>
          </w:p>
        </w:tc>
      </w:tr>
      <w:tr w:rsidR="00935A09" w:rsidRPr="00935A09" w14:paraId="4ADF22F5" w14:textId="77777777" w:rsidTr="00B969FC">
        <w:tc>
          <w:tcPr>
            <w:tcW w:w="7086" w:type="dxa"/>
            <w:shd w:val="clear" w:color="auto" w:fill="auto"/>
          </w:tcPr>
          <w:p w14:paraId="75D6C2EB" w14:textId="77777777" w:rsidR="00935A09" w:rsidRPr="00935A09" w:rsidRDefault="00935A09" w:rsidP="00B969FC">
            <w:pPr>
              <w:spacing w:after="120"/>
              <w:rPr>
                <w:rFonts w:ascii="Helvetica" w:hAnsi="Helvetica" w:cs="Helvetica"/>
                <w:sz w:val="18"/>
                <w:szCs w:val="18"/>
              </w:rPr>
            </w:pPr>
            <w:r w:rsidRPr="00935A09">
              <w:rPr>
                <w:rStyle w:val="title2"/>
                <w:rFonts w:ascii="Helvetica" w:hAnsi="Helvetica" w:cs="Helvetica"/>
                <w:b/>
                <w:bCs/>
                <w:sz w:val="18"/>
                <w:szCs w:val="18"/>
              </w:rPr>
              <w:t>10.2 Exceptional Leave</w:t>
            </w:r>
          </w:p>
          <w:p w14:paraId="49D82E38" w14:textId="77777777" w:rsidR="00935A09" w:rsidRPr="00935A09" w:rsidRDefault="00935A09" w:rsidP="00B969FC">
            <w:pPr>
              <w:pStyle w:val="NormalWeb"/>
              <w:shd w:val="clear" w:color="auto" w:fill="FFFFFF"/>
              <w:spacing w:before="0" w:beforeAutospacing="0" w:after="360" w:afterAutospacing="0"/>
              <w:textAlignment w:val="baseline"/>
              <w:rPr>
                <w:rStyle w:val="Strong"/>
                <w:rFonts w:ascii="Helvetica" w:eastAsiaTheme="majorEastAsia" w:hAnsi="Helvetica" w:cs="Helvetica"/>
                <w:b w:val="0"/>
                <w:sz w:val="18"/>
                <w:szCs w:val="18"/>
                <w:bdr w:val="none" w:sz="0" w:space="0" w:color="auto" w:frame="1"/>
              </w:rPr>
            </w:pPr>
            <w:r w:rsidRPr="00935A09">
              <w:rPr>
                <w:rFonts w:ascii="Helvetica" w:hAnsi="Helvetica" w:cs="Helvetica"/>
                <w:sz w:val="18"/>
                <w:szCs w:val="18"/>
              </w:rPr>
              <w:t xml:space="preserve">In exceptional circumstances for medical or compassionate reasons (e.g.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935A09">
              <w:rPr>
                <w:rStyle w:val="Strong"/>
                <w:rFonts w:ascii="Helvetica" w:eastAsiaTheme="majorEastAsia" w:hAnsi="Helvetica" w:cs="Helvetica"/>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935A09" w:rsidRPr="00935A09" w:rsidRDefault="00935A09"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While on an exceptional leave of absence, a student is not permitted to be engaged in their program of study or thesis/practicum work, and is not  required to maintain continuous registration or pay tuition fees. In addition, the leave period would not be included in the time period allowed for the completion of the degree. This leave does not cover circumstances related to travel, employment or financial concerns.</w:t>
            </w:r>
          </w:p>
          <w:p w14:paraId="12119C5F" w14:textId="77777777" w:rsidR="00935A09" w:rsidRPr="00935A09" w:rsidRDefault="00935A09" w:rsidP="00B969FC">
            <w:pPr>
              <w:spacing w:after="120"/>
              <w:textAlignment w:val="baseline"/>
              <w:rPr>
                <w:rFonts w:ascii="Helvetica" w:hAnsi="Helvetica" w:cs="Helvetica"/>
                <w:sz w:val="18"/>
                <w:szCs w:val="18"/>
              </w:rPr>
            </w:pPr>
            <w:r w:rsidRPr="00935A09">
              <w:rPr>
                <w:rFonts w:ascii="Helvetica" w:hAnsi="Helvetica" w:cs="Helvetica"/>
                <w:b/>
                <w:bCs/>
                <w:sz w:val="18"/>
                <w:szCs w:val="18"/>
                <w:bdr w:val="none" w:sz="0" w:space="0" w:color="auto" w:frame="1"/>
              </w:rPr>
              <w:t>Note</w:t>
            </w:r>
            <w:r w:rsidRPr="00935A09">
              <w:rPr>
                <w:rFonts w:ascii="Helvetica" w:hAnsi="Helvetica" w:cs="Helvetica"/>
                <w:sz w:val="18"/>
                <w:szCs w:val="18"/>
              </w:rPr>
              <w:t>: At the time of approval of an application for leave, the procedures for the return of the student to the department/unit at the completion of the leave must be stipulated.</w:t>
            </w:r>
          </w:p>
          <w:p w14:paraId="48A8A73A" w14:textId="77777777" w:rsidR="00935A09" w:rsidRPr="00935A09" w:rsidRDefault="00935A09" w:rsidP="00B969FC">
            <w:pPr>
              <w:spacing w:after="120"/>
              <w:jc w:val="both"/>
              <w:rPr>
                <w:rStyle w:val="title2"/>
                <w:rFonts w:ascii="Helvetica" w:hAnsi="Helvetica" w:cs="Helvetica"/>
                <w:sz w:val="18"/>
                <w:szCs w:val="18"/>
                <w:lang w:eastAsia="en-CA"/>
              </w:rPr>
            </w:pPr>
            <w:r w:rsidRPr="00935A09">
              <w:rPr>
                <w:rStyle w:val="Strong"/>
                <w:rFonts w:ascii="Helvetica" w:hAnsi="Helvetica" w:cs="Helvetica"/>
                <w:sz w:val="18"/>
                <w:szCs w:val="18"/>
                <w:bdr w:val="none" w:sz="0" w:space="0" w:color="auto" w:frame="1"/>
                <w:shd w:val="clear" w:color="auto" w:fill="FFFFFF"/>
              </w:rPr>
              <w:t>Program Fees:</w:t>
            </w:r>
            <w:r w:rsidRPr="00935A09">
              <w:rPr>
                <w:rFonts w:ascii="Helvetica" w:hAnsi="Helvetica" w:cs="Helvetica"/>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935A09" w:rsidRPr="00935A09" w:rsidRDefault="00935A09" w:rsidP="00B969FC">
            <w:pPr>
              <w:spacing w:after="120"/>
              <w:textAlignment w:val="baseline"/>
              <w:rPr>
                <w:rStyle w:val="title2"/>
                <w:rFonts w:ascii="Helvetica" w:hAnsi="Helvetica" w:cs="Helvetica"/>
                <w:sz w:val="18"/>
                <w:szCs w:val="18"/>
              </w:rPr>
            </w:pPr>
            <w:r w:rsidRPr="00935A09">
              <w:rPr>
                <w:rFonts w:ascii="Helvetica" w:hAnsi="Helvetica" w:cs="Helvetica"/>
                <w:sz w:val="18"/>
                <w:szCs w:val="18"/>
              </w:rPr>
              <w:t>All applications for Leaves of Absence must be submitted on the "</w:t>
            </w:r>
            <w:hyperlink r:id="rId162" w:history="1">
              <w:r w:rsidRPr="00935A09">
                <w:rPr>
                  <w:rFonts w:ascii="Helvetica" w:hAnsi="Helvetica" w:cs="Helvetica"/>
                  <w:sz w:val="18"/>
                  <w:szCs w:val="18"/>
                </w:rPr>
                <w:t>Leave of Absence</w:t>
              </w:r>
            </w:hyperlink>
            <w:r w:rsidRPr="00935A09">
              <w:rPr>
                <w:rFonts w:ascii="Helvetica" w:hAnsi="Helvetica" w:cs="Helvetica"/>
                <w:sz w:val="18"/>
                <w:szCs w:val="18"/>
              </w:rPr>
              <w:t>" form.</w:t>
            </w:r>
          </w:p>
        </w:tc>
        <w:tc>
          <w:tcPr>
            <w:tcW w:w="4254" w:type="dxa"/>
          </w:tcPr>
          <w:p w14:paraId="743DBD6E" w14:textId="77777777" w:rsidR="00935A09" w:rsidRPr="00935A09" w:rsidRDefault="00935A09" w:rsidP="00B969FC">
            <w:pPr>
              <w:spacing w:after="120"/>
              <w:rPr>
                <w:rFonts w:ascii="Helvetica" w:hAnsi="Helvetica" w:cs="Helvetica"/>
                <w:sz w:val="18"/>
                <w:szCs w:val="18"/>
              </w:rPr>
            </w:pPr>
          </w:p>
        </w:tc>
      </w:tr>
      <w:tr w:rsidR="00935A09" w:rsidRPr="00935A09" w14:paraId="114E9B46" w14:textId="77777777" w:rsidTr="00B969FC">
        <w:tc>
          <w:tcPr>
            <w:tcW w:w="7086" w:type="dxa"/>
            <w:shd w:val="clear" w:color="auto" w:fill="auto"/>
          </w:tcPr>
          <w:p w14:paraId="04871C5E" w14:textId="77777777" w:rsidR="00935A09" w:rsidRPr="00935A09" w:rsidRDefault="00935A09" w:rsidP="00B969FC">
            <w:pPr>
              <w:spacing w:after="120"/>
              <w:rPr>
                <w:rFonts w:ascii="Helvetica" w:hAnsi="Helvetica" w:cs="Helvetica"/>
                <w:sz w:val="18"/>
                <w:szCs w:val="18"/>
              </w:rPr>
            </w:pPr>
            <w:r w:rsidRPr="00935A09">
              <w:rPr>
                <w:rStyle w:val="title2"/>
                <w:rFonts w:ascii="Helvetica" w:hAnsi="Helvetica" w:cs="Helvetica"/>
                <w:b/>
                <w:bCs/>
                <w:sz w:val="18"/>
                <w:szCs w:val="18"/>
              </w:rPr>
              <w:t>10.3 Parental Leave</w:t>
            </w:r>
          </w:p>
          <w:p w14:paraId="22E35E32" w14:textId="77777777" w:rsidR="00935A09" w:rsidRPr="00935A09" w:rsidRDefault="00935A09"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lastRenderedPageBreak/>
              <w:t>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a period of time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time period allowed for completion of the degree.</w:t>
            </w:r>
          </w:p>
          <w:p w14:paraId="3D91F4CA" w14:textId="77777777" w:rsidR="00935A09" w:rsidRPr="00935A09" w:rsidRDefault="00935A09" w:rsidP="00B969FC">
            <w:pPr>
              <w:spacing w:after="120"/>
              <w:textAlignment w:val="baseline"/>
              <w:rPr>
                <w:rFonts w:ascii="Helvetica" w:hAnsi="Helvetica" w:cs="Helvetica"/>
                <w:sz w:val="18"/>
                <w:szCs w:val="18"/>
              </w:rPr>
            </w:pPr>
            <w:r w:rsidRPr="00935A09">
              <w:rPr>
                <w:rFonts w:ascii="Helvetica" w:hAnsi="Helvetica" w:cs="Helvetica"/>
                <w:b/>
                <w:bCs/>
                <w:sz w:val="18"/>
                <w:szCs w:val="18"/>
                <w:bdr w:val="none" w:sz="0" w:space="0" w:color="auto" w:frame="1"/>
              </w:rPr>
              <w:t>Note: </w:t>
            </w:r>
            <w:r w:rsidRPr="00935A09">
              <w:rPr>
                <w:rFonts w:ascii="Helvetica" w:hAnsi="Helvetica" w:cs="Helvetica"/>
                <w:sz w:val="18"/>
                <w:szCs w:val="18"/>
              </w:rPr>
              <w:t>At the time of approval of an application for leave, the procedures for the return of the student to the department/unit at the completion of the leave must be stipulated.</w:t>
            </w:r>
          </w:p>
          <w:p w14:paraId="2368B609"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Style w:val="Strong"/>
                <w:rFonts w:ascii="Helvetica" w:hAnsi="Helvetica" w:cs="Helvetica"/>
                <w:sz w:val="18"/>
                <w:szCs w:val="18"/>
                <w:bdr w:val="none" w:sz="0" w:space="0" w:color="auto" w:frame="1"/>
              </w:rPr>
              <w:t>Program Fees:</w:t>
            </w:r>
            <w:r w:rsidRPr="00935A09">
              <w:rPr>
                <w:rFonts w:ascii="Helvetica" w:hAnsi="Helvetica" w:cs="Helvetica"/>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935A09" w:rsidRPr="00935A09" w:rsidRDefault="00935A09" w:rsidP="00B969FC">
            <w:pPr>
              <w:spacing w:after="120"/>
              <w:textAlignment w:val="baseline"/>
              <w:rPr>
                <w:rFonts w:ascii="Helvetica" w:hAnsi="Helvetica" w:cs="Helvetica"/>
                <w:sz w:val="18"/>
                <w:szCs w:val="18"/>
              </w:rPr>
            </w:pPr>
            <w:r w:rsidRPr="00935A09">
              <w:rPr>
                <w:rFonts w:ascii="Helvetica" w:hAnsi="Helvetica" w:cs="Helvetica"/>
                <w:sz w:val="18"/>
                <w:szCs w:val="18"/>
              </w:rPr>
              <w:t>All applications for Leaves of Absence must be submitted on the "</w:t>
            </w:r>
            <w:hyperlink r:id="rId163" w:tgtFrame="_blank" w:history="1">
              <w:r w:rsidRPr="00935A09">
                <w:rPr>
                  <w:rStyle w:val="Hyperlink"/>
                  <w:rFonts w:ascii="Helvetica" w:hAnsi="Helvetica" w:cs="Helvetica"/>
                  <w:color w:val="auto"/>
                  <w:sz w:val="18"/>
                  <w:szCs w:val="18"/>
                  <w:bdr w:val="none" w:sz="0" w:space="0" w:color="auto" w:frame="1"/>
                </w:rPr>
                <w:t>Leave of Absence</w:t>
              </w:r>
            </w:hyperlink>
            <w:r w:rsidRPr="00935A09">
              <w:rPr>
                <w:rFonts w:ascii="Helvetica" w:hAnsi="Helvetica" w:cs="Helvetica"/>
                <w:sz w:val="18"/>
                <w:szCs w:val="18"/>
              </w:rPr>
              <w:t>" form.</w:t>
            </w:r>
          </w:p>
        </w:tc>
        <w:tc>
          <w:tcPr>
            <w:tcW w:w="4254" w:type="dxa"/>
          </w:tcPr>
          <w:p w14:paraId="313C2DB1" w14:textId="77777777" w:rsidR="00935A09" w:rsidRPr="00935A09" w:rsidRDefault="00935A09" w:rsidP="00B969FC">
            <w:pPr>
              <w:spacing w:after="120"/>
              <w:rPr>
                <w:rFonts w:ascii="Helvetica" w:hAnsi="Helvetica" w:cs="Helvetica"/>
                <w:sz w:val="18"/>
                <w:szCs w:val="18"/>
              </w:rPr>
            </w:pPr>
          </w:p>
        </w:tc>
      </w:tr>
      <w:tr w:rsidR="00935A09" w:rsidRPr="00935A09" w14:paraId="4CFDC136" w14:textId="77777777" w:rsidTr="00B969FC">
        <w:tc>
          <w:tcPr>
            <w:tcW w:w="7086" w:type="dxa"/>
            <w:shd w:val="clear" w:color="auto" w:fill="auto"/>
          </w:tcPr>
          <w:p w14:paraId="07890C48" w14:textId="77777777" w:rsidR="00935A09" w:rsidRPr="00935A09" w:rsidRDefault="00935A09" w:rsidP="00B969FC">
            <w:pPr>
              <w:spacing w:after="120"/>
              <w:rPr>
                <w:rFonts w:ascii="Helvetica" w:hAnsi="Helvetica" w:cs="Helvetica"/>
                <w:sz w:val="18"/>
                <w:szCs w:val="18"/>
              </w:rPr>
            </w:pPr>
            <w:r w:rsidRPr="00935A09">
              <w:rPr>
                <w:rStyle w:val="title2"/>
                <w:rFonts w:ascii="Helvetica" w:hAnsi="Helvetica" w:cs="Helvetica"/>
                <w:b/>
                <w:bCs/>
                <w:sz w:val="18"/>
                <w:szCs w:val="18"/>
              </w:rPr>
              <w:t>10.4</w:t>
            </w:r>
            <w:r w:rsidRPr="00935A09">
              <w:rPr>
                <w:rStyle w:val="title2"/>
                <w:rFonts w:ascii="Helvetica" w:hAnsi="Helvetica" w:cs="Helvetica"/>
                <w:b/>
                <w:bCs/>
                <w:sz w:val="18"/>
                <w:szCs w:val="18"/>
                <w:shd w:val="clear" w:color="auto" w:fill="F4F4F3"/>
              </w:rPr>
              <w:t xml:space="preserve"> </w:t>
            </w:r>
            <w:r w:rsidRPr="00935A09">
              <w:rPr>
                <w:rStyle w:val="title2"/>
                <w:rFonts w:ascii="Helvetica" w:hAnsi="Helvetica" w:cs="Helvetica"/>
                <w:b/>
                <w:bCs/>
                <w:sz w:val="18"/>
                <w:szCs w:val="18"/>
              </w:rPr>
              <w:t>Awards and Leave of Absence</w:t>
            </w:r>
          </w:p>
          <w:p w14:paraId="2FA8C986" w14:textId="18E6E62F" w:rsidR="00935A09" w:rsidRPr="00935A09" w:rsidRDefault="00935A09" w:rsidP="00B969FC">
            <w:pPr>
              <w:spacing w:after="120"/>
              <w:textAlignment w:val="baseline"/>
              <w:rPr>
                <w:rFonts w:ascii="Helvetica" w:hAnsi="Helvetica" w:cs="Helvetica"/>
                <w:sz w:val="18"/>
                <w:szCs w:val="18"/>
              </w:rPr>
            </w:pPr>
            <w:r w:rsidRPr="00935A09">
              <w:rPr>
                <w:rFonts w:ascii="Helvetica" w:hAnsi="Helvetica" w:cs="Helvetica"/>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4" w:history="1">
              <w:r w:rsidRPr="00935A09">
                <w:rPr>
                  <w:rStyle w:val="Hyperlink"/>
                  <w:rFonts w:ascii="Helvetica" w:hAnsi="Helvetica" w:cs="Helvetica"/>
                  <w:color w:val="auto"/>
                  <w:sz w:val="18"/>
                  <w:szCs w:val="18"/>
                </w:rPr>
                <w:t>Forms webpage</w:t>
              </w:r>
            </w:hyperlink>
            <w:r w:rsidRPr="00935A09">
              <w:rPr>
                <w:rFonts w:ascii="Helvetica" w:hAnsi="Helvetica" w:cs="Helvetica"/>
                <w:sz w:val="18"/>
                <w:szCs w:val="18"/>
              </w:rPr>
              <w:t xml:space="preserve">. </w:t>
            </w:r>
          </w:p>
          <w:p w14:paraId="6ED93BDF" w14:textId="55792843" w:rsidR="00935A09" w:rsidRPr="00935A09" w:rsidRDefault="00935A09" w:rsidP="00B969FC">
            <w:pPr>
              <w:spacing w:after="120"/>
              <w:textAlignment w:val="baseline"/>
              <w:rPr>
                <w:rFonts w:ascii="Helvetica" w:hAnsi="Helvetica" w:cs="Helvetica"/>
                <w:sz w:val="18"/>
                <w:szCs w:val="18"/>
              </w:rPr>
            </w:pPr>
            <w:r w:rsidRPr="00935A09">
              <w:rPr>
                <w:rFonts w:ascii="Helvetica" w:hAnsi="Helvetica" w:cs="Helvetica"/>
                <w:b/>
                <w:bCs/>
                <w:sz w:val="18"/>
                <w:szCs w:val="18"/>
                <w:bdr w:val="none" w:sz="0" w:space="0" w:color="auto" w:frame="1"/>
              </w:rPr>
              <w:t>Note:</w:t>
            </w:r>
            <w:r w:rsidRPr="00935A09">
              <w:rPr>
                <w:rFonts w:ascii="Helvetica" w:hAnsi="Helvetica" w:cs="Helvetica"/>
                <w:sz w:val="18"/>
                <w:szCs w:val="18"/>
              </w:rPr>
              <w:t> Other awards will be paid according to the conditions established by the donor or granting agency.</w:t>
            </w:r>
          </w:p>
        </w:tc>
        <w:tc>
          <w:tcPr>
            <w:tcW w:w="4254" w:type="dxa"/>
          </w:tcPr>
          <w:p w14:paraId="794669AD" w14:textId="77777777" w:rsidR="00935A09" w:rsidRPr="00935A09" w:rsidRDefault="00935A09" w:rsidP="00B969FC">
            <w:pPr>
              <w:spacing w:after="120"/>
              <w:rPr>
                <w:rFonts w:ascii="Helvetica" w:hAnsi="Helvetica" w:cs="Helvetica"/>
                <w:sz w:val="18"/>
                <w:szCs w:val="18"/>
              </w:rPr>
            </w:pPr>
          </w:p>
        </w:tc>
      </w:tr>
      <w:tr w:rsidR="00935A09" w:rsidRPr="00935A09" w14:paraId="7D0E80C3" w14:textId="77777777" w:rsidTr="00B969FC">
        <w:tc>
          <w:tcPr>
            <w:tcW w:w="7086" w:type="dxa"/>
            <w:shd w:val="clear" w:color="auto" w:fill="auto"/>
          </w:tcPr>
          <w:p w14:paraId="712F9C15" w14:textId="77777777" w:rsidR="00935A09" w:rsidRPr="00935A09" w:rsidRDefault="00935A09" w:rsidP="00B969FC">
            <w:pPr>
              <w:spacing w:after="120"/>
              <w:rPr>
                <w:rFonts w:ascii="Helvetica" w:hAnsi="Helvetica" w:cs="Helvetica"/>
                <w:sz w:val="18"/>
                <w:szCs w:val="18"/>
              </w:rPr>
            </w:pPr>
            <w:r w:rsidRPr="00935A09">
              <w:rPr>
                <w:rFonts w:ascii="Helvetica" w:hAnsi="Helvetica" w:cs="Helvetica"/>
                <w:b/>
                <w:bCs/>
                <w:sz w:val="18"/>
                <w:szCs w:val="18"/>
              </w:rPr>
              <w:t>10.5 Graduate Student Vacation Entitlement</w:t>
            </w:r>
          </w:p>
          <w:p w14:paraId="4A83CED5"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Students are entitled to 21 calendar days of vacation over a twelve (12) month period.</w:t>
            </w:r>
          </w:p>
          <w:p w14:paraId="3DA2AF4D" w14:textId="77777777" w:rsidR="00935A09" w:rsidRPr="00935A09" w:rsidRDefault="00935A09" w:rsidP="00B969FC">
            <w:pPr>
              <w:spacing w:after="120"/>
              <w:textAlignment w:val="baseline"/>
              <w:rPr>
                <w:rFonts w:ascii="Helvetica" w:hAnsi="Helvetica" w:cs="Helvetica"/>
                <w:sz w:val="18"/>
                <w:szCs w:val="18"/>
              </w:rPr>
            </w:pPr>
            <w:r w:rsidRPr="00935A09">
              <w:rPr>
                <w:rFonts w:ascii="Helvetica" w:hAnsi="Helvetica" w:cs="Helvetica"/>
                <w:sz w:val="18"/>
                <w:szCs w:val="18"/>
              </w:rPr>
              <w:t>For the purposes of calculating vacation entitlement, the academic year means the period from September 1 to August 31.</w:t>
            </w:r>
          </w:p>
          <w:p w14:paraId="252BE25C" w14:textId="77777777" w:rsidR="00935A09" w:rsidRPr="00935A09" w:rsidRDefault="00935A09" w:rsidP="00B969FC">
            <w:pPr>
              <w:spacing w:after="120"/>
              <w:textAlignment w:val="baseline"/>
              <w:rPr>
                <w:rFonts w:ascii="Helvetica" w:hAnsi="Helvetica" w:cs="Helvetica"/>
                <w:sz w:val="18"/>
                <w:szCs w:val="18"/>
              </w:rPr>
            </w:pPr>
            <w:r w:rsidRPr="00935A09">
              <w:rPr>
                <w:rFonts w:ascii="Helvetica" w:hAnsi="Helvetica" w:cs="Helvetica"/>
                <w:sz w:val="18"/>
                <w:szCs w:val="18"/>
              </w:rPr>
              <w:t>Vacation entitlement will be prorated for the portion of the year in which a student is registered.</w:t>
            </w:r>
          </w:p>
          <w:p w14:paraId="1F979E8B" w14:textId="77777777" w:rsidR="00935A09" w:rsidRPr="00935A09" w:rsidRDefault="00935A09" w:rsidP="00B969FC">
            <w:pPr>
              <w:spacing w:after="120"/>
              <w:textAlignment w:val="baseline"/>
              <w:rPr>
                <w:rFonts w:ascii="Helvetica" w:hAnsi="Helvetica" w:cs="Helvetica"/>
                <w:sz w:val="18"/>
                <w:szCs w:val="18"/>
              </w:rPr>
            </w:pPr>
            <w:r w:rsidRPr="00935A09">
              <w:rPr>
                <w:rFonts w:ascii="Helvetica" w:hAnsi="Helvetica" w:cs="Helvetica"/>
                <w:sz w:val="18"/>
                <w:szCs w:val="18"/>
              </w:rPr>
              <w:t>Any vacation time taken during an official closure of the University is not included as part of the 21 calendar day vacation entitlement. In addition, attendance at academic conferences shall not be considered vacation time.</w:t>
            </w:r>
          </w:p>
          <w:p w14:paraId="16A9FA0A" w14:textId="77777777" w:rsidR="00935A09" w:rsidRPr="00935A09" w:rsidRDefault="00935A09" w:rsidP="00B969FC">
            <w:pPr>
              <w:spacing w:after="120"/>
              <w:textAlignment w:val="baseline"/>
              <w:rPr>
                <w:rFonts w:ascii="Helvetica" w:hAnsi="Helvetica" w:cs="Helvetica"/>
                <w:sz w:val="18"/>
                <w:szCs w:val="18"/>
              </w:rPr>
            </w:pPr>
            <w:r w:rsidRPr="00935A09">
              <w:rPr>
                <w:rFonts w:ascii="Helvetica" w:hAnsi="Helvetica" w:cs="Helvetica"/>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935A09" w:rsidRPr="00935A09" w:rsidRDefault="00935A09" w:rsidP="00B969FC">
            <w:pPr>
              <w:spacing w:after="120"/>
              <w:textAlignment w:val="baseline"/>
              <w:rPr>
                <w:rFonts w:ascii="Helvetica" w:hAnsi="Helvetica" w:cs="Helvetica"/>
                <w:sz w:val="18"/>
                <w:szCs w:val="18"/>
              </w:rPr>
            </w:pPr>
            <w:r w:rsidRPr="00935A09">
              <w:rPr>
                <w:rFonts w:ascii="Helvetica" w:hAnsi="Helvetica" w:cs="Helvetica"/>
                <w:sz w:val="18"/>
                <w:szCs w:val="18"/>
              </w:rPr>
              <w:t>Should a conflict arise between a student's vacation request and a supervisor's expectations, the Department/Unit Head (or designate) shall make a final determination.</w:t>
            </w:r>
          </w:p>
        </w:tc>
        <w:tc>
          <w:tcPr>
            <w:tcW w:w="4254" w:type="dxa"/>
          </w:tcPr>
          <w:p w14:paraId="4BC0BC5D" w14:textId="77777777" w:rsidR="00935A09" w:rsidRPr="00935A09" w:rsidRDefault="00935A09" w:rsidP="00B969FC">
            <w:pPr>
              <w:spacing w:after="120"/>
              <w:rPr>
                <w:rFonts w:ascii="Helvetica" w:hAnsi="Helvetica" w:cs="Helvetica"/>
                <w:i/>
                <w:sz w:val="18"/>
                <w:szCs w:val="18"/>
              </w:rPr>
            </w:pPr>
          </w:p>
        </w:tc>
      </w:tr>
      <w:tr w:rsidR="00935A09" w:rsidRPr="00935A09" w14:paraId="7B423774" w14:textId="77777777" w:rsidTr="00B969FC">
        <w:tc>
          <w:tcPr>
            <w:tcW w:w="7086" w:type="dxa"/>
            <w:shd w:val="clear" w:color="auto" w:fill="auto"/>
          </w:tcPr>
          <w:p w14:paraId="22DAB0F7" w14:textId="77039549" w:rsidR="00935A09" w:rsidRPr="00935A09" w:rsidRDefault="00935A09" w:rsidP="00B969FC">
            <w:pPr>
              <w:spacing w:after="120"/>
              <w:jc w:val="both"/>
              <w:rPr>
                <w:rFonts w:ascii="Helvetica" w:hAnsi="Helvetica" w:cs="Helvetica"/>
                <w:b/>
                <w:sz w:val="18"/>
                <w:szCs w:val="18"/>
              </w:rPr>
            </w:pPr>
            <w:r w:rsidRPr="00935A09">
              <w:rPr>
                <w:rFonts w:ascii="Helvetica" w:hAnsi="Helvetica" w:cs="Helvetica"/>
                <w:b/>
                <w:sz w:val="18"/>
                <w:szCs w:val="18"/>
              </w:rPr>
              <w:t xml:space="preserve">SECTION 11: Appeals </w:t>
            </w:r>
          </w:p>
          <w:p w14:paraId="3AC3C2EE" w14:textId="77777777" w:rsidR="00935A09" w:rsidRPr="00935A09" w:rsidRDefault="00935A09" w:rsidP="00B969FC">
            <w:pPr>
              <w:spacing w:after="120"/>
              <w:rPr>
                <w:rFonts w:ascii="Helvetica" w:hAnsi="Helvetica" w:cs="Helvetica"/>
                <w:sz w:val="18"/>
                <w:szCs w:val="18"/>
              </w:rPr>
            </w:pPr>
            <w:r w:rsidRPr="00935A09">
              <w:rPr>
                <w:rStyle w:val="title2"/>
                <w:rFonts w:ascii="Helvetica" w:hAnsi="Helvetica" w:cs="Helvetica"/>
                <w:b/>
                <w:bCs/>
                <w:sz w:val="18"/>
                <w:szCs w:val="18"/>
              </w:rPr>
              <w:t>11.1 Genera</w:t>
            </w:r>
            <w:r w:rsidRPr="00935A09">
              <w:rPr>
                <w:rStyle w:val="title2"/>
                <w:rFonts w:ascii="Helvetica" w:hAnsi="Helvetica" w:cs="Helvetica"/>
                <w:b/>
                <w:bCs/>
                <w:sz w:val="18"/>
                <w:szCs w:val="18"/>
                <w:shd w:val="clear" w:color="auto" w:fill="F4F4F3"/>
              </w:rPr>
              <w:t>l</w:t>
            </w:r>
          </w:p>
          <w:p w14:paraId="23CE3540"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 xml:space="preserve">Students who disagree with a decision have access to appeal routes as laid out by various Faculty of Graduate Studies and University of Manitoba appeal procedures. Student appeals may be limited by the scope of the inquiry available at each level and </w:t>
            </w:r>
            <w:r w:rsidRPr="00935A09">
              <w:rPr>
                <w:rFonts w:ascii="Helvetica" w:hAnsi="Helvetica" w:cs="Helvetica"/>
                <w:sz w:val="18"/>
                <w:szCs w:val="18"/>
              </w:rPr>
              <w:lastRenderedPageBreak/>
              <w:t>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request to the Dean of the Faculty of Graduate Studies. Requests falling outside the scope of an appeal process are not appealable to a subsequent higher authority.</w:t>
            </w:r>
          </w:p>
          <w:p w14:paraId="2B1FF860" w14:textId="77777777" w:rsidR="00935A09" w:rsidRPr="00935A09" w:rsidRDefault="00935A09" w:rsidP="00B969FC">
            <w:pPr>
              <w:pStyle w:val="NormalWeb"/>
              <w:shd w:val="clear" w:color="auto" w:fill="FFFFFF"/>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Students are referred to the appeals section of the </w:t>
            </w:r>
            <w:hyperlink r:id="rId165" w:tgtFrame="_blank" w:history="1">
              <w:r w:rsidRPr="00935A09">
                <w:rPr>
                  <w:rStyle w:val="Hyperlink"/>
                  <w:rFonts w:ascii="Helvetica" w:hAnsi="Helvetica" w:cs="Helvetica"/>
                  <w:color w:val="auto"/>
                  <w:sz w:val="18"/>
                  <w:szCs w:val="18"/>
                  <w:bdr w:val="none" w:sz="0" w:space="0" w:color="auto" w:frame="1"/>
                </w:rPr>
                <w:t>University of Manitoba Governing Documents</w:t>
              </w:r>
            </w:hyperlink>
            <w:r w:rsidRPr="00935A09">
              <w:rPr>
                <w:rFonts w:ascii="Helvetica" w:hAnsi="Helvetica" w:cs="Helvetica"/>
                <w:sz w:val="18"/>
                <w:szCs w:val="18"/>
              </w:rPr>
              <w:t>  for further details.</w:t>
            </w:r>
          </w:p>
          <w:p w14:paraId="27E35989" w14:textId="5B996190"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 xml:space="preserve">For students registered in Joint Master’s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6" w:history="1">
              <w:r w:rsidRPr="00935A09">
                <w:rPr>
                  <w:rStyle w:val="Hyperlink"/>
                  <w:rFonts w:ascii="Helvetica" w:hAnsi="Helvetica" w:cs="Helvetica"/>
                  <w:color w:val="auto"/>
                  <w:sz w:val="18"/>
                  <w:szCs w:val="18"/>
                </w:rPr>
                <w:t>Joint Master’s Program Governing Regulations</w:t>
              </w:r>
            </w:hyperlink>
            <w:r w:rsidRPr="00935A09">
              <w:rPr>
                <w:rFonts w:ascii="Helvetica" w:hAnsi="Helvetica" w:cs="Helvetica"/>
                <w:sz w:val="18"/>
                <w:szCs w:val="18"/>
              </w:rPr>
              <w:t>.</w:t>
            </w:r>
          </w:p>
        </w:tc>
        <w:tc>
          <w:tcPr>
            <w:tcW w:w="4254" w:type="dxa"/>
          </w:tcPr>
          <w:p w14:paraId="77960421" w14:textId="77777777" w:rsidR="00935A09" w:rsidRPr="00935A09" w:rsidRDefault="00935A09" w:rsidP="00B969FC">
            <w:pPr>
              <w:spacing w:after="120"/>
              <w:rPr>
                <w:rFonts w:ascii="Helvetica" w:hAnsi="Helvetica" w:cs="Helvetica"/>
                <w:sz w:val="18"/>
                <w:szCs w:val="18"/>
              </w:rPr>
            </w:pPr>
          </w:p>
        </w:tc>
      </w:tr>
      <w:tr w:rsidR="00935A09" w:rsidRPr="00935A09" w14:paraId="25C190F5" w14:textId="77777777" w:rsidTr="00B969FC">
        <w:tc>
          <w:tcPr>
            <w:tcW w:w="7086" w:type="dxa"/>
            <w:shd w:val="clear" w:color="auto" w:fill="auto"/>
          </w:tcPr>
          <w:p w14:paraId="63A817CA" w14:textId="77777777" w:rsidR="00935A09" w:rsidRPr="00935A09" w:rsidRDefault="00935A09" w:rsidP="00B969FC">
            <w:pPr>
              <w:spacing w:after="120"/>
              <w:rPr>
                <w:rFonts w:ascii="Helvetica" w:hAnsi="Helvetica" w:cs="Helvetica"/>
                <w:sz w:val="18"/>
                <w:szCs w:val="18"/>
              </w:rPr>
            </w:pPr>
            <w:r w:rsidRPr="00935A09">
              <w:rPr>
                <w:rFonts w:ascii="Helvetica" w:hAnsi="Helvetica" w:cs="Helvetica"/>
                <w:b/>
                <w:bCs/>
                <w:sz w:val="18"/>
                <w:szCs w:val="18"/>
              </w:rPr>
              <w:t>11.2 Definitions</w:t>
            </w:r>
          </w:p>
          <w:p w14:paraId="79F201CA" w14:textId="77777777" w:rsidR="00935A09" w:rsidRPr="00935A09" w:rsidRDefault="00935A09" w:rsidP="00935A09">
            <w:pPr>
              <w:numPr>
                <w:ilvl w:val="0"/>
                <w:numId w:val="25"/>
              </w:numPr>
              <w:shd w:val="clear" w:color="auto" w:fill="FFFFFF" w:themeFill="background1"/>
              <w:spacing w:after="120"/>
              <w:rPr>
                <w:rFonts w:ascii="Helvetica" w:hAnsi="Helvetica" w:cs="Helvetica"/>
                <w:sz w:val="18"/>
                <w:szCs w:val="18"/>
              </w:rPr>
            </w:pPr>
            <w:r w:rsidRPr="00935A09">
              <w:rPr>
                <w:rFonts w:ascii="Helvetica" w:hAnsi="Helvetica" w:cs="Helvetica"/>
                <w:sz w:val="18"/>
                <w:szCs w:val="18"/>
              </w:rPr>
              <w:t>“Academic Decisions” – decisions pertaining to student academic performance and/or progress in a program of study that are not disciplinary in nature.</w:t>
            </w:r>
          </w:p>
          <w:p w14:paraId="543B9F83" w14:textId="77777777" w:rsidR="00935A09" w:rsidRPr="00935A09" w:rsidRDefault="00935A09" w:rsidP="00935A09">
            <w:pPr>
              <w:numPr>
                <w:ilvl w:val="0"/>
                <w:numId w:val="25"/>
              </w:numPr>
              <w:shd w:val="clear" w:color="auto" w:fill="FFFFFF" w:themeFill="background1"/>
              <w:spacing w:after="120"/>
              <w:textAlignment w:val="baseline"/>
              <w:rPr>
                <w:rFonts w:ascii="Helvetica" w:hAnsi="Helvetica" w:cs="Helvetica"/>
                <w:sz w:val="18"/>
                <w:szCs w:val="18"/>
              </w:rPr>
            </w:pPr>
            <w:r w:rsidRPr="00935A09">
              <w:rPr>
                <w:rFonts w:ascii="Helvetica" w:hAnsi="Helvetica" w:cs="Helvetica"/>
                <w:sz w:val="18"/>
                <w:szCs w:val="18"/>
              </w:rPr>
              <w:t>“Appellant” – the graduate student appealing a decision affecting the student’s own admission to, academic standing in, awards from or disciplinary action by a department/unit or the Faculty of Graduate Studies;</w:t>
            </w:r>
          </w:p>
          <w:p w14:paraId="0E634B9F" w14:textId="77777777" w:rsidR="00935A09" w:rsidRPr="00935A09" w:rsidRDefault="00935A09" w:rsidP="00935A09">
            <w:pPr>
              <w:numPr>
                <w:ilvl w:val="0"/>
                <w:numId w:val="25"/>
              </w:numPr>
              <w:shd w:val="clear" w:color="auto" w:fill="FFFFFF" w:themeFill="background1"/>
              <w:spacing w:after="120"/>
              <w:rPr>
                <w:rFonts w:ascii="Helvetica" w:hAnsi="Helvetica" w:cs="Helvetica"/>
                <w:sz w:val="18"/>
                <w:szCs w:val="18"/>
              </w:rPr>
            </w:pPr>
            <w:r w:rsidRPr="00935A09">
              <w:rPr>
                <w:rFonts w:ascii="Helvetica" w:hAnsi="Helvetica" w:cs="Helvetica"/>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935A09" w:rsidRPr="00935A09" w:rsidRDefault="00935A09" w:rsidP="00935A09">
            <w:pPr>
              <w:numPr>
                <w:ilvl w:val="0"/>
                <w:numId w:val="25"/>
              </w:numPr>
              <w:shd w:val="clear" w:color="auto" w:fill="FFFFFF" w:themeFill="background1"/>
              <w:spacing w:after="120"/>
              <w:textAlignment w:val="baseline"/>
              <w:rPr>
                <w:rFonts w:ascii="Helvetica" w:hAnsi="Helvetica" w:cs="Helvetica"/>
                <w:sz w:val="18"/>
                <w:szCs w:val="18"/>
              </w:rPr>
            </w:pPr>
            <w:r w:rsidRPr="00935A09">
              <w:rPr>
                <w:rFonts w:ascii="Helvetica" w:hAnsi="Helvetica" w:cs="Helvetica"/>
                <w:sz w:val="18"/>
                <w:szCs w:val="18"/>
              </w:rPr>
              <w:t>“Appeal Panel” – a group convened from the members of the Faculty of Graduate Studies Appeals Committee empowered to assess and issue decisions on appeals stemming from decisions of departments/units or the Faculty of Graduate Studies, or individuals designated to make such decisions;</w:t>
            </w:r>
          </w:p>
          <w:p w14:paraId="715293FF" w14:textId="77777777" w:rsidR="00935A09" w:rsidRPr="00935A09" w:rsidRDefault="00935A09" w:rsidP="00935A09">
            <w:pPr>
              <w:numPr>
                <w:ilvl w:val="0"/>
                <w:numId w:val="25"/>
              </w:numPr>
              <w:shd w:val="clear" w:color="auto" w:fill="FFFFFF" w:themeFill="background1"/>
              <w:spacing w:after="120"/>
              <w:textAlignment w:val="baseline"/>
              <w:rPr>
                <w:rFonts w:ascii="Helvetica" w:hAnsi="Helvetica" w:cs="Helvetica"/>
                <w:sz w:val="18"/>
                <w:szCs w:val="18"/>
              </w:rPr>
            </w:pPr>
            <w:r w:rsidRPr="00935A09">
              <w:rPr>
                <w:rFonts w:ascii="Helvetica" w:hAnsi="Helvetica" w:cs="Helvetica"/>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935A09" w:rsidRPr="00935A09" w:rsidRDefault="00935A09" w:rsidP="00935A09">
            <w:pPr>
              <w:numPr>
                <w:ilvl w:val="0"/>
                <w:numId w:val="25"/>
              </w:numPr>
              <w:shd w:val="clear" w:color="auto" w:fill="FFFFFF" w:themeFill="background1"/>
              <w:spacing w:after="120"/>
              <w:textAlignment w:val="baseline"/>
              <w:rPr>
                <w:rFonts w:ascii="Helvetica" w:hAnsi="Helvetica" w:cs="Helvetica"/>
                <w:sz w:val="18"/>
                <w:szCs w:val="18"/>
              </w:rPr>
            </w:pPr>
            <w:r w:rsidRPr="00935A09">
              <w:rPr>
                <w:rFonts w:ascii="Helvetica" w:hAnsi="Helvetica" w:cs="Helvetica"/>
                <w:sz w:val="18"/>
                <w:szCs w:val="18"/>
              </w:rPr>
              <w:t>“Unit”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Studies;</w:t>
            </w:r>
          </w:p>
          <w:p w14:paraId="71C2D42B" w14:textId="3564DFFF" w:rsidR="00935A09" w:rsidRPr="00935A09" w:rsidRDefault="00935A09" w:rsidP="00B969FC">
            <w:pPr>
              <w:spacing w:after="120"/>
              <w:textAlignment w:val="baseline"/>
              <w:rPr>
                <w:rFonts w:ascii="Helvetica" w:hAnsi="Helvetica" w:cs="Helvetica"/>
                <w:sz w:val="18"/>
                <w:szCs w:val="18"/>
              </w:rPr>
            </w:pPr>
          </w:p>
        </w:tc>
        <w:tc>
          <w:tcPr>
            <w:tcW w:w="4254" w:type="dxa"/>
          </w:tcPr>
          <w:p w14:paraId="3B0EA550" w14:textId="77777777" w:rsidR="00935A09" w:rsidRPr="00935A09" w:rsidRDefault="00935A09" w:rsidP="00B969FC">
            <w:pPr>
              <w:spacing w:after="120"/>
              <w:rPr>
                <w:rFonts w:ascii="Helvetica" w:hAnsi="Helvetica" w:cs="Helvetica"/>
                <w:sz w:val="18"/>
                <w:szCs w:val="18"/>
              </w:rPr>
            </w:pPr>
          </w:p>
        </w:tc>
      </w:tr>
      <w:tr w:rsidR="00935A09" w:rsidRPr="00935A09" w14:paraId="27822B71" w14:textId="77777777" w:rsidTr="00B969FC">
        <w:tc>
          <w:tcPr>
            <w:tcW w:w="7086" w:type="dxa"/>
            <w:shd w:val="clear" w:color="auto" w:fill="auto"/>
          </w:tcPr>
          <w:p w14:paraId="35A4C22E" w14:textId="77777777" w:rsidR="00935A09" w:rsidRPr="00935A09" w:rsidRDefault="00935A09" w:rsidP="00B969FC">
            <w:pPr>
              <w:spacing w:after="120"/>
              <w:rPr>
                <w:rFonts w:ascii="Helvetica" w:hAnsi="Helvetica" w:cs="Helvetica"/>
                <w:sz w:val="18"/>
                <w:szCs w:val="18"/>
              </w:rPr>
            </w:pPr>
            <w:r w:rsidRPr="00935A09">
              <w:rPr>
                <w:rStyle w:val="title2"/>
                <w:rFonts w:ascii="Helvetica" w:hAnsi="Helvetica" w:cs="Helvetica"/>
                <w:b/>
                <w:bCs/>
                <w:sz w:val="18"/>
                <w:szCs w:val="18"/>
              </w:rPr>
              <w:t>11.3 Types of Appeal</w:t>
            </w:r>
          </w:p>
          <w:p w14:paraId="0CBA2226"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Several areas of appeal are available to appellants:</w:t>
            </w:r>
          </w:p>
          <w:p w14:paraId="5BBCD190" w14:textId="77777777" w:rsidR="00935A09" w:rsidRPr="00935A09" w:rsidRDefault="00935A09" w:rsidP="00935A09">
            <w:pPr>
              <w:numPr>
                <w:ilvl w:val="0"/>
                <w:numId w:val="26"/>
              </w:numPr>
              <w:spacing w:after="120"/>
              <w:textAlignment w:val="baseline"/>
              <w:rPr>
                <w:rFonts w:ascii="Helvetica" w:hAnsi="Helvetica" w:cs="Helvetica"/>
                <w:sz w:val="18"/>
                <w:szCs w:val="18"/>
              </w:rPr>
            </w:pPr>
            <w:r w:rsidRPr="00935A09">
              <w:rPr>
                <w:rFonts w:ascii="Helvetica" w:hAnsi="Helvetica" w:cs="Helvetica"/>
                <w:sz w:val="18"/>
                <w:szCs w:val="18"/>
              </w:rPr>
              <w:t>admission;</w:t>
            </w:r>
          </w:p>
          <w:p w14:paraId="75C05F45" w14:textId="77777777" w:rsidR="00935A09" w:rsidRPr="00935A09" w:rsidRDefault="00935A09" w:rsidP="00935A09">
            <w:pPr>
              <w:numPr>
                <w:ilvl w:val="0"/>
                <w:numId w:val="26"/>
              </w:numPr>
              <w:spacing w:after="120"/>
              <w:textAlignment w:val="baseline"/>
              <w:rPr>
                <w:rFonts w:ascii="Helvetica" w:hAnsi="Helvetica" w:cs="Helvetica"/>
                <w:sz w:val="18"/>
                <w:szCs w:val="18"/>
              </w:rPr>
            </w:pPr>
            <w:r w:rsidRPr="00935A09">
              <w:rPr>
                <w:rFonts w:ascii="Helvetica" w:hAnsi="Helvetica" w:cs="Helvetica"/>
                <w:sz w:val="18"/>
                <w:szCs w:val="18"/>
              </w:rPr>
              <w:lastRenderedPageBreak/>
              <w:t>academic;</w:t>
            </w:r>
          </w:p>
          <w:p w14:paraId="7013D1B9" w14:textId="77777777" w:rsidR="00935A09" w:rsidRPr="00935A09" w:rsidRDefault="00935A09" w:rsidP="00935A09">
            <w:pPr>
              <w:numPr>
                <w:ilvl w:val="0"/>
                <w:numId w:val="26"/>
              </w:numPr>
              <w:spacing w:after="120"/>
              <w:textAlignment w:val="baseline"/>
              <w:rPr>
                <w:rFonts w:ascii="Helvetica" w:hAnsi="Helvetica" w:cs="Helvetica"/>
                <w:sz w:val="18"/>
                <w:szCs w:val="18"/>
              </w:rPr>
            </w:pPr>
            <w:r w:rsidRPr="00935A09">
              <w:rPr>
                <w:rFonts w:ascii="Helvetica" w:hAnsi="Helvetica" w:cs="Helvetica"/>
                <w:sz w:val="18"/>
                <w:szCs w:val="18"/>
              </w:rPr>
              <w:t>discipline;</w:t>
            </w:r>
          </w:p>
          <w:p w14:paraId="6B69C696" w14:textId="77777777" w:rsidR="00935A09" w:rsidRPr="00935A09" w:rsidRDefault="00935A09" w:rsidP="00935A09">
            <w:pPr>
              <w:numPr>
                <w:ilvl w:val="0"/>
                <w:numId w:val="26"/>
              </w:numPr>
              <w:shd w:val="clear" w:color="auto" w:fill="FFFFFF"/>
              <w:spacing w:after="120"/>
              <w:textAlignment w:val="baseline"/>
              <w:rPr>
                <w:rFonts w:ascii="Helvetica" w:hAnsi="Helvetica" w:cs="Helvetica"/>
                <w:sz w:val="18"/>
                <w:szCs w:val="18"/>
              </w:rPr>
            </w:pPr>
            <w:r w:rsidRPr="00935A09">
              <w:rPr>
                <w:rFonts w:ascii="Helvetica" w:hAnsi="Helvetica" w:cs="Helvetica"/>
                <w:sz w:val="18"/>
                <w:szCs w:val="18"/>
              </w:rPr>
              <w:t>other (e.g., fee, term work and final grade appeals).</w:t>
            </w:r>
          </w:p>
          <w:p w14:paraId="14B29676"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A flow chart of the University of Manitoba Appeals Processes is available at this</w:t>
            </w:r>
            <w:hyperlink r:id="rId167" w:tgtFrame="_blank" w:history="1">
              <w:r w:rsidRPr="00935A09">
                <w:rPr>
                  <w:rStyle w:val="Hyperlink"/>
                  <w:rFonts w:ascii="Helvetica" w:hAnsi="Helvetica" w:cs="Helvetica"/>
                  <w:color w:val="auto"/>
                  <w:sz w:val="18"/>
                  <w:szCs w:val="18"/>
                  <w:bdr w:val="none" w:sz="0" w:space="0" w:color="auto" w:frame="1"/>
                </w:rPr>
                <w:t> link</w:t>
              </w:r>
            </w:hyperlink>
            <w:r w:rsidRPr="00935A09">
              <w:rPr>
                <w:rFonts w:ascii="Helvetica" w:hAnsi="Helvetica" w:cs="Helvetica"/>
                <w:sz w:val="18"/>
                <w:szCs w:val="18"/>
              </w:rPr>
              <w:t>.</w:t>
            </w:r>
          </w:p>
        </w:tc>
        <w:tc>
          <w:tcPr>
            <w:tcW w:w="4254" w:type="dxa"/>
          </w:tcPr>
          <w:p w14:paraId="694FFCDC" w14:textId="77777777" w:rsidR="00935A09" w:rsidRPr="00935A09" w:rsidRDefault="00935A09" w:rsidP="00B969FC">
            <w:pPr>
              <w:spacing w:after="120"/>
              <w:rPr>
                <w:rFonts w:ascii="Helvetica" w:hAnsi="Helvetica" w:cs="Helvetica"/>
                <w:sz w:val="18"/>
                <w:szCs w:val="18"/>
              </w:rPr>
            </w:pPr>
          </w:p>
        </w:tc>
      </w:tr>
      <w:tr w:rsidR="00935A09" w:rsidRPr="00935A09" w14:paraId="7C9EE250" w14:textId="77777777" w:rsidTr="00B969FC">
        <w:tc>
          <w:tcPr>
            <w:tcW w:w="7086" w:type="dxa"/>
            <w:shd w:val="clear" w:color="auto" w:fill="auto"/>
          </w:tcPr>
          <w:p w14:paraId="4643CC51" w14:textId="77777777" w:rsidR="00935A09" w:rsidRPr="00935A09" w:rsidRDefault="00935A09" w:rsidP="00B969FC">
            <w:pPr>
              <w:spacing w:after="120"/>
              <w:rPr>
                <w:rFonts w:ascii="Helvetica" w:hAnsi="Helvetica" w:cs="Helvetica"/>
                <w:sz w:val="18"/>
                <w:szCs w:val="18"/>
              </w:rPr>
            </w:pPr>
            <w:r w:rsidRPr="00935A09">
              <w:rPr>
                <w:rStyle w:val="title2"/>
                <w:rFonts w:ascii="Helvetica" w:hAnsi="Helvetica" w:cs="Helvetica"/>
                <w:b/>
                <w:bCs/>
                <w:sz w:val="18"/>
                <w:szCs w:val="18"/>
              </w:rPr>
              <w:t>11.4 Admission Appeals</w:t>
            </w:r>
          </w:p>
          <w:p w14:paraId="10FD3E8A" w14:textId="6875630E" w:rsidR="00935A09" w:rsidRPr="00935A09" w:rsidRDefault="00935A09" w:rsidP="00B969FC">
            <w:pPr>
              <w:spacing w:after="120"/>
              <w:jc w:val="both"/>
              <w:rPr>
                <w:rFonts w:ascii="Helvetica" w:hAnsi="Helvetica" w:cs="Helvetica"/>
                <w:sz w:val="18"/>
                <w:szCs w:val="18"/>
                <w:lang w:eastAsia="en-CA"/>
              </w:rPr>
            </w:pPr>
            <w:r w:rsidRPr="00935A09">
              <w:rPr>
                <w:rFonts w:ascii="Helvetica" w:hAnsi="Helvetica" w:cs="Helvetica"/>
                <w:sz w:val="18"/>
                <w:szCs w:val="18"/>
                <w:shd w:val="clear" w:color="auto" w:fill="FFFFFF"/>
              </w:rPr>
              <w:t>Please refer to University of Manitoba Governing Documents: </w:t>
            </w:r>
            <w:hyperlink r:id="rId168" w:anchor="senate-committee-on-admission-appeals" w:tgtFrame="_blank" w:history="1">
              <w:r w:rsidRPr="00935A09">
                <w:rPr>
                  <w:rStyle w:val="Hyperlink"/>
                  <w:rFonts w:ascii="Helvetica" w:hAnsi="Helvetica" w:cs="Helvetica"/>
                  <w:color w:val="auto"/>
                  <w:sz w:val="18"/>
                  <w:szCs w:val="18"/>
                  <w:bdr w:val="none" w:sz="0" w:space="0" w:color="auto" w:frame="1"/>
                  <w:shd w:val="clear" w:color="auto" w:fill="FFFFFF"/>
                </w:rPr>
                <w:t>Students: Policy: Admission Appeals Procedures and Guidelines</w:t>
              </w:r>
            </w:hyperlink>
            <w:r w:rsidRPr="00935A09">
              <w:rPr>
                <w:rFonts w:ascii="Helvetica" w:hAnsi="Helvetica" w:cs="Helvetica"/>
                <w:sz w:val="18"/>
                <w:szCs w:val="18"/>
                <w:shd w:val="clear" w:color="auto" w:fill="FFFFFF"/>
              </w:rPr>
              <w:t>.</w:t>
            </w:r>
          </w:p>
        </w:tc>
        <w:tc>
          <w:tcPr>
            <w:tcW w:w="4254" w:type="dxa"/>
          </w:tcPr>
          <w:p w14:paraId="0B4B9562" w14:textId="77777777" w:rsidR="00935A09" w:rsidRPr="00935A09" w:rsidRDefault="00935A09" w:rsidP="00B969FC">
            <w:pPr>
              <w:spacing w:after="120"/>
              <w:rPr>
                <w:rFonts w:ascii="Helvetica" w:hAnsi="Helvetica" w:cs="Helvetica"/>
                <w:sz w:val="18"/>
                <w:szCs w:val="18"/>
              </w:rPr>
            </w:pPr>
          </w:p>
        </w:tc>
      </w:tr>
      <w:tr w:rsidR="00935A09" w:rsidRPr="00935A09" w14:paraId="0DE2A69F" w14:textId="77777777" w:rsidTr="00B969FC">
        <w:tc>
          <w:tcPr>
            <w:tcW w:w="7086" w:type="dxa"/>
            <w:shd w:val="clear" w:color="auto" w:fill="auto"/>
          </w:tcPr>
          <w:p w14:paraId="5CB1AD7C" w14:textId="77777777" w:rsidR="00935A09" w:rsidRPr="00935A09" w:rsidRDefault="00935A09" w:rsidP="00B969FC">
            <w:pPr>
              <w:spacing w:after="120"/>
              <w:rPr>
                <w:rFonts w:ascii="Helvetica" w:hAnsi="Helvetica" w:cs="Helvetica"/>
                <w:sz w:val="18"/>
                <w:szCs w:val="18"/>
              </w:rPr>
            </w:pPr>
            <w:r w:rsidRPr="00935A09">
              <w:rPr>
                <w:rStyle w:val="title2"/>
                <w:rFonts w:ascii="Helvetica" w:hAnsi="Helvetica" w:cs="Helvetica"/>
                <w:b/>
                <w:bCs/>
                <w:sz w:val="18"/>
                <w:szCs w:val="18"/>
              </w:rPr>
              <w:t>11.5 Academic Appeals</w:t>
            </w:r>
          </w:p>
          <w:p w14:paraId="275964CF"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t>Academic Appeals are appeals concerning academic decisions made by the department/unit and/or the Faculty of Graduate Studies.</w:t>
            </w:r>
          </w:p>
          <w:p w14:paraId="69B62A35"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11.5.1 Appeal Considerations</w:t>
            </w:r>
          </w:p>
          <w:p w14:paraId="0C7E33AF"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The Faculty of Graduate Studies will consider appeals:</w:t>
            </w:r>
          </w:p>
          <w:p w14:paraId="414463B0" w14:textId="77777777" w:rsidR="00935A09" w:rsidRPr="00935A09" w:rsidRDefault="00935A09" w:rsidP="00935A09">
            <w:pPr>
              <w:numPr>
                <w:ilvl w:val="0"/>
                <w:numId w:val="56"/>
              </w:numPr>
              <w:shd w:val="clear" w:color="auto" w:fill="FFFFFF" w:themeFill="background1"/>
              <w:spacing w:after="120"/>
              <w:ind w:left="1020"/>
              <w:textAlignment w:val="baseline"/>
              <w:rPr>
                <w:rFonts w:ascii="Helvetica" w:hAnsi="Helvetica" w:cs="Helvetica"/>
                <w:sz w:val="18"/>
                <w:szCs w:val="18"/>
              </w:rPr>
            </w:pPr>
            <w:r w:rsidRPr="00935A09">
              <w:rPr>
                <w:rFonts w:ascii="Helvetica" w:hAnsi="Helvetica" w:cs="Helvetica"/>
                <w:sz w:val="18"/>
                <w:szCs w:val="18"/>
              </w:rPr>
              <w:t>stemming from a decision of a department/unit on academic matters (e.g., first failure of a candidacy examination) only after they have been addressed via the appropriate department/unit-level appeal process (if any), as is outlined in the department/unit supplementary regulations;</w:t>
            </w:r>
          </w:p>
          <w:p w14:paraId="77B1222A" w14:textId="77777777" w:rsidR="00935A09" w:rsidRPr="00935A09" w:rsidRDefault="00935A09" w:rsidP="00935A09">
            <w:pPr>
              <w:numPr>
                <w:ilvl w:val="0"/>
                <w:numId w:val="56"/>
              </w:numPr>
              <w:shd w:val="clear" w:color="auto" w:fill="FFFFFF" w:themeFill="background1"/>
              <w:spacing w:after="120"/>
              <w:ind w:left="1020"/>
              <w:textAlignment w:val="baseline"/>
              <w:rPr>
                <w:rFonts w:ascii="Helvetica" w:hAnsi="Helvetica" w:cs="Helvetica"/>
                <w:sz w:val="18"/>
                <w:szCs w:val="18"/>
              </w:rPr>
            </w:pPr>
            <w:r w:rsidRPr="00935A09">
              <w:rPr>
                <w:rFonts w:ascii="Helvetica" w:hAnsi="Helvetica" w:cs="Helvetica"/>
                <w:sz w:val="18"/>
                <w:szCs w:val="18"/>
              </w:rPr>
              <w:t>stemming from a decision of the Faculty of Graduate Studies (e.g., Required to Withdraw) which may follow the recommendation of a department/unit.</w:t>
            </w:r>
          </w:p>
          <w:p w14:paraId="61788D2F" w14:textId="77777777" w:rsidR="00935A09" w:rsidRPr="00935A09" w:rsidRDefault="00935A09" w:rsidP="00935A09">
            <w:pPr>
              <w:numPr>
                <w:ilvl w:val="0"/>
                <w:numId w:val="56"/>
              </w:numPr>
              <w:shd w:val="clear" w:color="auto" w:fill="FFFFFF"/>
              <w:spacing w:after="120"/>
              <w:ind w:left="1020"/>
              <w:textAlignment w:val="baseline"/>
              <w:rPr>
                <w:rFonts w:ascii="Helvetica" w:hAnsi="Helvetica" w:cs="Helvetica"/>
                <w:sz w:val="18"/>
                <w:szCs w:val="18"/>
              </w:rPr>
            </w:pPr>
            <w:r w:rsidRPr="00935A09">
              <w:rPr>
                <w:rFonts w:ascii="Helvetica" w:hAnsi="Helvetica" w:cs="Helvetica"/>
                <w:sz w:val="18"/>
                <w:szCs w:val="18"/>
              </w:rPr>
              <w:t>stemming from a negative decision from the Registrar’s Office on a final grade or term work grade appeal.</w:t>
            </w:r>
          </w:p>
          <w:p w14:paraId="4F12EA53"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In all cases, appeals should be addressed to the Dean of the Faculty of Graduate Studies.</w:t>
            </w:r>
          </w:p>
          <w:p w14:paraId="10CDBE81" w14:textId="6D507FD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 xml:space="preserve">A decision of the Appeal Panel is appealable only to the </w:t>
            </w:r>
            <w:hyperlink r:id="rId169" w:anchor="senate-committee-on-appeals" w:tgtFrame="_blank" w:history="1">
              <w:r w:rsidRPr="00935A09">
                <w:rPr>
                  <w:rStyle w:val="Hyperlink"/>
                  <w:rFonts w:ascii="Helvetica" w:hAnsi="Helvetica" w:cs="Helvetica"/>
                  <w:color w:val="auto"/>
                  <w:sz w:val="18"/>
                  <w:szCs w:val="18"/>
                </w:rPr>
                <w:t>Senate Committee on </w:t>
              </w:r>
              <w:r w:rsidRPr="00935A09">
                <w:rPr>
                  <w:rStyle w:val="Hyperlink"/>
                  <w:rFonts w:ascii="Helvetica" w:hAnsi="Helvetica" w:cs="Helvetica"/>
                  <w:color w:val="auto"/>
                  <w:sz w:val="18"/>
                  <w:szCs w:val="18"/>
                  <w:bdr w:val="none" w:sz="0" w:space="0" w:color="auto" w:frame="1"/>
                </w:rPr>
                <w:t>Appeals</w:t>
              </w:r>
            </w:hyperlink>
            <w:r w:rsidRPr="00935A09">
              <w:rPr>
                <w:rFonts w:ascii="Helvetica" w:hAnsi="Helvetica" w:cs="Helvetica"/>
                <w:sz w:val="18"/>
                <w:szCs w:val="18"/>
              </w:rPr>
              <w:t>.</w:t>
            </w:r>
          </w:p>
        </w:tc>
        <w:tc>
          <w:tcPr>
            <w:tcW w:w="4254" w:type="dxa"/>
          </w:tcPr>
          <w:p w14:paraId="5AD167A7" w14:textId="77777777" w:rsidR="00935A09" w:rsidRPr="00935A09" w:rsidRDefault="00935A09" w:rsidP="00B969FC">
            <w:pPr>
              <w:spacing w:after="120"/>
              <w:rPr>
                <w:rFonts w:ascii="Helvetica" w:hAnsi="Helvetica" w:cs="Helvetica"/>
                <w:sz w:val="18"/>
                <w:szCs w:val="18"/>
              </w:rPr>
            </w:pPr>
          </w:p>
        </w:tc>
      </w:tr>
      <w:tr w:rsidR="00935A09" w:rsidRPr="00935A09" w14:paraId="4903E952" w14:textId="77777777" w:rsidTr="00B969FC">
        <w:tc>
          <w:tcPr>
            <w:tcW w:w="7086" w:type="dxa"/>
            <w:shd w:val="clear" w:color="auto" w:fill="auto"/>
          </w:tcPr>
          <w:p w14:paraId="343BBD37" w14:textId="77777777" w:rsidR="00935A09" w:rsidRPr="00935A09" w:rsidRDefault="00935A09" w:rsidP="00B969FC">
            <w:pPr>
              <w:spacing w:after="120"/>
              <w:rPr>
                <w:rFonts w:ascii="Helvetica" w:hAnsi="Helvetica" w:cs="Helvetica"/>
                <w:sz w:val="18"/>
                <w:szCs w:val="18"/>
              </w:rPr>
            </w:pPr>
            <w:r w:rsidRPr="00935A09">
              <w:rPr>
                <w:rFonts w:ascii="Helvetica" w:hAnsi="Helvetica" w:cs="Helvetica"/>
                <w:b/>
                <w:bCs/>
                <w:sz w:val="18"/>
                <w:szCs w:val="18"/>
              </w:rPr>
              <w:t>11.5.2 Composition of an Appeal Panel</w:t>
            </w:r>
          </w:p>
          <w:p w14:paraId="72D6C58A"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Faculty members or students are disqualified from participating on an Appeal Panel if they:</w:t>
            </w:r>
          </w:p>
          <w:p w14:paraId="346521D0" w14:textId="77777777" w:rsidR="00935A09" w:rsidRPr="00935A09" w:rsidRDefault="00935A09" w:rsidP="00935A09">
            <w:pPr>
              <w:numPr>
                <w:ilvl w:val="0"/>
                <w:numId w:val="27"/>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hold any academic appointment in the department/unit in which the appellant is registered;</w:t>
            </w:r>
          </w:p>
          <w:p w14:paraId="26CF0AF2" w14:textId="77777777" w:rsidR="00935A09" w:rsidRPr="00935A09" w:rsidRDefault="00935A09" w:rsidP="00935A09">
            <w:pPr>
              <w:numPr>
                <w:ilvl w:val="0"/>
                <w:numId w:val="27"/>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are/were a student in the department/unit in which the appellant is registered;</w:t>
            </w:r>
          </w:p>
          <w:p w14:paraId="6FE3AC58" w14:textId="77777777" w:rsidR="00935A09" w:rsidRPr="00935A09" w:rsidRDefault="00935A09" w:rsidP="00935A09">
            <w:pPr>
              <w:numPr>
                <w:ilvl w:val="0"/>
                <w:numId w:val="27"/>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were, as an individual, or as a member of a committee or board, responsible for making the decision being appealed.</w:t>
            </w:r>
          </w:p>
          <w:p w14:paraId="4D76B4E7" w14:textId="10C50176"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Style w:val="Strong"/>
                <w:rFonts w:ascii="Helvetica" w:hAnsi="Helvetica" w:cs="Helvetica"/>
                <w:sz w:val="18"/>
                <w:szCs w:val="18"/>
                <w:bdr w:val="none" w:sz="0" w:space="0" w:color="auto" w:frame="1"/>
              </w:rPr>
              <w:t>Note: </w:t>
            </w:r>
            <w:r w:rsidRPr="00935A09">
              <w:rPr>
                <w:rFonts w:ascii="Helvetica" w:hAnsi="Helvetica" w:cs="Helvetica"/>
                <w:sz w:val="18"/>
                <w:szCs w:val="18"/>
              </w:rPr>
              <w:t xml:space="preserve">All members of an Appeal Panel shall participate in all of the deliberations essential for the determination of the matter in dispute. If, in the course of hearing an appeal, a member is not present at the commencement of the hearing or a member cannot continue, the Panel may elect to proceed in the absence of that member. If </w:t>
            </w:r>
            <w:r w:rsidRPr="00935A09">
              <w:rPr>
                <w:rFonts w:ascii="Helvetica" w:hAnsi="Helvetica" w:cs="Helvetica"/>
                <w:sz w:val="18"/>
                <w:szCs w:val="18"/>
              </w:rPr>
              <w:lastRenderedPageBreak/>
              <w:t>more than one (1) member is not present at the commencement or cannot continue, the Appeal Panel must adjourn the proceedings.</w:t>
            </w:r>
          </w:p>
        </w:tc>
        <w:tc>
          <w:tcPr>
            <w:tcW w:w="4254" w:type="dxa"/>
          </w:tcPr>
          <w:p w14:paraId="5901BB9A" w14:textId="77777777" w:rsidR="00935A09" w:rsidRPr="00935A09" w:rsidRDefault="00935A09" w:rsidP="00B969FC">
            <w:pPr>
              <w:spacing w:after="120"/>
              <w:rPr>
                <w:rFonts w:ascii="Helvetica" w:hAnsi="Helvetica" w:cs="Helvetica"/>
                <w:sz w:val="18"/>
                <w:szCs w:val="18"/>
              </w:rPr>
            </w:pPr>
          </w:p>
        </w:tc>
      </w:tr>
      <w:tr w:rsidR="00935A09" w:rsidRPr="00935A09" w14:paraId="4527F11A" w14:textId="77777777" w:rsidTr="00B969FC">
        <w:tc>
          <w:tcPr>
            <w:tcW w:w="7086" w:type="dxa"/>
            <w:shd w:val="clear" w:color="auto" w:fill="auto"/>
          </w:tcPr>
          <w:p w14:paraId="3B5FF489" w14:textId="77777777" w:rsidR="00935A09" w:rsidRPr="00935A09" w:rsidRDefault="00935A09" w:rsidP="00B969FC">
            <w:pPr>
              <w:spacing w:after="120"/>
              <w:rPr>
                <w:rFonts w:ascii="Helvetica" w:hAnsi="Helvetica" w:cs="Helvetica"/>
                <w:sz w:val="18"/>
                <w:szCs w:val="18"/>
              </w:rPr>
            </w:pPr>
            <w:r w:rsidRPr="00935A09">
              <w:rPr>
                <w:rFonts w:ascii="Helvetica" w:hAnsi="Helvetica" w:cs="Helvetica"/>
                <w:b/>
                <w:bCs/>
                <w:sz w:val="18"/>
                <w:szCs w:val="18"/>
              </w:rPr>
              <w:t>11.5.3 Grounds for an Academic Appeal</w:t>
            </w:r>
          </w:p>
          <w:p w14:paraId="1610A294"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The Appeal Panel shall only consider an appeal if there is evidence that:</w:t>
            </w:r>
          </w:p>
          <w:p w14:paraId="76BDB7A3" w14:textId="26D27490" w:rsidR="00935A09" w:rsidRPr="00935A09" w:rsidRDefault="00935A09" w:rsidP="00935A09">
            <w:pPr>
              <w:numPr>
                <w:ilvl w:val="0"/>
                <w:numId w:val="28"/>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the department/unit or the Faculty of Graduate Studies failed to follow the rules of natural justice*;</w:t>
            </w:r>
          </w:p>
          <w:p w14:paraId="673AD1A3" w14:textId="77777777" w:rsidR="00935A09" w:rsidRPr="00935A09" w:rsidRDefault="00935A09" w:rsidP="00935A09">
            <w:pPr>
              <w:numPr>
                <w:ilvl w:val="0"/>
                <w:numId w:val="28"/>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the department/unit or the Faculty of Graduate Studies failed to follow procedures;</w:t>
            </w:r>
          </w:p>
          <w:p w14:paraId="568949EF" w14:textId="77777777" w:rsidR="00935A09" w:rsidRPr="00935A09" w:rsidRDefault="00935A09" w:rsidP="00935A09">
            <w:pPr>
              <w:numPr>
                <w:ilvl w:val="0"/>
                <w:numId w:val="28"/>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a department/unit or Faculty of Graduate Studies regulation has been unfairly or improperly applied, or has become inapplicable through lapse of time;</w:t>
            </w:r>
          </w:p>
          <w:p w14:paraId="6BE628FE" w14:textId="77777777" w:rsidR="00935A09" w:rsidRPr="00935A09" w:rsidRDefault="00935A09" w:rsidP="00935A09">
            <w:pPr>
              <w:numPr>
                <w:ilvl w:val="0"/>
                <w:numId w:val="28"/>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there are documented mitigating circumstances (e.g. medical, compassionate);</w:t>
            </w:r>
          </w:p>
          <w:p w14:paraId="13829D42" w14:textId="77777777" w:rsidR="00935A09" w:rsidRPr="00935A09" w:rsidRDefault="00935A09" w:rsidP="00935A09">
            <w:pPr>
              <w:numPr>
                <w:ilvl w:val="0"/>
                <w:numId w:val="28"/>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there is apparent conflict between a Senate Regulation, a Faculty of Graduate Studies policy and/or a department/unit regulation.</w:t>
            </w:r>
          </w:p>
          <w:p w14:paraId="14D7B55C" w14:textId="77777777" w:rsidR="00935A09" w:rsidRPr="00935A09" w:rsidRDefault="00935A09" w:rsidP="00B969FC">
            <w:pPr>
              <w:rPr>
                <w:rFonts w:ascii="Helvetica" w:hAnsi="Helvetica" w:cs="Helvetica"/>
                <w:sz w:val="18"/>
                <w:szCs w:val="18"/>
              </w:rPr>
            </w:pPr>
            <w:r w:rsidRPr="00935A09">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935A09" w:rsidRPr="00935A09" w:rsidRDefault="00935A09" w:rsidP="00935A09">
            <w:pPr>
              <w:pStyle w:val="ListParagraph"/>
              <w:numPr>
                <w:ilvl w:val="0"/>
                <w:numId w:val="57"/>
              </w:numPr>
              <w:spacing w:after="160" w:line="259" w:lineRule="auto"/>
              <w:rPr>
                <w:rFonts w:ascii="Helvetica" w:eastAsia="Calibri" w:hAnsi="Helvetica" w:cs="Helvetica"/>
                <w:sz w:val="18"/>
                <w:szCs w:val="18"/>
                <w:lang w:val="en-CA"/>
              </w:rPr>
            </w:pPr>
            <w:r w:rsidRPr="00935A09">
              <w:rPr>
                <w:rFonts w:ascii="Helvetica" w:eastAsia="Calibri" w:hAnsi="Helvetica" w:cs="Helvetica"/>
                <w:sz w:val="18"/>
                <w:szCs w:val="18"/>
                <w:lang w:val="en-CA"/>
              </w:rPr>
              <w:t>the right of the appellant to know that a matter is under consideration and the nature of the matter being considered (e.g., academic performance, appeal);</w:t>
            </w:r>
          </w:p>
          <w:p w14:paraId="0DE09373" w14:textId="77777777" w:rsidR="00935A09" w:rsidRPr="00935A09" w:rsidRDefault="00935A09" w:rsidP="00935A09">
            <w:pPr>
              <w:pStyle w:val="ListParagraph"/>
              <w:numPr>
                <w:ilvl w:val="0"/>
                <w:numId w:val="57"/>
              </w:numPr>
              <w:spacing w:after="160" w:line="259" w:lineRule="auto"/>
              <w:rPr>
                <w:rFonts w:ascii="Helvetica" w:eastAsia="Calibri" w:hAnsi="Helvetica" w:cs="Helvetica"/>
                <w:sz w:val="18"/>
                <w:szCs w:val="18"/>
                <w:lang w:val="en-CA"/>
              </w:rPr>
            </w:pPr>
            <w:r w:rsidRPr="00935A09">
              <w:rPr>
                <w:rFonts w:ascii="Helvetica" w:eastAsia="Calibri" w:hAnsi="Helvetica" w:cs="Helvetica"/>
                <w:sz w:val="18"/>
                <w:szCs w:val="18"/>
                <w:lang w:val="en-CA"/>
              </w:rPr>
              <w:t xml:space="preserve">the right of the appellant to know what evidence has been given and what statements have been made affecting them; </w:t>
            </w:r>
          </w:p>
          <w:p w14:paraId="7B85666F" w14:textId="77777777" w:rsidR="00935A09" w:rsidRPr="00935A09" w:rsidRDefault="00935A09" w:rsidP="00935A09">
            <w:pPr>
              <w:pStyle w:val="ListParagraph"/>
              <w:numPr>
                <w:ilvl w:val="0"/>
                <w:numId w:val="57"/>
              </w:numPr>
              <w:spacing w:after="160" w:line="259" w:lineRule="auto"/>
              <w:rPr>
                <w:rFonts w:ascii="Helvetica" w:eastAsia="Calibri" w:hAnsi="Helvetica" w:cs="Helvetica"/>
                <w:sz w:val="18"/>
                <w:szCs w:val="18"/>
                <w:lang w:val="en-CA"/>
              </w:rPr>
            </w:pPr>
            <w:r w:rsidRPr="00935A09">
              <w:rPr>
                <w:rFonts w:ascii="Helvetica" w:eastAsia="Calibri" w:hAnsi="Helvetica" w:cs="Helvetica"/>
                <w:sz w:val="18"/>
                <w:szCs w:val="18"/>
                <w:lang w:val="en-CA"/>
              </w:rPr>
              <w:t xml:space="preserve">the right of the appellant to be heard (i.e., to be able to respond to any statements and decisions that may affect them); </w:t>
            </w:r>
          </w:p>
          <w:p w14:paraId="47B7B15A" w14:textId="77777777" w:rsidR="00935A09" w:rsidRPr="00935A09" w:rsidRDefault="00935A09" w:rsidP="00935A09">
            <w:pPr>
              <w:pStyle w:val="ListParagraph"/>
              <w:numPr>
                <w:ilvl w:val="0"/>
                <w:numId w:val="57"/>
              </w:numPr>
              <w:spacing w:after="160" w:line="259" w:lineRule="auto"/>
              <w:rPr>
                <w:rFonts w:ascii="Helvetica" w:eastAsia="Calibri" w:hAnsi="Helvetica" w:cs="Helvetica"/>
                <w:sz w:val="18"/>
                <w:szCs w:val="18"/>
                <w:lang w:val="en-CA"/>
              </w:rPr>
            </w:pPr>
            <w:r w:rsidRPr="00935A09">
              <w:rPr>
                <w:rFonts w:ascii="Helvetica" w:eastAsia="Calibri" w:hAnsi="Helvetica" w:cs="Helvetica"/>
                <w:sz w:val="18"/>
                <w:szCs w:val="18"/>
                <w:lang w:val="en-CA"/>
              </w:rPr>
              <w:t xml:space="preserve">the decision must be based on evidence and communicated clearly; and </w:t>
            </w:r>
          </w:p>
          <w:p w14:paraId="3C7B0006" w14:textId="4373F1C6" w:rsidR="00935A09" w:rsidRPr="00935A09" w:rsidRDefault="00935A09" w:rsidP="00935A09">
            <w:pPr>
              <w:pStyle w:val="ListParagraph"/>
              <w:numPr>
                <w:ilvl w:val="0"/>
                <w:numId w:val="57"/>
              </w:numPr>
              <w:spacing w:after="160" w:line="259" w:lineRule="auto"/>
              <w:rPr>
                <w:rFonts w:ascii="Helvetica" w:eastAsia="Calibri" w:hAnsi="Helvetica" w:cs="Helvetica"/>
                <w:sz w:val="18"/>
                <w:szCs w:val="18"/>
              </w:rPr>
            </w:pPr>
            <w:r w:rsidRPr="00935A09">
              <w:rPr>
                <w:rFonts w:ascii="Helvetica" w:eastAsia="Calibri" w:hAnsi="Helvetica" w:cs="Helvetica"/>
                <w:sz w:val="18"/>
                <w:szCs w:val="18"/>
                <w:lang w:val="en-CA"/>
              </w:rPr>
              <w:t>the decision maker must be free of bias and there must be no perception of bias.</w:t>
            </w:r>
          </w:p>
        </w:tc>
        <w:tc>
          <w:tcPr>
            <w:tcW w:w="4254" w:type="dxa"/>
          </w:tcPr>
          <w:p w14:paraId="7D6BBEAF" w14:textId="77777777" w:rsidR="00935A09" w:rsidRPr="00935A09" w:rsidRDefault="00935A09" w:rsidP="00B969FC">
            <w:pPr>
              <w:spacing w:after="120"/>
              <w:rPr>
                <w:rFonts w:ascii="Helvetica" w:hAnsi="Helvetica" w:cs="Helvetica"/>
                <w:sz w:val="18"/>
                <w:szCs w:val="18"/>
              </w:rPr>
            </w:pPr>
          </w:p>
        </w:tc>
      </w:tr>
      <w:tr w:rsidR="00935A09" w:rsidRPr="00935A09" w14:paraId="55CEF7F5" w14:textId="77777777" w:rsidTr="00B969FC">
        <w:tc>
          <w:tcPr>
            <w:tcW w:w="7086" w:type="dxa"/>
            <w:shd w:val="clear" w:color="auto" w:fill="auto"/>
          </w:tcPr>
          <w:p w14:paraId="302205B9" w14:textId="77777777" w:rsidR="00935A09" w:rsidRPr="00935A09" w:rsidRDefault="00935A09" w:rsidP="00B969FC">
            <w:pPr>
              <w:pStyle w:val="NormalWeb"/>
              <w:spacing w:before="0" w:beforeAutospacing="0" w:after="120" w:afterAutospacing="0"/>
              <w:rPr>
                <w:rFonts w:ascii="Helvetica" w:hAnsi="Helvetica" w:cs="Helvetica"/>
                <w:b/>
                <w:sz w:val="18"/>
                <w:szCs w:val="18"/>
              </w:rPr>
            </w:pPr>
            <w:r w:rsidRPr="00935A09">
              <w:rPr>
                <w:rFonts w:ascii="Helvetica" w:hAnsi="Helvetica" w:cs="Helvetica"/>
                <w:b/>
                <w:sz w:val="18"/>
                <w:szCs w:val="18"/>
              </w:rPr>
              <w:t>11.5.4 Appeal of a Faculty of Graduate Studies Decision:</w:t>
            </w:r>
          </w:p>
          <w:p w14:paraId="7BB62E5A" w14:textId="5DD4D025" w:rsidR="00935A09" w:rsidRPr="00935A09" w:rsidRDefault="00935A09" w:rsidP="00B969FC">
            <w:pPr>
              <w:pStyle w:val="NormalWeb"/>
              <w:shd w:val="clear" w:color="auto" w:fill="FFFFFF" w:themeFill="background1"/>
              <w:spacing w:before="0" w:beforeAutospacing="0" w:after="360" w:afterAutospacing="0"/>
              <w:rPr>
                <w:rFonts w:ascii="Helvetica" w:hAnsi="Helvetica" w:cs="Helvetica"/>
                <w:sz w:val="18"/>
                <w:szCs w:val="18"/>
              </w:rPr>
            </w:pPr>
            <w:r w:rsidRPr="00935A09">
              <w:rPr>
                <w:rFonts w:ascii="Helvetica" w:hAnsi="Helvetica" w:cs="Helvetica"/>
                <w:sz w:val="18"/>
                <w:szCs w:val="18"/>
              </w:rPr>
              <w:t>A complete appeal of decisions made by any department/unit, committee, administrator (e.g., Associate Dean), or faculty member within the Faculty of Graduate Studies must be submitted in writing by the appellant to the Dean of the Faculty of Graduate Studies within fifteen (15) working days of the date that the appellant was informed in writing of the action to be appealed. This is considered a first-level appeal. The appellant will be informed of the outcome in writing.</w:t>
            </w:r>
          </w:p>
        </w:tc>
        <w:tc>
          <w:tcPr>
            <w:tcW w:w="4254" w:type="dxa"/>
          </w:tcPr>
          <w:p w14:paraId="122042A5" w14:textId="77777777" w:rsidR="00935A09" w:rsidRPr="00935A09" w:rsidRDefault="00935A09" w:rsidP="00B969FC">
            <w:pPr>
              <w:spacing w:after="120"/>
              <w:rPr>
                <w:rFonts w:ascii="Helvetica" w:hAnsi="Helvetica" w:cs="Helvetica"/>
                <w:sz w:val="18"/>
                <w:szCs w:val="18"/>
              </w:rPr>
            </w:pPr>
          </w:p>
        </w:tc>
      </w:tr>
      <w:tr w:rsidR="00935A09" w:rsidRPr="00935A09" w14:paraId="5C0C4684" w14:textId="77777777" w:rsidTr="00B969FC">
        <w:tc>
          <w:tcPr>
            <w:tcW w:w="7086" w:type="dxa"/>
            <w:shd w:val="clear" w:color="auto" w:fill="auto"/>
          </w:tcPr>
          <w:p w14:paraId="74FA0296"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11.5.5 Faculty of Graduate Studies Academic Appeals Process</w:t>
            </w:r>
          </w:p>
          <w:p w14:paraId="36422D34" w14:textId="77777777" w:rsidR="00935A09" w:rsidRPr="00935A09" w:rsidRDefault="00935A09" w:rsidP="00B969FC">
            <w:pPr>
              <w:pStyle w:val="NormalWeb"/>
              <w:spacing w:before="0" w:beforeAutospacing="0" w:after="120" w:afterAutospacing="0"/>
              <w:rPr>
                <w:rFonts w:ascii="Helvetica" w:hAnsi="Helvetica" w:cs="Helvetica"/>
                <w:b/>
                <w:sz w:val="18"/>
                <w:szCs w:val="18"/>
              </w:rPr>
            </w:pPr>
            <w:r w:rsidRPr="00935A09">
              <w:rPr>
                <w:rFonts w:ascii="Helvetica" w:hAnsi="Helvetica" w:cs="Helvetica"/>
                <w:b/>
                <w:sz w:val="18"/>
                <w:szCs w:val="18"/>
              </w:rPr>
              <w:t>11.5.5.1 Submission of Appeal Package</w:t>
            </w:r>
          </w:p>
          <w:p w14:paraId="423F2A84"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lastRenderedPageBreak/>
              <w:t>Upon receipt of a formal appeal, the Dean of the Faculty of Graduate Studies may, at their discretion, consider the appeal or forward it to an Appeal Panel. If the Dean considers the appeal, the student shall be informed of the outcome in writing.  Otherwise, the appeal will be adjudicated by an Appeal Panel.</w:t>
            </w:r>
          </w:p>
        </w:tc>
        <w:tc>
          <w:tcPr>
            <w:tcW w:w="4254" w:type="dxa"/>
          </w:tcPr>
          <w:p w14:paraId="52EB0345" w14:textId="77777777" w:rsidR="00935A09" w:rsidRPr="00935A09" w:rsidRDefault="00935A09" w:rsidP="00B969FC">
            <w:pPr>
              <w:spacing w:after="120"/>
              <w:rPr>
                <w:rFonts w:ascii="Helvetica" w:hAnsi="Helvetica" w:cs="Helvetica"/>
                <w:sz w:val="18"/>
                <w:szCs w:val="18"/>
              </w:rPr>
            </w:pPr>
          </w:p>
        </w:tc>
      </w:tr>
      <w:tr w:rsidR="00935A09" w:rsidRPr="00935A09" w14:paraId="12B099BC" w14:textId="77777777" w:rsidTr="00B969FC">
        <w:tc>
          <w:tcPr>
            <w:tcW w:w="7086" w:type="dxa"/>
            <w:shd w:val="clear" w:color="auto" w:fill="auto"/>
          </w:tcPr>
          <w:p w14:paraId="62341F4C" w14:textId="77777777" w:rsidR="00935A09" w:rsidRPr="00935A09" w:rsidRDefault="00935A09" w:rsidP="00B969FC">
            <w:pPr>
              <w:pStyle w:val="NormalWeb"/>
              <w:spacing w:before="0" w:beforeAutospacing="0" w:after="120" w:afterAutospacing="0"/>
              <w:rPr>
                <w:rFonts w:ascii="Helvetica" w:hAnsi="Helvetica" w:cs="Helvetica"/>
                <w:b/>
                <w:sz w:val="18"/>
                <w:szCs w:val="18"/>
              </w:rPr>
            </w:pPr>
            <w:r w:rsidRPr="00935A09">
              <w:rPr>
                <w:rFonts w:ascii="Helvetica" w:hAnsi="Helvetica" w:cs="Helvetica"/>
                <w:b/>
                <w:sz w:val="18"/>
                <w:szCs w:val="18"/>
              </w:rPr>
              <w:t>11.5.5.2 Faculty of Graduate Studies Appeals Committee</w:t>
            </w:r>
          </w:p>
          <w:p w14:paraId="0064188A" w14:textId="77777777" w:rsidR="00935A09" w:rsidRPr="00935A09" w:rsidRDefault="00935A09"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notified and a Hearing scheduled.</w:t>
            </w:r>
          </w:p>
          <w:p w14:paraId="626F1F39" w14:textId="232DF713"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3F7ABE4B" w14:textId="77777777" w:rsidR="00935A09" w:rsidRPr="00935A09" w:rsidRDefault="00935A09" w:rsidP="00B969FC">
            <w:pPr>
              <w:spacing w:after="120"/>
              <w:rPr>
                <w:rFonts w:ascii="Helvetica" w:hAnsi="Helvetica" w:cs="Helvetica"/>
                <w:sz w:val="18"/>
                <w:szCs w:val="18"/>
              </w:rPr>
            </w:pPr>
          </w:p>
        </w:tc>
      </w:tr>
      <w:tr w:rsidR="00935A09" w:rsidRPr="00935A09" w14:paraId="5C0AF0E8" w14:textId="77777777" w:rsidTr="00B969FC">
        <w:tc>
          <w:tcPr>
            <w:tcW w:w="7086" w:type="dxa"/>
            <w:shd w:val="clear" w:color="auto" w:fill="auto"/>
          </w:tcPr>
          <w:p w14:paraId="52D0E89D" w14:textId="77777777" w:rsidR="00935A09" w:rsidRPr="00935A09" w:rsidRDefault="00935A09" w:rsidP="00B969FC">
            <w:pPr>
              <w:spacing w:after="120"/>
              <w:rPr>
                <w:rFonts w:ascii="Helvetica" w:hAnsi="Helvetica" w:cs="Helvetica"/>
                <w:b/>
                <w:sz w:val="18"/>
                <w:szCs w:val="18"/>
              </w:rPr>
            </w:pPr>
            <w:r w:rsidRPr="00935A09">
              <w:rPr>
                <w:rFonts w:ascii="Helvetica" w:hAnsi="Helvetica" w:cs="Helvetica"/>
                <w:b/>
                <w:sz w:val="18"/>
                <w:szCs w:val="18"/>
              </w:rPr>
              <w:t>11.5.5.3 Hearing Procedures</w:t>
            </w:r>
          </w:p>
          <w:p w14:paraId="2EC2845F"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 xml:space="preserve">The appellant shall be advised by the Dean of the Faculty of Graduate Studies of the right to appear in person and/or 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appellant may be accompanied by one (1) support person (friend or  family) and/or legal counsel, subject to the following:</w:t>
            </w:r>
          </w:p>
          <w:p w14:paraId="3473E7ED" w14:textId="77777777" w:rsidR="00935A09" w:rsidRPr="00935A09" w:rsidRDefault="00935A09" w:rsidP="00935A09">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Accompanying individuals may only attend as silent observers (i.e., they cannot participate in the proceedings);</w:t>
            </w:r>
          </w:p>
          <w:p w14:paraId="5D95347B" w14:textId="77777777" w:rsidR="00935A09" w:rsidRPr="00935A09" w:rsidRDefault="00935A09" w:rsidP="00935A09">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Faculty of Graduate Studies must be notified of the appellant’s intent to bring a support person to the Hearing at least ten (10) working days prior to the date of the Hearing;</w:t>
            </w:r>
          </w:p>
          <w:p w14:paraId="400B342A" w14:textId="77777777" w:rsidR="00935A09" w:rsidRPr="00935A09" w:rsidRDefault="00935A09" w:rsidP="00935A09">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lastRenderedPageBreak/>
              <w:t>The Faculty of Graduate Studies must be notified of the appellant’s intent to bring legal counsel to the Hearing at least twenty (20) working days prior to the date of the Hearing, and reserves the right to bring a representative from the University of Manitoba’s Legal Counsel once this notice is received.</w:t>
            </w:r>
          </w:p>
          <w:p w14:paraId="08DD152A" w14:textId="77777777" w:rsidR="00935A09" w:rsidRPr="00935A09" w:rsidRDefault="00935A09"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935A09" w:rsidRPr="00935A09" w:rsidRDefault="00935A09" w:rsidP="00B969FC">
            <w:pPr>
              <w:pStyle w:val="NormalWeb"/>
              <w:shd w:val="clear" w:color="auto" w:fill="FFFFFF" w:themeFill="background1"/>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appeal  at least one (1) week in advance of the scheduled Hearing date. </w:t>
            </w:r>
            <w:r w:rsidRPr="00935A09">
              <w:rPr>
                <w:rStyle w:val="Strong"/>
                <w:rFonts w:ascii="Helvetica" w:hAnsi="Helvetica" w:cs="Helvetica"/>
                <w:sz w:val="18"/>
                <w:szCs w:val="18"/>
                <w:bdr w:val="none" w:sz="0" w:space="0" w:color="auto" w:frame="1"/>
              </w:rPr>
              <w:t>No additional materials are to be presented at the time of the hearing.</w:t>
            </w:r>
            <w:r w:rsidRPr="00935A09">
              <w:rPr>
                <w:rFonts w:ascii="Helvetica" w:hAnsi="Helvetica" w:cs="Helvetica"/>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935A09" w:rsidRPr="00935A09" w:rsidRDefault="00935A09" w:rsidP="00B969FC">
            <w:pPr>
              <w:pStyle w:val="NormalWeb"/>
              <w:shd w:val="clear" w:color="auto" w:fill="FFFFFF" w:themeFill="background1"/>
              <w:spacing w:before="0" w:beforeAutospacing="0" w:after="0" w:afterAutospacing="0"/>
              <w:rPr>
                <w:rFonts w:ascii="Helvetica" w:hAnsi="Helvetica" w:cs="Helvetica"/>
                <w:sz w:val="18"/>
                <w:szCs w:val="18"/>
              </w:rPr>
            </w:pPr>
          </w:p>
          <w:p w14:paraId="703361BB" w14:textId="77777777"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935A09">
              <w:rPr>
                <w:rFonts w:ascii="Helvetica" w:hAnsi="Helvetica" w:cs="Helvetica"/>
                <w:i/>
                <w:iCs/>
                <w:sz w:val="18"/>
                <w:szCs w:val="18"/>
              </w:rPr>
              <w:t>in camera</w:t>
            </w:r>
            <w:r w:rsidRPr="00935A09">
              <w:rPr>
                <w:rFonts w:ascii="Helvetica" w:hAnsi="Helvetica" w:cs="Helvetica"/>
                <w:sz w:val="18"/>
                <w:szCs w:val="18"/>
              </w:rPr>
              <w:t>, whether to grant this request.</w:t>
            </w:r>
          </w:p>
          <w:p w14:paraId="7E393D83" w14:textId="77777777" w:rsidR="00935A09" w:rsidRPr="00935A09" w:rsidRDefault="00935A09"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Appeal Panel shall convene prior to the arrival of the appellant (and/or representative) and the respondent to discuss the order of proceedings and questions raised by the appeal documents.</w:t>
            </w:r>
          </w:p>
          <w:p w14:paraId="74F9D115" w14:textId="77777777" w:rsidR="00935A09" w:rsidRPr="00935A09" w:rsidRDefault="00935A09"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order of proceedings is as follows:</w:t>
            </w:r>
          </w:p>
          <w:p w14:paraId="2ED714A2" w14:textId="77777777" w:rsidR="00935A09" w:rsidRPr="00935A09" w:rsidRDefault="00935A09" w:rsidP="00935A09">
            <w:pPr>
              <w:numPr>
                <w:ilvl w:val="0"/>
                <w:numId w:val="59"/>
              </w:numPr>
              <w:shd w:val="clear" w:color="auto" w:fill="FFFFFF"/>
              <w:spacing w:after="120"/>
              <w:ind w:left="1020"/>
              <w:textAlignment w:val="baseline"/>
              <w:rPr>
                <w:rFonts w:ascii="Helvetica" w:hAnsi="Helvetica" w:cs="Helvetica"/>
                <w:sz w:val="18"/>
                <w:szCs w:val="18"/>
              </w:rPr>
            </w:pPr>
            <w:r w:rsidRPr="00935A09">
              <w:rPr>
                <w:rFonts w:ascii="Helvetica" w:hAnsi="Helvetica" w:cs="Helvetica"/>
                <w:sz w:val="18"/>
                <w:szCs w:val="18"/>
              </w:rPr>
              <w:t>The appellant and/or representative will be invited to make an opening statement, followed by rounds of questioning by the Panel and then the respondent;</w:t>
            </w:r>
          </w:p>
          <w:p w14:paraId="0C3F4406" w14:textId="77777777" w:rsidR="00935A09" w:rsidRPr="00935A09" w:rsidRDefault="00935A09" w:rsidP="00935A09">
            <w:pPr>
              <w:numPr>
                <w:ilvl w:val="0"/>
                <w:numId w:val="59"/>
              </w:numPr>
              <w:shd w:val="clear" w:color="auto" w:fill="FFFFFF"/>
              <w:spacing w:after="120"/>
              <w:ind w:left="1020"/>
              <w:textAlignment w:val="baseline"/>
              <w:rPr>
                <w:rFonts w:ascii="Helvetica" w:hAnsi="Helvetica" w:cs="Helvetica"/>
                <w:sz w:val="18"/>
                <w:szCs w:val="18"/>
              </w:rPr>
            </w:pPr>
            <w:r w:rsidRPr="00935A09">
              <w:rPr>
                <w:rFonts w:ascii="Helvetica" w:hAnsi="Helvetica" w:cs="Helvetica"/>
                <w:sz w:val="18"/>
                <w:szCs w:val="18"/>
              </w:rPr>
              <w:t>The respondent will be invited to make an opening statement, followed by rounds of questioning by the Panel and then the appellant and/or representative;</w:t>
            </w:r>
          </w:p>
          <w:p w14:paraId="7221645B" w14:textId="77777777" w:rsidR="00935A09" w:rsidRPr="00935A09" w:rsidRDefault="00935A09" w:rsidP="00935A09">
            <w:pPr>
              <w:numPr>
                <w:ilvl w:val="0"/>
                <w:numId w:val="59"/>
              </w:numPr>
              <w:shd w:val="clear" w:color="auto" w:fill="FFFFFF"/>
              <w:spacing w:after="120"/>
              <w:ind w:left="1020"/>
              <w:textAlignment w:val="baseline"/>
              <w:rPr>
                <w:rFonts w:ascii="Helvetica" w:hAnsi="Helvetica" w:cs="Helvetica"/>
                <w:sz w:val="18"/>
                <w:szCs w:val="18"/>
              </w:rPr>
            </w:pPr>
            <w:r w:rsidRPr="00935A09">
              <w:rPr>
                <w:rFonts w:ascii="Helvetica" w:hAnsi="Helvetica" w:cs="Helvetica"/>
                <w:sz w:val="18"/>
                <w:szCs w:val="18"/>
              </w:rPr>
              <w:t>The Panel will have the opportunity to ask further questions of all parties;</w:t>
            </w:r>
          </w:p>
          <w:p w14:paraId="0613F085" w14:textId="77777777" w:rsidR="00935A09" w:rsidRPr="00935A09" w:rsidRDefault="00935A09" w:rsidP="00935A09">
            <w:pPr>
              <w:numPr>
                <w:ilvl w:val="0"/>
                <w:numId w:val="59"/>
              </w:numPr>
              <w:shd w:val="clear" w:color="auto" w:fill="FFFFFF"/>
              <w:spacing w:after="120"/>
              <w:ind w:left="1020"/>
              <w:textAlignment w:val="baseline"/>
              <w:rPr>
                <w:rFonts w:ascii="Helvetica" w:hAnsi="Helvetica" w:cs="Helvetica"/>
                <w:sz w:val="18"/>
                <w:szCs w:val="18"/>
              </w:rPr>
            </w:pPr>
            <w:r w:rsidRPr="00935A09">
              <w:rPr>
                <w:rFonts w:ascii="Helvetica" w:hAnsi="Helvetica" w:cs="Helvetica"/>
                <w:sz w:val="18"/>
                <w:szCs w:val="18"/>
              </w:rPr>
              <w:t>If applicable, witnesses will be called upon to enter the room individually. The Panel, appellant and/or representative and respondent will have the opportunity to ask questions;</w:t>
            </w:r>
          </w:p>
          <w:p w14:paraId="45FEE2BA" w14:textId="77777777" w:rsidR="00935A09" w:rsidRPr="00935A09" w:rsidRDefault="00935A09" w:rsidP="00935A09">
            <w:pPr>
              <w:numPr>
                <w:ilvl w:val="0"/>
                <w:numId w:val="59"/>
              </w:numPr>
              <w:shd w:val="clear" w:color="auto" w:fill="FFFFFF"/>
              <w:spacing w:after="120"/>
              <w:ind w:left="1020"/>
              <w:textAlignment w:val="baseline"/>
              <w:rPr>
                <w:rFonts w:ascii="Helvetica" w:hAnsi="Helvetica" w:cs="Helvetica"/>
                <w:sz w:val="18"/>
                <w:szCs w:val="18"/>
              </w:rPr>
            </w:pPr>
            <w:r w:rsidRPr="00935A09">
              <w:rPr>
                <w:rFonts w:ascii="Helvetica" w:hAnsi="Helvetica" w:cs="Helvetica"/>
                <w:sz w:val="18"/>
                <w:szCs w:val="18"/>
              </w:rPr>
              <w:t>The appellant and/or representative and respondent will make closing statements. No new information is permitted to be presented at this time;</w:t>
            </w:r>
          </w:p>
          <w:p w14:paraId="5E4CCD30" w14:textId="77777777" w:rsidR="00935A09" w:rsidRPr="00935A09" w:rsidRDefault="00935A09" w:rsidP="00935A09">
            <w:pPr>
              <w:numPr>
                <w:ilvl w:val="0"/>
                <w:numId w:val="59"/>
              </w:numPr>
              <w:shd w:val="clear" w:color="auto" w:fill="FFFFFF" w:themeFill="background1"/>
              <w:spacing w:after="120"/>
              <w:ind w:left="1020"/>
              <w:textAlignment w:val="baseline"/>
              <w:rPr>
                <w:rFonts w:ascii="Helvetica" w:hAnsi="Helvetica" w:cs="Helvetica"/>
                <w:sz w:val="18"/>
                <w:szCs w:val="18"/>
              </w:rPr>
            </w:pPr>
            <w:r w:rsidRPr="00935A09">
              <w:rPr>
                <w:rFonts w:ascii="Helvetica" w:hAnsi="Helvetica" w:cs="Helvetica"/>
                <w:sz w:val="18"/>
                <w:szCs w:val="18"/>
              </w:rPr>
              <w:t>The Panel will deliberate</w:t>
            </w:r>
            <w:r w:rsidRPr="00935A09">
              <w:rPr>
                <w:rFonts w:ascii="Helvetica" w:hAnsi="Helvetica" w:cs="Helvetica"/>
                <w:i/>
                <w:iCs/>
                <w:sz w:val="18"/>
                <w:szCs w:val="18"/>
              </w:rPr>
              <w:t xml:space="preserve"> in camera</w:t>
            </w:r>
            <w:r w:rsidRPr="00935A09">
              <w:rPr>
                <w:rFonts w:ascii="Helvetica" w:hAnsi="Helvetica" w:cs="Helvetica"/>
                <w:sz w:val="18"/>
                <w:szCs w:val="18"/>
              </w:rPr>
              <w:t xml:space="preserve"> (i.e., closed session).</w:t>
            </w:r>
          </w:p>
          <w:p w14:paraId="6E4B3ACD" w14:textId="3981A5F1"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lastRenderedPageBreak/>
              <w:t xml:space="preserve">All deliberations and determinations of disposition shall be held </w:t>
            </w:r>
            <w:r w:rsidRPr="00935A09">
              <w:rPr>
                <w:rFonts w:ascii="Helvetica" w:hAnsi="Helvetica" w:cs="Helvetica"/>
                <w:i/>
                <w:iCs/>
                <w:sz w:val="18"/>
                <w:szCs w:val="18"/>
              </w:rPr>
              <w:t>in camera</w:t>
            </w:r>
            <w:r w:rsidRPr="00935A09">
              <w:rPr>
                <w:rFonts w:ascii="Helvetica" w:hAnsi="Helvetica" w:cs="Helvetica"/>
                <w:sz w:val="18"/>
                <w:szCs w:val="18"/>
              </w:rPr>
              <w:t>. Such deliberations shall consider all documentation provided by the appellant and respondent, as well as all testimonies heard during the hearing.</w:t>
            </w:r>
          </w:p>
        </w:tc>
        <w:tc>
          <w:tcPr>
            <w:tcW w:w="4254" w:type="dxa"/>
          </w:tcPr>
          <w:p w14:paraId="3F04D979" w14:textId="77777777" w:rsidR="00935A09" w:rsidRPr="00935A09" w:rsidRDefault="00935A09" w:rsidP="00B969FC">
            <w:pPr>
              <w:spacing w:after="120"/>
              <w:rPr>
                <w:rFonts w:ascii="Helvetica" w:hAnsi="Helvetica" w:cs="Helvetica"/>
                <w:sz w:val="18"/>
                <w:szCs w:val="18"/>
              </w:rPr>
            </w:pPr>
          </w:p>
        </w:tc>
      </w:tr>
      <w:tr w:rsidR="00935A09" w:rsidRPr="00935A09" w14:paraId="25A7EF58" w14:textId="77777777" w:rsidTr="00B969FC">
        <w:tc>
          <w:tcPr>
            <w:tcW w:w="7086" w:type="dxa"/>
            <w:shd w:val="clear" w:color="auto" w:fill="auto"/>
          </w:tcPr>
          <w:p w14:paraId="6CD01E41" w14:textId="77777777" w:rsidR="00935A09" w:rsidRPr="00935A09" w:rsidRDefault="00935A09" w:rsidP="00B969FC">
            <w:pPr>
              <w:pStyle w:val="NormalWeb"/>
              <w:spacing w:before="0" w:beforeAutospacing="0" w:after="120" w:afterAutospacing="0"/>
              <w:rPr>
                <w:rFonts w:ascii="Helvetica" w:hAnsi="Helvetica" w:cs="Helvetica"/>
                <w:b/>
                <w:bCs/>
                <w:sz w:val="18"/>
                <w:szCs w:val="18"/>
              </w:rPr>
            </w:pPr>
            <w:r w:rsidRPr="00935A09">
              <w:rPr>
                <w:rFonts w:ascii="Helvetica" w:hAnsi="Helvetica" w:cs="Helvetica"/>
                <w:b/>
                <w:bCs/>
                <w:sz w:val="18"/>
                <w:szCs w:val="18"/>
              </w:rPr>
              <w:lastRenderedPageBreak/>
              <w:t>11.5.5.4 Disposition</w:t>
            </w:r>
          </w:p>
          <w:p w14:paraId="2EEF34B5" w14:textId="229F3249"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04DFF1B7" w14:textId="77777777" w:rsidR="00935A09" w:rsidRPr="00935A09" w:rsidRDefault="00935A09" w:rsidP="00B969FC">
            <w:pPr>
              <w:spacing w:after="120"/>
              <w:rPr>
                <w:rFonts w:ascii="Helvetica" w:hAnsi="Helvetica" w:cs="Helvetica"/>
                <w:sz w:val="18"/>
                <w:szCs w:val="18"/>
              </w:rPr>
            </w:pPr>
          </w:p>
        </w:tc>
      </w:tr>
      <w:tr w:rsidR="00935A09" w:rsidRPr="00935A09" w14:paraId="40646F30" w14:textId="77777777" w:rsidTr="00B969FC">
        <w:tc>
          <w:tcPr>
            <w:tcW w:w="7086" w:type="dxa"/>
            <w:shd w:val="clear" w:color="auto" w:fill="auto"/>
          </w:tcPr>
          <w:p w14:paraId="36A977D9" w14:textId="77777777" w:rsidR="00935A09" w:rsidRPr="00935A09" w:rsidRDefault="00935A09" w:rsidP="00B969FC">
            <w:pPr>
              <w:pStyle w:val="NormalWeb"/>
              <w:spacing w:before="0" w:beforeAutospacing="0" w:after="120" w:afterAutospacing="0"/>
              <w:rPr>
                <w:rFonts w:ascii="Helvetica" w:hAnsi="Helvetica" w:cs="Helvetica"/>
                <w:b/>
                <w:sz w:val="18"/>
                <w:szCs w:val="18"/>
              </w:rPr>
            </w:pPr>
            <w:r w:rsidRPr="00935A09">
              <w:rPr>
                <w:rFonts w:ascii="Helvetica" w:hAnsi="Helvetica" w:cs="Helvetica"/>
                <w:b/>
                <w:sz w:val="18"/>
                <w:szCs w:val="18"/>
              </w:rPr>
              <w:t>11.5.6 Appeals to Senate:</w:t>
            </w:r>
          </w:p>
          <w:p w14:paraId="531923F4" w14:textId="60A8E67A" w:rsidR="00935A09" w:rsidRPr="00935A09" w:rsidRDefault="00935A09" w:rsidP="00B969FC">
            <w:pPr>
              <w:spacing w:after="120"/>
              <w:jc w:val="both"/>
              <w:rPr>
                <w:rStyle w:val="title2"/>
                <w:rFonts w:ascii="Helvetica" w:hAnsi="Helvetica" w:cs="Helvetica"/>
                <w:sz w:val="18"/>
                <w:szCs w:val="18"/>
                <w:lang w:eastAsia="en-CA"/>
              </w:rPr>
            </w:pPr>
            <w:r w:rsidRPr="00935A09">
              <w:rPr>
                <w:rFonts w:ascii="Helvetica" w:hAnsi="Helvetica" w:cs="Helvetica"/>
                <w:sz w:val="18"/>
                <w:szCs w:val="18"/>
                <w:shd w:val="clear" w:color="auto" w:fill="FFFFFF"/>
              </w:rPr>
              <w:t>As per the University of Manitoba Governing Documents: </w:t>
            </w:r>
            <w:hyperlink r:id="rId170" w:anchor="senate-committee-on-appeals" w:tgtFrame="_blank" w:history="1">
              <w:r w:rsidRPr="00935A09">
                <w:rPr>
                  <w:rStyle w:val="Hyperlink"/>
                  <w:rFonts w:ascii="Helvetica" w:hAnsi="Helvetica" w:cs="Helvetica"/>
                  <w:color w:val="auto"/>
                  <w:sz w:val="18"/>
                  <w:szCs w:val="18"/>
                  <w:bdr w:val="none" w:sz="0" w:space="0" w:color="auto" w:frame="1"/>
                  <w:shd w:val="clear" w:color="auto" w:fill="FFFFFF"/>
                </w:rPr>
                <w:t>Students: Policy: Appeals Procedures</w:t>
              </w:r>
            </w:hyperlink>
            <w:r w:rsidRPr="00935A09">
              <w:rPr>
                <w:rFonts w:ascii="Helvetica" w:hAnsi="Helvetica" w:cs="Helvetica"/>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66ACB2D4" w14:textId="77777777" w:rsidR="00935A09" w:rsidRPr="00935A09" w:rsidRDefault="00935A09" w:rsidP="00B969FC">
            <w:pPr>
              <w:spacing w:after="120"/>
              <w:rPr>
                <w:rFonts w:ascii="Helvetica" w:hAnsi="Helvetica" w:cs="Helvetica"/>
                <w:sz w:val="18"/>
                <w:szCs w:val="18"/>
              </w:rPr>
            </w:pPr>
          </w:p>
        </w:tc>
      </w:tr>
      <w:tr w:rsidR="00935A09" w:rsidRPr="00935A09" w14:paraId="0A325D46" w14:textId="77777777" w:rsidTr="00B969FC">
        <w:tc>
          <w:tcPr>
            <w:tcW w:w="7086" w:type="dxa"/>
            <w:shd w:val="clear" w:color="auto" w:fill="auto"/>
          </w:tcPr>
          <w:p w14:paraId="59319BB5" w14:textId="77777777" w:rsidR="00935A09" w:rsidRPr="00935A09" w:rsidRDefault="00935A09" w:rsidP="00B969FC">
            <w:pPr>
              <w:spacing w:after="120"/>
              <w:rPr>
                <w:rFonts w:ascii="Helvetica" w:hAnsi="Helvetica" w:cs="Helvetica"/>
                <w:sz w:val="18"/>
                <w:szCs w:val="18"/>
              </w:rPr>
            </w:pPr>
            <w:r w:rsidRPr="00935A09">
              <w:rPr>
                <w:rStyle w:val="title2"/>
                <w:rFonts w:ascii="Helvetica" w:hAnsi="Helvetica" w:cs="Helvetica"/>
                <w:b/>
                <w:bCs/>
                <w:sz w:val="18"/>
                <w:szCs w:val="18"/>
              </w:rPr>
              <w:t>11.6 Discipline Appeals</w:t>
            </w:r>
          </w:p>
          <w:p w14:paraId="5F2F660A"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The specific jurisdiction of each of the Disciplinary Authorities is outlined in:</w:t>
            </w:r>
          </w:p>
          <w:p w14:paraId="386A6E11" w14:textId="77777777" w:rsidR="00935A09" w:rsidRPr="00935A09" w:rsidRDefault="00935A09" w:rsidP="00935A09">
            <w:pPr>
              <w:numPr>
                <w:ilvl w:val="0"/>
                <w:numId w:val="29"/>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Table 1: Jurisdiction of Disciplinary Authorities for Student Academic Misconduct</w:t>
            </w:r>
          </w:p>
          <w:p w14:paraId="660D533F" w14:textId="77777777" w:rsidR="00935A09" w:rsidRPr="00935A09" w:rsidRDefault="00935A09" w:rsidP="00935A09">
            <w:pPr>
              <w:numPr>
                <w:ilvl w:val="0"/>
                <w:numId w:val="29"/>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Table 2: Jurisdiction of Disciplinary Authorities for Student Non-Academic Misconduct</w:t>
            </w:r>
          </w:p>
          <w:p w14:paraId="283F8642" w14:textId="77777777" w:rsidR="00935A09" w:rsidRPr="00935A09" w:rsidRDefault="00935A09" w:rsidP="00935A09">
            <w:pPr>
              <w:numPr>
                <w:ilvl w:val="0"/>
                <w:numId w:val="29"/>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Table 3: </w:t>
            </w:r>
            <w:hyperlink r:id="rId171" w:anchor="student-discipline" w:tgtFrame="_blank" w:history="1">
              <w:r w:rsidRPr="00935A09">
                <w:rPr>
                  <w:rStyle w:val="Hyperlink"/>
                  <w:rFonts w:ascii="Helvetica" w:hAnsi="Helvetica" w:cs="Helvetica"/>
                  <w:color w:val="auto"/>
                  <w:sz w:val="18"/>
                  <w:szCs w:val="18"/>
                  <w:bdr w:val="none" w:sz="0" w:space="0" w:color="auto" w:frame="1"/>
                </w:rPr>
                <w:t>Disciplinary Actions and Disciplinary Authorities</w:t>
              </w:r>
            </w:hyperlink>
          </w:p>
          <w:p w14:paraId="280E5ACF"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935A09" w:rsidRPr="00935A09" w:rsidRDefault="00935A09" w:rsidP="00B969FC">
            <w:pPr>
              <w:pStyle w:val="NormalWeb"/>
              <w:spacing w:before="0" w:beforeAutospacing="0" w:after="120" w:afterAutospacing="0"/>
              <w:jc w:val="both"/>
              <w:rPr>
                <w:rFonts w:ascii="Helvetica" w:hAnsi="Helvetica" w:cs="Helvetica"/>
                <w:sz w:val="18"/>
                <w:szCs w:val="18"/>
              </w:rPr>
            </w:pPr>
            <w:r w:rsidRPr="00935A09">
              <w:rPr>
                <w:rFonts w:ascii="Helvetica" w:hAnsi="Helvetica" w:cs="Helvetica"/>
                <w:sz w:val="18"/>
                <w:szCs w:val="18"/>
                <w:shd w:val="clear" w:color="auto" w:fill="FFFFFF"/>
              </w:rPr>
              <w:t xml:space="preserve">If the appeal is from a decision of the L.D.C., the appeal must be submitted to the Secretary of the </w:t>
            </w:r>
            <w:hyperlink r:id="rId172" w:anchor="student-discipline" w:history="1">
              <w:r w:rsidRPr="00935A09">
                <w:rPr>
                  <w:rStyle w:val="Hyperlink"/>
                  <w:rFonts w:ascii="Helvetica" w:hAnsi="Helvetica" w:cs="Helvetica"/>
                  <w:color w:val="auto"/>
                  <w:sz w:val="18"/>
                  <w:szCs w:val="18"/>
                  <w:shd w:val="clear" w:color="auto" w:fill="FFFFFF"/>
                </w:rPr>
                <w:t>University Discipline Committee (U.D.C.)</w:t>
              </w:r>
            </w:hyperlink>
            <w:r w:rsidRPr="00935A09">
              <w:rPr>
                <w:rFonts w:ascii="Helvetica" w:hAnsi="Helvetica" w:cs="Helvetica"/>
                <w:sz w:val="18"/>
                <w:szCs w:val="18"/>
                <w:shd w:val="clear" w:color="auto" w:fill="FFFFFF"/>
              </w:rPr>
              <w:t xml:space="preserve"> who will provide the Dean of the Faculty of Graduate Studies with a copy.</w:t>
            </w:r>
          </w:p>
        </w:tc>
        <w:tc>
          <w:tcPr>
            <w:tcW w:w="4254" w:type="dxa"/>
          </w:tcPr>
          <w:p w14:paraId="05CA405F" w14:textId="77777777" w:rsidR="00935A09" w:rsidRPr="00935A09" w:rsidRDefault="00935A09" w:rsidP="00B969FC">
            <w:pPr>
              <w:spacing w:after="120"/>
              <w:rPr>
                <w:rFonts w:ascii="Helvetica" w:hAnsi="Helvetica" w:cs="Helvetica"/>
                <w:sz w:val="18"/>
                <w:szCs w:val="18"/>
              </w:rPr>
            </w:pPr>
          </w:p>
        </w:tc>
      </w:tr>
      <w:tr w:rsidR="00935A09" w:rsidRPr="00935A09" w14:paraId="01DDEE32" w14:textId="77777777" w:rsidTr="00B969FC">
        <w:tc>
          <w:tcPr>
            <w:tcW w:w="7086" w:type="dxa"/>
            <w:shd w:val="clear" w:color="auto" w:fill="auto"/>
          </w:tcPr>
          <w:p w14:paraId="2374FA3E"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11.6.1 Discipline Appeal Deadlines</w:t>
            </w:r>
          </w:p>
          <w:p w14:paraId="586CC88F" w14:textId="0E47C1AB" w:rsidR="00935A09" w:rsidRPr="00935A09" w:rsidRDefault="00935A09" w:rsidP="00B969FC">
            <w:pPr>
              <w:spacing w:after="120"/>
              <w:jc w:val="both"/>
              <w:rPr>
                <w:rFonts w:ascii="Helvetica" w:hAnsi="Helvetica" w:cs="Helvetica"/>
                <w:sz w:val="18"/>
                <w:szCs w:val="18"/>
                <w:lang w:eastAsia="en-CA"/>
              </w:rPr>
            </w:pPr>
            <w:r w:rsidRPr="00935A09">
              <w:rPr>
                <w:rFonts w:ascii="Helvetica" w:hAnsi="Helvetica" w:cs="Helvetica"/>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104E10EA" w14:textId="77777777" w:rsidR="00935A09" w:rsidRPr="00935A09" w:rsidRDefault="00935A09" w:rsidP="00B969FC">
            <w:pPr>
              <w:spacing w:after="120"/>
              <w:rPr>
                <w:rFonts w:ascii="Helvetica" w:hAnsi="Helvetica" w:cs="Helvetica"/>
                <w:sz w:val="18"/>
                <w:szCs w:val="18"/>
              </w:rPr>
            </w:pPr>
          </w:p>
        </w:tc>
      </w:tr>
      <w:tr w:rsidR="00935A09" w:rsidRPr="00935A09" w14:paraId="5F4FB1E9" w14:textId="77777777" w:rsidTr="00B969FC">
        <w:tc>
          <w:tcPr>
            <w:tcW w:w="7086" w:type="dxa"/>
            <w:shd w:val="clear" w:color="auto" w:fill="auto"/>
          </w:tcPr>
          <w:p w14:paraId="2D47F968"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11.6.2 Appeal of Disciplinary Action</w:t>
            </w:r>
          </w:p>
          <w:p w14:paraId="3D37D5EF"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When the appeal is against a disciplinary decision made by the Faculty of Graduate Studies, the appeal routes and procedures as outlined in the following shall prevail: </w:t>
            </w:r>
            <w:hyperlink r:id="rId173" w:anchor="student-discipline" w:tgtFrame="_blank" w:history="1">
              <w:r w:rsidRPr="00935A09">
                <w:rPr>
                  <w:rStyle w:val="Hyperlink"/>
                  <w:rFonts w:ascii="Helvetica" w:hAnsi="Helvetica" w:cs="Helvetica"/>
                  <w:color w:val="auto"/>
                  <w:sz w:val="18"/>
                  <w:szCs w:val="18"/>
                  <w:bdr w:val="none" w:sz="0" w:space="0" w:color="auto" w:frame="1"/>
                </w:rPr>
                <w:t>Student Discipline Appeal Procedure</w:t>
              </w:r>
            </w:hyperlink>
            <w:r w:rsidRPr="00935A09">
              <w:rPr>
                <w:rFonts w:ascii="Helvetica" w:hAnsi="Helvetica" w:cs="Helvetica"/>
                <w:sz w:val="18"/>
                <w:szCs w:val="18"/>
              </w:rPr>
              <w:t>.</w:t>
            </w:r>
          </w:p>
          <w:p w14:paraId="221712C9"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The student shall clearly indicate in the notice of appeal whether they are appealing the decision on:</w:t>
            </w:r>
          </w:p>
          <w:p w14:paraId="6A385E24" w14:textId="77777777" w:rsidR="00935A09" w:rsidRPr="00935A09" w:rsidRDefault="00935A09" w:rsidP="00935A09">
            <w:pPr>
              <w:numPr>
                <w:ilvl w:val="0"/>
                <w:numId w:val="30"/>
              </w:numPr>
              <w:spacing w:after="120"/>
              <w:ind w:left="680"/>
              <w:textAlignment w:val="baseline"/>
              <w:rPr>
                <w:rFonts w:ascii="Helvetica" w:hAnsi="Helvetica" w:cs="Helvetica"/>
                <w:sz w:val="18"/>
                <w:szCs w:val="18"/>
              </w:rPr>
            </w:pPr>
            <w:r w:rsidRPr="00935A09">
              <w:rPr>
                <w:rFonts w:ascii="Helvetica" w:hAnsi="Helvetica" w:cs="Helvetica"/>
                <w:sz w:val="18"/>
                <w:szCs w:val="18"/>
              </w:rPr>
              <w:t>the finding of facts;</w:t>
            </w:r>
          </w:p>
          <w:p w14:paraId="0F8082F7" w14:textId="77777777" w:rsidR="00935A09" w:rsidRPr="00935A09" w:rsidRDefault="00935A09" w:rsidP="00935A09">
            <w:pPr>
              <w:numPr>
                <w:ilvl w:val="0"/>
                <w:numId w:val="30"/>
              </w:numPr>
              <w:spacing w:after="120"/>
              <w:ind w:left="680"/>
              <w:textAlignment w:val="baseline"/>
              <w:rPr>
                <w:rFonts w:ascii="Helvetica" w:hAnsi="Helvetica" w:cs="Helvetica"/>
                <w:sz w:val="18"/>
                <w:szCs w:val="18"/>
              </w:rPr>
            </w:pPr>
            <w:r w:rsidRPr="00935A09">
              <w:rPr>
                <w:rFonts w:ascii="Helvetica" w:hAnsi="Helvetica" w:cs="Helvetica"/>
                <w:sz w:val="18"/>
                <w:szCs w:val="18"/>
              </w:rPr>
              <w:t>the disposition determined by the disciplinary authority; or</w:t>
            </w:r>
          </w:p>
          <w:p w14:paraId="19898F38" w14:textId="09A73E8E" w:rsidR="00935A09" w:rsidRPr="00935A09" w:rsidRDefault="00935A09" w:rsidP="00935A09">
            <w:pPr>
              <w:numPr>
                <w:ilvl w:val="0"/>
                <w:numId w:val="30"/>
              </w:numPr>
              <w:spacing w:after="120"/>
              <w:ind w:left="680"/>
              <w:textAlignment w:val="baseline"/>
              <w:rPr>
                <w:rFonts w:ascii="Helvetica" w:hAnsi="Helvetica" w:cs="Helvetica"/>
                <w:sz w:val="18"/>
                <w:szCs w:val="18"/>
              </w:rPr>
            </w:pPr>
            <w:r w:rsidRPr="00935A09">
              <w:rPr>
                <w:rFonts w:ascii="Helvetica" w:hAnsi="Helvetica" w:cs="Helvetica"/>
                <w:sz w:val="18"/>
                <w:szCs w:val="18"/>
              </w:rPr>
              <w:t>both (1) and (2).</w:t>
            </w:r>
          </w:p>
        </w:tc>
        <w:tc>
          <w:tcPr>
            <w:tcW w:w="4254" w:type="dxa"/>
          </w:tcPr>
          <w:p w14:paraId="71392FE4" w14:textId="77777777" w:rsidR="00935A09" w:rsidRPr="00935A09" w:rsidRDefault="00935A09" w:rsidP="00B969FC">
            <w:pPr>
              <w:spacing w:after="120"/>
              <w:rPr>
                <w:rFonts w:ascii="Helvetica" w:hAnsi="Helvetica" w:cs="Helvetica"/>
                <w:sz w:val="18"/>
                <w:szCs w:val="18"/>
              </w:rPr>
            </w:pPr>
          </w:p>
        </w:tc>
      </w:tr>
      <w:tr w:rsidR="00935A09" w:rsidRPr="00935A09" w14:paraId="1A062FA7" w14:textId="77777777" w:rsidTr="00B969FC">
        <w:tc>
          <w:tcPr>
            <w:tcW w:w="7086" w:type="dxa"/>
            <w:shd w:val="clear" w:color="auto" w:fill="auto"/>
          </w:tcPr>
          <w:p w14:paraId="48B82923" w14:textId="77777777" w:rsidR="00935A09" w:rsidRPr="00935A09" w:rsidRDefault="00935A09" w:rsidP="00B969FC">
            <w:pPr>
              <w:spacing w:after="120"/>
              <w:rPr>
                <w:rStyle w:val="title2"/>
                <w:rFonts w:ascii="Helvetica" w:hAnsi="Helvetica" w:cs="Helvetica"/>
                <w:b/>
                <w:bCs/>
                <w:sz w:val="18"/>
                <w:szCs w:val="18"/>
              </w:rPr>
            </w:pPr>
            <w:r w:rsidRPr="00935A09">
              <w:rPr>
                <w:rStyle w:val="title2"/>
                <w:rFonts w:ascii="Helvetica" w:hAnsi="Helvetica" w:cs="Helvetica"/>
                <w:b/>
                <w:bCs/>
                <w:sz w:val="18"/>
                <w:szCs w:val="18"/>
              </w:rPr>
              <w:lastRenderedPageBreak/>
              <w:t>11.7 Other Appeals</w:t>
            </w:r>
          </w:p>
          <w:p w14:paraId="390F5BF0" w14:textId="453C0C9B" w:rsidR="00935A09" w:rsidRPr="00935A09" w:rsidRDefault="00935A09" w:rsidP="00B969FC">
            <w:pPr>
              <w:spacing w:after="120"/>
              <w:rPr>
                <w:rFonts w:ascii="Helvetica" w:hAnsi="Helvetica" w:cs="Helvetica"/>
                <w:sz w:val="18"/>
                <w:szCs w:val="18"/>
              </w:rPr>
            </w:pPr>
            <w:r w:rsidRPr="00935A09">
              <w:rPr>
                <w:rStyle w:val="title2"/>
                <w:rFonts w:ascii="Helvetica" w:hAnsi="Helvetica" w:cs="Helvetica"/>
                <w:b/>
                <w:bCs/>
                <w:sz w:val="18"/>
                <w:szCs w:val="18"/>
              </w:rPr>
              <w:t>11.7.1 Fee Appeals</w:t>
            </w:r>
          </w:p>
          <w:p w14:paraId="76D8EF2B" w14:textId="4532748F" w:rsidR="00935A09" w:rsidRPr="00935A09" w:rsidRDefault="00935A09" w:rsidP="00B969FC">
            <w:pPr>
              <w:spacing w:after="120"/>
              <w:jc w:val="both"/>
              <w:rPr>
                <w:rFonts w:ascii="Helvetica" w:hAnsi="Helvetica" w:cs="Helvetica"/>
                <w:b/>
                <w:sz w:val="18"/>
                <w:szCs w:val="18"/>
                <w:lang w:val="en-CA" w:eastAsia="en-CA"/>
              </w:rPr>
            </w:pPr>
            <w:r w:rsidRPr="00935A09">
              <w:rPr>
                <w:rFonts w:ascii="Helvetica" w:hAnsi="Helvetica" w:cs="Helvetica"/>
                <w:sz w:val="18"/>
                <w:szCs w:val="18"/>
                <w:shd w:val="clear" w:color="auto" w:fill="FFFFFF"/>
              </w:rPr>
              <w:t>Please refer to the Registrar’s Office </w:t>
            </w:r>
            <w:hyperlink r:id="rId174" w:tgtFrame="_blank" w:history="1">
              <w:r w:rsidRPr="00935A09">
                <w:rPr>
                  <w:rStyle w:val="Hyperlink"/>
                  <w:rFonts w:ascii="Helvetica" w:hAnsi="Helvetica" w:cs="Helvetica"/>
                  <w:color w:val="auto"/>
                  <w:sz w:val="18"/>
                  <w:szCs w:val="18"/>
                  <w:bdr w:val="none" w:sz="0" w:space="0" w:color="auto" w:frame="1"/>
                  <w:shd w:val="clear" w:color="auto" w:fill="FFFFFF"/>
                </w:rPr>
                <w:t>webpage on fee appeals</w:t>
              </w:r>
            </w:hyperlink>
            <w:r w:rsidRPr="00935A09">
              <w:rPr>
                <w:rFonts w:ascii="Helvetica" w:hAnsi="Helvetica" w:cs="Helvetica"/>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260F79FD" w14:textId="77777777" w:rsidR="00935A09" w:rsidRPr="00935A09" w:rsidRDefault="00935A09" w:rsidP="00B969FC">
            <w:pPr>
              <w:spacing w:after="120"/>
              <w:rPr>
                <w:rFonts w:ascii="Helvetica" w:hAnsi="Helvetica" w:cs="Helvetica"/>
                <w:sz w:val="18"/>
                <w:szCs w:val="18"/>
              </w:rPr>
            </w:pPr>
          </w:p>
        </w:tc>
      </w:tr>
      <w:tr w:rsidR="00935A09" w:rsidRPr="00935A09" w14:paraId="68666842" w14:textId="77777777" w:rsidTr="00B969FC">
        <w:tc>
          <w:tcPr>
            <w:tcW w:w="7086" w:type="dxa"/>
            <w:shd w:val="clear" w:color="auto" w:fill="auto"/>
          </w:tcPr>
          <w:p w14:paraId="20C2A510" w14:textId="05CA2C1A" w:rsidR="00935A09" w:rsidRPr="00935A09" w:rsidRDefault="00935A09" w:rsidP="00B969FC">
            <w:pPr>
              <w:spacing w:after="120"/>
              <w:rPr>
                <w:rFonts w:ascii="Helvetica" w:hAnsi="Helvetica" w:cs="Helvetica"/>
                <w:sz w:val="18"/>
                <w:szCs w:val="18"/>
              </w:rPr>
            </w:pPr>
            <w:r w:rsidRPr="00935A09">
              <w:rPr>
                <w:rStyle w:val="title2"/>
                <w:rFonts w:ascii="Helvetica" w:hAnsi="Helvetica" w:cs="Helvetica"/>
                <w:b/>
                <w:bCs/>
                <w:sz w:val="18"/>
                <w:szCs w:val="18"/>
              </w:rPr>
              <w:t>11.7.2 Term Work Appeals</w:t>
            </w:r>
          </w:p>
          <w:p w14:paraId="66432855" w14:textId="77777777" w:rsidR="00935A09" w:rsidRPr="00935A09" w:rsidRDefault="00935A09" w:rsidP="00B969FC">
            <w:pPr>
              <w:spacing w:after="120"/>
              <w:jc w:val="both"/>
              <w:rPr>
                <w:rFonts w:ascii="Helvetica" w:hAnsi="Helvetica" w:cs="Helvetica"/>
                <w:sz w:val="18"/>
                <w:szCs w:val="18"/>
                <w:shd w:val="clear" w:color="auto" w:fill="FFFFFF"/>
              </w:rPr>
            </w:pPr>
            <w:r w:rsidRPr="00935A09">
              <w:rPr>
                <w:rFonts w:ascii="Helvetica" w:hAnsi="Helvetica" w:cs="Helvetica"/>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5" w:tgtFrame="_blank" w:history="1">
              <w:r w:rsidRPr="00935A09">
                <w:rPr>
                  <w:rStyle w:val="Hyperlink"/>
                  <w:rFonts w:ascii="Helvetica" w:hAnsi="Helvetica" w:cs="Helvetica"/>
                  <w:color w:val="auto"/>
                  <w:sz w:val="18"/>
                  <w:szCs w:val="18"/>
                  <w:bdr w:val="none" w:sz="0" w:space="0" w:color="auto" w:frame="1"/>
                  <w:shd w:val="clear" w:color="auto" w:fill="FFFFFF"/>
                </w:rPr>
                <w:t>Registrar's Office website</w:t>
              </w:r>
            </w:hyperlink>
            <w:r w:rsidRPr="00935A09">
              <w:rPr>
                <w:rFonts w:ascii="Helvetica" w:hAnsi="Helvetica" w:cs="Helvetica"/>
                <w:sz w:val="18"/>
                <w:szCs w:val="18"/>
                <w:shd w:val="clear" w:color="auto" w:fill="FFFFFF"/>
              </w:rPr>
              <w:t> for additional information. </w:t>
            </w:r>
          </w:p>
          <w:p w14:paraId="0405F964" w14:textId="2AF4914D" w:rsidR="00935A09" w:rsidRPr="00935A09" w:rsidRDefault="00935A09" w:rsidP="00B969FC">
            <w:pPr>
              <w:spacing w:after="120"/>
              <w:jc w:val="both"/>
              <w:rPr>
                <w:rFonts w:ascii="Helvetica" w:hAnsi="Helvetica" w:cs="Helvetica"/>
                <w:b/>
                <w:sz w:val="18"/>
                <w:szCs w:val="18"/>
                <w:lang w:val="en-CA" w:eastAsia="en-CA"/>
              </w:rPr>
            </w:pPr>
            <w:r w:rsidRPr="00935A09">
              <w:rPr>
                <w:rFonts w:ascii="Helvetica" w:hAnsi="Helvetica" w:cs="Helvetica"/>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18137170" w14:textId="77777777" w:rsidR="00935A09" w:rsidRPr="00935A09" w:rsidRDefault="00935A09" w:rsidP="00B969FC">
            <w:pPr>
              <w:spacing w:after="120"/>
              <w:rPr>
                <w:rFonts w:ascii="Helvetica" w:hAnsi="Helvetica" w:cs="Helvetica"/>
                <w:sz w:val="18"/>
                <w:szCs w:val="18"/>
              </w:rPr>
            </w:pPr>
          </w:p>
        </w:tc>
      </w:tr>
      <w:tr w:rsidR="00935A09" w:rsidRPr="00935A09" w14:paraId="1002F320" w14:textId="77777777" w:rsidTr="00B969FC">
        <w:tc>
          <w:tcPr>
            <w:tcW w:w="7086" w:type="dxa"/>
            <w:shd w:val="clear" w:color="auto" w:fill="auto"/>
          </w:tcPr>
          <w:p w14:paraId="7C7F528F" w14:textId="513179A5" w:rsidR="00935A09" w:rsidRPr="00935A09" w:rsidRDefault="00935A09" w:rsidP="00B969FC">
            <w:pPr>
              <w:spacing w:after="120"/>
              <w:rPr>
                <w:rFonts w:ascii="Helvetica" w:hAnsi="Helvetica" w:cs="Helvetica"/>
                <w:sz w:val="18"/>
                <w:szCs w:val="18"/>
              </w:rPr>
            </w:pPr>
            <w:r w:rsidRPr="00935A09">
              <w:rPr>
                <w:rStyle w:val="title2"/>
                <w:rFonts w:ascii="Helvetica" w:hAnsi="Helvetica" w:cs="Helvetica"/>
                <w:b/>
                <w:bCs/>
                <w:sz w:val="18"/>
                <w:szCs w:val="18"/>
              </w:rPr>
              <w:t>11.7.3 Final Grade Appeals</w:t>
            </w:r>
          </w:p>
          <w:p w14:paraId="3B8F3A2D" w14:textId="77777777" w:rsidR="00935A09" w:rsidRPr="00935A09" w:rsidRDefault="00935A09" w:rsidP="00B969FC">
            <w:pPr>
              <w:spacing w:after="120"/>
              <w:jc w:val="both"/>
              <w:rPr>
                <w:rFonts w:ascii="Helvetica" w:hAnsi="Helvetica" w:cs="Helvetica"/>
                <w:sz w:val="18"/>
                <w:szCs w:val="18"/>
                <w:lang w:eastAsia="en-CA"/>
              </w:rPr>
            </w:pPr>
            <w:r w:rsidRPr="00935A09">
              <w:rPr>
                <w:rFonts w:ascii="Helvetica" w:hAnsi="Helvetica" w:cs="Helvetica"/>
                <w:sz w:val="18"/>
                <w:szCs w:val="18"/>
                <w:shd w:val="clear" w:color="auto" w:fill="FFFFFF"/>
              </w:rPr>
              <w:t>Please refer to the </w:t>
            </w:r>
            <w:hyperlink r:id="rId176" w:tgtFrame="_blank" w:history="1">
              <w:r w:rsidRPr="00935A09">
                <w:rPr>
                  <w:rStyle w:val="Hyperlink"/>
                  <w:rFonts w:ascii="Helvetica" w:hAnsi="Helvetica" w:cs="Helvetica"/>
                  <w:color w:val="auto"/>
                  <w:sz w:val="18"/>
                  <w:szCs w:val="18"/>
                  <w:bdr w:val="none" w:sz="0" w:space="0" w:color="auto" w:frame="1"/>
                  <w:shd w:val="clear" w:color="auto" w:fill="FFFFFF"/>
                </w:rPr>
                <w:t>Registrar's Office webpage</w:t>
              </w:r>
            </w:hyperlink>
            <w:r w:rsidRPr="00935A09">
              <w:rPr>
                <w:rFonts w:ascii="Helvetica" w:hAnsi="Helvetica" w:cs="Helvetica"/>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935A09" w:rsidRPr="00935A09" w:rsidRDefault="00935A09" w:rsidP="00B969FC">
            <w:pPr>
              <w:spacing w:after="120"/>
              <w:rPr>
                <w:rFonts w:ascii="Helvetica" w:hAnsi="Helvetica" w:cs="Helvetica"/>
                <w:b/>
                <w:bCs/>
                <w:sz w:val="18"/>
                <w:szCs w:val="18"/>
              </w:rPr>
            </w:pPr>
            <w:r w:rsidRPr="00935A09">
              <w:rPr>
                <w:rFonts w:ascii="Helvetica" w:hAnsi="Helvetica" w:cs="Helvetica"/>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67437205" w14:textId="77777777" w:rsidR="00935A09" w:rsidRPr="00935A09" w:rsidRDefault="00935A09" w:rsidP="00B969FC">
            <w:pPr>
              <w:spacing w:after="120"/>
              <w:rPr>
                <w:rFonts w:ascii="Helvetica" w:hAnsi="Helvetica" w:cs="Helvetica"/>
                <w:sz w:val="18"/>
                <w:szCs w:val="18"/>
              </w:rPr>
            </w:pPr>
          </w:p>
        </w:tc>
      </w:tr>
      <w:tr w:rsidR="00935A09" w:rsidRPr="00935A09" w14:paraId="3D56D3CE" w14:textId="77777777" w:rsidTr="00B969FC">
        <w:tc>
          <w:tcPr>
            <w:tcW w:w="7086" w:type="dxa"/>
            <w:shd w:val="clear" w:color="auto" w:fill="auto"/>
          </w:tcPr>
          <w:p w14:paraId="0B02BA69" w14:textId="1F1F68F4" w:rsidR="00935A09" w:rsidRPr="00935A09" w:rsidRDefault="00935A09" w:rsidP="00B969FC">
            <w:pPr>
              <w:spacing w:after="120"/>
              <w:rPr>
                <w:rFonts w:ascii="Helvetica" w:hAnsi="Helvetica" w:cs="Helvetica"/>
                <w:sz w:val="18"/>
                <w:szCs w:val="18"/>
              </w:rPr>
            </w:pPr>
            <w:r w:rsidRPr="00935A09">
              <w:rPr>
                <w:rStyle w:val="title2"/>
                <w:rFonts w:ascii="Helvetica" w:hAnsi="Helvetica" w:cs="Helvetica"/>
                <w:b/>
                <w:bCs/>
                <w:sz w:val="18"/>
                <w:szCs w:val="18"/>
              </w:rPr>
              <w:t>11.8 Assistance with Appeals</w:t>
            </w:r>
          </w:p>
          <w:p w14:paraId="106A7011" w14:textId="2AD651F5" w:rsidR="00935A09" w:rsidRPr="00935A09" w:rsidRDefault="00935A09" w:rsidP="00B969FC">
            <w:pPr>
              <w:pStyle w:val="NormalWeb"/>
              <w:spacing w:before="0" w:beforeAutospacing="0" w:after="120" w:afterAutospacing="0"/>
              <w:jc w:val="both"/>
              <w:rPr>
                <w:rFonts w:ascii="Helvetica" w:hAnsi="Helvetica" w:cs="Helvetica"/>
                <w:sz w:val="18"/>
                <w:szCs w:val="18"/>
              </w:rPr>
            </w:pPr>
            <w:r w:rsidRPr="00935A09">
              <w:rPr>
                <w:rFonts w:ascii="Helvetica" w:hAnsi="Helvetica" w:cs="Helvetica"/>
                <w:sz w:val="18"/>
                <w:szCs w:val="18"/>
                <w:shd w:val="clear" w:color="auto" w:fill="FFFFFF"/>
              </w:rPr>
              <w:t>The </w:t>
            </w:r>
            <w:hyperlink r:id="rId177" w:tgtFrame="_blank" w:history="1">
              <w:r w:rsidRPr="00935A09">
                <w:rPr>
                  <w:rStyle w:val="Hyperlink"/>
                  <w:rFonts w:ascii="Helvetica" w:hAnsi="Helvetica" w:cs="Helvetica"/>
                  <w:color w:val="auto"/>
                  <w:sz w:val="18"/>
                  <w:szCs w:val="18"/>
                  <w:bdr w:val="none" w:sz="0" w:space="0" w:color="auto" w:frame="1"/>
                  <w:shd w:val="clear" w:color="auto" w:fill="FFFFFF"/>
                </w:rPr>
                <w:t>Office of Student Advocacy &amp; Case Management</w:t>
              </w:r>
            </w:hyperlink>
            <w:r w:rsidRPr="00935A09">
              <w:rPr>
                <w:rFonts w:ascii="Helvetica" w:hAnsi="Helvetica" w:cs="Helvetica"/>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6560425C" w14:textId="77777777" w:rsidR="00935A09" w:rsidRPr="00935A09" w:rsidRDefault="00935A09" w:rsidP="00B969FC">
            <w:pPr>
              <w:spacing w:after="120"/>
              <w:rPr>
                <w:rFonts w:ascii="Helvetica" w:hAnsi="Helvetica" w:cs="Helvetica"/>
                <w:sz w:val="18"/>
                <w:szCs w:val="18"/>
              </w:rPr>
            </w:pPr>
          </w:p>
        </w:tc>
      </w:tr>
      <w:tr w:rsidR="00935A09" w:rsidRPr="00935A09" w14:paraId="5C2F2356" w14:textId="77777777" w:rsidTr="00B969FC">
        <w:tc>
          <w:tcPr>
            <w:tcW w:w="7086" w:type="dxa"/>
            <w:shd w:val="clear" w:color="auto" w:fill="auto"/>
          </w:tcPr>
          <w:p w14:paraId="1D884294" w14:textId="77777777" w:rsidR="00935A09" w:rsidRPr="00935A09" w:rsidRDefault="00935A09" w:rsidP="00B969FC">
            <w:pPr>
              <w:spacing w:after="120"/>
              <w:rPr>
                <w:rFonts w:ascii="Helvetica" w:hAnsi="Helvetica" w:cs="Helvetica"/>
                <w:sz w:val="18"/>
                <w:szCs w:val="18"/>
              </w:rPr>
            </w:pPr>
            <w:r w:rsidRPr="00935A09">
              <w:rPr>
                <w:rStyle w:val="title2"/>
                <w:rFonts w:ascii="Helvetica" w:hAnsi="Helvetica" w:cs="Helvetica"/>
                <w:b/>
                <w:bCs/>
                <w:sz w:val="18"/>
                <w:szCs w:val="18"/>
              </w:rPr>
              <w:t>APPENDIX 1: Thesis/Practicum Types</w:t>
            </w:r>
          </w:p>
          <w:p w14:paraId="0F6EF6F8"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A student/candidate may present a thesis/practicum in one of two acceptable formats:</w:t>
            </w:r>
          </w:p>
          <w:p w14:paraId="2F053B59" w14:textId="77777777" w:rsidR="00935A09" w:rsidRPr="00935A09" w:rsidRDefault="00935A09" w:rsidP="00935A09">
            <w:pPr>
              <w:numPr>
                <w:ilvl w:val="0"/>
                <w:numId w:val="31"/>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Regular style</w:t>
            </w:r>
          </w:p>
          <w:p w14:paraId="76C28219" w14:textId="77777777" w:rsidR="00935A09" w:rsidRPr="00935A09" w:rsidRDefault="00935A09" w:rsidP="00935A09">
            <w:pPr>
              <w:numPr>
                <w:ilvl w:val="0"/>
                <w:numId w:val="31"/>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Manuscript/grouped manuscript style</w:t>
            </w:r>
          </w:p>
          <w:p w14:paraId="3F4284FE" w14:textId="2EBC93F1" w:rsidR="00935A09" w:rsidRPr="00935A09" w:rsidRDefault="00935A09" w:rsidP="00B969FC">
            <w:pPr>
              <w:pStyle w:val="NormalWeb"/>
              <w:spacing w:before="0" w:beforeAutospacing="0" w:after="120" w:afterAutospacing="0"/>
              <w:textAlignment w:val="baseline"/>
              <w:rPr>
                <w:rStyle w:val="title2"/>
                <w:rFonts w:ascii="Helvetica" w:hAnsi="Helvetica" w:cs="Helvetica"/>
                <w:sz w:val="18"/>
                <w:szCs w:val="18"/>
              </w:rPr>
            </w:pPr>
            <w:r w:rsidRPr="00935A09">
              <w:rPr>
                <w:rFonts w:ascii="Helvetica" w:hAnsi="Helvetica" w:cs="Helvetica"/>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935A09" w:rsidRPr="00935A09" w:rsidRDefault="00935A09" w:rsidP="00B969FC">
            <w:pPr>
              <w:spacing w:after="120"/>
              <w:rPr>
                <w:rStyle w:val="title2"/>
                <w:rFonts w:ascii="Helvetica" w:hAnsi="Helvetica" w:cs="Helvetica"/>
                <w:b/>
                <w:bCs/>
                <w:sz w:val="18"/>
                <w:szCs w:val="18"/>
              </w:rPr>
            </w:pPr>
          </w:p>
          <w:p w14:paraId="75F4E886" w14:textId="53A827BB" w:rsidR="00935A09" w:rsidRPr="00935A09" w:rsidRDefault="00935A09" w:rsidP="00B969FC">
            <w:pPr>
              <w:spacing w:after="120"/>
              <w:rPr>
                <w:rFonts w:ascii="Helvetica" w:hAnsi="Helvetica" w:cs="Helvetica"/>
                <w:sz w:val="18"/>
                <w:szCs w:val="18"/>
              </w:rPr>
            </w:pPr>
            <w:r w:rsidRPr="00935A09">
              <w:rPr>
                <w:rStyle w:val="title2"/>
                <w:rFonts w:ascii="Helvetica" w:hAnsi="Helvetica" w:cs="Helvetica"/>
                <w:b/>
                <w:bCs/>
                <w:sz w:val="18"/>
                <w:szCs w:val="18"/>
              </w:rPr>
              <w:t>A1.0 Regular Style</w:t>
            </w:r>
          </w:p>
          <w:p w14:paraId="63F0D985" w14:textId="1384406C" w:rsidR="00935A09" w:rsidRPr="00935A09" w:rsidRDefault="00935A09" w:rsidP="00B969FC">
            <w:pPr>
              <w:pStyle w:val="NormalWeb"/>
              <w:spacing w:before="0" w:beforeAutospacing="0" w:after="120" w:afterAutospacing="0"/>
              <w:rPr>
                <w:rStyle w:val="Strong"/>
                <w:rFonts w:ascii="Helvetica" w:hAnsi="Helvetica" w:cs="Helvetica"/>
                <w:b w:val="0"/>
                <w:bCs w:val="0"/>
                <w:sz w:val="18"/>
                <w:szCs w:val="18"/>
              </w:rPr>
            </w:pPr>
            <w:r w:rsidRPr="00935A09">
              <w:rPr>
                <w:rStyle w:val="Strong"/>
                <w:rFonts w:ascii="Helvetica" w:hAnsi="Helvetica" w:cs="Helvetica"/>
                <w:sz w:val="18"/>
                <w:szCs w:val="18"/>
                <w:u w:val="single"/>
              </w:rPr>
              <w:t>A1.1 Prefatory Pages</w:t>
            </w:r>
          </w:p>
          <w:p w14:paraId="29D5A639"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A1.1.1 Title Page</w:t>
            </w:r>
          </w:p>
          <w:p w14:paraId="0456A98F" w14:textId="12876DD3"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The title page must contain the following information:</w:t>
            </w:r>
          </w:p>
          <w:p w14:paraId="0BB3860E" w14:textId="77777777" w:rsidR="00935A09" w:rsidRPr="00935A09" w:rsidRDefault="00935A09" w:rsidP="00935A09">
            <w:pPr>
              <w:numPr>
                <w:ilvl w:val="0"/>
                <w:numId w:val="32"/>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the title of the thesis/practicum</w:t>
            </w:r>
          </w:p>
          <w:p w14:paraId="012A75EC" w14:textId="77777777" w:rsidR="00935A09" w:rsidRPr="00935A09" w:rsidRDefault="00935A09" w:rsidP="00935A09">
            <w:pPr>
              <w:numPr>
                <w:ilvl w:val="0"/>
                <w:numId w:val="32"/>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lastRenderedPageBreak/>
              <w:t>the name of the University</w:t>
            </w:r>
          </w:p>
          <w:p w14:paraId="54FA8000" w14:textId="77777777" w:rsidR="00935A09" w:rsidRPr="00935A09" w:rsidRDefault="00935A09" w:rsidP="00935A09">
            <w:pPr>
              <w:numPr>
                <w:ilvl w:val="0"/>
                <w:numId w:val="32"/>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the degree for which the thesis/practicum is submitted</w:t>
            </w:r>
          </w:p>
          <w:p w14:paraId="290D72B8" w14:textId="77777777" w:rsidR="00935A09" w:rsidRPr="00935A09" w:rsidRDefault="00935A09" w:rsidP="00935A09">
            <w:pPr>
              <w:numPr>
                <w:ilvl w:val="0"/>
                <w:numId w:val="32"/>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the name of the department/unit</w:t>
            </w:r>
          </w:p>
          <w:p w14:paraId="03F6BF4F" w14:textId="77777777" w:rsidR="00935A09" w:rsidRPr="00935A09" w:rsidRDefault="00935A09" w:rsidP="00935A09">
            <w:pPr>
              <w:numPr>
                <w:ilvl w:val="0"/>
                <w:numId w:val="32"/>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the full name of the author</w:t>
            </w:r>
          </w:p>
          <w:p w14:paraId="2C15F199" w14:textId="77777777" w:rsidR="00935A09" w:rsidRPr="00935A09" w:rsidRDefault="00935A09" w:rsidP="00935A09">
            <w:pPr>
              <w:numPr>
                <w:ilvl w:val="0"/>
                <w:numId w:val="32"/>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the copyright notation ©</w:t>
            </w:r>
          </w:p>
          <w:p w14:paraId="32E46F31" w14:textId="3CD50AD4"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8" w:tgtFrame="_blank" w:history="1">
              <w:r w:rsidRPr="00935A09">
                <w:rPr>
                  <w:rStyle w:val="Hyperlink"/>
                  <w:rFonts w:ascii="Helvetica" w:hAnsi="Helvetica" w:cs="Helvetica"/>
                  <w:color w:val="auto"/>
                  <w:sz w:val="18"/>
                  <w:szCs w:val="18"/>
                  <w:bdr w:val="none" w:sz="0" w:space="0" w:color="auto" w:frame="1"/>
                </w:rPr>
                <w:t>link</w:t>
              </w:r>
            </w:hyperlink>
            <w:r w:rsidRPr="00935A09">
              <w:rPr>
                <w:rFonts w:ascii="Helvetica" w:hAnsi="Helvetica" w:cs="Helvetica"/>
                <w:sz w:val="18"/>
                <w:szCs w:val="18"/>
              </w:rPr>
              <w:t>.</w:t>
            </w:r>
          </w:p>
        </w:tc>
        <w:tc>
          <w:tcPr>
            <w:tcW w:w="4254" w:type="dxa"/>
          </w:tcPr>
          <w:p w14:paraId="513AEE61" w14:textId="77777777" w:rsidR="00935A09" w:rsidRPr="00935A09" w:rsidRDefault="00935A09" w:rsidP="00B969FC">
            <w:pPr>
              <w:spacing w:after="120"/>
              <w:rPr>
                <w:rFonts w:ascii="Helvetica" w:hAnsi="Helvetica" w:cs="Helvetica"/>
                <w:sz w:val="18"/>
                <w:szCs w:val="18"/>
              </w:rPr>
            </w:pPr>
          </w:p>
        </w:tc>
      </w:tr>
      <w:tr w:rsidR="00935A09" w:rsidRPr="00935A09" w14:paraId="569C9F3C" w14:textId="77777777" w:rsidTr="00B969FC">
        <w:tc>
          <w:tcPr>
            <w:tcW w:w="7086" w:type="dxa"/>
            <w:shd w:val="clear" w:color="auto" w:fill="auto"/>
          </w:tcPr>
          <w:p w14:paraId="44603ED5"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A1.1.2 Abstract</w:t>
            </w:r>
          </w:p>
          <w:p w14:paraId="0FFEC206" w14:textId="174C7AE0" w:rsidR="00935A09" w:rsidRPr="00935A09" w:rsidRDefault="00935A09" w:rsidP="00B969FC">
            <w:pPr>
              <w:pStyle w:val="NormalWeb"/>
              <w:spacing w:before="0" w:beforeAutospacing="0" w:after="120" w:afterAutospacing="0"/>
              <w:jc w:val="both"/>
              <w:rPr>
                <w:rFonts w:ascii="Helvetica" w:hAnsi="Helvetica" w:cs="Helvetica"/>
                <w:b/>
                <w:bCs/>
                <w:sz w:val="18"/>
                <w:szCs w:val="18"/>
              </w:rPr>
            </w:pPr>
            <w:r w:rsidRPr="00935A09">
              <w:rPr>
                <w:rFonts w:ascii="Helvetica" w:hAnsi="Helvetica" w:cs="Helvetica"/>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60C67964" w14:textId="77777777" w:rsidR="00935A09" w:rsidRPr="00935A09" w:rsidRDefault="00935A09" w:rsidP="00B969FC">
            <w:pPr>
              <w:spacing w:after="120"/>
              <w:rPr>
                <w:rFonts w:ascii="Helvetica" w:hAnsi="Helvetica" w:cs="Helvetica"/>
                <w:sz w:val="18"/>
                <w:szCs w:val="18"/>
              </w:rPr>
            </w:pPr>
          </w:p>
        </w:tc>
      </w:tr>
      <w:tr w:rsidR="00935A09" w:rsidRPr="00935A09" w14:paraId="091BDB40" w14:textId="77777777" w:rsidTr="00B969FC">
        <w:tc>
          <w:tcPr>
            <w:tcW w:w="7086" w:type="dxa"/>
            <w:shd w:val="clear" w:color="auto" w:fill="auto"/>
          </w:tcPr>
          <w:p w14:paraId="13E6D673"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A1.1.3 Acknowledgements</w:t>
            </w:r>
          </w:p>
          <w:p w14:paraId="04FD034F" w14:textId="769C727C" w:rsidR="00935A09" w:rsidRPr="00935A09" w:rsidRDefault="00935A09" w:rsidP="00B969FC">
            <w:pPr>
              <w:spacing w:after="120"/>
              <w:jc w:val="both"/>
              <w:rPr>
                <w:rFonts w:ascii="Helvetica" w:hAnsi="Helvetica" w:cs="Helvetica"/>
                <w:sz w:val="18"/>
                <w:szCs w:val="18"/>
                <w:lang w:eastAsia="en-CA"/>
              </w:rPr>
            </w:pPr>
            <w:r w:rsidRPr="00935A09">
              <w:rPr>
                <w:rFonts w:ascii="Helvetica" w:hAnsi="Helvetica" w:cs="Helvetica"/>
                <w:sz w:val="18"/>
                <w:szCs w:val="18"/>
                <w:shd w:val="clear" w:color="auto" w:fill="FFFFFF"/>
              </w:rPr>
              <w:t>The content of this single page is left to the discretion of the author. For example, the page may make reference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63627CA8" w14:textId="77777777" w:rsidR="00935A09" w:rsidRPr="00935A09" w:rsidRDefault="00935A09" w:rsidP="00B969FC">
            <w:pPr>
              <w:spacing w:after="120"/>
              <w:rPr>
                <w:rFonts w:ascii="Helvetica" w:hAnsi="Helvetica" w:cs="Helvetica"/>
                <w:sz w:val="18"/>
                <w:szCs w:val="18"/>
              </w:rPr>
            </w:pPr>
          </w:p>
        </w:tc>
      </w:tr>
      <w:tr w:rsidR="00935A09" w:rsidRPr="00935A09" w14:paraId="00A1C4A7" w14:textId="77777777" w:rsidTr="00B969FC">
        <w:tc>
          <w:tcPr>
            <w:tcW w:w="7086" w:type="dxa"/>
            <w:shd w:val="clear" w:color="auto" w:fill="auto"/>
          </w:tcPr>
          <w:p w14:paraId="0CB6D23D" w14:textId="6AE0F176" w:rsidR="00935A09" w:rsidRPr="00935A09" w:rsidRDefault="00935A09" w:rsidP="00B969FC">
            <w:pPr>
              <w:pStyle w:val="NormalWeb"/>
              <w:spacing w:before="0" w:beforeAutospacing="0" w:after="120" w:afterAutospacing="0"/>
              <w:jc w:val="both"/>
              <w:rPr>
                <w:rFonts w:ascii="Helvetica" w:hAnsi="Helvetica" w:cs="Helvetica"/>
                <w:sz w:val="18"/>
                <w:szCs w:val="18"/>
              </w:rPr>
            </w:pPr>
            <w:r w:rsidRPr="00935A09">
              <w:rPr>
                <w:rStyle w:val="Strong"/>
                <w:rFonts w:ascii="Helvetica" w:hAnsi="Helvetica" w:cs="Helvetica"/>
                <w:sz w:val="18"/>
                <w:szCs w:val="18"/>
              </w:rPr>
              <w:t>A1.1.4 Dedication</w:t>
            </w:r>
          </w:p>
          <w:p w14:paraId="506874D9" w14:textId="7F15D558" w:rsidR="00935A09" w:rsidRPr="00935A09" w:rsidRDefault="00935A09" w:rsidP="00B969FC">
            <w:pPr>
              <w:spacing w:after="120"/>
              <w:jc w:val="both"/>
              <w:rPr>
                <w:rFonts w:ascii="Helvetica" w:hAnsi="Helvetica" w:cs="Helvetica"/>
                <w:sz w:val="18"/>
                <w:szCs w:val="18"/>
              </w:rPr>
            </w:pPr>
            <w:r w:rsidRPr="00935A09">
              <w:rPr>
                <w:rFonts w:ascii="Helvetica" w:hAnsi="Helvetica" w:cs="Helvetica"/>
                <w:sz w:val="18"/>
                <w:szCs w:val="18"/>
              </w:rPr>
              <w:t>A single page pertaining to a dedication is allowed.</w:t>
            </w:r>
          </w:p>
        </w:tc>
        <w:tc>
          <w:tcPr>
            <w:tcW w:w="4254" w:type="dxa"/>
          </w:tcPr>
          <w:p w14:paraId="62F1F671" w14:textId="77777777" w:rsidR="00935A09" w:rsidRPr="00935A09" w:rsidRDefault="00935A09" w:rsidP="00B969FC">
            <w:pPr>
              <w:spacing w:after="120"/>
              <w:rPr>
                <w:rFonts w:ascii="Helvetica" w:hAnsi="Helvetica" w:cs="Helvetica"/>
                <w:sz w:val="18"/>
                <w:szCs w:val="18"/>
              </w:rPr>
            </w:pPr>
          </w:p>
        </w:tc>
      </w:tr>
      <w:tr w:rsidR="00935A09" w:rsidRPr="00935A09" w14:paraId="6B647E39" w14:textId="77777777" w:rsidTr="00B969FC">
        <w:tc>
          <w:tcPr>
            <w:tcW w:w="7086" w:type="dxa"/>
            <w:shd w:val="clear" w:color="auto" w:fill="auto"/>
          </w:tcPr>
          <w:p w14:paraId="1EAF6026" w14:textId="77777777" w:rsidR="00935A09" w:rsidRPr="00935A09" w:rsidRDefault="00935A09" w:rsidP="00B969FC">
            <w:pPr>
              <w:pStyle w:val="NormalWeb"/>
              <w:spacing w:before="0" w:beforeAutospacing="0" w:after="120" w:afterAutospacing="0"/>
              <w:jc w:val="both"/>
              <w:rPr>
                <w:rFonts w:ascii="Helvetica" w:hAnsi="Helvetica" w:cs="Helvetica"/>
                <w:sz w:val="18"/>
                <w:szCs w:val="18"/>
              </w:rPr>
            </w:pPr>
            <w:r w:rsidRPr="00935A09">
              <w:rPr>
                <w:rStyle w:val="Strong"/>
                <w:rFonts w:ascii="Helvetica" w:hAnsi="Helvetica" w:cs="Helvetica"/>
                <w:sz w:val="18"/>
                <w:szCs w:val="18"/>
              </w:rPr>
              <w:t>A1.1.5 Table of Contents</w:t>
            </w:r>
          </w:p>
          <w:p w14:paraId="2700EED2" w14:textId="2286753B" w:rsidR="00935A09" w:rsidRPr="00935A09" w:rsidRDefault="00935A09" w:rsidP="00B969FC">
            <w:pPr>
              <w:pStyle w:val="NormalWeb"/>
              <w:spacing w:before="0" w:beforeAutospacing="0" w:after="120" w:afterAutospacing="0"/>
              <w:jc w:val="both"/>
              <w:rPr>
                <w:rFonts w:ascii="Helvetica" w:hAnsi="Helvetica" w:cs="Helvetica"/>
                <w:b/>
                <w:bCs/>
                <w:sz w:val="18"/>
                <w:szCs w:val="18"/>
              </w:rPr>
            </w:pPr>
            <w:r w:rsidRPr="00935A09">
              <w:rPr>
                <w:rFonts w:ascii="Helvetica" w:hAnsi="Helvetica" w:cs="Helvetica"/>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9" w:history="1">
              <w:r w:rsidRPr="00935A09">
                <w:rPr>
                  <w:rStyle w:val="Hyperlink"/>
                  <w:rFonts w:ascii="Helvetica" w:hAnsi="Helvetica" w:cs="Helvetica"/>
                  <w:color w:val="auto"/>
                  <w:sz w:val="18"/>
                  <w:szCs w:val="18"/>
                  <w:bdr w:val="none" w:sz="0" w:space="0" w:color="auto" w:frame="1"/>
                  <w:shd w:val="clear" w:color="auto" w:fill="FFFFFF"/>
                </w:rPr>
                <w:t>link</w:t>
              </w:r>
            </w:hyperlink>
            <w:r w:rsidRPr="00935A09">
              <w:rPr>
                <w:rFonts w:ascii="Helvetica" w:hAnsi="Helvetica" w:cs="Helvetica"/>
                <w:sz w:val="18"/>
                <w:szCs w:val="18"/>
                <w:shd w:val="clear" w:color="auto" w:fill="FFFFFF"/>
              </w:rPr>
              <w:t>.</w:t>
            </w:r>
          </w:p>
        </w:tc>
        <w:tc>
          <w:tcPr>
            <w:tcW w:w="4254" w:type="dxa"/>
          </w:tcPr>
          <w:p w14:paraId="4292AD96" w14:textId="77777777" w:rsidR="00935A09" w:rsidRPr="00935A09" w:rsidRDefault="00935A09" w:rsidP="00B969FC">
            <w:pPr>
              <w:spacing w:after="120"/>
              <w:rPr>
                <w:rFonts w:ascii="Helvetica" w:hAnsi="Helvetica" w:cs="Helvetica"/>
                <w:sz w:val="18"/>
                <w:szCs w:val="18"/>
              </w:rPr>
            </w:pPr>
          </w:p>
        </w:tc>
      </w:tr>
      <w:tr w:rsidR="00935A09" w:rsidRPr="00935A09" w14:paraId="5373877B" w14:textId="77777777" w:rsidTr="00B969FC">
        <w:tc>
          <w:tcPr>
            <w:tcW w:w="7086" w:type="dxa"/>
            <w:shd w:val="clear" w:color="auto" w:fill="auto"/>
          </w:tcPr>
          <w:p w14:paraId="5087427D" w14:textId="77777777" w:rsidR="00935A09" w:rsidRPr="00935A09" w:rsidRDefault="00935A09" w:rsidP="00B969FC">
            <w:pPr>
              <w:pStyle w:val="NormalWeb"/>
              <w:spacing w:before="0" w:beforeAutospacing="0" w:after="120" w:afterAutospacing="0"/>
              <w:jc w:val="both"/>
              <w:rPr>
                <w:rFonts w:ascii="Helvetica" w:hAnsi="Helvetica" w:cs="Helvetica"/>
                <w:sz w:val="18"/>
                <w:szCs w:val="18"/>
              </w:rPr>
            </w:pPr>
            <w:r w:rsidRPr="00935A09">
              <w:rPr>
                <w:rStyle w:val="Strong"/>
                <w:rFonts w:ascii="Helvetica" w:hAnsi="Helvetica" w:cs="Helvetica"/>
                <w:sz w:val="18"/>
                <w:szCs w:val="18"/>
              </w:rPr>
              <w:t>A1.1.6 List of Tables</w:t>
            </w:r>
          </w:p>
          <w:p w14:paraId="002FC71C" w14:textId="7F897EEE" w:rsidR="00935A09" w:rsidRPr="00935A09" w:rsidRDefault="00935A09" w:rsidP="00B969FC">
            <w:pPr>
              <w:spacing w:after="120"/>
              <w:jc w:val="both"/>
              <w:rPr>
                <w:rFonts w:ascii="Helvetica" w:hAnsi="Helvetica" w:cs="Helvetica"/>
                <w:sz w:val="18"/>
                <w:szCs w:val="18"/>
              </w:rPr>
            </w:pPr>
            <w:r w:rsidRPr="00935A09">
              <w:rPr>
                <w:rFonts w:ascii="Helvetica" w:hAnsi="Helvetica" w:cs="Helvetica"/>
                <w:sz w:val="18"/>
                <w:szCs w:val="18"/>
              </w:rPr>
              <w:t>This should immediately follow the Table of Contents and be of the same format. The list must include the number, name and page number of each table.</w:t>
            </w:r>
          </w:p>
        </w:tc>
        <w:tc>
          <w:tcPr>
            <w:tcW w:w="4254" w:type="dxa"/>
          </w:tcPr>
          <w:p w14:paraId="598E8D6D" w14:textId="77777777" w:rsidR="00935A09" w:rsidRPr="00935A09" w:rsidRDefault="00935A09" w:rsidP="00B969FC">
            <w:pPr>
              <w:spacing w:after="120"/>
              <w:rPr>
                <w:rFonts w:ascii="Helvetica" w:hAnsi="Helvetica" w:cs="Helvetica"/>
                <w:sz w:val="18"/>
                <w:szCs w:val="18"/>
              </w:rPr>
            </w:pPr>
          </w:p>
        </w:tc>
      </w:tr>
      <w:tr w:rsidR="00935A09" w:rsidRPr="00935A09" w14:paraId="6FC28282" w14:textId="77777777" w:rsidTr="00B969FC">
        <w:tc>
          <w:tcPr>
            <w:tcW w:w="7086" w:type="dxa"/>
            <w:shd w:val="clear" w:color="auto" w:fill="auto"/>
          </w:tcPr>
          <w:p w14:paraId="27A7647E" w14:textId="77777777" w:rsidR="00935A09" w:rsidRPr="00935A09" w:rsidRDefault="00935A09" w:rsidP="00B969FC">
            <w:pPr>
              <w:pStyle w:val="NormalWeb"/>
              <w:spacing w:before="0" w:beforeAutospacing="0" w:after="120" w:afterAutospacing="0"/>
              <w:jc w:val="both"/>
              <w:rPr>
                <w:rFonts w:ascii="Helvetica" w:hAnsi="Helvetica" w:cs="Helvetica"/>
                <w:sz w:val="18"/>
                <w:szCs w:val="18"/>
              </w:rPr>
            </w:pPr>
            <w:r w:rsidRPr="00935A09">
              <w:rPr>
                <w:rStyle w:val="Strong"/>
                <w:rFonts w:ascii="Helvetica" w:hAnsi="Helvetica" w:cs="Helvetica"/>
                <w:sz w:val="18"/>
                <w:szCs w:val="18"/>
              </w:rPr>
              <w:t>A1.1.7 List of Figures</w:t>
            </w:r>
          </w:p>
          <w:p w14:paraId="54404238" w14:textId="595BE460" w:rsidR="00935A09" w:rsidRPr="00935A09" w:rsidRDefault="00935A09" w:rsidP="00B969FC">
            <w:pPr>
              <w:spacing w:after="120"/>
              <w:jc w:val="both"/>
              <w:rPr>
                <w:rFonts w:ascii="Helvetica" w:hAnsi="Helvetica" w:cs="Helvetica"/>
                <w:sz w:val="18"/>
                <w:szCs w:val="18"/>
              </w:rPr>
            </w:pPr>
            <w:r w:rsidRPr="00935A09">
              <w:rPr>
                <w:rFonts w:ascii="Helvetica" w:hAnsi="Helvetica" w:cs="Helvetica"/>
                <w:sz w:val="18"/>
                <w:szCs w:val="18"/>
              </w:rPr>
              <w:t>This should immediately follow the List of Tables and be of the same format as the Table of Contents. The list must include the number, name and page number of each figure.</w:t>
            </w:r>
          </w:p>
        </w:tc>
        <w:tc>
          <w:tcPr>
            <w:tcW w:w="4254" w:type="dxa"/>
          </w:tcPr>
          <w:p w14:paraId="0D60CF39" w14:textId="77777777" w:rsidR="00935A09" w:rsidRPr="00935A09" w:rsidRDefault="00935A09" w:rsidP="00B969FC">
            <w:pPr>
              <w:spacing w:after="120"/>
              <w:rPr>
                <w:rFonts w:ascii="Helvetica" w:hAnsi="Helvetica" w:cs="Helvetica"/>
                <w:sz w:val="18"/>
                <w:szCs w:val="18"/>
              </w:rPr>
            </w:pPr>
          </w:p>
        </w:tc>
      </w:tr>
      <w:tr w:rsidR="00935A09" w:rsidRPr="00935A09" w14:paraId="4A5C3728" w14:textId="77777777" w:rsidTr="00B969FC">
        <w:tc>
          <w:tcPr>
            <w:tcW w:w="7086" w:type="dxa"/>
            <w:shd w:val="clear" w:color="auto" w:fill="auto"/>
          </w:tcPr>
          <w:p w14:paraId="167257DD"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A1.1.8 List of Copyrighted Material</w:t>
            </w:r>
          </w:p>
          <w:p w14:paraId="33692A1B" w14:textId="087A0AD0" w:rsidR="00935A09" w:rsidRPr="00935A09" w:rsidRDefault="00935A09" w:rsidP="00B969FC">
            <w:pPr>
              <w:pStyle w:val="BodyText"/>
              <w:ind w:left="0" w:right="356"/>
              <w:rPr>
                <w:rFonts w:ascii="Helvetica" w:hAnsi="Helvetica" w:cs="Helvetica"/>
                <w:sz w:val="18"/>
                <w:szCs w:val="18"/>
              </w:rPr>
            </w:pPr>
            <w:r w:rsidRPr="00935A09">
              <w:rPr>
                <w:rFonts w:ascii="Helvetica" w:hAnsi="Helvetica" w:cs="Helvetica"/>
                <w:sz w:val="18"/>
                <w:szCs w:val="18"/>
              </w:rPr>
              <w:t xml:space="preserve">On occasion students/candidates include images, figures, photos and other materials from copyrighted sources. Students must ensure that they have authorization to use copyright protected materials in their thesis under a </w:t>
            </w:r>
            <w:r w:rsidRPr="00935A09">
              <w:rPr>
                <w:rFonts w:ascii="Helvetica" w:hAnsi="Helvetica" w:cs="Helvetica"/>
                <w:i/>
                <w:iCs/>
                <w:sz w:val="18"/>
                <w:szCs w:val="18"/>
              </w:rPr>
              <w:t>Copyright Act</w:t>
            </w:r>
            <w:r w:rsidRPr="00935A09">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80" w:history="1">
              <w:r w:rsidRPr="00935A09">
                <w:rPr>
                  <w:rStyle w:val="Hyperlink"/>
                  <w:rFonts w:ascii="Helvetica" w:hAnsi="Helvetica" w:cs="Helvetica"/>
                  <w:color w:val="auto"/>
                  <w:sz w:val="18"/>
                  <w:szCs w:val="18"/>
                </w:rPr>
                <w:t>link</w:t>
              </w:r>
            </w:hyperlink>
            <w:r w:rsidRPr="00935A09">
              <w:rPr>
                <w:rFonts w:ascii="Helvetica" w:hAnsi="Helvetica" w:cs="Helvetica"/>
                <w:sz w:val="18"/>
                <w:szCs w:val="18"/>
              </w:rPr>
              <w:t xml:space="preserve">. </w:t>
            </w:r>
          </w:p>
        </w:tc>
        <w:tc>
          <w:tcPr>
            <w:tcW w:w="4254" w:type="dxa"/>
          </w:tcPr>
          <w:p w14:paraId="045923CD" w14:textId="77777777" w:rsidR="00935A09" w:rsidRPr="00935A09" w:rsidRDefault="00935A09" w:rsidP="00B969FC">
            <w:pPr>
              <w:spacing w:after="120"/>
              <w:rPr>
                <w:rFonts w:ascii="Helvetica" w:hAnsi="Helvetica" w:cs="Helvetica"/>
                <w:sz w:val="18"/>
                <w:szCs w:val="18"/>
              </w:rPr>
            </w:pPr>
          </w:p>
        </w:tc>
      </w:tr>
      <w:tr w:rsidR="00935A09" w:rsidRPr="00935A09" w14:paraId="3CBD0E74" w14:textId="77777777" w:rsidTr="00B969FC">
        <w:tc>
          <w:tcPr>
            <w:tcW w:w="7086" w:type="dxa"/>
            <w:shd w:val="clear" w:color="auto" w:fill="auto"/>
          </w:tcPr>
          <w:p w14:paraId="66B40454" w14:textId="77777777" w:rsidR="00935A09" w:rsidRPr="00935A09" w:rsidRDefault="00935A09" w:rsidP="00B969FC">
            <w:pPr>
              <w:spacing w:after="120"/>
              <w:jc w:val="both"/>
              <w:rPr>
                <w:rFonts w:ascii="Helvetica" w:hAnsi="Helvetica" w:cs="Helvetica"/>
                <w:sz w:val="18"/>
                <w:szCs w:val="18"/>
                <w:lang w:val="en-CA" w:eastAsia="en-CA"/>
              </w:rPr>
            </w:pPr>
            <w:r w:rsidRPr="00935A09">
              <w:rPr>
                <w:rFonts w:ascii="Helvetica" w:hAnsi="Helvetica" w:cs="Helvetica"/>
                <w:b/>
                <w:bCs/>
                <w:sz w:val="18"/>
                <w:szCs w:val="18"/>
                <w:lang w:val="en-CA" w:eastAsia="en-CA"/>
              </w:rPr>
              <w:t>A1.2  Format</w:t>
            </w:r>
          </w:p>
          <w:p w14:paraId="23170A1F" w14:textId="77777777" w:rsidR="00935A09" w:rsidRPr="00935A09" w:rsidRDefault="00935A09" w:rsidP="00B969FC">
            <w:pPr>
              <w:spacing w:after="120"/>
              <w:rPr>
                <w:rFonts w:ascii="Helvetica" w:hAnsi="Helvetica" w:cs="Helvetica"/>
                <w:sz w:val="18"/>
                <w:szCs w:val="18"/>
              </w:rPr>
            </w:pPr>
            <w:r w:rsidRPr="00935A09">
              <w:rPr>
                <w:rFonts w:ascii="Helvetica" w:hAnsi="Helvetica" w:cs="Helvetica"/>
                <w:b/>
                <w:bCs/>
                <w:sz w:val="18"/>
                <w:szCs w:val="18"/>
              </w:rPr>
              <w:t>A1.2.1 Styles</w:t>
            </w:r>
          </w:p>
          <w:p w14:paraId="45EC078D" w14:textId="77777777"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935A09" w:rsidRPr="00935A09" w:rsidRDefault="00935A09" w:rsidP="00935A09">
            <w:pPr>
              <w:numPr>
                <w:ilvl w:val="0"/>
                <w:numId w:val="33"/>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American Psychological Association, Publication Manual of the American Psychological Association</w:t>
            </w:r>
          </w:p>
          <w:p w14:paraId="6145AF92" w14:textId="77777777" w:rsidR="00935A09" w:rsidRPr="00935A09" w:rsidRDefault="00935A09" w:rsidP="00935A09">
            <w:pPr>
              <w:numPr>
                <w:ilvl w:val="0"/>
                <w:numId w:val="33"/>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lastRenderedPageBreak/>
              <w:t>Kate L. Turabian, A Manual for Writers of Term Papers, Theses and Dissertations</w:t>
            </w:r>
          </w:p>
          <w:p w14:paraId="496D5BF7" w14:textId="77777777" w:rsidR="00935A09" w:rsidRPr="00935A09" w:rsidRDefault="00935A09" w:rsidP="00935A09">
            <w:pPr>
              <w:numPr>
                <w:ilvl w:val="0"/>
                <w:numId w:val="33"/>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The Modern Language Association of America, MLA Handbook for Writers of Research Papers</w:t>
            </w:r>
          </w:p>
          <w:p w14:paraId="036DEA1A" w14:textId="77777777" w:rsidR="00935A09" w:rsidRPr="00935A09" w:rsidRDefault="00935A09" w:rsidP="00935A09">
            <w:pPr>
              <w:numPr>
                <w:ilvl w:val="0"/>
                <w:numId w:val="33"/>
              </w:numPr>
              <w:spacing w:after="120"/>
              <w:ind w:left="680" w:hanging="270"/>
              <w:textAlignment w:val="baseline"/>
              <w:rPr>
                <w:rFonts w:ascii="Helvetica" w:hAnsi="Helvetica" w:cs="Helvetica"/>
                <w:sz w:val="18"/>
                <w:szCs w:val="18"/>
              </w:rPr>
            </w:pPr>
            <w:r w:rsidRPr="00935A09">
              <w:rPr>
                <w:rFonts w:ascii="Helvetica" w:hAnsi="Helvetica" w:cs="Helvetica"/>
                <w:sz w:val="18"/>
                <w:szCs w:val="18"/>
              </w:rPr>
              <w:t>University of Chicago Press, The Chicago Manual of Style</w:t>
            </w:r>
          </w:p>
          <w:p w14:paraId="6D9A78A7" w14:textId="33F2FD68" w:rsidR="00935A09" w:rsidRPr="00935A09" w:rsidRDefault="00935A09" w:rsidP="00B969FC">
            <w:pPr>
              <w:pStyle w:val="NormalWeb"/>
              <w:spacing w:before="0" w:beforeAutospacing="0" w:after="120" w:afterAutospacing="0"/>
              <w:textAlignment w:val="baseline"/>
              <w:rPr>
                <w:rFonts w:ascii="Helvetica" w:hAnsi="Helvetica" w:cs="Helvetica"/>
                <w:sz w:val="18"/>
                <w:szCs w:val="18"/>
              </w:rPr>
            </w:pPr>
            <w:r w:rsidRPr="00935A09">
              <w:rPr>
                <w:rFonts w:ascii="Helvetica" w:hAnsi="Helvetica" w:cs="Helvetica"/>
                <w:sz w:val="18"/>
                <w:szCs w:val="18"/>
              </w:rPr>
              <w:t>Students should always use the latest edition available. If there is a conflict between the instructions in this guide and the style manual chosen, the former should be followed.</w:t>
            </w:r>
          </w:p>
        </w:tc>
        <w:tc>
          <w:tcPr>
            <w:tcW w:w="4254" w:type="dxa"/>
          </w:tcPr>
          <w:p w14:paraId="41F192D8" w14:textId="77777777" w:rsidR="00935A09" w:rsidRPr="00935A09" w:rsidRDefault="00935A09" w:rsidP="00B969FC">
            <w:pPr>
              <w:spacing w:after="120"/>
              <w:rPr>
                <w:rFonts w:ascii="Helvetica" w:hAnsi="Helvetica" w:cs="Helvetica"/>
                <w:sz w:val="18"/>
                <w:szCs w:val="18"/>
              </w:rPr>
            </w:pPr>
          </w:p>
        </w:tc>
      </w:tr>
      <w:tr w:rsidR="00935A09" w:rsidRPr="00935A09" w14:paraId="664D6DF7" w14:textId="77777777" w:rsidTr="00B969FC">
        <w:tc>
          <w:tcPr>
            <w:tcW w:w="7086" w:type="dxa"/>
            <w:shd w:val="clear" w:color="auto" w:fill="auto"/>
          </w:tcPr>
          <w:p w14:paraId="63596F84" w14:textId="77777777" w:rsidR="00935A09" w:rsidRPr="00935A09" w:rsidRDefault="00935A09" w:rsidP="00B969FC">
            <w:pPr>
              <w:pStyle w:val="NormalWeb"/>
              <w:spacing w:before="0" w:beforeAutospacing="0" w:after="120" w:afterAutospacing="0"/>
              <w:jc w:val="both"/>
              <w:rPr>
                <w:rFonts w:ascii="Helvetica" w:hAnsi="Helvetica" w:cs="Helvetica"/>
                <w:sz w:val="18"/>
                <w:szCs w:val="18"/>
              </w:rPr>
            </w:pPr>
            <w:r w:rsidRPr="00935A09">
              <w:rPr>
                <w:rStyle w:val="Strong"/>
                <w:rFonts w:ascii="Helvetica" w:hAnsi="Helvetica" w:cs="Helvetica"/>
                <w:sz w:val="18"/>
                <w:szCs w:val="18"/>
              </w:rPr>
              <w:t>A1.2.2 Spelling</w:t>
            </w:r>
          </w:p>
          <w:p w14:paraId="67782D2D" w14:textId="708CF205" w:rsidR="00935A09" w:rsidRPr="00935A09" w:rsidRDefault="00935A09" w:rsidP="00B969FC">
            <w:pPr>
              <w:spacing w:after="120"/>
              <w:jc w:val="both"/>
              <w:rPr>
                <w:rFonts w:ascii="Helvetica" w:hAnsi="Helvetica" w:cs="Helvetica"/>
                <w:sz w:val="18"/>
                <w:szCs w:val="18"/>
              </w:rPr>
            </w:pPr>
            <w:r w:rsidRPr="00935A09">
              <w:rPr>
                <w:rFonts w:ascii="Helvetica" w:hAnsi="Helvetica" w:cs="Helvetica"/>
                <w:sz w:val="18"/>
                <w:szCs w:val="18"/>
              </w:rPr>
              <w:t>Canadian, British or American spelling is acceptable, and one style must be used consistently throughout the document.</w:t>
            </w:r>
          </w:p>
        </w:tc>
        <w:tc>
          <w:tcPr>
            <w:tcW w:w="4254" w:type="dxa"/>
          </w:tcPr>
          <w:p w14:paraId="40A74737" w14:textId="77777777" w:rsidR="00935A09" w:rsidRPr="00935A09" w:rsidRDefault="00935A09" w:rsidP="00B969FC">
            <w:pPr>
              <w:spacing w:after="120"/>
              <w:rPr>
                <w:rFonts w:ascii="Helvetica" w:hAnsi="Helvetica" w:cs="Helvetica"/>
                <w:sz w:val="18"/>
                <w:szCs w:val="18"/>
              </w:rPr>
            </w:pPr>
          </w:p>
        </w:tc>
      </w:tr>
      <w:tr w:rsidR="00935A09" w:rsidRPr="00935A09" w14:paraId="6C391A0A" w14:textId="77777777" w:rsidTr="00B969FC">
        <w:tc>
          <w:tcPr>
            <w:tcW w:w="7086" w:type="dxa"/>
            <w:shd w:val="clear" w:color="auto" w:fill="auto"/>
          </w:tcPr>
          <w:p w14:paraId="01A735D2"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A1.2.3 Format</w:t>
            </w:r>
          </w:p>
          <w:p w14:paraId="3CA47DBE" w14:textId="28A040E4"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t xml:space="preserve">The entire thesis/practicum must be in the same text font, style, and size. </w:t>
            </w:r>
          </w:p>
        </w:tc>
        <w:tc>
          <w:tcPr>
            <w:tcW w:w="4254" w:type="dxa"/>
          </w:tcPr>
          <w:p w14:paraId="4BBA09B9" w14:textId="77777777" w:rsidR="00935A09" w:rsidRPr="00935A09" w:rsidRDefault="00935A09" w:rsidP="00B969FC">
            <w:pPr>
              <w:spacing w:after="120"/>
              <w:rPr>
                <w:rFonts w:ascii="Helvetica" w:hAnsi="Helvetica" w:cs="Helvetica"/>
                <w:i/>
                <w:sz w:val="18"/>
                <w:szCs w:val="18"/>
              </w:rPr>
            </w:pPr>
          </w:p>
        </w:tc>
      </w:tr>
      <w:tr w:rsidR="00935A09" w:rsidRPr="00935A09" w14:paraId="1372C6E7" w14:textId="77777777" w:rsidTr="00B969FC">
        <w:tc>
          <w:tcPr>
            <w:tcW w:w="7086" w:type="dxa"/>
            <w:shd w:val="clear" w:color="auto" w:fill="auto"/>
          </w:tcPr>
          <w:p w14:paraId="79079918"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A1.2.4 Margins</w:t>
            </w:r>
          </w:p>
          <w:p w14:paraId="517E7104" w14:textId="1EFEF1B5"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t xml:space="preserve">The margins must be consistent throughout the thesis/practicum (including appendices, diagrams, maps, photographs, charts, tables, etc.). </w:t>
            </w:r>
          </w:p>
        </w:tc>
        <w:tc>
          <w:tcPr>
            <w:tcW w:w="4254" w:type="dxa"/>
          </w:tcPr>
          <w:p w14:paraId="0564FE3D" w14:textId="77777777" w:rsidR="00935A09" w:rsidRPr="00935A09" w:rsidRDefault="00935A09" w:rsidP="00B969FC">
            <w:pPr>
              <w:spacing w:after="120"/>
              <w:rPr>
                <w:rFonts w:ascii="Helvetica" w:hAnsi="Helvetica" w:cs="Helvetica"/>
                <w:sz w:val="18"/>
                <w:szCs w:val="18"/>
              </w:rPr>
            </w:pPr>
          </w:p>
        </w:tc>
      </w:tr>
      <w:tr w:rsidR="00935A09" w:rsidRPr="00935A09" w14:paraId="6B0C0925" w14:textId="77777777" w:rsidTr="00B969FC">
        <w:tc>
          <w:tcPr>
            <w:tcW w:w="7086" w:type="dxa"/>
            <w:shd w:val="clear" w:color="auto" w:fill="auto"/>
          </w:tcPr>
          <w:p w14:paraId="1ECC905A"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A1.2.5 Page Numbers</w:t>
            </w:r>
          </w:p>
          <w:p w14:paraId="6C9161CE" w14:textId="23B113B3"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t>Each page of the thesis/practicum (including illustrative pages and appendices) must be numbered consecutively.</w:t>
            </w:r>
          </w:p>
        </w:tc>
        <w:tc>
          <w:tcPr>
            <w:tcW w:w="4254" w:type="dxa"/>
          </w:tcPr>
          <w:p w14:paraId="7F177924" w14:textId="77777777" w:rsidR="00935A09" w:rsidRPr="00935A09" w:rsidRDefault="00935A09" w:rsidP="00B969FC">
            <w:pPr>
              <w:spacing w:after="120"/>
              <w:rPr>
                <w:rFonts w:ascii="Helvetica" w:hAnsi="Helvetica" w:cs="Helvetica"/>
                <w:sz w:val="18"/>
                <w:szCs w:val="18"/>
              </w:rPr>
            </w:pPr>
          </w:p>
        </w:tc>
      </w:tr>
      <w:tr w:rsidR="00935A09" w:rsidRPr="00935A09" w14:paraId="1F801145" w14:textId="77777777" w:rsidTr="00B969FC">
        <w:tc>
          <w:tcPr>
            <w:tcW w:w="7086" w:type="dxa"/>
            <w:shd w:val="clear" w:color="auto" w:fill="auto"/>
          </w:tcPr>
          <w:p w14:paraId="577BB4F6"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u w:val="single"/>
              </w:rPr>
              <w:t>A1.3 Footnotes, References and Appendices</w:t>
            </w:r>
          </w:p>
          <w:p w14:paraId="38FDC684" w14:textId="031B01AB"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t>Instructions in the style manual recommended by the department/unit should be followed. Regardless of which style manual is used, format selected must be consistent throughout the document.</w:t>
            </w:r>
          </w:p>
        </w:tc>
        <w:tc>
          <w:tcPr>
            <w:tcW w:w="4254" w:type="dxa"/>
          </w:tcPr>
          <w:p w14:paraId="0F0BDEFA" w14:textId="77777777" w:rsidR="00935A09" w:rsidRPr="00935A09" w:rsidRDefault="00935A09" w:rsidP="00B969FC">
            <w:pPr>
              <w:spacing w:after="120"/>
              <w:rPr>
                <w:rFonts w:ascii="Helvetica" w:hAnsi="Helvetica" w:cs="Helvetica"/>
                <w:sz w:val="18"/>
                <w:szCs w:val="18"/>
              </w:rPr>
            </w:pPr>
          </w:p>
        </w:tc>
      </w:tr>
      <w:tr w:rsidR="00935A09" w:rsidRPr="00935A09" w14:paraId="0B0A320C" w14:textId="77777777" w:rsidTr="00B969FC">
        <w:tc>
          <w:tcPr>
            <w:tcW w:w="7086" w:type="dxa"/>
            <w:shd w:val="clear" w:color="auto" w:fill="auto"/>
          </w:tcPr>
          <w:p w14:paraId="6F08C791"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u w:val="single"/>
              </w:rPr>
              <w:t>A1.4 Figures, Illustrations, Photographs and Design Drawings</w:t>
            </w:r>
          </w:p>
          <w:p w14:paraId="3EDCF6BE"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A1.4.1 Illustrative Material</w:t>
            </w:r>
          </w:p>
          <w:p w14:paraId="2307997E" w14:textId="05CD0FC5" w:rsidR="00935A09" w:rsidRPr="00935A09" w:rsidRDefault="00935A09" w:rsidP="00B969FC">
            <w:pPr>
              <w:pStyle w:val="NormalWeb"/>
              <w:spacing w:before="0" w:beforeAutospacing="0" w:after="120" w:afterAutospacing="0"/>
              <w:rPr>
                <w:rStyle w:val="Strong"/>
                <w:rFonts w:ascii="Helvetica" w:hAnsi="Helvetica" w:cs="Helvetica"/>
                <w:b w:val="0"/>
                <w:bCs w:val="0"/>
                <w:sz w:val="18"/>
                <w:szCs w:val="18"/>
              </w:rPr>
            </w:pPr>
            <w:r w:rsidRPr="00935A09">
              <w:rPr>
                <w:rFonts w:ascii="Helvetica" w:hAnsi="Helvetica" w:cs="Helvetica"/>
                <w:sz w:val="18"/>
                <w:szCs w:val="18"/>
              </w:rPr>
              <w:t>All illustrative material must be consistent throughout the thesis/practicum. All figures, illustrations, photographs and drawings must be numbered consecutively in Arabic numerals and accompanied with a title. The material should appear as soon as possible after as it is mentioned in the text. All original materials should be of high quality, with sharp and clear images and copyright secured if from another source.</w:t>
            </w:r>
          </w:p>
          <w:p w14:paraId="759841EC"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A1.4.2 Layout of Tables and Figures</w:t>
            </w:r>
          </w:p>
          <w:p w14:paraId="61270B97" w14:textId="3B6E583F"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Fonts w:ascii="Helvetica" w:hAnsi="Helvetica" w:cs="Helvetica"/>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25C74E22" w14:textId="77777777" w:rsidR="00935A09" w:rsidRPr="00935A09" w:rsidRDefault="00935A09" w:rsidP="00B969FC">
            <w:pPr>
              <w:spacing w:after="120"/>
              <w:rPr>
                <w:rFonts w:ascii="Helvetica" w:hAnsi="Helvetica" w:cs="Helvetica"/>
                <w:sz w:val="18"/>
                <w:szCs w:val="18"/>
              </w:rPr>
            </w:pPr>
          </w:p>
        </w:tc>
      </w:tr>
      <w:tr w:rsidR="00935A09" w:rsidRPr="00935A09" w14:paraId="437B6D58" w14:textId="77777777" w:rsidTr="00B969FC">
        <w:tc>
          <w:tcPr>
            <w:tcW w:w="7086" w:type="dxa"/>
            <w:shd w:val="clear" w:color="auto" w:fill="auto"/>
          </w:tcPr>
          <w:p w14:paraId="068AC5D4"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u w:val="single"/>
              </w:rPr>
              <w:t>A1.5 Additional Materials</w:t>
            </w:r>
          </w:p>
          <w:p w14:paraId="14D4060C"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A1.5.1 Consent and Access to Information Forms</w:t>
            </w:r>
          </w:p>
          <w:p w14:paraId="66914024" w14:textId="0EBE0EBE" w:rsidR="00935A09" w:rsidRPr="00935A09" w:rsidRDefault="00935A09" w:rsidP="00B969FC">
            <w:pPr>
              <w:pStyle w:val="NormalWeb"/>
              <w:shd w:val="clear" w:color="auto" w:fill="FFFFFF" w:themeFill="background1"/>
              <w:spacing w:before="0" w:beforeAutospacing="0" w:after="0" w:afterAutospacing="0"/>
              <w:textAlignment w:val="baseline"/>
              <w:rPr>
                <w:rFonts w:ascii="Helvetica" w:hAnsi="Helvetica" w:cs="Helvetica"/>
                <w:sz w:val="18"/>
                <w:szCs w:val="18"/>
              </w:rPr>
            </w:pPr>
            <w:r w:rsidRPr="00935A09">
              <w:rPr>
                <w:rFonts w:ascii="Helvetica" w:hAnsi="Helvetica" w:cs="Helvetica"/>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81" w:tgtFrame="_blank" w:history="1">
              <w:r w:rsidRPr="00935A09">
                <w:rPr>
                  <w:rStyle w:val="Hyperlink"/>
                  <w:rFonts w:ascii="Helvetica" w:hAnsi="Helvetica" w:cs="Helvetica"/>
                  <w:color w:val="auto"/>
                  <w:sz w:val="18"/>
                  <w:szCs w:val="18"/>
                  <w:bdr w:val="none" w:sz="0" w:space="0" w:color="auto" w:frame="1"/>
                </w:rPr>
                <w:t>F.I.P.P.A. regulations</w:t>
              </w:r>
            </w:hyperlink>
            <w:r w:rsidRPr="00935A09">
              <w:rPr>
                <w:rFonts w:ascii="Helvetica" w:hAnsi="Helvetica" w:cs="Helvetica"/>
                <w:sz w:val="18"/>
                <w:szCs w:val="18"/>
              </w:rPr>
              <w:t>.</w:t>
            </w:r>
          </w:p>
          <w:p w14:paraId="2C484DE4" w14:textId="77777777" w:rsidR="00935A09" w:rsidRPr="00935A09" w:rsidRDefault="00935A09" w:rsidP="00B969FC">
            <w:pPr>
              <w:pStyle w:val="NormalWeb"/>
              <w:shd w:val="clear" w:color="auto" w:fill="FFFFFF" w:themeFill="background1"/>
              <w:spacing w:before="0" w:beforeAutospacing="0" w:after="0" w:afterAutospacing="0"/>
              <w:textAlignment w:val="baseline"/>
              <w:rPr>
                <w:rFonts w:ascii="Helvetica" w:hAnsi="Helvetica" w:cs="Helvetica"/>
                <w:sz w:val="18"/>
                <w:szCs w:val="18"/>
              </w:rPr>
            </w:pPr>
          </w:p>
          <w:p w14:paraId="2E28D83D" w14:textId="6CE0E683" w:rsidR="00935A09" w:rsidRPr="00935A09" w:rsidRDefault="00935A09"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 xml:space="preserve">In some cases, approval from an agency, institution or corporation may have been required before the information gathering procedures could proceed. The original </w:t>
            </w:r>
            <w:r w:rsidRPr="00935A09">
              <w:rPr>
                <w:rFonts w:ascii="Helvetica" w:hAnsi="Helvetica" w:cs="Helvetica"/>
                <w:sz w:val="18"/>
                <w:szCs w:val="18"/>
              </w:rPr>
              <w:lastRenderedPageBreak/>
              <w:t>approval form for access should be retained by the student with a copy provided to the Faculty of Graduate Studies upon completion of the thesis/practicum.</w:t>
            </w:r>
          </w:p>
        </w:tc>
        <w:tc>
          <w:tcPr>
            <w:tcW w:w="4254" w:type="dxa"/>
          </w:tcPr>
          <w:p w14:paraId="1935C162" w14:textId="77777777" w:rsidR="00935A09" w:rsidRPr="00935A09" w:rsidRDefault="00935A09" w:rsidP="00B969FC">
            <w:pPr>
              <w:spacing w:after="120"/>
              <w:rPr>
                <w:rFonts w:ascii="Helvetica" w:hAnsi="Helvetica" w:cs="Helvetica"/>
                <w:sz w:val="18"/>
                <w:szCs w:val="18"/>
              </w:rPr>
            </w:pPr>
          </w:p>
        </w:tc>
      </w:tr>
      <w:tr w:rsidR="00935A09" w:rsidRPr="00935A09" w14:paraId="36F77342" w14:textId="77777777" w:rsidTr="00B969FC">
        <w:tc>
          <w:tcPr>
            <w:tcW w:w="7086" w:type="dxa"/>
            <w:shd w:val="clear" w:color="auto" w:fill="auto"/>
          </w:tcPr>
          <w:p w14:paraId="445A2DFC" w14:textId="77777777" w:rsidR="00935A09" w:rsidRPr="00935A09" w:rsidRDefault="00935A09" w:rsidP="00B969FC">
            <w:pPr>
              <w:pStyle w:val="NormalWeb"/>
              <w:spacing w:before="0" w:beforeAutospacing="0" w:after="120" w:afterAutospacing="0"/>
              <w:rPr>
                <w:rFonts w:ascii="Helvetica" w:hAnsi="Helvetica" w:cs="Helvetica"/>
                <w:sz w:val="18"/>
                <w:szCs w:val="18"/>
              </w:rPr>
            </w:pPr>
            <w:r w:rsidRPr="00935A09">
              <w:rPr>
                <w:rStyle w:val="Strong"/>
                <w:rFonts w:ascii="Helvetica" w:hAnsi="Helvetica" w:cs="Helvetica"/>
                <w:sz w:val="18"/>
                <w:szCs w:val="18"/>
              </w:rPr>
              <w:t>A1.5.2 Use of Copyrighted Material</w:t>
            </w:r>
          </w:p>
          <w:p w14:paraId="52A30718" w14:textId="77777777" w:rsidR="00935A09" w:rsidRPr="00935A09" w:rsidRDefault="00935A09" w:rsidP="00B969FC">
            <w:pPr>
              <w:pStyle w:val="BodyText"/>
              <w:spacing w:before="94"/>
              <w:ind w:left="0"/>
              <w:rPr>
                <w:rFonts w:ascii="Helvetica" w:hAnsi="Helvetica" w:cs="Helvetica"/>
                <w:sz w:val="18"/>
                <w:szCs w:val="18"/>
              </w:rPr>
            </w:pPr>
            <w:r w:rsidRPr="00935A09">
              <w:rPr>
                <w:rFonts w:ascii="Helvetica" w:hAnsi="Helvetica" w:cs="Helvetica"/>
                <w:sz w:val="18"/>
                <w:szCs w:val="18"/>
              </w:rPr>
              <w:t xml:space="preserve">If the thesis/practicum includes copyrighted material (such as images, figures or more than an insubstantial amount of another person’s work pursuant to the </w:t>
            </w:r>
            <w:r w:rsidRPr="00935A09">
              <w:rPr>
                <w:rFonts w:ascii="Helvetica" w:hAnsi="Helvetica" w:cs="Helvetica"/>
                <w:i/>
                <w:iCs/>
                <w:sz w:val="18"/>
                <w:szCs w:val="18"/>
              </w:rPr>
              <w:t>Copyright Act</w:t>
            </w:r>
            <w:r w:rsidRPr="00935A09">
              <w:rPr>
                <w:rFonts w:ascii="Helvetica" w:hAnsi="Helvetica" w:cs="Helvetica"/>
                <w:sz w:val="18"/>
                <w:szCs w:val="18"/>
              </w:rPr>
              <w:t xml:space="preserve">), students must determine whether there is authorization for reuse of material under the </w:t>
            </w:r>
            <w:r w:rsidRPr="00935A09">
              <w:rPr>
                <w:rFonts w:ascii="Helvetica" w:hAnsi="Helvetica" w:cs="Helvetica"/>
                <w:i/>
                <w:iCs/>
                <w:sz w:val="18"/>
                <w:szCs w:val="18"/>
              </w:rPr>
              <w:t>Copyright Act</w:t>
            </w:r>
            <w:r w:rsidRPr="00935A09">
              <w:rPr>
                <w:rFonts w:ascii="Helvetica" w:hAnsi="Helvetica" w:cs="Helvetica"/>
                <w:sz w:val="18"/>
                <w:szCs w:val="18"/>
              </w:rPr>
              <w:t xml:space="preserve"> or if permission must be obtained from the copyright holder. A </w:t>
            </w:r>
            <w:hyperlink r:id="rId182" w:history="1">
              <w:r w:rsidRPr="00935A09">
                <w:rPr>
                  <w:rStyle w:val="Hyperlink"/>
                  <w:rFonts w:ascii="Helvetica" w:hAnsi="Helvetica" w:cs="Helvetica"/>
                  <w:color w:val="auto"/>
                  <w:sz w:val="18"/>
                  <w:szCs w:val="18"/>
                </w:rPr>
                <w:t>Sample Permission Letter</w:t>
              </w:r>
            </w:hyperlink>
            <w:r w:rsidRPr="00935A09">
              <w:rPr>
                <w:rFonts w:ascii="Helvetica" w:hAnsi="Helvetica" w:cs="Helvetica"/>
                <w:sz w:val="18"/>
                <w:szCs w:val="18"/>
              </w:rPr>
              <w:t xml:space="preserve"> is available on the </w:t>
            </w:r>
            <w:hyperlink r:id="rId183" w:history="1">
              <w:r w:rsidRPr="00935A09">
                <w:rPr>
                  <w:rStyle w:val="Hyperlink"/>
                  <w:rFonts w:ascii="Helvetica" w:hAnsi="Helvetica" w:cs="Helvetica"/>
                  <w:color w:val="auto"/>
                  <w:sz w:val="18"/>
                  <w:szCs w:val="18"/>
                </w:rPr>
                <w:t>Copyright Office website</w:t>
              </w:r>
            </w:hyperlink>
            <w:r w:rsidRPr="00935A09">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935A09" w:rsidRPr="00935A09" w:rsidRDefault="00935A09" w:rsidP="00B969FC">
            <w:pPr>
              <w:pStyle w:val="BodyText"/>
              <w:ind w:left="0"/>
              <w:rPr>
                <w:rFonts w:ascii="Helvetica" w:hAnsi="Helvetica" w:cs="Helvetica"/>
                <w:sz w:val="18"/>
                <w:szCs w:val="18"/>
              </w:rPr>
            </w:pPr>
          </w:p>
          <w:p w14:paraId="59E25539" w14:textId="4247FB54" w:rsidR="00935A09" w:rsidRPr="00935A09" w:rsidRDefault="00935A09" w:rsidP="00B969FC">
            <w:pPr>
              <w:pStyle w:val="BodyText"/>
              <w:ind w:left="0" w:right="184"/>
              <w:rPr>
                <w:rFonts w:ascii="Helvetica" w:hAnsi="Helvetica" w:cs="Helvetica"/>
                <w:sz w:val="18"/>
                <w:szCs w:val="18"/>
              </w:rPr>
            </w:pPr>
            <w:r w:rsidRPr="00935A09">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935A09" w:rsidRPr="00935A09" w:rsidRDefault="00935A09" w:rsidP="00B969FC">
            <w:pPr>
              <w:pStyle w:val="BodyText"/>
              <w:spacing w:before="7"/>
              <w:ind w:left="0"/>
              <w:rPr>
                <w:rFonts w:ascii="Helvetica" w:hAnsi="Helvetica" w:cs="Helvetica"/>
                <w:sz w:val="18"/>
                <w:szCs w:val="18"/>
              </w:rPr>
            </w:pPr>
          </w:p>
          <w:p w14:paraId="347CE5CF" w14:textId="77777777" w:rsidR="00935A09" w:rsidRPr="00935A09" w:rsidRDefault="00935A09" w:rsidP="00B969FC">
            <w:pPr>
              <w:pStyle w:val="BodyText"/>
              <w:spacing w:before="94"/>
              <w:ind w:left="0" w:right="204"/>
              <w:rPr>
                <w:rFonts w:ascii="Helvetica" w:hAnsi="Helvetica" w:cs="Helvetica"/>
                <w:sz w:val="18"/>
                <w:szCs w:val="18"/>
              </w:rPr>
            </w:pPr>
            <w:r w:rsidRPr="00935A09">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935A09" w:rsidRPr="00935A09" w:rsidRDefault="00935A09" w:rsidP="00B969FC">
            <w:pPr>
              <w:pStyle w:val="BodyText"/>
              <w:ind w:left="0"/>
              <w:rPr>
                <w:rFonts w:ascii="Helvetica" w:hAnsi="Helvetica" w:cs="Helvetica"/>
                <w:sz w:val="18"/>
                <w:szCs w:val="18"/>
              </w:rPr>
            </w:pPr>
          </w:p>
          <w:p w14:paraId="426FEA5C" w14:textId="77777777" w:rsidR="00935A09" w:rsidRPr="00935A09" w:rsidRDefault="00935A09" w:rsidP="00B969FC">
            <w:pPr>
              <w:pStyle w:val="BodyText"/>
              <w:spacing w:before="1"/>
              <w:ind w:left="0" w:right="204"/>
              <w:rPr>
                <w:rFonts w:ascii="Helvetica" w:hAnsi="Helvetica" w:cs="Helvetica"/>
                <w:sz w:val="18"/>
                <w:szCs w:val="18"/>
              </w:rPr>
            </w:pPr>
            <w:r w:rsidRPr="00935A09">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935A09" w:rsidRPr="00935A09" w:rsidRDefault="00935A09" w:rsidP="00B969FC">
            <w:pPr>
              <w:pStyle w:val="BodyText"/>
              <w:spacing w:before="5"/>
              <w:ind w:left="0"/>
              <w:rPr>
                <w:rFonts w:ascii="Helvetica" w:hAnsi="Helvetica" w:cs="Helvetica"/>
                <w:sz w:val="18"/>
                <w:szCs w:val="18"/>
              </w:rPr>
            </w:pPr>
          </w:p>
          <w:p w14:paraId="292AD186" w14:textId="7FD974DD" w:rsidR="00935A09" w:rsidRPr="00935A09" w:rsidRDefault="00935A09" w:rsidP="00B969FC">
            <w:pPr>
              <w:pStyle w:val="BodyText"/>
              <w:ind w:left="0"/>
              <w:rPr>
                <w:rFonts w:ascii="Helvetica" w:hAnsi="Helvetica" w:cs="Helvetica"/>
                <w:sz w:val="18"/>
                <w:szCs w:val="18"/>
              </w:rPr>
            </w:pPr>
            <w:r w:rsidRPr="00935A09">
              <w:rPr>
                <w:rFonts w:ascii="Helvetica" w:hAnsi="Helvetica" w:cs="Helvetica"/>
                <w:sz w:val="18"/>
                <w:szCs w:val="18"/>
              </w:rPr>
              <w:t xml:space="preserve">For further information on copyright see: </w:t>
            </w:r>
            <w:hyperlink r:id="rId184" w:history="1">
              <w:r w:rsidRPr="00935A09">
                <w:rPr>
                  <w:rStyle w:val="Hyperlink"/>
                  <w:rFonts w:ascii="Helvetica" w:hAnsi="Helvetica" w:cs="Helvetica"/>
                  <w:color w:val="auto"/>
                  <w:sz w:val="18"/>
                  <w:szCs w:val="18"/>
                </w:rPr>
                <w:t>http://umanitoba.ca/copyright</w:t>
              </w:r>
            </w:hyperlink>
          </w:p>
        </w:tc>
        <w:tc>
          <w:tcPr>
            <w:tcW w:w="4254" w:type="dxa"/>
          </w:tcPr>
          <w:p w14:paraId="7F8E639D" w14:textId="77777777" w:rsidR="00935A09" w:rsidRPr="00935A09" w:rsidRDefault="00935A09" w:rsidP="00B969FC">
            <w:pPr>
              <w:spacing w:after="120"/>
              <w:rPr>
                <w:rFonts w:ascii="Helvetica" w:hAnsi="Helvetica" w:cs="Helvetica"/>
                <w:sz w:val="18"/>
                <w:szCs w:val="18"/>
              </w:rPr>
            </w:pPr>
          </w:p>
        </w:tc>
      </w:tr>
      <w:tr w:rsidR="00935A09" w:rsidRPr="00935A09" w14:paraId="54E418D0" w14:textId="77777777" w:rsidTr="00B969FC">
        <w:tc>
          <w:tcPr>
            <w:tcW w:w="7086" w:type="dxa"/>
            <w:shd w:val="clear" w:color="auto" w:fill="auto"/>
          </w:tcPr>
          <w:p w14:paraId="59A300D3" w14:textId="77777777" w:rsidR="00935A09" w:rsidRPr="00935A09" w:rsidRDefault="00935A09" w:rsidP="00B969FC">
            <w:pPr>
              <w:spacing w:after="120"/>
              <w:rPr>
                <w:rFonts w:ascii="Helvetica" w:hAnsi="Helvetica" w:cs="Helvetica"/>
                <w:sz w:val="18"/>
                <w:szCs w:val="18"/>
              </w:rPr>
            </w:pPr>
            <w:r w:rsidRPr="00935A09">
              <w:rPr>
                <w:rStyle w:val="title2"/>
                <w:rFonts w:ascii="Helvetica" w:hAnsi="Helvetica" w:cs="Helvetica"/>
                <w:b/>
                <w:bCs/>
                <w:sz w:val="18"/>
                <w:szCs w:val="18"/>
              </w:rPr>
              <w:t>A2.0 Manuscript/Grouped Manuscript Style</w:t>
            </w:r>
          </w:p>
          <w:p w14:paraId="2D9A5B21" w14:textId="77777777" w:rsidR="00935A09" w:rsidRPr="00935A09" w:rsidRDefault="00935A09"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935A09" w:rsidRPr="00935A09" w:rsidRDefault="00935A09"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935A09" w:rsidRPr="00935A09" w:rsidRDefault="00935A09"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935A09" w:rsidRPr="00935A09" w:rsidRDefault="00935A09"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 xml:space="preserve">The introductory chapter must explain the connection between the different chapters. This provides a logical link of the integration of the information. Not including an explanation of how the chapters connect may compromise the ability of the examiners </w:t>
            </w:r>
            <w:r w:rsidRPr="00935A09">
              <w:rPr>
                <w:rFonts w:ascii="Helvetica" w:hAnsi="Helvetica" w:cs="Helvetica"/>
                <w:sz w:val="18"/>
                <w:szCs w:val="18"/>
              </w:rPr>
              <w:lastRenderedPageBreak/>
              <w:t>to evaluate the thesis/practicum and, accordingly, there may be subsequent consequences.</w:t>
            </w:r>
          </w:p>
          <w:p w14:paraId="0DC85C11" w14:textId="77777777" w:rsidR="00935A09" w:rsidRPr="00935A09" w:rsidRDefault="00935A09" w:rsidP="00B969FC">
            <w:pPr>
              <w:pStyle w:val="NormalWeb"/>
              <w:shd w:val="clear" w:color="auto" w:fill="FFFFFF"/>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935A09" w:rsidRPr="00935A09" w:rsidRDefault="00935A09" w:rsidP="00B969FC">
            <w:pPr>
              <w:pStyle w:val="NormalWeb"/>
              <w:shd w:val="clear" w:color="auto" w:fill="FFFFFF" w:themeFill="background1"/>
              <w:spacing w:before="0" w:beforeAutospacing="0" w:after="360" w:afterAutospacing="0"/>
              <w:textAlignment w:val="baseline"/>
              <w:rPr>
                <w:rFonts w:ascii="Helvetica" w:hAnsi="Helvetica" w:cs="Helvetica"/>
                <w:sz w:val="18"/>
                <w:szCs w:val="18"/>
              </w:rPr>
            </w:pPr>
            <w:r w:rsidRPr="00935A09">
              <w:rPr>
                <w:rFonts w:ascii="Helvetica" w:hAnsi="Helvetica" w:cs="Helvetica"/>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05D7A0E1" w14:textId="77777777" w:rsidR="00935A09" w:rsidRPr="00935A09" w:rsidRDefault="00935A09" w:rsidP="00B969FC">
            <w:pPr>
              <w:spacing w:after="120"/>
              <w:rPr>
                <w:rFonts w:ascii="Helvetica" w:hAnsi="Helvetica" w:cs="Helvetica"/>
                <w:sz w:val="18"/>
                <w:szCs w:val="18"/>
              </w:rPr>
            </w:pPr>
          </w:p>
        </w:tc>
      </w:tr>
    </w:tbl>
    <w:p w14:paraId="4D98B5E8" w14:textId="77777777" w:rsidR="004263EF" w:rsidRPr="00935A09" w:rsidRDefault="004263EF" w:rsidP="00F03802">
      <w:pPr>
        <w:spacing w:after="120"/>
        <w:rPr>
          <w:rFonts w:ascii="Helvetica" w:hAnsi="Helvetica" w:cs="Helvetica"/>
          <w:sz w:val="18"/>
          <w:szCs w:val="18"/>
        </w:rPr>
      </w:pPr>
    </w:p>
    <w:p w14:paraId="76877705" w14:textId="77777777" w:rsidR="00406AF0" w:rsidRPr="00935A09" w:rsidRDefault="00406AF0" w:rsidP="00F03802">
      <w:pPr>
        <w:spacing w:after="120"/>
        <w:rPr>
          <w:rFonts w:ascii="Helvetica" w:hAnsi="Helvetica" w:cs="Helvetica"/>
          <w:sz w:val="18"/>
          <w:szCs w:val="18"/>
        </w:rPr>
      </w:pPr>
    </w:p>
    <w:sectPr w:rsidR="00406AF0" w:rsidRPr="00935A09" w:rsidSect="00E51EAE">
      <w:headerReference w:type="default" r:id="rId185"/>
      <w:footerReference w:type="default" r:id="rId186"/>
      <w:headerReference w:type="first" r:id="rId187"/>
      <w:footerReference w:type="first" r:id="rId18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2B276F2A" w14:textId="4ECF727D" w:rsidR="00B969FC" w:rsidRDefault="00B969FC" w:rsidP="00B969FC">
    <w:pPr>
      <w:pStyle w:val="Footer"/>
      <w:tabs>
        <w:tab w:val="clear" w:pos="8640"/>
      </w:tabs>
      <w:jc w:val="right"/>
      <w:rPr>
        <w:rFonts w:ascii="Arial" w:hAnsi="Arial" w:cs="Arial"/>
        <w:i/>
        <w:sz w:val="18"/>
        <w:szCs w:val="18"/>
      </w:rPr>
    </w:pPr>
    <w:r>
      <w:rPr>
        <w:rFonts w:ascii="Arial" w:hAnsi="Arial" w:cs="Arial"/>
        <w:i/>
        <w:sz w:val="18"/>
        <w:szCs w:val="18"/>
      </w:rPr>
      <w:t xml:space="preserve">Psychology (M.A. &amp; Ph.D.) </w:t>
    </w:r>
    <w:proofErr w:type="spellStart"/>
    <w:r>
      <w:rPr>
        <w:rFonts w:ascii="Arial" w:hAnsi="Arial" w:cs="Arial"/>
        <w:i/>
        <w:sz w:val="18"/>
        <w:szCs w:val="18"/>
      </w:rPr>
      <w:t>Supplementlary</w:t>
    </w:r>
    <w:proofErr w:type="spellEnd"/>
    <w:r>
      <w:rPr>
        <w:rFonts w:ascii="Arial" w:hAnsi="Arial" w:cs="Arial"/>
        <w:i/>
        <w:sz w:val="18"/>
        <w:szCs w:val="18"/>
      </w:rPr>
      <w:t xml:space="preserve"> Regulations approved &amp; effective </w:t>
    </w:r>
    <w:r w:rsidR="00884E32">
      <w:rPr>
        <w:rFonts w:ascii="Arial" w:hAnsi="Arial" w:cs="Arial"/>
        <w:i/>
        <w:sz w:val="18"/>
        <w:szCs w:val="18"/>
      </w:rPr>
      <w:t>Jan</w:t>
    </w:r>
    <w:r>
      <w:rPr>
        <w:rFonts w:ascii="Arial" w:hAnsi="Arial" w:cs="Arial"/>
        <w:i/>
        <w:sz w:val="18"/>
        <w:szCs w:val="18"/>
      </w:rPr>
      <w:t>.1, 202</w:t>
    </w:r>
    <w:r w:rsidR="00884E32">
      <w:rPr>
        <w:rFonts w:ascii="Arial" w:hAnsi="Arial" w:cs="Arial"/>
        <w:i/>
        <w:sz w:val="18"/>
        <w:szCs w:val="18"/>
      </w:rPr>
      <w:t>4</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22D5F24E" w14:textId="761E9B0B" w:rsidR="00B969FC" w:rsidRDefault="00B969FC" w:rsidP="00B969FC">
    <w:pPr>
      <w:pStyle w:val="Footer"/>
      <w:tabs>
        <w:tab w:val="clear" w:pos="8640"/>
      </w:tabs>
      <w:jc w:val="right"/>
      <w:rPr>
        <w:rFonts w:ascii="Arial" w:hAnsi="Arial" w:cs="Arial"/>
        <w:i/>
        <w:sz w:val="18"/>
        <w:szCs w:val="18"/>
      </w:rPr>
    </w:pPr>
    <w:r>
      <w:rPr>
        <w:rFonts w:ascii="Arial" w:hAnsi="Arial" w:cs="Arial"/>
        <w:i/>
        <w:sz w:val="18"/>
        <w:szCs w:val="18"/>
      </w:rPr>
      <w:t xml:space="preserve">Psychology (M.A. &amp; Ph.D.) </w:t>
    </w:r>
    <w:proofErr w:type="spellStart"/>
    <w:r>
      <w:rPr>
        <w:rFonts w:ascii="Arial" w:hAnsi="Arial" w:cs="Arial"/>
        <w:i/>
        <w:sz w:val="18"/>
        <w:szCs w:val="18"/>
      </w:rPr>
      <w:t>Supplementlary</w:t>
    </w:r>
    <w:proofErr w:type="spellEnd"/>
    <w:r>
      <w:rPr>
        <w:rFonts w:ascii="Arial" w:hAnsi="Arial" w:cs="Arial"/>
        <w:i/>
        <w:sz w:val="18"/>
        <w:szCs w:val="18"/>
      </w:rPr>
      <w:t xml:space="preserve"> Regulations approved &amp; effective </w:t>
    </w:r>
    <w:r w:rsidR="00884E32">
      <w:rPr>
        <w:rFonts w:ascii="Arial" w:hAnsi="Arial" w:cs="Arial"/>
        <w:i/>
        <w:sz w:val="18"/>
        <w:szCs w:val="18"/>
      </w:rPr>
      <w:t>Jan</w:t>
    </w:r>
    <w:r>
      <w:rPr>
        <w:rFonts w:ascii="Arial" w:hAnsi="Arial" w:cs="Arial"/>
        <w:i/>
        <w:sz w:val="18"/>
        <w:szCs w:val="18"/>
      </w:rPr>
      <w:t>.1, 202</w:t>
    </w:r>
    <w:r w:rsidR="00884E32">
      <w:rPr>
        <w:rFonts w:ascii="Arial" w:hAnsi="Arial" w:cs="Arial"/>
        <w:i/>
        <w:sz w:val="18"/>
        <w:szCs w:val="18"/>
      </w:rPr>
      <w:t>4</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08E2C3E7" w14:textId="77777777" w:rsidR="00B969FC"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p>
        <w:p w14:paraId="1EA63799" w14:textId="203769CE" w:rsidR="00EB2D33" w:rsidRPr="00BA5103" w:rsidRDefault="00B969FC"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Psychology (M.A., M.A. (School Psychology),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AF3320"/>
    <w:multiLevelType w:val="hybridMultilevel"/>
    <w:tmpl w:val="0C8EDD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3592466"/>
    <w:multiLevelType w:val="hybridMultilevel"/>
    <w:tmpl w:val="E4B23A12"/>
    <w:lvl w:ilvl="0" w:tplc="9AAE6BC6">
      <w:start w:val="1"/>
      <w:numFmt w:val="decimal"/>
      <w:lvlText w:val="%1."/>
      <w:lvlJc w:val="lef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5"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5485CCC"/>
    <w:multiLevelType w:val="hybridMultilevel"/>
    <w:tmpl w:val="2CF4F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051544"/>
    <w:multiLevelType w:val="hybridMultilevel"/>
    <w:tmpl w:val="E828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5"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6"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C2358B8"/>
    <w:multiLevelType w:val="hybridMultilevel"/>
    <w:tmpl w:val="6BAC10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D407FC9"/>
    <w:multiLevelType w:val="hybridMultilevel"/>
    <w:tmpl w:val="34AC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7346409"/>
    <w:multiLevelType w:val="hybridMultilevel"/>
    <w:tmpl w:val="F440EC5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1380F23"/>
    <w:multiLevelType w:val="hybridMultilevel"/>
    <w:tmpl w:val="6BAC10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53A246D"/>
    <w:multiLevelType w:val="hybridMultilevel"/>
    <w:tmpl w:val="6934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A6A4466"/>
    <w:multiLevelType w:val="hybridMultilevel"/>
    <w:tmpl w:val="6230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0C067A"/>
    <w:multiLevelType w:val="multilevel"/>
    <w:tmpl w:val="0A188F96"/>
    <w:lvl w:ilvl="0">
      <w:start w:val="1"/>
      <w:numFmt w:val="low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E7122DB"/>
    <w:multiLevelType w:val="hybridMultilevel"/>
    <w:tmpl w:val="829C37AA"/>
    <w:lvl w:ilvl="0" w:tplc="0C5EB822">
      <w:start w:val="1"/>
      <w:numFmt w:val="upperLetter"/>
      <w:lvlText w:val="%1."/>
      <w:lvlJc w:val="left"/>
      <w:pPr>
        <w:ind w:left="1356" w:hanging="63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7C17F39"/>
    <w:multiLevelType w:val="hybridMultilevel"/>
    <w:tmpl w:val="EF12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7F26081"/>
    <w:multiLevelType w:val="hybridMultilevel"/>
    <w:tmpl w:val="AE7E8964"/>
    <w:lvl w:ilvl="0" w:tplc="56FC97D0">
      <w:start w:val="1"/>
      <w:numFmt w:val="decimal"/>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70" w15:restartNumberingAfterBreak="0">
    <w:nsid w:val="780062BD"/>
    <w:multiLevelType w:val="hybridMultilevel"/>
    <w:tmpl w:val="763C6FCE"/>
    <w:lvl w:ilvl="0" w:tplc="04090001">
      <w:start w:val="1"/>
      <w:numFmt w:val="bullet"/>
      <w:lvlText w:val=""/>
      <w:lvlJc w:val="left"/>
      <w:pPr>
        <w:ind w:left="366" w:hanging="360"/>
      </w:pPr>
      <w:rPr>
        <w:rFonts w:ascii="Symbol" w:hAnsi="Symbol" w:hint="default"/>
      </w:rPr>
    </w:lvl>
    <w:lvl w:ilvl="1" w:tplc="04090003" w:tentative="1">
      <w:start w:val="1"/>
      <w:numFmt w:val="bullet"/>
      <w:lvlText w:val="o"/>
      <w:lvlJc w:val="left"/>
      <w:pPr>
        <w:ind w:left="1086" w:hanging="360"/>
      </w:pPr>
      <w:rPr>
        <w:rFonts w:ascii="Courier New" w:hAnsi="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71"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BC17731"/>
    <w:multiLevelType w:val="hybridMultilevel"/>
    <w:tmpl w:val="D8D062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4" w15:restartNumberingAfterBreak="0">
    <w:nsid w:val="7D6A11A2"/>
    <w:multiLevelType w:val="hybridMultilevel"/>
    <w:tmpl w:val="6BAC10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F676306"/>
    <w:multiLevelType w:val="hybridMultilevel"/>
    <w:tmpl w:val="5822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2772813">
    <w:abstractNumId w:val="36"/>
  </w:num>
  <w:num w:numId="2" w16cid:durableId="232010757">
    <w:abstractNumId w:val="39"/>
  </w:num>
  <w:num w:numId="3" w16cid:durableId="1499691881">
    <w:abstractNumId w:val="17"/>
  </w:num>
  <w:num w:numId="4" w16cid:durableId="1198809870">
    <w:abstractNumId w:val="16"/>
  </w:num>
  <w:num w:numId="5" w16cid:durableId="1503661810">
    <w:abstractNumId w:val="63"/>
  </w:num>
  <w:num w:numId="6" w16cid:durableId="2124306456">
    <w:abstractNumId w:val="66"/>
  </w:num>
  <w:num w:numId="7" w16cid:durableId="1070932364">
    <w:abstractNumId w:val="21"/>
  </w:num>
  <w:num w:numId="8" w16cid:durableId="1280915092">
    <w:abstractNumId w:val="43"/>
  </w:num>
  <w:num w:numId="9" w16cid:durableId="1346590715">
    <w:abstractNumId w:val="14"/>
  </w:num>
  <w:num w:numId="10" w16cid:durableId="1444038896">
    <w:abstractNumId w:val="56"/>
  </w:num>
  <w:num w:numId="11" w16cid:durableId="46953652">
    <w:abstractNumId w:val="67"/>
  </w:num>
  <w:num w:numId="12" w16cid:durableId="1439721255">
    <w:abstractNumId w:val="42"/>
  </w:num>
  <w:num w:numId="13" w16cid:durableId="1228616198">
    <w:abstractNumId w:val="71"/>
  </w:num>
  <w:num w:numId="14" w16cid:durableId="417288595">
    <w:abstractNumId w:val="11"/>
  </w:num>
  <w:num w:numId="15" w16cid:durableId="1981575928">
    <w:abstractNumId w:val="0"/>
  </w:num>
  <w:num w:numId="16" w16cid:durableId="1399088142">
    <w:abstractNumId w:val="22"/>
  </w:num>
  <w:num w:numId="17" w16cid:durableId="1199703652">
    <w:abstractNumId w:val="33"/>
  </w:num>
  <w:num w:numId="18" w16cid:durableId="1744910889">
    <w:abstractNumId w:val="8"/>
  </w:num>
  <w:num w:numId="19" w16cid:durableId="1402869183">
    <w:abstractNumId w:val="50"/>
  </w:num>
  <w:num w:numId="20" w16cid:durableId="1981105235">
    <w:abstractNumId w:val="54"/>
  </w:num>
  <w:num w:numId="21" w16cid:durableId="1619797229">
    <w:abstractNumId w:val="38"/>
  </w:num>
  <w:num w:numId="22" w16cid:durableId="1482192037">
    <w:abstractNumId w:val="28"/>
  </w:num>
  <w:num w:numId="23" w16cid:durableId="1562131984">
    <w:abstractNumId w:val="46"/>
  </w:num>
  <w:num w:numId="24" w16cid:durableId="179852163">
    <w:abstractNumId w:val="27"/>
  </w:num>
  <w:num w:numId="25" w16cid:durableId="1902672630">
    <w:abstractNumId w:val="52"/>
  </w:num>
  <w:num w:numId="26" w16cid:durableId="1362705653">
    <w:abstractNumId w:val="40"/>
  </w:num>
  <w:num w:numId="27" w16cid:durableId="1023097125">
    <w:abstractNumId w:val="18"/>
  </w:num>
  <w:num w:numId="28" w16cid:durableId="223757154">
    <w:abstractNumId w:val="7"/>
  </w:num>
  <w:num w:numId="29" w16cid:durableId="1154643584">
    <w:abstractNumId w:val="37"/>
  </w:num>
  <w:num w:numId="30" w16cid:durableId="1286156141">
    <w:abstractNumId w:val="53"/>
  </w:num>
  <w:num w:numId="31" w16cid:durableId="1849559053">
    <w:abstractNumId w:val="75"/>
  </w:num>
  <w:num w:numId="32" w16cid:durableId="2094164574">
    <w:abstractNumId w:val="9"/>
  </w:num>
  <w:num w:numId="33" w16cid:durableId="753164693">
    <w:abstractNumId w:val="23"/>
  </w:num>
  <w:num w:numId="34" w16cid:durableId="1275213016">
    <w:abstractNumId w:val="25"/>
  </w:num>
  <w:num w:numId="35" w16cid:durableId="1288657039">
    <w:abstractNumId w:val="34"/>
  </w:num>
  <w:num w:numId="36" w16cid:durableId="1709061433">
    <w:abstractNumId w:val="48"/>
  </w:num>
  <w:num w:numId="37" w16cid:durableId="1238587035">
    <w:abstractNumId w:val="5"/>
  </w:num>
  <w:num w:numId="38" w16cid:durableId="1879732336">
    <w:abstractNumId w:val="47"/>
  </w:num>
  <w:num w:numId="39" w16cid:durableId="706416215">
    <w:abstractNumId w:val="13"/>
  </w:num>
  <w:num w:numId="40" w16cid:durableId="791362389">
    <w:abstractNumId w:val="55"/>
  </w:num>
  <w:num w:numId="41" w16cid:durableId="673920422">
    <w:abstractNumId w:val="60"/>
  </w:num>
  <w:num w:numId="42" w16cid:durableId="559443321">
    <w:abstractNumId w:val="26"/>
  </w:num>
  <w:num w:numId="43" w16cid:durableId="1630428176">
    <w:abstractNumId w:val="45"/>
  </w:num>
  <w:num w:numId="44" w16cid:durableId="200358883">
    <w:abstractNumId w:val="20"/>
  </w:num>
  <w:num w:numId="45" w16cid:durableId="1140534300">
    <w:abstractNumId w:val="32"/>
  </w:num>
  <w:num w:numId="46" w16cid:durableId="1395740756">
    <w:abstractNumId w:val="10"/>
  </w:num>
  <w:num w:numId="47" w16cid:durableId="778645799">
    <w:abstractNumId w:val="73"/>
  </w:num>
  <w:num w:numId="48" w16cid:durableId="870268195">
    <w:abstractNumId w:val="30"/>
  </w:num>
  <w:num w:numId="49" w16cid:durableId="517353610">
    <w:abstractNumId w:val="64"/>
  </w:num>
  <w:num w:numId="50" w16cid:durableId="1697580120">
    <w:abstractNumId w:val="61"/>
  </w:num>
  <w:num w:numId="51" w16cid:durableId="390226634">
    <w:abstractNumId w:val="44"/>
  </w:num>
  <w:num w:numId="52" w16cid:durableId="457993812">
    <w:abstractNumId w:val="2"/>
  </w:num>
  <w:num w:numId="53" w16cid:durableId="1113524979">
    <w:abstractNumId w:val="12"/>
  </w:num>
  <w:num w:numId="54" w16cid:durableId="1337609268">
    <w:abstractNumId w:val="49"/>
  </w:num>
  <w:num w:numId="55" w16cid:durableId="1977909073">
    <w:abstractNumId w:val="57"/>
  </w:num>
  <w:num w:numId="56" w16cid:durableId="936670729">
    <w:abstractNumId w:val="19"/>
  </w:num>
  <w:num w:numId="57" w16cid:durableId="1876190625">
    <w:abstractNumId w:val="1"/>
  </w:num>
  <w:num w:numId="58" w16cid:durableId="557741685">
    <w:abstractNumId w:val="24"/>
  </w:num>
  <w:num w:numId="59" w16cid:durableId="850727738">
    <w:abstractNumId w:val="65"/>
  </w:num>
  <w:num w:numId="60" w16cid:durableId="60177820">
    <w:abstractNumId w:val="76"/>
  </w:num>
  <w:num w:numId="61" w16cid:durableId="572474669">
    <w:abstractNumId w:val="6"/>
  </w:num>
  <w:num w:numId="62" w16cid:durableId="162624536">
    <w:abstractNumId w:val="69"/>
  </w:num>
  <w:num w:numId="63" w16cid:durableId="78646606">
    <w:abstractNumId w:val="4"/>
  </w:num>
  <w:num w:numId="64" w16cid:durableId="720862768">
    <w:abstractNumId w:val="62"/>
  </w:num>
  <w:num w:numId="65" w16cid:durableId="1481536870">
    <w:abstractNumId w:val="3"/>
  </w:num>
  <w:num w:numId="66" w16cid:durableId="770666926">
    <w:abstractNumId w:val="72"/>
  </w:num>
  <w:num w:numId="67" w16cid:durableId="1969389242">
    <w:abstractNumId w:val="70"/>
  </w:num>
  <w:num w:numId="68" w16cid:durableId="1956869256">
    <w:abstractNumId w:val="35"/>
  </w:num>
  <w:num w:numId="69" w16cid:durableId="1873230108">
    <w:abstractNumId w:val="58"/>
  </w:num>
  <w:num w:numId="70" w16cid:durableId="853493259">
    <w:abstractNumId w:val="51"/>
  </w:num>
  <w:num w:numId="71" w16cid:durableId="313487132">
    <w:abstractNumId w:val="31"/>
  </w:num>
  <w:num w:numId="72" w16cid:durableId="1545823759">
    <w:abstractNumId w:val="15"/>
  </w:num>
  <w:num w:numId="73" w16cid:durableId="1049769219">
    <w:abstractNumId w:val="74"/>
  </w:num>
  <w:num w:numId="74" w16cid:durableId="2131047153">
    <w:abstractNumId w:val="59"/>
  </w:num>
  <w:num w:numId="75" w16cid:durableId="359672380">
    <w:abstractNumId w:val="29"/>
  </w:num>
  <w:num w:numId="76" w16cid:durableId="67045289">
    <w:abstractNumId w:val="41"/>
  </w:num>
  <w:num w:numId="77" w16cid:durableId="1411729253">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5CD9"/>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4E32"/>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0E4E"/>
    <w:rsid w:val="00911476"/>
    <w:rsid w:val="009175C2"/>
    <w:rsid w:val="009205F4"/>
    <w:rsid w:val="0092249A"/>
    <w:rsid w:val="00923496"/>
    <w:rsid w:val="009241A1"/>
    <w:rsid w:val="00924ED7"/>
    <w:rsid w:val="009319D6"/>
    <w:rsid w:val="00932209"/>
    <w:rsid w:val="00935A09"/>
    <w:rsid w:val="00936928"/>
    <w:rsid w:val="009409A6"/>
    <w:rsid w:val="009526F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21223"/>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969FC"/>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67CB"/>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 w:type="character" w:customStyle="1" w:styleId="aqj">
    <w:name w:val="aqj"/>
    <w:basedOn w:val="DefaultParagraphFont"/>
    <w:rsid w:val="00B96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manitoba.ca/graduate-studies/sites/graduate-studies/files/2020-07/masters-thesis-practicum-final-report.pdf" TargetMode="External"/><Relationship Id="rId21" Type="http://schemas.openxmlformats.org/officeDocument/2006/relationships/hyperlink" Target="https://umanitoba.ca/graduate-studies/forms" TargetMode="External"/><Relationship Id="rId42" Type="http://schemas.openxmlformats.org/officeDocument/2006/relationships/hyperlink" Target="http://crscalprod.ad.umanitoba.ca/Catalog/ViewCatalog.aspx?pageid=viewcatalog&amp;topicgroupid=26458&amp;entitytype=CID&amp;entitycode=GRAD+7200" TargetMode="External"/><Relationship Id="rId63" Type="http://schemas.openxmlformats.org/officeDocument/2006/relationships/hyperlink" Target="https://catalog.umanitoba.ca/graduate-studies/university-policies-procedures/accessibility-policy/" TargetMode="External"/><Relationship Id="rId84" Type="http://schemas.openxmlformats.org/officeDocument/2006/relationships/hyperlink" Target="https://catalog.umanitoba.ca/graduate-studies/university-policies-procedures/accessibility-policy/" TargetMode="External"/><Relationship Id="rId138" Type="http://schemas.openxmlformats.org/officeDocument/2006/relationships/hyperlink" Target="https://umanitoba.ca/graduate-studies/student-experience/thesis-and-practicum/submit-your-thesis-or-practicum" TargetMode="External"/><Relationship Id="rId159" Type="http://schemas.openxmlformats.org/officeDocument/2006/relationships/hyperlink" Target="https://umanitoba.ca/international"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admin/governance/governing_documents/community/962.html" TargetMode="External"/><Relationship Id="rId11" Type="http://schemas.openxmlformats.org/officeDocument/2006/relationships/hyperlink" Target="http://umanitoba.ca/faculties/graduate_studies/admissions/index.html" TargetMode="External"/><Relationship Id="rId32" Type="http://schemas.openxmlformats.org/officeDocument/2006/relationships/hyperlink" Target="https://umanitoba.ca/registrar/grades" TargetMode="External"/><Relationship Id="rId53" Type="http://schemas.openxmlformats.org/officeDocument/2006/relationships/hyperlink" Target="http://crscalprod.ad.umanitoba.ca/Catalog/ViewCatalog.aspx?pageid=viewcatalog&amp;topicgroupid=26458&amp;entitytype=CID&amp;entitycode=GRAD+7000" TargetMode="External"/><Relationship Id="rId74" Type="http://schemas.openxmlformats.org/officeDocument/2006/relationships/hyperlink" Target="https://catalog.umanitoba.ca/search/?P=GRAD%207300" TargetMode="External"/><Relationship Id="rId128" Type="http://schemas.openxmlformats.org/officeDocument/2006/relationships/hyperlink" Target="https://umanitoba.ca/admin/governance/governing_documents/community/248.html" TargetMode="External"/><Relationship Id="rId149" Type="http://schemas.openxmlformats.org/officeDocument/2006/relationships/hyperlink" Target="https://umanitoba.ca/graduate-studies/student-experience/thesis-and-practicum/submit-your-thesis-or-practicum" TargetMode="External"/><Relationship Id="rId5" Type="http://schemas.openxmlformats.org/officeDocument/2006/relationships/webSettings" Target="webSettings.xml"/><Relationship Id="rId95" Type="http://schemas.openxmlformats.org/officeDocument/2006/relationships/hyperlink" Target="https://catalog.umanitoba.ca/graduate-studies/academic-guide/application-admission-registration-policies/"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access_and_privacy/FIPPA.html" TargetMode="External"/><Relationship Id="rId22" Type="http://schemas.openxmlformats.org/officeDocument/2006/relationships/hyperlink" Target="https://catalog.umanitoba.ca/graduate-studies/academic-guide/leaves-absence/" TargetMode="External"/><Relationship Id="rId43" Type="http://schemas.openxmlformats.org/officeDocument/2006/relationships/hyperlink" Target="http://crscalprod.ad.umanitoba.ca/Catalog/ViewCatalog.aspx?pageid=viewcatalog&amp;topicgroupid=26458&amp;entitytype=CID&amp;entitycode=GRAD+7010" TargetMode="External"/><Relationship Id="rId64" Type="http://schemas.openxmlformats.org/officeDocument/2006/relationships/hyperlink" Target="https://umanitoba.ca/graduate-studies/sites/graduate-studies/files/2020-07/failed-grades.pdf" TargetMode="External"/><Relationship Id="rId118" Type="http://schemas.openxmlformats.org/officeDocument/2006/relationships/hyperlink" Target="https://catalog.umanitoba.ca/graduate-studies/academic-guide/thesis-practicum-types/" TargetMode="External"/><Relationship Id="rId139" Type="http://schemas.openxmlformats.org/officeDocument/2006/relationships/hyperlink" Target="https://catalog.umanitoba.ca/graduate-studies/academic-guide/extension-time-complete-program-study/" TargetMode="External"/><Relationship Id="rId85" Type="http://schemas.openxmlformats.org/officeDocument/2006/relationships/hyperlink" Target="https://catalog.umanitoba.ca/graduate-studies/academic-guide/general-regulations-pre-masters/" TargetMode="External"/><Relationship Id="rId150" Type="http://schemas.openxmlformats.org/officeDocument/2006/relationships/hyperlink" Target="https://umanitoba.ca/admin/governance/governing_documents/research/responsible_conduct_of_research.html"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programs-of-study/graduate" TargetMode="External"/><Relationship Id="rId33" Type="http://schemas.openxmlformats.org/officeDocument/2006/relationships/hyperlink" Target="https://umanitoba.ca/graduate-studies/forms" TargetMode="External"/><Relationship Id="rId108" Type="http://schemas.openxmlformats.org/officeDocument/2006/relationships/hyperlink" Target="https://umanitoba.ca/admin/governance/governing_documents/students/277.html" TargetMode="External"/><Relationship Id="rId129" Type="http://schemas.openxmlformats.org/officeDocument/2006/relationships/hyperlink" Target="https://umanitoba.ca/admin/governance/governing_documents/community/962.html" TargetMode="External"/><Relationship Id="rId54" Type="http://schemas.openxmlformats.org/officeDocument/2006/relationships/hyperlink" Target="http://crscalprod.ad.umanitoba.ca/Catalog/ViewCatalog.aspx?pageid=viewcatalog&amp;topicgroupid=26458&amp;entitytype=CID&amp;entitycode=GRAD+8000" TargetMode="External"/><Relationship Id="rId75" Type="http://schemas.openxmlformats.org/officeDocument/2006/relationships/hyperlink" Target="https://umanitoba.ca/graduate-studies/student-experience/core-academic-requirements" TargetMode="External"/><Relationship Id="rId96" Type="http://schemas.openxmlformats.org/officeDocument/2006/relationships/hyperlink" Target="https://umanitoba.ca/graduate-studies/programs-study" TargetMode="External"/><Relationship Id="rId140" Type="http://schemas.openxmlformats.org/officeDocument/2006/relationships/hyperlink" Target="https://catalog.umanitoba.ca/graduate-studies/academic-guide/leaves-absence/"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s://umanitoba.ca/admin/vp_admin/ofp/copyright/media/Permission_letter_student.docx" TargetMode="External"/><Relationship Id="rId6" Type="http://schemas.openxmlformats.org/officeDocument/2006/relationships/footnotes" Target="footnotes.xml"/><Relationship Id="rId23" Type="http://schemas.openxmlformats.org/officeDocument/2006/relationships/hyperlink" Target="https://catalog.umanitoba.ca/graduate-studies/academic-schedule/" TargetMode="External"/><Relationship Id="rId119" Type="http://schemas.openxmlformats.org/officeDocument/2006/relationships/hyperlink" Target="https://catalog.umanitoba.ca/graduate-studies/academic-guide/policy-withholding-thesis-pending-patent-application-content-manuscript-submission/" TargetMode="External"/><Relationship Id="rId44" Type="http://schemas.openxmlformats.org/officeDocument/2006/relationships/hyperlink" Target="http://crscalprod.ad.umanitoba.ca/Catalog/ViewCatalog.aspx?pageid=viewcatalog&amp;topicgroupid=26458&amp;entitytype=CID&amp;entitycode=GRAD+7050" TargetMode="External"/><Relationship Id="rId65" Type="http://schemas.openxmlformats.org/officeDocument/2006/relationships/hyperlink" Target="https://catalog.umanitoba.ca/graduate-studies/academic-guide/masters-degrees-general-regulations/" TargetMode="External"/><Relationship Id="rId86" Type="http://schemas.openxmlformats.org/officeDocument/2006/relationships/hyperlink" Target="https://catalog.umanitoba.ca/graduate-studies/university-policies-procedures/accessibility-policy/" TargetMode="External"/><Relationship Id="rId130" Type="http://schemas.openxmlformats.org/officeDocument/2006/relationships/hyperlink" Target="https://umanitoba.ca/admin/governance/governing_documents/students/277.html" TargetMode="External"/><Relationship Id="rId151" Type="http://schemas.openxmlformats.org/officeDocument/2006/relationships/hyperlink" Target="https://umanitoba.ca/graduate-studies/forms" TargetMode="External"/><Relationship Id="rId172" Type="http://schemas.openxmlformats.org/officeDocument/2006/relationships/hyperlink" Target="https://umanitoba.ca/governance/governing-documents-students" TargetMode="External"/><Relationship Id="rId13" Type="http://schemas.openxmlformats.org/officeDocument/2006/relationships/hyperlink" Target="https://umanitoba.ca/explore/programs-of-study/psychology-ma" TargetMode="External"/><Relationship Id="rId18" Type="http://schemas.openxmlformats.org/officeDocument/2006/relationships/hyperlink" Target="https://umanitoba.ca/graduate-studies/graduate-student-admissions/requirements" TargetMode="External"/><Relationship Id="rId39" Type="http://schemas.openxmlformats.org/officeDocument/2006/relationships/hyperlink" Target="http://crscalprod.ad.umanitoba.ca/Catalog/ViewCatalog.aspx?pageid=viewcatalog&amp;topicgroupid=26458&amp;entitytype=CID&amp;entitycode=GRAD+7010" TargetMode="External"/><Relationship Id="rId109" Type="http://schemas.openxmlformats.org/officeDocument/2006/relationships/hyperlink" Target="https://umanitoba.ca/faculties/graduate_studies/governance/academic_membership.html" TargetMode="External"/><Relationship Id="rId34" Type="http://schemas.openxmlformats.org/officeDocument/2006/relationships/hyperlink" Target="https://umanitoba.ca/graduate-studies/forms" TargetMode="External"/><Relationship Id="rId50" Type="http://schemas.openxmlformats.org/officeDocument/2006/relationships/hyperlink" Target="http://crscalprod.ad.umanitoba.ca/Catalog/ViewCatalog.aspx?pageid=viewcatalog&amp;topicgroupid=26458&amp;entitytype=CID&amp;entitycode=GRAD+8000" TargetMode="External"/><Relationship Id="rId55" Type="http://schemas.openxmlformats.org/officeDocument/2006/relationships/hyperlink" Target="http://crscalprod.ad.umanitoba.ca/Catalog/ViewCatalog.aspx?pageid=viewcatalog&amp;topicgroupid=26458&amp;entitytype=CID&amp;entitycode=GRAD+801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umanitoba.ca/admin/governance/media/Certificate_and_Diploma_Framework_2021_02_03.pdf" TargetMode="External"/><Relationship Id="rId104" Type="http://schemas.openxmlformats.org/officeDocument/2006/relationships/hyperlink" Target="https://umanitoba.ca/graduate-studies/graduate-studies-administration" TargetMode="External"/><Relationship Id="rId120" Type="http://schemas.openxmlformats.org/officeDocument/2006/relationships/hyperlink" Target="https://umanitoba.ca/graduate-studies/forms" TargetMode="External"/><Relationship Id="rId125" Type="http://schemas.openxmlformats.org/officeDocument/2006/relationships/hyperlink" Target="https://umanitoba.ca/graduate-studies/graduate-studies-administration" TargetMode="External"/><Relationship Id="rId141" Type="http://schemas.openxmlformats.org/officeDocument/2006/relationships/hyperlink" Target="https://umanitoba.ca/graduate-studies/forms" TargetMode="External"/><Relationship Id="rId146" Type="http://schemas.openxmlformats.org/officeDocument/2006/relationships/hyperlink" Target="https://umanitoba.ca/graduate-studies/student-experience/thesis-and-practicum" TargetMode="External"/><Relationship Id="rId167" Type="http://schemas.openxmlformats.org/officeDocument/2006/relationships/hyperlink" Target="https://umanitoba.ca/sites/default/files/2020-04/appeal-procedures-for-students.pdf" TargetMode="External"/><Relationship Id="rId18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catalog.umanitoba.ca/search/?P=GRAD%207500" TargetMode="External"/><Relationship Id="rId92" Type="http://schemas.openxmlformats.org/officeDocument/2006/relationships/hyperlink" Target="https://catalog.umanitoba.ca/graduate-studies/university-policies-procedures/accessibility-policy/" TargetMode="External"/><Relationship Id="rId162" Type="http://schemas.openxmlformats.org/officeDocument/2006/relationships/hyperlink" Target="https://umanitoba.ca/graduate-studies/forms" TargetMode="External"/><Relationship Id="rId183" Type="http://schemas.openxmlformats.org/officeDocument/2006/relationships/hyperlink" Target="https://umanitoba.ca/copyright/" TargetMode="External"/><Relationship Id="rId2" Type="http://schemas.openxmlformats.org/officeDocument/2006/relationships/numbering" Target="numbering.xml"/><Relationship Id="rId29" Type="http://schemas.openxmlformats.org/officeDocument/2006/relationships/hyperlink" Target="https://cags.ca/institutional-members/" TargetMode="External"/><Relationship Id="rId24" Type="http://schemas.openxmlformats.org/officeDocument/2006/relationships/hyperlink" Target="http://wcdgs.ca/" TargetMode="External"/><Relationship Id="rId40" Type="http://schemas.openxmlformats.org/officeDocument/2006/relationships/hyperlink" Target="http://crscalprod.ad.umanitoba.ca/Catalog/ViewCatalog.aspx?pageid=viewcatalog&amp;topicgroupid=26458&amp;entitytype=CID&amp;entitycode=GRAD+7050" TargetMode="External"/><Relationship Id="rId45" Type="http://schemas.openxmlformats.org/officeDocument/2006/relationships/hyperlink" Target="http://crscalprod.ad.umanitoba.ca/Catalog/ViewCatalog.aspx?pageid=viewcatalog&amp;topicgroupid=26458&amp;entitytype=CID&amp;entitycode=GRAD+7090" TargetMode="External"/><Relationship Id="rId66" Type="http://schemas.openxmlformats.org/officeDocument/2006/relationships/hyperlink" Target="https://catalog.umanitoba.ca/graduate-studies/academic-guide/doctor-philosophy-general-regulations/" TargetMode="External"/><Relationship Id="rId87" Type="http://schemas.openxmlformats.org/officeDocument/2006/relationships/hyperlink" Target="https://catalog.umanitoba.ca/graduate-studies/academic-guide/masters-degrees-general-regulations/"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forms" TargetMode="External"/><Relationship Id="rId131" Type="http://schemas.openxmlformats.org/officeDocument/2006/relationships/hyperlink" Target="https://umanitoba.ca/graduate-studies/forms" TargetMode="External"/><Relationship Id="rId136" Type="http://schemas.openxmlformats.org/officeDocument/2006/relationships/hyperlink" Target="https://catalog.umanitoba.ca/graduate-studies/academic-guide/application-admission-registration-policies/" TargetMode="External"/><Relationship Id="rId157" Type="http://schemas.openxmlformats.org/officeDocument/2006/relationships/hyperlink" Target="https://umanitoba.ca/graduate-studies/forms" TargetMode="External"/><Relationship Id="rId178" Type="http://schemas.openxmlformats.org/officeDocument/2006/relationships/hyperlink" Target="https://umanitoba.ca/faculties/graduate_studies/media/ThesisSampleTitlePage.pdf" TargetMode="External"/><Relationship Id="rId61" Type="http://schemas.openxmlformats.org/officeDocument/2006/relationships/hyperlink" Target="https://umanitoba.ca/graduate-studies/student-experience/core-academic-requirements" TargetMode="External"/><Relationship Id="rId82" Type="http://schemas.openxmlformats.org/officeDocument/2006/relationships/hyperlink" Target="https://catalog.umanitoba.ca/search/?P=GRAD%207500" TargetMode="External"/><Relationship Id="rId152" Type="http://schemas.openxmlformats.org/officeDocument/2006/relationships/hyperlink" Target="https://umanitoba.ca/graduate-studies/student-experience/thesis-and-practicum/phd-oral-examination" TargetMode="External"/><Relationship Id="rId173" Type="http://schemas.openxmlformats.org/officeDocument/2006/relationships/hyperlink" Target="https://umanitoba.ca/governance/governing-documents-students" TargetMode="External"/><Relationship Id="rId19" Type="http://schemas.openxmlformats.org/officeDocument/2006/relationships/image" Target="media/image1.wmf"/><Relationship Id="rId14" Type="http://schemas.openxmlformats.org/officeDocument/2006/relationships/hyperlink" Target="https://umanitoba.ca/explore/programs-of-study/psychology-phd" TargetMode="External"/><Relationship Id="rId30" Type="http://schemas.openxmlformats.org/officeDocument/2006/relationships/hyperlink" Target="http://umanitoba.ca/faculties/graduate_studies/admin/supplemental_regulations.html" TargetMode="External"/><Relationship Id="rId35" Type="http://schemas.openxmlformats.org/officeDocument/2006/relationships/hyperlink" Target="https://umanitoba.ca/graduate-studies/programs-study/courses-taken-elsewhere" TargetMode="External"/><Relationship Id="rId56" Type="http://schemas.openxmlformats.org/officeDocument/2006/relationships/hyperlink" Target="http://crscalprod.ad.umanitoba.ca/Catalog/ViewCatalog.aspx?pageid=viewcatalog&amp;topicgroupid=26458&amp;entitytype=CID&amp;entitycode=GRAD+8010" TargetMode="External"/><Relationship Id="rId77" Type="http://schemas.openxmlformats.org/officeDocument/2006/relationships/hyperlink" Target="https://umanitoba.ca/centre-on-aging/research/affiliates" TargetMode="External"/><Relationship Id="rId100" Type="http://schemas.openxmlformats.org/officeDocument/2006/relationships/hyperlink" Target="https://catalog.umanitoba.ca/graduate-studies/academic-guide/masters-degrees-general-regulations/" TargetMode="External"/><Relationship Id="rId105" Type="http://schemas.openxmlformats.org/officeDocument/2006/relationships/hyperlink" Target="http://umanitoba.ca/faculties/graduate_studies/governance/academic_membership.html" TargetMode="External"/><Relationship Id="rId126" Type="http://schemas.openxmlformats.org/officeDocument/2006/relationships/hyperlink" Target="http://umanitoba.ca/faculties/graduate_studies/governance/academic_membership.html" TargetMode="External"/><Relationship Id="rId147" Type="http://schemas.openxmlformats.org/officeDocument/2006/relationships/hyperlink" Target="https://umanitoba.ca/faculties/graduate_studies/governance/academic_membership.html"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7000" TargetMode="External"/><Relationship Id="rId72" Type="http://schemas.openxmlformats.org/officeDocument/2006/relationships/hyperlink" Target="https://umanitoba.ca/graduate-studies/student-experience/core-academic-requirements" TargetMode="External"/><Relationship Id="rId93" Type="http://schemas.openxmlformats.org/officeDocument/2006/relationships/hyperlink" Target="https://catalog.umanitoba.ca/graduate-studies/academic-guide/masters-degrees-general-regulations/" TargetMode="External"/><Relationship Id="rId98" Type="http://schemas.openxmlformats.org/officeDocument/2006/relationships/hyperlink" Target="https://catalog.umanitoba.ca/graduate-studies/academic-guide/general-regulations-pre-masters/" TargetMode="External"/><Relationship Id="rId121" Type="http://schemas.openxmlformats.org/officeDocument/2006/relationships/hyperlink" Target="https://umanitoba.ca/graduate-studies/student-experience/thesis-and-practicum/submit-your-thesis-or-practicum" TargetMode="External"/><Relationship Id="rId142" Type="http://schemas.openxmlformats.org/officeDocument/2006/relationships/hyperlink" Target="https://umanitoba.ca/graduate-studies/sites/graduate-studies/files/2020-07/interactive-progress-report.pdf" TargetMode="External"/><Relationship Id="rId163" Type="http://schemas.openxmlformats.org/officeDocument/2006/relationships/hyperlink" Target="https://umanitoba.ca/graduate-studies/forms" TargetMode="External"/><Relationship Id="rId184" Type="http://schemas.openxmlformats.org/officeDocument/2006/relationships/hyperlink" Target="http://umanitoba.ca/copyright"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umanitoba.ca/registrar/letter-permission" TargetMode="External"/><Relationship Id="rId46" Type="http://schemas.openxmlformats.org/officeDocument/2006/relationships/hyperlink" Target="http://crscalprod.ad.umanitoba.ca/Catalog/ViewCatalog.aspx?pageid=viewcatalog&amp;topicgroupid=26458&amp;entitytype=CID&amp;entitycode=GRAD+7200" TargetMode="External"/><Relationship Id="rId67" Type="http://schemas.openxmlformats.org/officeDocument/2006/relationships/hyperlink" Target="http://crscalprod.ad.umanitoba.ca/Catalog/ViewCatalog.aspx?pageid=viewcatalog&amp;topicgroupid=26458&amp;entitytype=CID&amp;entitycode=GRAD+7500" TargetMode="External"/><Relationship Id="rId116" Type="http://schemas.openxmlformats.org/officeDocument/2006/relationships/hyperlink" Target="https://umanitoba.ca/graduate-studies/sites/graduate-studies/files/2020-07/masters-thesis-practicum-final-report.pdf" TargetMode="External"/><Relationship Id="rId137" Type="http://schemas.openxmlformats.org/officeDocument/2006/relationships/hyperlink" Target="https://umanitoba.ca/graduate-studies/forms" TargetMode="External"/><Relationship Id="rId158" Type="http://schemas.openxmlformats.org/officeDocument/2006/relationships/hyperlink" Target="https://umanitoba.ca/graduate-studies/student-experience/thesis-and-practicum/submit-your-thesis-or-practicum" TargetMode="External"/><Relationship Id="rId20" Type="http://schemas.openxmlformats.org/officeDocument/2006/relationships/hyperlink" Target="https://catalog.umanitoba.ca/graduate-studies/academic-guide/masters-degrees-general-regulations/" TargetMode="External"/><Relationship Id="rId41" Type="http://schemas.openxmlformats.org/officeDocument/2006/relationships/hyperlink" Target="http://crscalprod.ad.umanitoba.ca/Catalog/ViewCatalog.aspx?pageid=viewcatalog&amp;topicgroupid=26458&amp;entitytype=CID&amp;entitycode=GRAD+7090" TargetMode="External"/><Relationship Id="rId62" Type="http://schemas.openxmlformats.org/officeDocument/2006/relationships/hyperlink" Target="https://umanitoba.ca/graduate-studies/forms" TargetMode="External"/><Relationship Id="rId83" Type="http://schemas.openxmlformats.org/officeDocument/2006/relationships/hyperlink" Target="https://catalog.umanitoba.ca/search/?P=GRAD%207501" TargetMode="External"/><Relationship Id="rId88" Type="http://schemas.openxmlformats.org/officeDocument/2006/relationships/hyperlink" Target="https://catalog.umanitoba.ca/graduate-studies/academic-guide/doctor-philosophy-general-regulations/" TargetMode="External"/><Relationship Id="rId111" Type="http://schemas.openxmlformats.org/officeDocument/2006/relationships/hyperlink" Target="https://umanitoba.ca/graduate-studies/forms" TargetMode="External"/><Relationship Id="rId132" Type="http://schemas.openxmlformats.org/officeDocument/2006/relationships/hyperlink" Target="https://umanitoba.ca/graduate-studies/forms" TargetMode="External"/><Relationship Id="rId153" Type="http://schemas.openxmlformats.org/officeDocument/2006/relationships/hyperlink" Target="https://umanitoba.ca/graduate-studies/forms" TargetMode="External"/><Relationship Id="rId174" Type="http://schemas.openxmlformats.org/officeDocument/2006/relationships/hyperlink" Target="https://umanitoba.ca/registrar/tuition-fees/adjustments-refunds" TargetMode="External"/><Relationship Id="rId179" Type="http://schemas.openxmlformats.org/officeDocument/2006/relationships/hyperlink" Target="http://umanitoba.ca/graduate-studies/sites/graduate-studies/files/2020-04/ThesisSampleTOC.pdf" TargetMode="External"/><Relationship Id="rId190" Type="http://schemas.openxmlformats.org/officeDocument/2006/relationships/theme" Target="theme/theme1.xml"/><Relationship Id="rId15" Type="http://schemas.openxmlformats.org/officeDocument/2006/relationships/hyperlink" Target="https://umanitoba.ca/graduate-studies/graduate-student-admissions/requirements" TargetMode="External"/><Relationship Id="rId36" Type="http://schemas.openxmlformats.org/officeDocument/2006/relationships/hyperlink" Target="https://catalog.umanitoba.ca/graduate-studies/university-policies-procedures/accessibility-policy/" TargetMode="External"/><Relationship Id="rId57" Type="http://schemas.openxmlformats.org/officeDocument/2006/relationships/hyperlink" Target="http://crscalprod.ad.umanitoba.ca/Catalog/ViewCatalog.aspx?pageid=viewcatalog&amp;topicgroupid=26458&amp;entitytype=CID&amp;entitycode=GRAD+7500" TargetMode="External"/><Relationship Id="rId106" Type="http://schemas.openxmlformats.org/officeDocument/2006/relationships/hyperlink" Target="https://umanitoba.ca/admin/governance/governing_documents/community/248.html" TargetMode="External"/><Relationship Id="rId127" Type="http://schemas.openxmlformats.org/officeDocument/2006/relationships/hyperlink" Target="https://umanitoba.ca/graduate-studies/forms" TargetMode="External"/><Relationship Id="rId10" Type="http://schemas.openxmlformats.org/officeDocument/2006/relationships/hyperlink" Target="mailto:Psych_Grad_Office@UManitoba.ca" TargetMode="External"/><Relationship Id="rId31" Type="http://schemas.openxmlformats.org/officeDocument/2006/relationships/hyperlink" Target="https://catalog.umanitoba.ca/graduate-studies/academic-guide/application-admission-registration-policies/" TargetMode="External"/><Relationship Id="rId52" Type="http://schemas.openxmlformats.org/officeDocument/2006/relationships/hyperlink" Target="http://crscalprod.ad.umanitoba.ca/Catalog/ViewCatalog.aspx?pageid=viewcatalog&amp;topicgroupid=26458&amp;entitytype=CID&amp;entitycode=GRAD+8000" TargetMode="External"/><Relationship Id="rId73" Type="http://schemas.openxmlformats.org/officeDocument/2006/relationships/hyperlink" Target="https://catalog.umanitoba.ca/search/?P=GRAD%207300" TargetMode="External"/><Relationship Id="rId78" Type="http://schemas.openxmlformats.org/officeDocument/2006/relationships/hyperlink" Target="https://umanitoba.ca/graduate-studies/forms" TargetMode="External"/><Relationship Id="rId94" Type="http://schemas.openxmlformats.org/officeDocument/2006/relationships/hyperlink" Target="https://catalog.umanitoba.ca/graduate-studies/academic-guide/doctor-philosophy-general-regulations/" TargetMode="External"/><Relationship Id="rId99" Type="http://schemas.openxmlformats.org/officeDocument/2006/relationships/hyperlink" Target="https://umanitoba.ca/graduate-studies/forms" TargetMode="External"/><Relationship Id="rId101" Type="http://schemas.openxmlformats.org/officeDocument/2006/relationships/hyperlink" Target="https://umanitoba.ca/registrar/letter-permission" TargetMode="External"/><Relationship Id="rId122" Type="http://schemas.openxmlformats.org/officeDocument/2006/relationships/hyperlink" Target="https://umanitoba.ca/graduate-studies/forms" TargetMode="External"/><Relationship Id="rId143" Type="http://schemas.openxmlformats.org/officeDocument/2006/relationships/hyperlink" Target="https://catalog.umanitoba.ca/search/?P=GRAD%207500" TargetMode="External"/><Relationship Id="rId148" Type="http://schemas.openxmlformats.org/officeDocument/2006/relationships/hyperlink" Target="https://umanitoba.ca/graduate-studies/student-experience/thesis-and-practicum/submit-your-thesis-or-practicum" TargetMode="External"/><Relationship Id="rId164" Type="http://schemas.openxmlformats.org/officeDocument/2006/relationships/hyperlink" Target="https://umanitoba.ca/graduate-studies/forms" TargetMode="External"/><Relationship Id="rId169" Type="http://schemas.openxmlformats.org/officeDocument/2006/relationships/hyperlink" Target="https://umanitoba.ca/governance/governing-documents-students" TargetMode="External"/><Relationship Id="rId18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dmin/vp_admin/ofp/copyright/media/Copyright_grads_undergrads.pdf" TargetMode="External"/><Relationship Id="rId26" Type="http://schemas.openxmlformats.org/officeDocument/2006/relationships/hyperlink" Target="http://wcdgs.ca/content/dam/ex/wcdgs/Western-Deans-Agreement.pdf" TargetMode="External"/><Relationship Id="rId47" Type="http://schemas.openxmlformats.org/officeDocument/2006/relationships/hyperlink" Target="http://crscalprod.ad.umanitoba.ca/Catalog/ViewCatalog.aspx?pageid=viewcatalog&amp;topicgroupid=26458&amp;entitytype=CID&amp;entitycode=GRAD+7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umanitoba.ca/graduate-studies/programs-study" TargetMode="External"/><Relationship Id="rId112" Type="http://schemas.openxmlformats.org/officeDocument/2006/relationships/hyperlink" Target="https://umanitoba.ca/graduate-studies/forms" TargetMode="External"/><Relationship Id="rId133" Type="http://schemas.openxmlformats.org/officeDocument/2006/relationships/hyperlink" Target="https://catalog.umanitoba.ca/graduate-studies/academic-guide/doctor-philosophy-general-regulations/" TargetMode="External"/><Relationship Id="rId154" Type="http://schemas.openxmlformats.org/officeDocument/2006/relationships/hyperlink" Target="https://umanitoba.ca/graduate-studies/student-experience/thesis-and-practicum/submit-your-thesis-or-practicum" TargetMode="External"/><Relationship Id="rId175" Type="http://schemas.openxmlformats.org/officeDocument/2006/relationships/hyperlink" Target="https://umanitoba.ca/registrar/grades/appeal-grade" TargetMode="External"/><Relationship Id="rId16" Type="http://schemas.openxmlformats.org/officeDocument/2006/relationships/hyperlink" Target="https://umanitoba.ca/admissions/undergraduate/requirements/english-language-proficiency" TargetMode="External"/><Relationship Id="rId37" Type="http://schemas.openxmlformats.org/officeDocument/2006/relationships/hyperlink" Target="http://crscalprod.ad.umanitoba.ca/Catalog/ViewCatalog.aspx?pageid=viewcatalog&amp;topicgroupid=26458&amp;entitytype=CID&amp;entitycode=GRAD+7030" TargetMode="External"/><Relationship Id="rId58" Type="http://schemas.openxmlformats.org/officeDocument/2006/relationships/hyperlink" Target="http://crscalprod.ad.umanitoba.ca/Catalog/ViewCatalog.aspx?pageid=viewcatalog&amp;topicgroupid=26458&amp;entitytype=CID&amp;entitycode=GRAD+7500" TargetMode="External"/><Relationship Id="rId79" Type="http://schemas.openxmlformats.org/officeDocument/2006/relationships/hyperlink" Target="https://umanitoba.ca/graduate-studies/forms" TargetMode="External"/><Relationship Id="rId102" Type="http://schemas.openxmlformats.org/officeDocument/2006/relationships/hyperlink" Target="https://umanitoba.ca/graduate-studies/forms" TargetMode="External"/><Relationship Id="rId123" Type="http://schemas.openxmlformats.org/officeDocument/2006/relationships/hyperlink" Target="https://umanitoba.ca/graduate-studies/graduate-studies-administration" TargetMode="External"/><Relationship Id="rId144" Type="http://schemas.openxmlformats.org/officeDocument/2006/relationships/hyperlink" Target="https://catalog.umanitoba.ca/search/?P=GRAD%207300" TargetMode="External"/><Relationship Id="rId90" Type="http://schemas.openxmlformats.org/officeDocument/2006/relationships/hyperlink" Target="https://umanitoba.ca/admin/governance/media/Certificate_and_Diploma_Framework_2021_02_03.pdf" TargetMode="External"/><Relationship Id="rId165" Type="http://schemas.openxmlformats.org/officeDocument/2006/relationships/hyperlink" Target="https://umanitoba.ca/governance/governing-documents" TargetMode="External"/><Relationship Id="rId186" Type="http://schemas.openxmlformats.org/officeDocument/2006/relationships/footer" Target="footer1.xml"/><Relationship Id="rId27" Type="http://schemas.openxmlformats.org/officeDocument/2006/relationships/hyperlink" Target="http://wcdgs.ca/" TargetMode="External"/><Relationship Id="rId48" Type="http://schemas.openxmlformats.org/officeDocument/2006/relationships/hyperlink" Target="http://crscalprod.ad.umanitoba.ca/Catalog/ViewCatalog.aspx?pageid=viewcatalog&amp;topicgroupid=26458&amp;entitytype=CID&amp;entitycode=GRAD+8000" TargetMode="External"/><Relationship Id="rId69" Type="http://schemas.openxmlformats.org/officeDocument/2006/relationships/hyperlink" Target="https://catalog.umanitoba.ca/search/?P=GRAD%207501" TargetMode="External"/><Relationship Id="rId113" Type="http://schemas.openxmlformats.org/officeDocument/2006/relationships/hyperlink" Target="https://catalog.umanitoba.ca/search/?P=GRAD%207500" TargetMode="External"/><Relationship Id="rId134" Type="http://schemas.openxmlformats.org/officeDocument/2006/relationships/hyperlink" Target="https://umanitoba.ca/registrar/letter-permission" TargetMode="External"/><Relationship Id="rId80" Type="http://schemas.openxmlformats.org/officeDocument/2006/relationships/hyperlink" Target="https://umanitoba.ca/graduate-studies/forms" TargetMode="External"/><Relationship Id="rId155" Type="http://schemas.openxmlformats.org/officeDocument/2006/relationships/hyperlink" Target="https://catalog.umanitoba.ca/graduate-studies/academic-guide/policy-withholding-thesis-pending-patent-application-content-manuscript-submission/" TargetMode="External"/><Relationship Id="rId176" Type="http://schemas.openxmlformats.org/officeDocument/2006/relationships/hyperlink" Target="https://umanitoba.ca/registrar/grades/appeal-grade" TargetMode="External"/><Relationship Id="rId17" Type="http://schemas.openxmlformats.org/officeDocument/2006/relationships/hyperlink" Target="https://umanitoba.ca/explore/programs-of-study/graduate" TargetMode="External"/><Relationship Id="rId38" Type="http://schemas.openxmlformats.org/officeDocument/2006/relationships/hyperlink" Target="http://crscalprod.ad.umanitoba.ca/Catalog/ViewCatalog.aspx?pageid=viewcatalog&amp;topicgroupid=26458&amp;entitytype=CID&amp;entitycode=GRAD+7030" TargetMode="External"/><Relationship Id="rId59" Type="http://schemas.openxmlformats.org/officeDocument/2006/relationships/hyperlink" Target="http://crscalprod.ad.umanitoba.ca/Catalog/ViewCatalog.aspx?pageid=viewcatalog&amp;topicgroupid=26458&amp;entitytype=CID&amp;entitycode=GRAD+7300" TargetMode="External"/><Relationship Id="rId103" Type="http://schemas.openxmlformats.org/officeDocument/2006/relationships/hyperlink" Target="https://umanitoba.ca/graduate-studies/student-experience/thesis-and-practicum/submit-your-thesis-or-practicum" TargetMode="External"/><Relationship Id="rId124" Type="http://schemas.openxmlformats.org/officeDocument/2006/relationships/hyperlink" Target="http://umanitoba.ca/faculties/graduate_studies/governance/academic_membership.html" TargetMode="External"/><Relationship Id="rId70" Type="http://schemas.openxmlformats.org/officeDocument/2006/relationships/hyperlink" Target="https://catalog.umanitoba.ca/search/?P=GRAD%207500" TargetMode="External"/><Relationship Id="rId91" Type="http://schemas.openxmlformats.org/officeDocument/2006/relationships/hyperlink" Target="https://catalog.umanitoba.ca/graduate-studies/academic-guide/general-regulations-pre-masters/" TargetMode="External"/><Relationship Id="rId145" Type="http://schemas.openxmlformats.org/officeDocument/2006/relationships/hyperlink" Target="https://umanitoba.ca/graduate-studies/forms" TargetMode="External"/><Relationship Id="rId166" Type="http://schemas.openxmlformats.org/officeDocument/2006/relationships/hyperlink" Target="https://umanitoba.ca/graduate-studies/sites/graduate-studies/files/2021-03/jmp-regulations-2017.pdf" TargetMode="External"/><Relationship Id="rId187" Type="http://schemas.openxmlformats.org/officeDocument/2006/relationships/header" Target="header2.xml"/><Relationship Id="rId1" Type="http://schemas.openxmlformats.org/officeDocument/2006/relationships/customXml" Target="../customXml/item1.xml"/><Relationship Id="rId28" Type="http://schemas.openxmlformats.org/officeDocument/2006/relationships/hyperlink" Target="https://umanitoba.ca/graduate-studies/forms" TargetMode="External"/><Relationship Id="rId49" Type="http://schemas.openxmlformats.org/officeDocument/2006/relationships/hyperlink" Target="http://crscalprod.ad.umanitoba.ca/Catalog/ViewCatalog.aspx?pageid=viewcatalog&amp;topicgroupid=26458&amp;entitytype=CID&amp;entitycode=GRAD+7000" TargetMode="External"/><Relationship Id="rId114" Type="http://schemas.openxmlformats.org/officeDocument/2006/relationships/hyperlink" Target="https://catalog.umanitoba.ca/search/?P=GRAD%207300" TargetMode="External"/><Relationship Id="rId60" Type="http://schemas.openxmlformats.org/officeDocument/2006/relationships/hyperlink" Target="http://crscalprod.ad.umanitoba.ca/Catalog/ViewCatalog.aspx?pageid=viewcatalog&amp;topicgroupid=26458&amp;entitytype=CID&amp;entitycode=GRAD+7300" TargetMode="External"/><Relationship Id="rId81" Type="http://schemas.openxmlformats.org/officeDocument/2006/relationships/hyperlink" Target="https://catalog.umanitoba.ca/search/?P=GRAD%207300" TargetMode="External"/><Relationship Id="rId135" Type="http://schemas.openxmlformats.org/officeDocument/2006/relationships/hyperlink" Target="https://umanitoba.ca/graduate-studies/forms" TargetMode="External"/><Relationship Id="rId156" Type="http://schemas.openxmlformats.org/officeDocument/2006/relationships/hyperlink" Target="https://umanitoba.ca/governance/governing-documents" TargetMode="External"/><Relationship Id="rId177" Type="http://schemas.openxmlformats.org/officeDocument/2006/relationships/hyperlink" Target="https://umanitoba.ca/student-supports/academic-supports/student-advoc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4522</TotalTime>
  <Pages>100</Pages>
  <Words>48398</Words>
  <Characters>275873</Characters>
  <Application>Microsoft Office Word</Application>
  <DocSecurity>0</DocSecurity>
  <Lines>2298</Lines>
  <Paragraphs>647</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323624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197</cp:revision>
  <dcterms:created xsi:type="dcterms:W3CDTF">2020-07-02T18:56:00Z</dcterms:created>
  <dcterms:modified xsi:type="dcterms:W3CDTF">2024-01-09T21:52:00Z</dcterms:modified>
</cp:coreProperties>
</file>