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30B17" w:rsidRPr="003241F7" w14:paraId="27813CB1" w14:textId="77777777" w:rsidTr="00B30B17">
        <w:tc>
          <w:tcPr>
            <w:tcW w:w="7086" w:type="dxa"/>
            <w:shd w:val="clear" w:color="auto" w:fill="auto"/>
          </w:tcPr>
          <w:p w14:paraId="0007F05B" w14:textId="50F8682E" w:rsidR="00B30B17" w:rsidRPr="003241F7" w:rsidRDefault="00B30B17" w:rsidP="00B30B17">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30B17" w:rsidRPr="003241F7" w:rsidRDefault="00B30B17" w:rsidP="00B30B1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30B17" w:rsidRPr="003241F7" w:rsidRDefault="00B30B17" w:rsidP="00B30B17">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30B17" w:rsidRPr="003241F7" w:rsidRDefault="00B30B17" w:rsidP="00B30B1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30B17" w:rsidRPr="003241F7" w:rsidRDefault="00B30B17" w:rsidP="00B30B1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08B504A" w14:textId="1FBAA703" w:rsidR="00B30B17" w:rsidRPr="003241F7" w:rsidRDefault="00B30B17" w:rsidP="00B30B17">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B30B17" w:rsidRPr="003241F7" w14:paraId="6D515BD8" w14:textId="77777777" w:rsidTr="00B30B17">
        <w:tc>
          <w:tcPr>
            <w:tcW w:w="7086" w:type="dxa"/>
            <w:shd w:val="clear" w:color="auto" w:fill="auto"/>
          </w:tcPr>
          <w:p w14:paraId="4E547001"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30B17" w:rsidRPr="003241F7" w:rsidRDefault="00B30B17" w:rsidP="00B30B1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30B17" w:rsidRPr="003241F7" w:rsidRDefault="00B30B17" w:rsidP="00B30B17">
            <w:pPr>
              <w:pStyle w:val="NormalWeb"/>
              <w:spacing w:before="0" w:beforeAutospacing="0" w:after="120" w:afterAutospacing="0"/>
              <w:rPr>
                <w:rStyle w:val="Strong"/>
                <w:rFonts w:ascii="Helvetica" w:hAnsi="Helvetica" w:cs="Helvetica"/>
                <w:color w:val="000000"/>
                <w:sz w:val="18"/>
                <w:szCs w:val="18"/>
              </w:rPr>
            </w:pPr>
          </w:p>
          <w:p w14:paraId="28092DC5" w14:textId="6EF3802A" w:rsidR="00B30B17" w:rsidRPr="003241F7" w:rsidRDefault="00B30B17" w:rsidP="00B30B17">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30B17" w:rsidRPr="003241F7" w:rsidRDefault="00B30B17" w:rsidP="00B30B1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30B17" w:rsidRPr="003241F7" w:rsidRDefault="00B30B17" w:rsidP="00B30B1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30B17" w:rsidRPr="003241F7" w:rsidRDefault="00B30B17" w:rsidP="00B30B1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30B17" w:rsidRPr="003241F7" w:rsidRDefault="00B30B17" w:rsidP="00B30B17">
            <w:pPr>
              <w:spacing w:after="120"/>
              <w:textAlignment w:val="baseline"/>
              <w:rPr>
                <w:rFonts w:ascii="Helvetica" w:hAnsi="Helvetica" w:cs="Helvetica"/>
                <w:color w:val="000000"/>
                <w:sz w:val="18"/>
                <w:szCs w:val="18"/>
              </w:rPr>
            </w:pPr>
          </w:p>
        </w:tc>
        <w:tc>
          <w:tcPr>
            <w:tcW w:w="4254" w:type="dxa"/>
          </w:tcPr>
          <w:p w14:paraId="56A5E199" w14:textId="77777777" w:rsidR="00B30B17" w:rsidRPr="00D308DC" w:rsidRDefault="00B30B17" w:rsidP="00B30B17">
            <w:pPr>
              <w:rPr>
                <w:rFonts w:ascii="Arial" w:hAnsi="Arial" w:cs="Arial"/>
                <w:sz w:val="18"/>
                <w:szCs w:val="18"/>
              </w:rPr>
            </w:pPr>
            <w:r w:rsidRPr="00D308DC">
              <w:rPr>
                <w:rFonts w:ascii="Arial" w:hAnsi="Arial" w:cs="Arial"/>
                <w:sz w:val="18"/>
                <w:szCs w:val="18"/>
              </w:rPr>
              <w:t xml:space="preserve">Graduate </w:t>
            </w:r>
            <w:r>
              <w:rPr>
                <w:rFonts w:ascii="Arial" w:hAnsi="Arial" w:cs="Arial"/>
                <w:sz w:val="18"/>
                <w:szCs w:val="18"/>
              </w:rPr>
              <w:t>Program Assistant</w:t>
            </w:r>
          </w:p>
          <w:p w14:paraId="34CC9DAC" w14:textId="77777777" w:rsidR="00B30B17" w:rsidRPr="00D308DC" w:rsidRDefault="00B30B17" w:rsidP="00B30B17">
            <w:pPr>
              <w:rPr>
                <w:rFonts w:ascii="Arial" w:hAnsi="Arial" w:cs="Arial"/>
                <w:sz w:val="18"/>
                <w:szCs w:val="18"/>
              </w:rPr>
            </w:pPr>
            <w:r w:rsidRPr="00D308DC">
              <w:rPr>
                <w:rFonts w:ascii="Arial" w:hAnsi="Arial" w:cs="Arial"/>
                <w:sz w:val="18"/>
                <w:szCs w:val="18"/>
              </w:rPr>
              <w:t>Department of Oral Biology</w:t>
            </w:r>
          </w:p>
          <w:p w14:paraId="28C9A953" w14:textId="77777777" w:rsidR="00B30B17" w:rsidRPr="00D308DC" w:rsidRDefault="00B30B17" w:rsidP="00B30B17">
            <w:pPr>
              <w:rPr>
                <w:rFonts w:ascii="Arial" w:hAnsi="Arial" w:cs="Arial"/>
                <w:sz w:val="18"/>
                <w:szCs w:val="18"/>
              </w:rPr>
            </w:pPr>
            <w:r>
              <w:rPr>
                <w:rFonts w:ascii="Arial" w:hAnsi="Arial" w:cs="Arial"/>
                <w:sz w:val="18"/>
                <w:szCs w:val="18"/>
              </w:rPr>
              <w:t>D342 Dental Building</w:t>
            </w:r>
            <w:r w:rsidRPr="00D308DC">
              <w:rPr>
                <w:rFonts w:ascii="Arial" w:hAnsi="Arial" w:cs="Arial"/>
                <w:sz w:val="18"/>
                <w:szCs w:val="18"/>
              </w:rPr>
              <w:br/>
              <w:t>780 Bannatyne Avenue</w:t>
            </w:r>
            <w:r w:rsidRPr="00D308DC">
              <w:rPr>
                <w:rFonts w:ascii="Arial" w:hAnsi="Arial" w:cs="Arial"/>
                <w:sz w:val="18"/>
                <w:szCs w:val="18"/>
              </w:rPr>
              <w:br/>
              <w:t>Winnipeg, MB</w:t>
            </w:r>
            <w:r w:rsidRPr="00D308DC">
              <w:rPr>
                <w:rFonts w:ascii="Arial" w:hAnsi="Arial" w:cs="Arial"/>
                <w:sz w:val="18"/>
                <w:szCs w:val="18"/>
              </w:rPr>
              <w:br/>
              <w:t>Canada, R3E 0W2</w:t>
            </w:r>
            <w:r w:rsidRPr="00D308DC">
              <w:rPr>
                <w:rFonts w:ascii="Arial" w:hAnsi="Arial" w:cs="Arial"/>
                <w:sz w:val="18"/>
                <w:szCs w:val="18"/>
              </w:rPr>
              <w:br/>
            </w:r>
            <w:r w:rsidRPr="00D308DC">
              <w:rPr>
                <w:rFonts w:ascii="Arial" w:hAnsi="Arial" w:cs="Arial"/>
                <w:sz w:val="18"/>
                <w:szCs w:val="18"/>
              </w:rPr>
              <w:br/>
              <w:t>Tel: 204.789.3</w:t>
            </w:r>
            <w:r>
              <w:rPr>
                <w:rFonts w:ascii="Arial" w:hAnsi="Arial" w:cs="Arial"/>
                <w:sz w:val="18"/>
                <w:szCs w:val="18"/>
              </w:rPr>
              <w:t>571</w:t>
            </w:r>
            <w:r w:rsidRPr="00D308DC">
              <w:rPr>
                <w:rFonts w:ascii="Arial" w:hAnsi="Arial" w:cs="Arial"/>
                <w:sz w:val="18"/>
                <w:szCs w:val="18"/>
              </w:rPr>
              <w:br/>
            </w:r>
            <w:r w:rsidRPr="00D308DC">
              <w:rPr>
                <w:rFonts w:ascii="Arial" w:hAnsi="Arial" w:cs="Arial"/>
                <w:sz w:val="18"/>
                <w:szCs w:val="18"/>
              </w:rPr>
              <w:br/>
              <w:t xml:space="preserve">email:  </w:t>
            </w:r>
            <w:hyperlink r:id="rId10" w:history="1">
              <w:r w:rsidRPr="00954D4A">
                <w:rPr>
                  <w:rStyle w:val="Hyperlink"/>
                  <w:rFonts w:ascii="Arial" w:hAnsi="Arial" w:cs="Arial"/>
                  <w:sz w:val="18"/>
                  <w:szCs w:val="18"/>
                </w:rPr>
                <w:t>oral.biology@umanitoba.ca</w:t>
              </w:r>
            </w:hyperlink>
            <w:r>
              <w:rPr>
                <w:rFonts w:ascii="Arial" w:hAnsi="Arial" w:cs="Arial"/>
                <w:sz w:val="18"/>
                <w:szCs w:val="18"/>
              </w:rPr>
              <w:t xml:space="preserve"> </w:t>
            </w:r>
          </w:p>
          <w:p w14:paraId="5A22D167" w14:textId="77777777" w:rsidR="00B30B17" w:rsidRPr="003241F7" w:rsidRDefault="00B30B17" w:rsidP="00B30B17">
            <w:pPr>
              <w:spacing w:after="120"/>
              <w:rPr>
                <w:rFonts w:ascii="Helvetica" w:hAnsi="Helvetica" w:cs="Helvetica"/>
                <w:sz w:val="18"/>
                <w:szCs w:val="18"/>
              </w:rPr>
            </w:pPr>
          </w:p>
        </w:tc>
      </w:tr>
      <w:tr w:rsidR="00B30B17" w:rsidRPr="003241F7" w14:paraId="54179CB8" w14:textId="77777777" w:rsidTr="00B30B17">
        <w:tc>
          <w:tcPr>
            <w:tcW w:w="7086" w:type="dxa"/>
            <w:shd w:val="clear" w:color="auto" w:fill="auto"/>
          </w:tcPr>
          <w:p w14:paraId="65D66BC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30B17" w:rsidRPr="003241F7" w14:paraId="7DF5DCFA" w14:textId="77777777" w:rsidTr="004E3FAB">
              <w:trPr>
                <w:tblCellSpacing w:w="0" w:type="dxa"/>
              </w:trPr>
              <w:tc>
                <w:tcPr>
                  <w:tcW w:w="1302" w:type="dxa"/>
                  <w:shd w:val="clear" w:color="auto" w:fill="auto"/>
                  <w:vAlign w:val="center"/>
                  <w:hideMark/>
                </w:tcPr>
                <w:p w14:paraId="72885DD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30B17" w:rsidRPr="003241F7" w14:paraId="7134F400" w14:textId="77777777" w:rsidTr="004E3FAB">
              <w:trPr>
                <w:tblCellSpacing w:w="0" w:type="dxa"/>
              </w:trPr>
              <w:tc>
                <w:tcPr>
                  <w:tcW w:w="1302" w:type="dxa"/>
                  <w:shd w:val="clear" w:color="auto" w:fill="auto"/>
                  <w:vAlign w:val="center"/>
                  <w:hideMark/>
                </w:tcPr>
                <w:p w14:paraId="5C2B4DBE" w14:textId="675DE6AF"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30B17" w:rsidRPr="003241F7" w14:paraId="21AD9DAB" w14:textId="77777777" w:rsidTr="004E3FAB">
              <w:trPr>
                <w:tblCellSpacing w:w="0" w:type="dxa"/>
              </w:trPr>
              <w:tc>
                <w:tcPr>
                  <w:tcW w:w="1302" w:type="dxa"/>
                  <w:shd w:val="clear" w:color="auto" w:fill="auto"/>
                  <w:vAlign w:val="center"/>
                  <w:hideMark/>
                </w:tcPr>
                <w:p w14:paraId="1781A780" w14:textId="7E2B5D86"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30B17" w:rsidRPr="003241F7" w14:paraId="75B0AFB0" w14:textId="77777777" w:rsidTr="004E3FAB">
              <w:trPr>
                <w:tblCellSpacing w:w="0" w:type="dxa"/>
              </w:trPr>
              <w:tc>
                <w:tcPr>
                  <w:tcW w:w="1302" w:type="dxa"/>
                  <w:shd w:val="clear" w:color="auto" w:fill="auto"/>
                  <w:vAlign w:val="center"/>
                  <w:hideMark/>
                </w:tcPr>
                <w:p w14:paraId="1C866045" w14:textId="7F736744"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30B17" w:rsidRPr="003241F7" w:rsidRDefault="00B30B17" w:rsidP="00B30B1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B71A6D3" w14:textId="77777777" w:rsidR="00B30B17" w:rsidRPr="00A453D5" w:rsidRDefault="00B30B17" w:rsidP="00B30B17">
            <w:pPr>
              <w:spacing w:after="120"/>
              <w:rPr>
                <w:rFonts w:ascii="Arial" w:hAnsi="Arial" w:cs="Arial"/>
                <w:sz w:val="18"/>
                <w:szCs w:val="18"/>
              </w:rPr>
            </w:pPr>
            <w:r w:rsidRPr="00A453D5">
              <w:rPr>
                <w:rFonts w:ascii="Arial" w:hAnsi="Arial" w:cs="Arial"/>
                <w:sz w:val="18"/>
                <w:szCs w:val="18"/>
              </w:rPr>
              <w:lastRenderedPageBreak/>
              <w:t xml:space="preserve">For upcoming application deadlines, please consult the Graduate Program Pages: </w:t>
            </w:r>
          </w:p>
          <w:p w14:paraId="3219C60B" w14:textId="77777777" w:rsidR="00B30B17" w:rsidRPr="00A453D5" w:rsidRDefault="00B30B17" w:rsidP="00B30B17">
            <w:pPr>
              <w:spacing w:after="120"/>
              <w:rPr>
                <w:rFonts w:ascii="Arial" w:hAnsi="Arial" w:cs="Arial"/>
                <w:sz w:val="18"/>
                <w:szCs w:val="18"/>
              </w:rPr>
            </w:pPr>
            <w:r w:rsidRPr="00A453D5">
              <w:rPr>
                <w:rFonts w:ascii="Arial" w:hAnsi="Arial" w:cs="Arial"/>
                <w:sz w:val="18"/>
                <w:szCs w:val="18"/>
              </w:rPr>
              <w:t>M.Sc.:</w:t>
            </w:r>
          </w:p>
          <w:p w14:paraId="21CF6239" w14:textId="77777777" w:rsidR="00B30B17" w:rsidRPr="00A453D5" w:rsidRDefault="00B30B17" w:rsidP="00B30B17">
            <w:pPr>
              <w:spacing w:after="120"/>
              <w:rPr>
                <w:rFonts w:ascii="Arial" w:hAnsi="Arial" w:cs="Arial"/>
                <w:sz w:val="18"/>
                <w:szCs w:val="18"/>
              </w:rPr>
            </w:pPr>
            <w:hyperlink r:id="rId12" w:history="1">
              <w:r w:rsidRPr="00A453D5">
                <w:rPr>
                  <w:rStyle w:val="Hyperlink"/>
                  <w:rFonts w:ascii="Arial" w:hAnsi="Arial" w:cs="Arial"/>
                  <w:sz w:val="18"/>
                  <w:szCs w:val="18"/>
                </w:rPr>
                <w:t>https://umanitoba.ca/explore/programs-of-study/oral-biology-msc</w:t>
              </w:r>
            </w:hyperlink>
          </w:p>
          <w:p w14:paraId="2BF7F076" w14:textId="77777777" w:rsidR="00B30B17" w:rsidRPr="00A453D5" w:rsidRDefault="00B30B17" w:rsidP="00B30B17">
            <w:pPr>
              <w:spacing w:after="120"/>
              <w:rPr>
                <w:rFonts w:ascii="Arial" w:hAnsi="Arial" w:cs="Arial"/>
                <w:sz w:val="18"/>
                <w:szCs w:val="18"/>
              </w:rPr>
            </w:pPr>
            <w:r w:rsidRPr="00A453D5">
              <w:rPr>
                <w:rFonts w:ascii="Arial" w:hAnsi="Arial" w:cs="Arial"/>
                <w:sz w:val="18"/>
                <w:szCs w:val="18"/>
              </w:rPr>
              <w:t>Ph.D.:</w:t>
            </w:r>
          </w:p>
          <w:p w14:paraId="0ED67F29" w14:textId="61D0AAD8" w:rsidR="00B30B17" w:rsidRPr="003241F7" w:rsidRDefault="00B30B17" w:rsidP="00B30B17">
            <w:pPr>
              <w:spacing w:after="120"/>
              <w:rPr>
                <w:rFonts w:ascii="Helvetica" w:hAnsi="Helvetica" w:cs="Helvetica"/>
                <w:sz w:val="18"/>
                <w:szCs w:val="18"/>
              </w:rPr>
            </w:pPr>
            <w:hyperlink r:id="rId13" w:history="1">
              <w:r w:rsidRPr="00A453D5">
                <w:rPr>
                  <w:rStyle w:val="Hyperlink"/>
                  <w:rFonts w:ascii="Arial" w:hAnsi="Arial" w:cs="Arial"/>
                  <w:sz w:val="18"/>
                  <w:szCs w:val="18"/>
                </w:rPr>
                <w:t>https://umanitoba.ca/explore/programs-of-study/oral-biology-phd</w:t>
              </w:r>
            </w:hyperlink>
            <w:r w:rsidRPr="00A453D5">
              <w:rPr>
                <w:rFonts w:ascii="Arial" w:hAnsi="Arial" w:cs="Arial"/>
                <w:sz w:val="18"/>
                <w:szCs w:val="18"/>
              </w:rPr>
              <w:t xml:space="preserve"> </w:t>
            </w:r>
          </w:p>
        </w:tc>
      </w:tr>
      <w:tr w:rsidR="00B30B17" w:rsidRPr="003241F7" w14:paraId="276D50BB" w14:textId="77777777" w:rsidTr="00B30B17">
        <w:tc>
          <w:tcPr>
            <w:tcW w:w="7086" w:type="dxa"/>
            <w:shd w:val="clear" w:color="auto" w:fill="auto"/>
          </w:tcPr>
          <w:p w14:paraId="78918CBF"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0357F8D9" w14:textId="77777777" w:rsidR="00B30B17" w:rsidRPr="003241F7" w:rsidRDefault="00B30B17" w:rsidP="00B30B17">
            <w:pPr>
              <w:spacing w:after="120"/>
              <w:rPr>
                <w:rFonts w:ascii="Helvetica" w:hAnsi="Helvetica" w:cs="Helvetica"/>
                <w:sz w:val="18"/>
                <w:szCs w:val="18"/>
              </w:rPr>
            </w:pPr>
          </w:p>
        </w:tc>
      </w:tr>
      <w:tr w:rsidR="00B30B17" w:rsidRPr="003241F7" w14:paraId="580F90B7" w14:textId="77777777" w:rsidTr="00B30B17">
        <w:tc>
          <w:tcPr>
            <w:tcW w:w="7086" w:type="dxa"/>
            <w:shd w:val="clear" w:color="auto" w:fill="auto"/>
          </w:tcPr>
          <w:p w14:paraId="264E8CA3"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30B17" w:rsidRPr="003241F7" w:rsidRDefault="00B30B17" w:rsidP="00B30B17">
            <w:pPr>
              <w:spacing w:after="120"/>
              <w:rPr>
                <w:rFonts w:ascii="Helvetica" w:hAnsi="Helvetica" w:cs="Helvetica"/>
                <w:color w:val="000000"/>
                <w:sz w:val="18"/>
                <w:szCs w:val="18"/>
              </w:rPr>
            </w:pPr>
          </w:p>
        </w:tc>
        <w:tc>
          <w:tcPr>
            <w:tcW w:w="4254" w:type="dxa"/>
          </w:tcPr>
          <w:p w14:paraId="49DD656F" w14:textId="77777777" w:rsidR="00B30B17" w:rsidRPr="003241F7" w:rsidRDefault="00B30B17" w:rsidP="00B30B17">
            <w:pPr>
              <w:spacing w:after="120"/>
              <w:rPr>
                <w:rFonts w:ascii="Helvetica" w:hAnsi="Helvetica" w:cs="Helvetica"/>
                <w:sz w:val="18"/>
                <w:szCs w:val="18"/>
              </w:rPr>
            </w:pPr>
          </w:p>
        </w:tc>
      </w:tr>
      <w:tr w:rsidR="00B30B17" w:rsidRPr="003241F7" w14:paraId="5094C4D5" w14:textId="77777777" w:rsidTr="00B30B17">
        <w:tc>
          <w:tcPr>
            <w:tcW w:w="7086" w:type="dxa"/>
            <w:shd w:val="clear" w:color="auto" w:fill="auto"/>
          </w:tcPr>
          <w:p w14:paraId="785EFD34"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30B17" w:rsidRPr="003241F7" w:rsidRDefault="00B30B17" w:rsidP="00B30B1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1A7E0AA" w14:textId="77777777" w:rsidR="00B30B17" w:rsidRPr="003241F7" w:rsidRDefault="00B30B17" w:rsidP="00B30B17">
            <w:pPr>
              <w:spacing w:after="120"/>
              <w:rPr>
                <w:rFonts w:ascii="Helvetica" w:hAnsi="Helvetica" w:cs="Helvetica"/>
                <w:sz w:val="18"/>
                <w:szCs w:val="18"/>
              </w:rPr>
            </w:pPr>
          </w:p>
        </w:tc>
      </w:tr>
      <w:tr w:rsidR="00B30B17" w:rsidRPr="003241F7" w14:paraId="6F777E74" w14:textId="77777777" w:rsidTr="00B30B17">
        <w:tc>
          <w:tcPr>
            <w:tcW w:w="7086" w:type="dxa"/>
            <w:shd w:val="clear" w:color="auto" w:fill="auto"/>
          </w:tcPr>
          <w:p w14:paraId="0FC22C40"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503EC98" w14:textId="77777777" w:rsidR="00B30B17" w:rsidRPr="003241F7" w:rsidRDefault="00B30B17" w:rsidP="00B30B17">
            <w:pPr>
              <w:spacing w:after="120"/>
              <w:rPr>
                <w:rFonts w:ascii="Helvetica" w:hAnsi="Helvetica" w:cs="Helvetica"/>
                <w:sz w:val="18"/>
                <w:szCs w:val="18"/>
              </w:rPr>
            </w:pPr>
          </w:p>
        </w:tc>
      </w:tr>
      <w:tr w:rsidR="00B30B17" w:rsidRPr="003241F7" w14:paraId="2A00BC30" w14:textId="77777777" w:rsidTr="00B30B17">
        <w:tc>
          <w:tcPr>
            <w:tcW w:w="7086" w:type="dxa"/>
            <w:shd w:val="clear" w:color="auto" w:fill="auto"/>
          </w:tcPr>
          <w:p w14:paraId="23D354B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30B17" w:rsidRPr="003241F7" w:rsidRDefault="00B30B17" w:rsidP="00B30B1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30B17" w:rsidRPr="003241F7" w:rsidRDefault="00B30B17" w:rsidP="00B30B1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30B17" w:rsidRPr="003241F7" w:rsidRDefault="00B30B17" w:rsidP="00B30B17">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30B17" w:rsidRPr="003241F7" w:rsidRDefault="00B30B17" w:rsidP="00B30B1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30B17" w:rsidRPr="003241F7" w:rsidRDefault="00B30B17" w:rsidP="00B30B1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D37015A" w14:textId="77777777" w:rsidR="00B30B17" w:rsidRPr="00556FEE" w:rsidRDefault="00B30B17" w:rsidP="00B30B17">
            <w:pPr>
              <w:rPr>
                <w:rFonts w:ascii="Arial" w:hAnsi="Arial" w:cs="Arial"/>
                <w:sz w:val="18"/>
                <w:szCs w:val="18"/>
              </w:rPr>
            </w:pPr>
          </w:p>
          <w:p w14:paraId="45E9EBA7" w14:textId="77777777" w:rsidR="00B30B17" w:rsidRPr="003241F7" w:rsidRDefault="00B30B17" w:rsidP="00B30B17">
            <w:pPr>
              <w:spacing w:after="120"/>
              <w:rPr>
                <w:rFonts w:ascii="Helvetica" w:hAnsi="Helvetica" w:cs="Helvetica"/>
                <w:sz w:val="18"/>
                <w:szCs w:val="18"/>
              </w:rPr>
            </w:pPr>
          </w:p>
        </w:tc>
      </w:tr>
      <w:tr w:rsidR="00B30B17" w:rsidRPr="003241F7" w14:paraId="03D5AC3E" w14:textId="77777777" w:rsidTr="00B30B17">
        <w:tc>
          <w:tcPr>
            <w:tcW w:w="7086" w:type="dxa"/>
            <w:shd w:val="clear" w:color="auto" w:fill="auto"/>
          </w:tcPr>
          <w:p w14:paraId="79E1EA9A" w14:textId="09EC44F3"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0BC73D" w14:textId="77777777" w:rsidR="00B30B17" w:rsidRPr="003241F7" w:rsidRDefault="00B30B17" w:rsidP="00B30B17">
            <w:pPr>
              <w:spacing w:after="120"/>
              <w:rPr>
                <w:rFonts w:ascii="Helvetica" w:hAnsi="Helvetica" w:cs="Helvetica"/>
                <w:i/>
                <w:sz w:val="18"/>
                <w:szCs w:val="18"/>
              </w:rPr>
            </w:pPr>
          </w:p>
        </w:tc>
      </w:tr>
      <w:tr w:rsidR="00B30B17" w:rsidRPr="003241F7" w14:paraId="69C00CD8" w14:textId="77777777" w:rsidTr="00B30B17">
        <w:tc>
          <w:tcPr>
            <w:tcW w:w="7086" w:type="dxa"/>
            <w:shd w:val="clear" w:color="auto" w:fill="auto"/>
          </w:tcPr>
          <w:p w14:paraId="240FC4E4" w14:textId="7A99EDA5"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23BAE36" w14:textId="77777777" w:rsidR="00B30B17" w:rsidRPr="00556FEE" w:rsidRDefault="00B30B17" w:rsidP="00B30B17">
            <w:pPr>
              <w:rPr>
                <w:rFonts w:ascii="Arial" w:hAnsi="Arial" w:cs="Arial"/>
                <w:i/>
                <w:sz w:val="18"/>
                <w:szCs w:val="18"/>
              </w:rPr>
            </w:pPr>
          </w:p>
          <w:p w14:paraId="06F506BA" w14:textId="77777777" w:rsidR="00B30B17" w:rsidRPr="003241F7" w:rsidRDefault="00B30B17" w:rsidP="00B30B17">
            <w:pPr>
              <w:spacing w:after="120"/>
              <w:rPr>
                <w:rFonts w:ascii="Helvetica" w:hAnsi="Helvetica" w:cs="Helvetica"/>
                <w:sz w:val="18"/>
                <w:szCs w:val="18"/>
              </w:rPr>
            </w:pPr>
          </w:p>
        </w:tc>
      </w:tr>
      <w:tr w:rsidR="00B30B17" w:rsidRPr="003241F7" w14:paraId="45FEC82C" w14:textId="77777777" w:rsidTr="00B30B17">
        <w:tc>
          <w:tcPr>
            <w:tcW w:w="7086" w:type="dxa"/>
            <w:shd w:val="clear" w:color="auto" w:fill="auto"/>
          </w:tcPr>
          <w:p w14:paraId="19A8ED2E" w14:textId="4A3CEF5D"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733BB16" w14:textId="77777777" w:rsidR="00B30B17" w:rsidRPr="003241F7" w:rsidRDefault="00B30B17" w:rsidP="00B30B17">
            <w:pPr>
              <w:spacing w:after="120"/>
              <w:rPr>
                <w:rFonts w:ascii="Helvetica" w:hAnsi="Helvetica" w:cs="Helvetica"/>
                <w:sz w:val="18"/>
                <w:szCs w:val="18"/>
              </w:rPr>
            </w:pPr>
          </w:p>
        </w:tc>
      </w:tr>
      <w:tr w:rsidR="00B30B17" w:rsidRPr="003241F7" w14:paraId="66D43158" w14:textId="77777777" w:rsidTr="00B30B17">
        <w:tc>
          <w:tcPr>
            <w:tcW w:w="7086" w:type="dxa"/>
            <w:shd w:val="clear" w:color="auto" w:fill="auto"/>
          </w:tcPr>
          <w:p w14:paraId="2BBE24F5" w14:textId="06EEE18E"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69749A0" w14:textId="77777777" w:rsidR="00B30B17" w:rsidRPr="00556FEE" w:rsidRDefault="00B30B17" w:rsidP="00B30B17">
            <w:pPr>
              <w:rPr>
                <w:rFonts w:ascii="Arial" w:hAnsi="Arial" w:cs="Arial"/>
                <w:sz w:val="18"/>
                <w:szCs w:val="18"/>
              </w:rPr>
            </w:pPr>
          </w:p>
          <w:p w14:paraId="05D2CE63" w14:textId="77777777" w:rsidR="00B30B17" w:rsidRPr="003241F7" w:rsidRDefault="00B30B17" w:rsidP="00B30B17">
            <w:pPr>
              <w:spacing w:after="120"/>
              <w:rPr>
                <w:rFonts w:ascii="Helvetica" w:hAnsi="Helvetica" w:cs="Helvetica"/>
                <w:sz w:val="18"/>
                <w:szCs w:val="18"/>
              </w:rPr>
            </w:pPr>
          </w:p>
        </w:tc>
      </w:tr>
      <w:tr w:rsidR="00B30B17" w:rsidRPr="003241F7" w14:paraId="5CF4FE29" w14:textId="77777777" w:rsidTr="00B30B17">
        <w:tc>
          <w:tcPr>
            <w:tcW w:w="7086" w:type="dxa"/>
            <w:shd w:val="clear" w:color="auto" w:fill="auto"/>
          </w:tcPr>
          <w:p w14:paraId="3DC74509"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30B17" w:rsidRPr="003241F7" w:rsidRDefault="00B30B17" w:rsidP="00B30B1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30B17" w:rsidRPr="003241F7" w:rsidRDefault="00B30B17" w:rsidP="00B30B1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B30B17" w:rsidRPr="003241F7" w:rsidRDefault="00B30B17" w:rsidP="00B30B1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30B17" w:rsidRPr="003241F7" w:rsidRDefault="00B30B17" w:rsidP="00B30B1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30B17" w:rsidRPr="003241F7" w:rsidRDefault="00B30B17" w:rsidP="00B30B17">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F9E5446" w14:textId="77777777" w:rsidR="00B30B17" w:rsidRPr="003241F7" w:rsidRDefault="00B30B17" w:rsidP="00B30B17">
            <w:pPr>
              <w:spacing w:after="120"/>
              <w:rPr>
                <w:rFonts w:ascii="Helvetica" w:hAnsi="Helvetica" w:cs="Helvetica"/>
                <w:sz w:val="18"/>
                <w:szCs w:val="18"/>
              </w:rPr>
            </w:pPr>
          </w:p>
        </w:tc>
      </w:tr>
      <w:tr w:rsidR="00B30B17" w:rsidRPr="003241F7" w14:paraId="08988F23" w14:textId="77777777" w:rsidTr="00B30B17">
        <w:tc>
          <w:tcPr>
            <w:tcW w:w="7086" w:type="dxa"/>
            <w:shd w:val="clear" w:color="auto" w:fill="auto"/>
          </w:tcPr>
          <w:p w14:paraId="144CC5D3" w14:textId="77777777" w:rsidR="00B30B17" w:rsidRPr="003241F7" w:rsidRDefault="00B30B17" w:rsidP="00B30B17">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30B17" w:rsidRPr="003241F7" w:rsidRDefault="00B30B17" w:rsidP="00B30B1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30B17" w:rsidRPr="003241F7" w:rsidRDefault="00B30B17" w:rsidP="00B30B1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30B17" w:rsidRPr="003241F7" w:rsidRDefault="00B30B17" w:rsidP="00B30B1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30B17" w:rsidRPr="003241F7" w:rsidRDefault="00B30B17" w:rsidP="00B30B1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30B17" w:rsidRPr="003241F7" w:rsidRDefault="00B30B17" w:rsidP="00B30B1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30B1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4F04A35" w14:textId="77777777" w:rsidR="00B30B17" w:rsidRPr="00556FEE" w:rsidRDefault="00B30B17" w:rsidP="00B30B17">
            <w:pPr>
              <w:rPr>
                <w:rFonts w:ascii="Arial" w:hAnsi="Arial" w:cs="Arial"/>
                <w:sz w:val="18"/>
                <w:szCs w:val="18"/>
              </w:rPr>
            </w:pPr>
          </w:p>
          <w:p w14:paraId="210E5DDC" w14:textId="77777777" w:rsidR="00B30B17" w:rsidRPr="003241F7" w:rsidRDefault="00B30B17" w:rsidP="00B30B17">
            <w:pPr>
              <w:spacing w:after="120"/>
              <w:rPr>
                <w:rFonts w:ascii="Helvetica" w:hAnsi="Helvetica" w:cs="Helvetica"/>
                <w:sz w:val="18"/>
                <w:szCs w:val="18"/>
              </w:rPr>
            </w:pPr>
          </w:p>
        </w:tc>
      </w:tr>
      <w:tr w:rsidR="00B30B17" w:rsidRPr="003241F7" w14:paraId="5AC0D437" w14:textId="77777777" w:rsidTr="00B30B17">
        <w:tc>
          <w:tcPr>
            <w:tcW w:w="7086" w:type="dxa"/>
            <w:shd w:val="clear" w:color="auto" w:fill="auto"/>
          </w:tcPr>
          <w:p w14:paraId="595C077B" w14:textId="121D080F"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30B17" w:rsidRPr="003241F7" w:rsidRDefault="00B30B17" w:rsidP="00B30B17">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30B17" w:rsidRPr="003241F7" w:rsidRDefault="00B30B17" w:rsidP="00B30B17">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30B17" w:rsidRPr="003241F7" w:rsidRDefault="00B30B17" w:rsidP="00B30B17">
            <w:pPr>
              <w:spacing w:after="120"/>
              <w:rPr>
                <w:rFonts w:ascii="Helvetica" w:hAnsi="Helvetica" w:cs="Helvetica"/>
                <w:color w:val="222222"/>
                <w:sz w:val="18"/>
                <w:szCs w:val="18"/>
              </w:rPr>
            </w:pPr>
          </w:p>
        </w:tc>
        <w:tc>
          <w:tcPr>
            <w:tcW w:w="4254" w:type="dxa"/>
          </w:tcPr>
          <w:p w14:paraId="615B86E1" w14:textId="77777777" w:rsidR="00B30B17" w:rsidRPr="00556FEE" w:rsidRDefault="00B30B17" w:rsidP="00B30B17">
            <w:pPr>
              <w:rPr>
                <w:rFonts w:ascii="Arial" w:hAnsi="Arial" w:cs="Arial"/>
                <w:sz w:val="18"/>
                <w:szCs w:val="18"/>
              </w:rPr>
            </w:pPr>
          </w:p>
          <w:p w14:paraId="34DCD507" w14:textId="77777777" w:rsidR="00B30B17" w:rsidRPr="003241F7" w:rsidRDefault="00B30B17" w:rsidP="00B30B17">
            <w:pPr>
              <w:spacing w:after="120"/>
              <w:rPr>
                <w:rFonts w:ascii="Helvetica" w:hAnsi="Helvetica" w:cs="Helvetica"/>
                <w:sz w:val="18"/>
                <w:szCs w:val="18"/>
              </w:rPr>
            </w:pPr>
          </w:p>
        </w:tc>
      </w:tr>
      <w:tr w:rsidR="00B30B17" w:rsidRPr="003241F7" w14:paraId="36964A91" w14:textId="77777777" w:rsidTr="00B30B17">
        <w:tc>
          <w:tcPr>
            <w:tcW w:w="7086" w:type="dxa"/>
            <w:shd w:val="clear" w:color="auto" w:fill="auto"/>
          </w:tcPr>
          <w:p w14:paraId="62AFCE3F" w14:textId="48A4EE9B"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48BB0CC" w14:textId="77777777" w:rsidR="00B30B17" w:rsidRPr="003241F7" w:rsidRDefault="00B30B17" w:rsidP="00B30B17">
            <w:pPr>
              <w:spacing w:after="120"/>
              <w:rPr>
                <w:rFonts w:ascii="Helvetica" w:hAnsi="Helvetica" w:cs="Helvetica"/>
                <w:sz w:val="18"/>
                <w:szCs w:val="18"/>
              </w:rPr>
            </w:pPr>
          </w:p>
        </w:tc>
      </w:tr>
      <w:tr w:rsidR="00B30B17" w:rsidRPr="003241F7" w14:paraId="24FDA69B" w14:textId="77777777" w:rsidTr="00B30B17">
        <w:tc>
          <w:tcPr>
            <w:tcW w:w="7086" w:type="dxa"/>
            <w:shd w:val="clear" w:color="auto" w:fill="auto"/>
          </w:tcPr>
          <w:p w14:paraId="161FE09E" w14:textId="52F8CE9C"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B30B17" w:rsidRPr="003241F7" w:rsidRDefault="00B30B17" w:rsidP="00B30B1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2C33991" w14:textId="77777777" w:rsidR="00B30B17" w:rsidRPr="003241F7" w:rsidRDefault="00B30B17" w:rsidP="00B30B17">
            <w:pPr>
              <w:spacing w:after="120"/>
              <w:rPr>
                <w:rFonts w:ascii="Helvetica" w:hAnsi="Helvetica" w:cs="Helvetica"/>
                <w:sz w:val="18"/>
                <w:szCs w:val="18"/>
              </w:rPr>
            </w:pPr>
          </w:p>
        </w:tc>
      </w:tr>
      <w:tr w:rsidR="00B30B17" w:rsidRPr="003241F7" w14:paraId="35F5E30D" w14:textId="77777777" w:rsidTr="00B30B17">
        <w:tc>
          <w:tcPr>
            <w:tcW w:w="7086" w:type="dxa"/>
            <w:shd w:val="clear" w:color="auto" w:fill="auto"/>
          </w:tcPr>
          <w:p w14:paraId="34EC7DF5" w14:textId="0584F6DF"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30B17" w:rsidRPr="003241F7" w:rsidRDefault="00B30B17" w:rsidP="00B30B1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30B17" w:rsidRPr="003241F7" w:rsidRDefault="00B30B17" w:rsidP="00B30B1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30B17" w:rsidRPr="003241F7" w:rsidRDefault="00B30B17" w:rsidP="00B30B1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30B17" w:rsidRPr="003241F7" w:rsidRDefault="00B30B17" w:rsidP="00B30B1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30B17" w:rsidRPr="003241F7" w:rsidRDefault="00B30B17" w:rsidP="00B30B1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F52455A" w14:textId="77777777" w:rsidR="00B30B17" w:rsidRPr="00556FEE" w:rsidRDefault="00B30B17" w:rsidP="00B30B17">
            <w:pPr>
              <w:rPr>
                <w:rFonts w:ascii="Arial" w:hAnsi="Arial" w:cs="Arial"/>
                <w:sz w:val="18"/>
                <w:szCs w:val="18"/>
              </w:rPr>
            </w:pPr>
          </w:p>
          <w:p w14:paraId="4D38B0C9" w14:textId="77777777" w:rsidR="00B30B17" w:rsidRPr="003241F7" w:rsidRDefault="00B30B17" w:rsidP="00B30B17">
            <w:pPr>
              <w:spacing w:after="120"/>
              <w:rPr>
                <w:rFonts w:ascii="Helvetica" w:hAnsi="Helvetica" w:cs="Helvetica"/>
                <w:sz w:val="18"/>
                <w:szCs w:val="18"/>
              </w:rPr>
            </w:pPr>
          </w:p>
        </w:tc>
      </w:tr>
      <w:tr w:rsidR="00B30B17" w:rsidRPr="003241F7" w14:paraId="79DCC583" w14:textId="77777777" w:rsidTr="00B30B17">
        <w:tc>
          <w:tcPr>
            <w:tcW w:w="7086" w:type="dxa"/>
            <w:shd w:val="clear" w:color="auto" w:fill="auto"/>
          </w:tcPr>
          <w:p w14:paraId="1D937EE8" w14:textId="77777777" w:rsidR="00B30B17" w:rsidRPr="003241F7" w:rsidRDefault="00B30B17" w:rsidP="00B30B17">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46487C03" w14:textId="64E58BEF" w:rsidR="00B30B17" w:rsidRPr="003241F7" w:rsidRDefault="00B30B17" w:rsidP="00B30B17">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30B17" w:rsidRPr="003241F7" w:rsidRDefault="00B30B17" w:rsidP="00B30B17">
            <w:pPr>
              <w:pStyle w:val="ListParagraph"/>
              <w:spacing w:before="100" w:beforeAutospacing="1" w:after="100" w:afterAutospacing="1"/>
              <w:ind w:left="0"/>
              <w:rPr>
                <w:rFonts w:ascii="Helvetica" w:hAnsi="Helvetica" w:cs="Helvetica"/>
                <w:color w:val="000000"/>
                <w:sz w:val="18"/>
                <w:szCs w:val="18"/>
              </w:rPr>
            </w:pPr>
          </w:p>
          <w:p w14:paraId="65CA5E66" w14:textId="77777777" w:rsidR="00B30B17" w:rsidRPr="003241F7" w:rsidRDefault="00B30B17" w:rsidP="00B30B17">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B30B17" w:rsidRPr="003241F7" w:rsidRDefault="00B30B17" w:rsidP="00B30B17">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4D87C70D" w14:textId="264E2629"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6CEC14F0" w14:textId="570A06B7"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37EC2583" w14:textId="6B78A934"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7967E2D6" w14:textId="5C536A73"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21761A30" w14:textId="729C1BAF"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4AD77363" w14:textId="74EBBDEB"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3FE9273E" w14:textId="60E77961"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2F2DBB0E" w14:textId="2994E10F" w:rsidR="00B30B17" w:rsidRPr="003241F7" w:rsidRDefault="00B30B17" w:rsidP="00B30B1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30B17" w:rsidRPr="003241F7" w:rsidRDefault="00B30B17" w:rsidP="00B30B17">
            <w:pPr>
              <w:pStyle w:val="ListParagraph"/>
              <w:spacing w:before="100" w:beforeAutospacing="1" w:after="100" w:afterAutospacing="1"/>
              <w:ind w:left="0"/>
              <w:rPr>
                <w:rFonts w:ascii="Helvetica" w:hAnsi="Helvetica" w:cs="Helvetica"/>
                <w:sz w:val="18"/>
                <w:szCs w:val="18"/>
              </w:rPr>
            </w:pPr>
          </w:p>
          <w:p w14:paraId="3596C444" w14:textId="4B3CD4B0" w:rsidR="00B30B17" w:rsidRPr="003241F7" w:rsidRDefault="00B30B17" w:rsidP="00B30B17">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623B387A" w14:textId="77777777" w:rsidR="00B30B17" w:rsidRPr="00556FEE" w:rsidRDefault="00B30B17" w:rsidP="00B30B17">
            <w:pPr>
              <w:rPr>
                <w:rFonts w:ascii="Arial" w:hAnsi="Arial" w:cs="Arial"/>
                <w:sz w:val="18"/>
                <w:szCs w:val="18"/>
              </w:rPr>
            </w:pPr>
          </w:p>
          <w:p w14:paraId="28E630BF" w14:textId="77777777" w:rsidR="00B30B17" w:rsidRPr="003241F7" w:rsidRDefault="00B30B17" w:rsidP="00B30B17">
            <w:pPr>
              <w:spacing w:after="120"/>
              <w:rPr>
                <w:rFonts w:ascii="Helvetica" w:hAnsi="Helvetica" w:cs="Helvetica"/>
                <w:sz w:val="18"/>
                <w:szCs w:val="18"/>
              </w:rPr>
            </w:pPr>
          </w:p>
        </w:tc>
      </w:tr>
      <w:tr w:rsidR="00B30B17" w:rsidRPr="003241F7" w14:paraId="4DE672EC" w14:textId="77777777" w:rsidTr="00B30B17">
        <w:tc>
          <w:tcPr>
            <w:tcW w:w="7086" w:type="dxa"/>
            <w:shd w:val="clear" w:color="auto" w:fill="auto"/>
          </w:tcPr>
          <w:p w14:paraId="6EA92C38"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30B17" w:rsidRPr="003241F7" w:rsidRDefault="00B30B17" w:rsidP="00B30B17">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30B17" w:rsidRPr="003241F7" w:rsidRDefault="00B30B17" w:rsidP="00B30B17">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4F295A9" w14:textId="77777777" w:rsidR="00B30B17" w:rsidRPr="00556FEE" w:rsidRDefault="00B30B17" w:rsidP="00B30B17">
            <w:pPr>
              <w:pStyle w:val="Default"/>
              <w:rPr>
                <w:rFonts w:ascii="Arial" w:hAnsi="Arial" w:cs="Arial"/>
                <w:sz w:val="16"/>
                <w:szCs w:val="16"/>
              </w:rPr>
            </w:pPr>
          </w:p>
          <w:p w14:paraId="7D933B65" w14:textId="77777777" w:rsidR="00B30B17" w:rsidRPr="003241F7" w:rsidRDefault="00B30B17" w:rsidP="00B30B17">
            <w:pPr>
              <w:spacing w:after="120"/>
              <w:rPr>
                <w:rFonts w:ascii="Helvetica" w:hAnsi="Helvetica" w:cs="Helvetica"/>
                <w:sz w:val="18"/>
                <w:szCs w:val="18"/>
              </w:rPr>
            </w:pPr>
          </w:p>
        </w:tc>
      </w:tr>
      <w:tr w:rsidR="00B30B17" w:rsidRPr="003241F7" w14:paraId="5CBF7CE1" w14:textId="77777777" w:rsidTr="00B30B17">
        <w:tc>
          <w:tcPr>
            <w:tcW w:w="7086" w:type="dxa"/>
            <w:shd w:val="clear" w:color="auto" w:fill="auto"/>
          </w:tcPr>
          <w:p w14:paraId="00088BD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30B17" w:rsidRPr="003241F7" w:rsidRDefault="00B30B17" w:rsidP="00B30B1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30B17" w:rsidRPr="003241F7" w:rsidRDefault="00B30B17" w:rsidP="00B30B1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30B17" w:rsidRPr="003241F7" w:rsidRDefault="00B30B17" w:rsidP="00B30B1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36D7AFC" w14:textId="77777777" w:rsidR="00B30B17" w:rsidRPr="003241F7" w:rsidRDefault="00B30B17" w:rsidP="00B30B17">
            <w:pPr>
              <w:pStyle w:val="Default"/>
              <w:spacing w:after="120"/>
              <w:rPr>
                <w:rFonts w:ascii="Helvetica" w:hAnsi="Helvetica" w:cs="Helvetica"/>
                <w:sz w:val="18"/>
                <w:szCs w:val="18"/>
              </w:rPr>
            </w:pPr>
          </w:p>
        </w:tc>
      </w:tr>
      <w:tr w:rsidR="00B30B17" w:rsidRPr="003241F7" w14:paraId="0A8830BE" w14:textId="77777777" w:rsidTr="00B30B17">
        <w:tc>
          <w:tcPr>
            <w:tcW w:w="7086" w:type="dxa"/>
            <w:shd w:val="clear" w:color="auto" w:fill="auto"/>
          </w:tcPr>
          <w:p w14:paraId="3E584551"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E3D27CF" w14:textId="77777777" w:rsidR="00B30B17" w:rsidRPr="003241F7" w:rsidRDefault="00B30B17" w:rsidP="00B30B17">
            <w:pPr>
              <w:spacing w:after="120"/>
              <w:rPr>
                <w:rFonts w:ascii="Helvetica" w:hAnsi="Helvetica" w:cs="Helvetica"/>
                <w:sz w:val="18"/>
                <w:szCs w:val="18"/>
              </w:rPr>
            </w:pPr>
          </w:p>
        </w:tc>
      </w:tr>
      <w:tr w:rsidR="00B30B17" w:rsidRPr="003241F7" w14:paraId="4309616C" w14:textId="77777777" w:rsidTr="00B30B17">
        <w:tc>
          <w:tcPr>
            <w:tcW w:w="7086" w:type="dxa"/>
            <w:shd w:val="clear" w:color="auto" w:fill="auto"/>
          </w:tcPr>
          <w:p w14:paraId="55A66287"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30B17" w:rsidRPr="003241F7" w:rsidRDefault="00B30B17" w:rsidP="00B30B17">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30B17" w:rsidRPr="003241F7" w:rsidRDefault="00B30B17" w:rsidP="00B30B1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30B17" w:rsidRPr="003241F7" w:rsidRDefault="00B30B17" w:rsidP="00B30B1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964391B" w14:textId="77777777" w:rsidR="00B30B17" w:rsidRPr="00556FEE" w:rsidRDefault="00B30B17" w:rsidP="00B30B17">
            <w:pPr>
              <w:rPr>
                <w:rFonts w:ascii="Arial" w:hAnsi="Arial" w:cs="Arial"/>
                <w:i/>
                <w:sz w:val="18"/>
                <w:szCs w:val="18"/>
              </w:rPr>
            </w:pPr>
          </w:p>
          <w:p w14:paraId="5E56605F" w14:textId="77777777" w:rsidR="00B30B17" w:rsidRPr="003241F7" w:rsidRDefault="00B30B17" w:rsidP="00B30B17">
            <w:pPr>
              <w:spacing w:after="120"/>
              <w:rPr>
                <w:rFonts w:ascii="Helvetica" w:hAnsi="Helvetica" w:cs="Helvetica"/>
                <w:sz w:val="18"/>
                <w:szCs w:val="18"/>
              </w:rPr>
            </w:pPr>
          </w:p>
        </w:tc>
      </w:tr>
      <w:tr w:rsidR="00B30B17" w:rsidRPr="003241F7" w14:paraId="086E2914" w14:textId="77777777" w:rsidTr="00B30B17">
        <w:tc>
          <w:tcPr>
            <w:tcW w:w="7086" w:type="dxa"/>
            <w:shd w:val="clear" w:color="auto" w:fill="auto"/>
          </w:tcPr>
          <w:p w14:paraId="3EE41E18"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30B17" w:rsidRPr="003241F7" w:rsidRDefault="00B30B17" w:rsidP="00B30B1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30B17" w:rsidRPr="003241F7" w:rsidRDefault="00B30B17" w:rsidP="00B30B1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30B17" w:rsidRPr="003241F7" w:rsidRDefault="00B30B17" w:rsidP="00B30B1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30B17" w:rsidRPr="003241F7" w:rsidRDefault="00B30B17" w:rsidP="00B30B1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30B17" w:rsidRPr="003241F7" w:rsidRDefault="00B30B17" w:rsidP="00B30B17">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4EF89F0" w14:textId="77777777" w:rsidR="00B30B17" w:rsidRPr="00556FEE" w:rsidRDefault="00B30B17" w:rsidP="00B30B17">
            <w:pPr>
              <w:rPr>
                <w:rFonts w:ascii="Arial" w:hAnsi="Arial" w:cs="Arial"/>
                <w:sz w:val="16"/>
                <w:szCs w:val="16"/>
              </w:rPr>
            </w:pPr>
          </w:p>
          <w:p w14:paraId="6F70D1AB" w14:textId="048BA0D2" w:rsidR="00B30B17" w:rsidRPr="003241F7" w:rsidRDefault="00B30B17" w:rsidP="00B30B17">
            <w:pPr>
              <w:spacing w:after="120"/>
              <w:rPr>
                <w:rFonts w:ascii="Helvetica" w:hAnsi="Helvetica" w:cs="Helvetica"/>
                <w:i/>
                <w:sz w:val="18"/>
                <w:szCs w:val="18"/>
              </w:rPr>
            </w:pPr>
            <w:r w:rsidRPr="00556FEE">
              <w:rPr>
                <w:rFonts w:ascii="Arial" w:hAnsi="Arial" w:cs="Arial"/>
                <w:sz w:val="16"/>
                <w:szCs w:val="16"/>
              </w:rPr>
              <w:lastRenderedPageBreak/>
              <w:tab/>
            </w:r>
          </w:p>
        </w:tc>
      </w:tr>
      <w:tr w:rsidR="00B30B17" w:rsidRPr="003241F7" w14:paraId="76CF524B" w14:textId="77777777" w:rsidTr="00B30B17">
        <w:tc>
          <w:tcPr>
            <w:tcW w:w="7086" w:type="dxa"/>
            <w:shd w:val="clear" w:color="auto" w:fill="auto"/>
          </w:tcPr>
          <w:p w14:paraId="0C6875B1"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944830B" w14:textId="77777777" w:rsidR="00B30B17" w:rsidRPr="003241F7" w:rsidRDefault="00B30B17" w:rsidP="00B30B17">
            <w:pPr>
              <w:spacing w:after="120"/>
              <w:rPr>
                <w:rFonts w:ascii="Helvetica" w:hAnsi="Helvetica" w:cs="Helvetica"/>
                <w:sz w:val="18"/>
                <w:szCs w:val="18"/>
              </w:rPr>
            </w:pPr>
          </w:p>
        </w:tc>
      </w:tr>
      <w:tr w:rsidR="00B30B17" w:rsidRPr="003241F7" w14:paraId="36065B47" w14:textId="77777777" w:rsidTr="00B30B17">
        <w:tc>
          <w:tcPr>
            <w:tcW w:w="7086" w:type="dxa"/>
            <w:shd w:val="clear" w:color="auto" w:fill="auto"/>
          </w:tcPr>
          <w:p w14:paraId="1B09BE0C"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30B17" w:rsidRPr="003241F7" w:rsidRDefault="00B30B17" w:rsidP="00B30B17">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30B17" w:rsidRPr="003241F7" w:rsidRDefault="00B30B17" w:rsidP="00B30B1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30B17" w:rsidRPr="003241F7" w:rsidRDefault="00B30B17" w:rsidP="00B30B17">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30B17" w:rsidRPr="003241F7" w:rsidRDefault="00B30B17" w:rsidP="00B30B1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30B17" w:rsidRPr="003241F7" w:rsidRDefault="00B30B17" w:rsidP="00B30B17">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114672A" w14:textId="77777777" w:rsidR="00B30B17" w:rsidRPr="003241F7" w:rsidRDefault="00B30B17" w:rsidP="00B30B17">
            <w:pPr>
              <w:spacing w:after="120"/>
              <w:rPr>
                <w:rFonts w:ascii="Helvetica" w:hAnsi="Helvetica" w:cs="Helvetica"/>
                <w:sz w:val="18"/>
                <w:szCs w:val="18"/>
              </w:rPr>
            </w:pPr>
          </w:p>
        </w:tc>
      </w:tr>
      <w:tr w:rsidR="00B30B17" w:rsidRPr="003241F7" w14:paraId="32C061EB" w14:textId="77777777" w:rsidTr="00B30B17">
        <w:tc>
          <w:tcPr>
            <w:tcW w:w="7086" w:type="dxa"/>
            <w:shd w:val="clear" w:color="auto" w:fill="auto"/>
          </w:tcPr>
          <w:p w14:paraId="3F85DC73"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30B17" w:rsidRPr="003241F7" w:rsidRDefault="00B30B17" w:rsidP="00B30B17">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BA54997" w14:textId="77777777" w:rsidR="00B30B17" w:rsidRPr="00556FEE" w:rsidRDefault="00B30B17" w:rsidP="00B30B17">
            <w:pPr>
              <w:rPr>
                <w:rFonts w:ascii="Arial" w:hAnsi="Arial" w:cs="Arial"/>
                <w:sz w:val="18"/>
                <w:szCs w:val="18"/>
              </w:rPr>
            </w:pPr>
          </w:p>
          <w:p w14:paraId="15DE76F2" w14:textId="77777777" w:rsidR="00B30B17" w:rsidRPr="003241F7" w:rsidRDefault="00B30B17" w:rsidP="00B30B17">
            <w:pPr>
              <w:spacing w:after="120"/>
              <w:rPr>
                <w:rFonts w:ascii="Helvetica" w:hAnsi="Helvetica" w:cs="Helvetica"/>
                <w:sz w:val="18"/>
                <w:szCs w:val="18"/>
              </w:rPr>
            </w:pPr>
          </w:p>
        </w:tc>
      </w:tr>
      <w:tr w:rsidR="00B30B17" w:rsidRPr="003241F7" w14:paraId="698C1B93" w14:textId="77777777" w:rsidTr="00B30B17">
        <w:tc>
          <w:tcPr>
            <w:tcW w:w="7086" w:type="dxa"/>
            <w:shd w:val="clear" w:color="auto" w:fill="auto"/>
          </w:tcPr>
          <w:p w14:paraId="1E76A969"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30B17" w:rsidRPr="003241F7" w:rsidRDefault="00B30B17" w:rsidP="00B30B1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30B17" w:rsidRPr="003241F7" w:rsidRDefault="00B30B17" w:rsidP="00B30B1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B30B17" w:rsidRPr="003241F7" w:rsidRDefault="00B30B17" w:rsidP="00B30B1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30B17" w:rsidRPr="003241F7" w:rsidRDefault="00B30B17" w:rsidP="00B30B17">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3554F21" w14:textId="77777777" w:rsidR="00B30B17" w:rsidRPr="003241F7" w:rsidRDefault="00B30B17" w:rsidP="00B30B17">
            <w:pPr>
              <w:spacing w:after="120"/>
              <w:rPr>
                <w:rFonts w:ascii="Helvetica" w:hAnsi="Helvetica" w:cs="Helvetica"/>
                <w:sz w:val="18"/>
                <w:szCs w:val="18"/>
              </w:rPr>
            </w:pPr>
          </w:p>
        </w:tc>
      </w:tr>
      <w:tr w:rsidR="00B30B17" w:rsidRPr="003241F7" w14:paraId="317C3608" w14:textId="77777777" w:rsidTr="00B30B17">
        <w:tc>
          <w:tcPr>
            <w:tcW w:w="7086" w:type="dxa"/>
            <w:shd w:val="clear" w:color="auto" w:fill="auto"/>
          </w:tcPr>
          <w:p w14:paraId="0EB476B6" w14:textId="77777777"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30B17" w:rsidRPr="003241F7" w:rsidRDefault="00B30B17" w:rsidP="00B30B17">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F0513A1" w14:textId="77777777" w:rsidR="00B30B17" w:rsidRPr="00556FEE" w:rsidRDefault="00B30B17" w:rsidP="00B30B17">
            <w:pPr>
              <w:rPr>
                <w:rFonts w:ascii="Arial" w:hAnsi="Arial" w:cs="Arial"/>
                <w:sz w:val="18"/>
                <w:szCs w:val="18"/>
              </w:rPr>
            </w:pPr>
          </w:p>
          <w:p w14:paraId="4FA0365A" w14:textId="77777777" w:rsidR="00B30B17" w:rsidRPr="003241F7" w:rsidRDefault="00B30B17" w:rsidP="00B30B17">
            <w:pPr>
              <w:spacing w:after="120"/>
              <w:rPr>
                <w:rFonts w:ascii="Helvetica" w:hAnsi="Helvetica" w:cs="Helvetica"/>
                <w:sz w:val="18"/>
                <w:szCs w:val="18"/>
              </w:rPr>
            </w:pPr>
          </w:p>
        </w:tc>
      </w:tr>
      <w:tr w:rsidR="00B30B17" w:rsidRPr="003241F7" w14:paraId="5549982A" w14:textId="77777777" w:rsidTr="00B30B17">
        <w:tc>
          <w:tcPr>
            <w:tcW w:w="7086" w:type="dxa"/>
            <w:shd w:val="clear" w:color="auto" w:fill="auto"/>
          </w:tcPr>
          <w:p w14:paraId="7A2A2E72" w14:textId="2F639C15" w:rsidR="00B30B17" w:rsidRPr="003241F7" w:rsidRDefault="00B30B17" w:rsidP="00B30B1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30B17"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30B17"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B30B17"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B30B17"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B30B17"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B30B17"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B30B17"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B30B17"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B30B17"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18C8F8B" w14:textId="77777777" w:rsidR="00B30B17" w:rsidRPr="003241F7" w:rsidRDefault="00B30B17" w:rsidP="00B30B17">
            <w:pPr>
              <w:spacing w:after="120"/>
              <w:rPr>
                <w:rFonts w:ascii="Helvetica" w:hAnsi="Helvetica" w:cs="Helvetica"/>
                <w:i/>
                <w:sz w:val="18"/>
                <w:szCs w:val="18"/>
              </w:rPr>
            </w:pPr>
          </w:p>
        </w:tc>
      </w:tr>
      <w:tr w:rsidR="00B30B17" w:rsidRPr="003241F7" w14:paraId="7C32BA08" w14:textId="77777777" w:rsidTr="00B30B17">
        <w:tc>
          <w:tcPr>
            <w:tcW w:w="7086" w:type="dxa"/>
            <w:shd w:val="clear" w:color="auto" w:fill="auto"/>
          </w:tcPr>
          <w:p w14:paraId="0062060A" w14:textId="710FDF04" w:rsidR="00B30B17" w:rsidRPr="003241F7" w:rsidRDefault="00B30B17" w:rsidP="00B30B1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0CEBF02" w14:textId="77777777" w:rsidR="00B30B17" w:rsidRPr="00556FEE" w:rsidRDefault="00B30B17" w:rsidP="00B30B17">
            <w:pPr>
              <w:rPr>
                <w:rFonts w:ascii="Arial" w:hAnsi="Arial" w:cs="Arial"/>
                <w:i/>
                <w:sz w:val="18"/>
                <w:szCs w:val="18"/>
              </w:rPr>
            </w:pPr>
          </w:p>
          <w:p w14:paraId="1A012DF7" w14:textId="77777777" w:rsidR="00B30B17" w:rsidRPr="003241F7" w:rsidRDefault="00B30B17" w:rsidP="00B30B17">
            <w:pPr>
              <w:spacing w:after="120"/>
              <w:rPr>
                <w:rFonts w:ascii="Helvetica" w:hAnsi="Helvetica" w:cs="Helvetica"/>
                <w:i/>
                <w:sz w:val="18"/>
                <w:szCs w:val="18"/>
              </w:rPr>
            </w:pPr>
          </w:p>
        </w:tc>
      </w:tr>
      <w:tr w:rsidR="00B30B17" w:rsidRPr="003241F7" w14:paraId="5C5FA70A" w14:textId="77777777" w:rsidTr="00B30B17">
        <w:tc>
          <w:tcPr>
            <w:tcW w:w="7086" w:type="dxa"/>
            <w:shd w:val="clear" w:color="auto" w:fill="auto"/>
          </w:tcPr>
          <w:p w14:paraId="41E51907" w14:textId="1E6409D0" w:rsidR="00B30B17" w:rsidRPr="003241F7" w:rsidRDefault="00B30B17" w:rsidP="00B30B17">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30B17" w:rsidRPr="0073707A" w:rsidRDefault="00B30B17" w:rsidP="00B30B1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30B1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30B1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30B17" w:rsidRPr="003241F7" w:rsidRDefault="00B30B17" w:rsidP="00B30B17">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D47C6D3" w14:textId="2682A06C" w:rsidR="00B30B17" w:rsidRPr="003241F7" w:rsidRDefault="00B30B17" w:rsidP="00B30B17">
            <w:pPr>
              <w:spacing w:after="120"/>
              <w:rPr>
                <w:rFonts w:ascii="Helvetica" w:hAnsi="Helvetica" w:cs="Helvetica"/>
                <w:i/>
                <w:sz w:val="18"/>
                <w:szCs w:val="18"/>
              </w:rPr>
            </w:pPr>
            <w:r>
              <w:rPr>
                <w:rFonts w:ascii="Arial" w:hAnsi="Arial" w:cs="Arial"/>
                <w:sz w:val="18"/>
                <w:szCs w:val="18"/>
              </w:rPr>
              <w:lastRenderedPageBreak/>
              <w:t>Oral Biology</w:t>
            </w:r>
            <w:r w:rsidRPr="00D308DC">
              <w:rPr>
                <w:rFonts w:ascii="Arial" w:hAnsi="Arial" w:cs="Arial"/>
                <w:sz w:val="18"/>
                <w:szCs w:val="18"/>
              </w:rPr>
              <w:t xml:space="preserve"> does not offer supplemental exams.</w:t>
            </w:r>
          </w:p>
        </w:tc>
      </w:tr>
      <w:tr w:rsidR="00B30B17" w:rsidRPr="003241F7" w14:paraId="41875AA8" w14:textId="77777777" w:rsidTr="00B30B17">
        <w:tc>
          <w:tcPr>
            <w:tcW w:w="7086" w:type="dxa"/>
            <w:shd w:val="clear" w:color="auto" w:fill="auto"/>
          </w:tcPr>
          <w:p w14:paraId="56DE9D3C" w14:textId="39BAC3EA" w:rsidR="00B30B17" w:rsidRPr="003241F7" w:rsidRDefault="00B30B17" w:rsidP="00B30B1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30B17" w:rsidRPr="0073707A" w:rsidRDefault="00B30B17" w:rsidP="00B30B1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30B17" w:rsidRPr="003241F7" w:rsidRDefault="00B30B17" w:rsidP="00B30B1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AADC9C7" w14:textId="77777777" w:rsidR="00B30B17" w:rsidRPr="003241F7" w:rsidRDefault="00B30B17" w:rsidP="00B30B17">
            <w:pPr>
              <w:spacing w:after="120"/>
              <w:rPr>
                <w:rFonts w:ascii="Helvetica" w:hAnsi="Helvetica" w:cs="Helvetica"/>
                <w:sz w:val="18"/>
                <w:szCs w:val="18"/>
              </w:rPr>
            </w:pPr>
          </w:p>
        </w:tc>
      </w:tr>
      <w:tr w:rsidR="00B30B17" w:rsidRPr="003241F7" w14:paraId="423B858A" w14:textId="77777777" w:rsidTr="00B30B17">
        <w:tc>
          <w:tcPr>
            <w:tcW w:w="7086" w:type="dxa"/>
            <w:shd w:val="clear" w:color="auto" w:fill="auto"/>
          </w:tcPr>
          <w:p w14:paraId="0D8106D0" w14:textId="77777777" w:rsidR="00B30B17" w:rsidRPr="003241F7" w:rsidRDefault="00B30B17" w:rsidP="00B30B1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30B17" w:rsidRPr="003241F7" w:rsidRDefault="00B30B17" w:rsidP="00B30B1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30B17" w:rsidRPr="003241F7" w:rsidRDefault="00B30B17" w:rsidP="00B30B1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7D8012B" w14:textId="77777777" w:rsidR="00B30B17" w:rsidRPr="003241F7" w:rsidRDefault="00B30B17" w:rsidP="00B30B17">
            <w:pPr>
              <w:spacing w:after="120"/>
              <w:rPr>
                <w:rFonts w:ascii="Helvetica" w:hAnsi="Helvetica" w:cs="Helvetica"/>
                <w:sz w:val="18"/>
                <w:szCs w:val="18"/>
              </w:rPr>
            </w:pPr>
          </w:p>
        </w:tc>
      </w:tr>
      <w:tr w:rsidR="00B30B17" w:rsidRPr="003241F7" w14:paraId="29B9672D" w14:textId="77777777" w:rsidTr="00B30B17">
        <w:tc>
          <w:tcPr>
            <w:tcW w:w="7086" w:type="dxa"/>
            <w:shd w:val="clear" w:color="auto" w:fill="auto"/>
          </w:tcPr>
          <w:p w14:paraId="595C8B7F" w14:textId="77777777" w:rsidR="00B30B17" w:rsidRPr="003241F7" w:rsidRDefault="00B30B17" w:rsidP="00B30B1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30B17" w:rsidRPr="003241F7" w:rsidRDefault="00B30B17" w:rsidP="00B30B1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30B17" w:rsidRPr="003241F7" w:rsidRDefault="00B30B17" w:rsidP="00B30B1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30B17" w:rsidRPr="003241F7" w:rsidRDefault="00B30B17" w:rsidP="00B30B1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30B17" w:rsidRPr="003241F7" w:rsidRDefault="00B30B17" w:rsidP="00B30B1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30B17" w:rsidRPr="003241F7" w:rsidRDefault="00B30B17" w:rsidP="00B30B17">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DA43387" w14:textId="77777777" w:rsidR="00B30B17" w:rsidRPr="003241F7" w:rsidRDefault="00B30B17" w:rsidP="00B30B17">
            <w:pPr>
              <w:spacing w:after="120"/>
              <w:rPr>
                <w:rFonts w:ascii="Helvetica" w:hAnsi="Helvetica" w:cs="Helvetica"/>
                <w:sz w:val="18"/>
                <w:szCs w:val="18"/>
              </w:rPr>
            </w:pPr>
          </w:p>
        </w:tc>
      </w:tr>
      <w:tr w:rsidR="00B30B17" w:rsidRPr="003241F7" w14:paraId="6261139F" w14:textId="77777777" w:rsidTr="00B30B17">
        <w:tc>
          <w:tcPr>
            <w:tcW w:w="7086" w:type="dxa"/>
            <w:shd w:val="clear" w:color="auto" w:fill="auto"/>
          </w:tcPr>
          <w:p w14:paraId="0FCC948A" w14:textId="77777777" w:rsidR="00B30B17" w:rsidRPr="00295B89" w:rsidRDefault="00B30B17" w:rsidP="00B30B17">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30B17" w:rsidRPr="003241F7" w:rsidRDefault="00B30B17" w:rsidP="00B30B17">
            <w:pPr>
              <w:rPr>
                <w:rFonts w:ascii="Helvetica" w:hAnsi="Helvetica" w:cs="Helvetica"/>
                <w:sz w:val="18"/>
                <w:szCs w:val="18"/>
              </w:rPr>
            </w:pPr>
          </w:p>
          <w:p w14:paraId="366B254F"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30B17" w:rsidRDefault="00B30B17" w:rsidP="00B30B17">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B30B17" w:rsidRPr="003241F7" w:rsidRDefault="00B30B17" w:rsidP="00B30B17">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30B17" w:rsidRPr="003241F7" w:rsidRDefault="00B30B17" w:rsidP="00B30B17">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22D14AB" w14:textId="7EFE4B5B" w:rsidR="00B30B17" w:rsidRPr="003241F7" w:rsidRDefault="00B30B17" w:rsidP="00B30B17">
            <w:pPr>
              <w:spacing w:after="120"/>
              <w:rPr>
                <w:rFonts w:ascii="Helvetica" w:hAnsi="Helvetica" w:cs="Helvetica"/>
                <w:sz w:val="18"/>
                <w:szCs w:val="18"/>
              </w:rPr>
            </w:pPr>
          </w:p>
        </w:tc>
      </w:tr>
      <w:tr w:rsidR="00B30B17" w:rsidRPr="003241F7" w14:paraId="4A3B3875" w14:textId="77777777" w:rsidTr="00B30B17">
        <w:tc>
          <w:tcPr>
            <w:tcW w:w="7086" w:type="dxa"/>
            <w:shd w:val="clear" w:color="auto" w:fill="auto"/>
          </w:tcPr>
          <w:p w14:paraId="00ADC53D" w14:textId="77777777"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p>
        </w:tc>
        <w:tc>
          <w:tcPr>
            <w:tcW w:w="4254" w:type="dxa"/>
          </w:tcPr>
          <w:p w14:paraId="69CB5B32" w14:textId="3A669484" w:rsidR="00B30B17" w:rsidRPr="003241F7" w:rsidRDefault="00B30B17" w:rsidP="00B30B17">
            <w:pPr>
              <w:spacing w:after="120"/>
              <w:rPr>
                <w:rFonts w:ascii="Helvetica" w:hAnsi="Helvetica" w:cs="Helvetica"/>
                <w:sz w:val="18"/>
                <w:szCs w:val="18"/>
              </w:rPr>
            </w:pPr>
            <w:r>
              <w:rPr>
                <w:rFonts w:ascii="Arial" w:hAnsi="Arial" w:cs="Arial"/>
                <w:sz w:val="18"/>
                <w:szCs w:val="18"/>
              </w:rPr>
              <w:t>Oral Biology does not offer a Pre-</w:t>
            </w:r>
            <w:proofErr w:type="gramStart"/>
            <w:r>
              <w:rPr>
                <w:rFonts w:ascii="Arial" w:hAnsi="Arial" w:cs="Arial"/>
                <w:sz w:val="18"/>
                <w:szCs w:val="18"/>
              </w:rPr>
              <w:t>Master’s</w:t>
            </w:r>
            <w:proofErr w:type="gramEnd"/>
            <w:r>
              <w:rPr>
                <w:rFonts w:ascii="Arial" w:hAnsi="Arial" w:cs="Arial"/>
                <w:sz w:val="18"/>
                <w:szCs w:val="18"/>
              </w:rPr>
              <w:t xml:space="preserve"> program.</w:t>
            </w:r>
          </w:p>
        </w:tc>
      </w:tr>
      <w:tr w:rsidR="00B30B17" w:rsidRPr="003241F7" w14:paraId="5F1A096A" w14:textId="77777777" w:rsidTr="00B30B17">
        <w:tc>
          <w:tcPr>
            <w:tcW w:w="7086" w:type="dxa"/>
            <w:shd w:val="clear" w:color="auto" w:fill="auto"/>
          </w:tcPr>
          <w:p w14:paraId="1A1F1FB7" w14:textId="77777777" w:rsidR="00B30B17" w:rsidRPr="003241F7" w:rsidRDefault="00B30B17" w:rsidP="00B30B17">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144AFEA0" w14:textId="0C5C6725" w:rsidR="00B30B17" w:rsidRPr="003241F7" w:rsidRDefault="00B30B17" w:rsidP="00B30B17">
            <w:pPr>
              <w:spacing w:after="120"/>
              <w:rPr>
                <w:rFonts w:ascii="Helvetica" w:hAnsi="Helvetica" w:cs="Helvetica"/>
                <w:sz w:val="18"/>
                <w:szCs w:val="18"/>
              </w:rPr>
            </w:pPr>
          </w:p>
        </w:tc>
      </w:tr>
      <w:tr w:rsidR="00B30B17" w:rsidRPr="003241F7" w14:paraId="61DB9F73" w14:textId="77777777" w:rsidTr="00B30B17">
        <w:tc>
          <w:tcPr>
            <w:tcW w:w="7086" w:type="dxa"/>
            <w:shd w:val="clear" w:color="auto" w:fill="auto"/>
          </w:tcPr>
          <w:p w14:paraId="1CBFD476" w14:textId="77777777" w:rsidR="00B30B17" w:rsidRPr="003241F7" w:rsidRDefault="00B30B17" w:rsidP="00B30B17">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30B17" w:rsidRPr="003241F7" w:rsidRDefault="00B30B17" w:rsidP="00B30B1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30B17" w:rsidRPr="003241F7" w:rsidRDefault="00B30B17" w:rsidP="00B30B17">
            <w:pPr>
              <w:autoSpaceDE w:val="0"/>
              <w:autoSpaceDN w:val="0"/>
              <w:adjustRightInd w:val="0"/>
              <w:rPr>
                <w:rFonts w:ascii="Helvetica" w:hAnsi="Helvetica" w:cs="Helvetica"/>
                <w:sz w:val="18"/>
                <w:szCs w:val="18"/>
              </w:rPr>
            </w:pPr>
          </w:p>
          <w:p w14:paraId="47FBA112" w14:textId="77777777" w:rsidR="00B30B17" w:rsidRPr="003241F7" w:rsidRDefault="00B30B17" w:rsidP="00B30B1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30B17" w:rsidRPr="003241F7" w:rsidRDefault="00B30B17" w:rsidP="00B30B17">
            <w:pPr>
              <w:autoSpaceDE w:val="0"/>
              <w:autoSpaceDN w:val="0"/>
              <w:adjustRightInd w:val="0"/>
              <w:rPr>
                <w:rFonts w:ascii="Helvetica" w:hAnsi="Helvetica" w:cs="Helvetica"/>
                <w:color w:val="222222"/>
                <w:sz w:val="18"/>
                <w:szCs w:val="18"/>
                <w:shd w:val="clear" w:color="auto" w:fill="FFFFFF"/>
              </w:rPr>
            </w:pPr>
          </w:p>
          <w:p w14:paraId="702C11A6" w14:textId="7C5BE5B4" w:rsidR="00B30B17" w:rsidRPr="003241F7" w:rsidRDefault="00B30B17" w:rsidP="00B30B1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87AC1E2" w14:textId="4FEDAC17" w:rsidR="00B30B17" w:rsidRPr="003241F7" w:rsidRDefault="00B30B17" w:rsidP="00B30B17">
            <w:pPr>
              <w:spacing w:after="120"/>
              <w:rPr>
                <w:rFonts w:ascii="Helvetica" w:hAnsi="Helvetica" w:cs="Helvetica"/>
                <w:sz w:val="18"/>
                <w:szCs w:val="18"/>
              </w:rPr>
            </w:pPr>
            <w:r>
              <w:rPr>
                <w:rFonts w:ascii="Helvetica" w:hAnsi="Helvetica" w:cs="Helvetica"/>
                <w:sz w:val="18"/>
                <w:szCs w:val="18"/>
              </w:rPr>
              <w:t>Oral Biology does not offer a graduate micro-diploma.</w:t>
            </w:r>
          </w:p>
        </w:tc>
      </w:tr>
      <w:tr w:rsidR="00B30B17" w:rsidRPr="003241F7" w14:paraId="0BF05ED4" w14:textId="77777777" w:rsidTr="00B30B17">
        <w:tc>
          <w:tcPr>
            <w:tcW w:w="7086" w:type="dxa"/>
            <w:shd w:val="clear" w:color="auto" w:fill="auto"/>
          </w:tcPr>
          <w:p w14:paraId="56316616" w14:textId="77777777" w:rsidR="00B30B17" w:rsidRPr="003241F7" w:rsidRDefault="00B30B17" w:rsidP="00B30B1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30B17" w:rsidRPr="003241F7" w:rsidRDefault="00B30B17" w:rsidP="00B30B1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B30B17" w:rsidRPr="003241F7" w:rsidRDefault="00B30B17" w:rsidP="00B30B1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30B17" w:rsidRPr="003241F7" w:rsidRDefault="00B30B17" w:rsidP="00B30B1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30B17" w:rsidRPr="003241F7" w:rsidRDefault="00B30B17" w:rsidP="00B30B1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30B17" w:rsidRPr="003241F7" w:rsidRDefault="00B30B17" w:rsidP="00B30B1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30B17" w:rsidRPr="003241F7" w:rsidRDefault="00B30B17" w:rsidP="00B30B1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B30B17" w:rsidRPr="003241F7" w:rsidRDefault="00B30B17" w:rsidP="00B30B1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30B17" w:rsidRPr="003241F7" w:rsidRDefault="00B30B17" w:rsidP="00B30B1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30B17" w:rsidRPr="003241F7" w:rsidRDefault="00B30B17" w:rsidP="00B30B1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30B17" w:rsidRPr="003241F7" w:rsidRDefault="00B30B17" w:rsidP="00B30B1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B30B17" w:rsidRPr="003241F7" w:rsidRDefault="00B30B17" w:rsidP="00B30B17">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29C4E70" w14:textId="77777777" w:rsidR="00B30B17" w:rsidRPr="003241F7" w:rsidRDefault="00B30B17" w:rsidP="00B30B17">
            <w:pPr>
              <w:spacing w:after="120"/>
              <w:rPr>
                <w:rFonts w:ascii="Helvetica" w:hAnsi="Helvetica" w:cs="Helvetica"/>
                <w:sz w:val="18"/>
                <w:szCs w:val="18"/>
              </w:rPr>
            </w:pPr>
          </w:p>
        </w:tc>
      </w:tr>
      <w:tr w:rsidR="00B30B17" w:rsidRPr="003241F7" w14:paraId="59C0D092" w14:textId="77777777" w:rsidTr="00B30B17">
        <w:tc>
          <w:tcPr>
            <w:tcW w:w="7086" w:type="dxa"/>
            <w:shd w:val="clear" w:color="auto" w:fill="auto"/>
          </w:tcPr>
          <w:p w14:paraId="37100169" w14:textId="77777777" w:rsidR="00B30B17" w:rsidRPr="003241F7" w:rsidRDefault="00B30B17" w:rsidP="00B30B17">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30B17" w:rsidRPr="0073707A" w:rsidRDefault="00B30B17" w:rsidP="00B30B17">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30B17" w:rsidRPr="003241F7" w:rsidRDefault="00B30B17" w:rsidP="00B30B1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F5443CF" w14:textId="77777777" w:rsidR="00B30B17" w:rsidRPr="003241F7" w:rsidRDefault="00B30B17" w:rsidP="00B30B17">
            <w:pPr>
              <w:spacing w:after="120"/>
              <w:rPr>
                <w:rFonts w:ascii="Helvetica" w:hAnsi="Helvetica" w:cs="Helvetica"/>
                <w:sz w:val="18"/>
                <w:szCs w:val="18"/>
              </w:rPr>
            </w:pPr>
          </w:p>
        </w:tc>
      </w:tr>
      <w:tr w:rsidR="00B30B17" w:rsidRPr="003241F7" w14:paraId="1011A36E" w14:textId="77777777" w:rsidTr="00B30B17">
        <w:tc>
          <w:tcPr>
            <w:tcW w:w="7086" w:type="dxa"/>
            <w:shd w:val="clear" w:color="auto" w:fill="auto"/>
          </w:tcPr>
          <w:p w14:paraId="0FB768C3" w14:textId="77777777" w:rsidR="00B30B17" w:rsidRPr="003241F7" w:rsidRDefault="00B30B17" w:rsidP="00B30B17">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30B17" w:rsidRPr="003241F7" w:rsidRDefault="00B30B17" w:rsidP="00B30B17">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A13BFA9" w14:textId="77777777" w:rsidR="00B30B17" w:rsidRPr="003241F7" w:rsidRDefault="00B30B17" w:rsidP="00B30B17">
            <w:pPr>
              <w:spacing w:after="120"/>
              <w:rPr>
                <w:rFonts w:ascii="Helvetica" w:hAnsi="Helvetica" w:cs="Helvetica"/>
                <w:sz w:val="18"/>
                <w:szCs w:val="18"/>
              </w:rPr>
            </w:pPr>
          </w:p>
        </w:tc>
      </w:tr>
      <w:tr w:rsidR="00B30B17" w:rsidRPr="003241F7" w14:paraId="31AF5D89" w14:textId="77777777" w:rsidTr="00B30B17">
        <w:tc>
          <w:tcPr>
            <w:tcW w:w="7086" w:type="dxa"/>
            <w:shd w:val="clear" w:color="auto" w:fill="auto"/>
          </w:tcPr>
          <w:p w14:paraId="62A1D10B"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B580255" w14:textId="77777777" w:rsidR="00B30B17" w:rsidRPr="003241F7" w:rsidRDefault="00B30B17" w:rsidP="00B30B17">
            <w:pPr>
              <w:spacing w:after="120"/>
              <w:rPr>
                <w:rFonts w:ascii="Helvetica" w:hAnsi="Helvetica" w:cs="Helvetica"/>
                <w:sz w:val="18"/>
                <w:szCs w:val="18"/>
              </w:rPr>
            </w:pPr>
          </w:p>
        </w:tc>
      </w:tr>
      <w:tr w:rsidR="00B30B17" w:rsidRPr="003241F7" w14:paraId="5FBB6326" w14:textId="77777777" w:rsidTr="00B30B17">
        <w:tc>
          <w:tcPr>
            <w:tcW w:w="7086" w:type="dxa"/>
            <w:shd w:val="clear" w:color="auto" w:fill="auto"/>
          </w:tcPr>
          <w:p w14:paraId="15D72A5D" w14:textId="77777777"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30B17" w:rsidRPr="003241F7" w:rsidRDefault="00B30B17" w:rsidP="00B30B1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C90F3F1" w14:textId="6BEFCA4A" w:rsidR="00B30B17" w:rsidRPr="003241F7" w:rsidRDefault="00B30B17" w:rsidP="00B30B17">
            <w:pPr>
              <w:spacing w:after="120"/>
              <w:rPr>
                <w:rFonts w:ascii="Helvetica" w:hAnsi="Helvetica" w:cs="Helvetica"/>
                <w:sz w:val="18"/>
                <w:szCs w:val="18"/>
              </w:rPr>
            </w:pPr>
          </w:p>
        </w:tc>
      </w:tr>
      <w:tr w:rsidR="00B30B17" w:rsidRPr="003241F7" w14:paraId="22FAE195" w14:textId="77777777" w:rsidTr="00B30B17">
        <w:tc>
          <w:tcPr>
            <w:tcW w:w="7086" w:type="dxa"/>
            <w:shd w:val="clear" w:color="auto" w:fill="auto"/>
          </w:tcPr>
          <w:p w14:paraId="76C74590" w14:textId="77777777"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30B17" w:rsidRPr="003241F7" w:rsidRDefault="00B30B17" w:rsidP="00B30B1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30B17" w:rsidRPr="003241F7" w:rsidRDefault="00B30B17" w:rsidP="00B30B17">
            <w:pPr>
              <w:autoSpaceDE w:val="0"/>
              <w:autoSpaceDN w:val="0"/>
              <w:adjustRightInd w:val="0"/>
              <w:rPr>
                <w:rFonts w:ascii="Helvetica" w:hAnsi="Helvetica" w:cs="Helvetica"/>
                <w:sz w:val="18"/>
                <w:szCs w:val="18"/>
              </w:rPr>
            </w:pPr>
          </w:p>
          <w:p w14:paraId="6B04F152" w14:textId="77777777" w:rsidR="00B30B17" w:rsidRPr="003241F7" w:rsidRDefault="00B30B17" w:rsidP="00B30B1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30B17" w:rsidRPr="003241F7" w:rsidRDefault="00B30B17" w:rsidP="00B30B17">
            <w:pPr>
              <w:spacing w:after="120"/>
              <w:jc w:val="both"/>
              <w:rPr>
                <w:rFonts w:ascii="Helvetica" w:hAnsi="Helvetica" w:cs="Helvetica"/>
                <w:b/>
                <w:bCs/>
                <w:color w:val="000000"/>
                <w:sz w:val="18"/>
                <w:szCs w:val="18"/>
                <w:lang w:eastAsia="en-CA"/>
              </w:rPr>
            </w:pPr>
          </w:p>
          <w:p w14:paraId="086C2F7B" w14:textId="46AEF5D3" w:rsidR="00B30B17" w:rsidRPr="003241F7" w:rsidRDefault="00B30B17" w:rsidP="00B30B1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F4C6DED" w14:textId="69307436" w:rsidR="00B30B17" w:rsidRPr="003241F7" w:rsidRDefault="00B30B17" w:rsidP="00B30B17">
            <w:pPr>
              <w:spacing w:after="120"/>
              <w:rPr>
                <w:rFonts w:ascii="Helvetica" w:hAnsi="Helvetica" w:cs="Helvetica"/>
                <w:sz w:val="18"/>
                <w:szCs w:val="18"/>
              </w:rPr>
            </w:pPr>
            <w:r>
              <w:rPr>
                <w:rFonts w:ascii="Helvetica" w:hAnsi="Helvetica" w:cs="Helvetica"/>
                <w:sz w:val="18"/>
                <w:szCs w:val="18"/>
              </w:rPr>
              <w:t>Oral Biology does not offer a graduate diploma.</w:t>
            </w:r>
          </w:p>
        </w:tc>
      </w:tr>
      <w:tr w:rsidR="00B30B17" w:rsidRPr="003241F7" w14:paraId="149838E7" w14:textId="77777777" w:rsidTr="00B30B17">
        <w:tc>
          <w:tcPr>
            <w:tcW w:w="7086" w:type="dxa"/>
            <w:shd w:val="clear" w:color="auto" w:fill="auto"/>
          </w:tcPr>
          <w:p w14:paraId="6CE4CCAD" w14:textId="77777777" w:rsidR="00B30B17" w:rsidRPr="003241F7" w:rsidRDefault="00B30B17" w:rsidP="00B30B1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5F24D15" w14:textId="77777777" w:rsidR="00B30B17" w:rsidRPr="003241F7" w:rsidRDefault="00B30B17" w:rsidP="00B30B17">
            <w:pPr>
              <w:spacing w:after="120"/>
              <w:rPr>
                <w:rFonts w:ascii="Helvetica" w:hAnsi="Helvetica" w:cs="Helvetica"/>
                <w:sz w:val="18"/>
                <w:szCs w:val="18"/>
              </w:rPr>
            </w:pPr>
          </w:p>
        </w:tc>
      </w:tr>
      <w:tr w:rsidR="00B30B17" w:rsidRPr="003241F7" w14:paraId="7602C6FA" w14:textId="77777777" w:rsidTr="00B30B17">
        <w:tc>
          <w:tcPr>
            <w:tcW w:w="7086" w:type="dxa"/>
            <w:shd w:val="clear" w:color="auto" w:fill="auto"/>
          </w:tcPr>
          <w:p w14:paraId="5A444D82" w14:textId="77777777" w:rsidR="00B30B17" w:rsidRPr="003241F7" w:rsidRDefault="00B30B17" w:rsidP="00B30B17">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30B17" w:rsidRPr="003241F7" w:rsidRDefault="00B30B17" w:rsidP="00B30B17">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30B17" w:rsidRPr="003241F7" w:rsidRDefault="00B30B17" w:rsidP="00B30B1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2B48731" w14:textId="77777777" w:rsidR="00B30B17" w:rsidRPr="003241F7" w:rsidRDefault="00B30B17" w:rsidP="00B30B17">
            <w:pPr>
              <w:spacing w:after="120"/>
              <w:rPr>
                <w:rFonts w:ascii="Helvetica" w:hAnsi="Helvetica" w:cs="Helvetica"/>
                <w:sz w:val="18"/>
                <w:szCs w:val="18"/>
              </w:rPr>
            </w:pPr>
          </w:p>
        </w:tc>
      </w:tr>
      <w:tr w:rsidR="00B30B17" w:rsidRPr="003241F7" w14:paraId="54CDE928" w14:textId="77777777" w:rsidTr="00B30B17">
        <w:tc>
          <w:tcPr>
            <w:tcW w:w="7086" w:type="dxa"/>
            <w:shd w:val="clear" w:color="auto" w:fill="auto"/>
          </w:tcPr>
          <w:p w14:paraId="55C174F8" w14:textId="77777777" w:rsidR="00B30B17" w:rsidRPr="003241F7" w:rsidRDefault="00B30B17" w:rsidP="00B30B17">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30B17" w:rsidRPr="003241F7" w:rsidRDefault="00B30B17" w:rsidP="00B30B17">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CCEE36E" w14:textId="77777777" w:rsidR="00B30B17" w:rsidRPr="003241F7" w:rsidRDefault="00B30B17" w:rsidP="00B30B17">
            <w:pPr>
              <w:spacing w:after="120"/>
              <w:rPr>
                <w:rFonts w:ascii="Helvetica" w:hAnsi="Helvetica" w:cs="Helvetica"/>
                <w:sz w:val="18"/>
                <w:szCs w:val="18"/>
              </w:rPr>
            </w:pPr>
          </w:p>
        </w:tc>
      </w:tr>
      <w:tr w:rsidR="00B30B17" w:rsidRPr="003241F7" w14:paraId="46A5EE56" w14:textId="77777777" w:rsidTr="00B30B17">
        <w:tc>
          <w:tcPr>
            <w:tcW w:w="7086" w:type="dxa"/>
            <w:shd w:val="clear" w:color="auto" w:fill="auto"/>
          </w:tcPr>
          <w:p w14:paraId="601C2F1A"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30B17" w:rsidRPr="003241F7" w:rsidRDefault="00B30B17" w:rsidP="00B30B1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30B17" w:rsidRPr="003241F7" w:rsidRDefault="00B30B17" w:rsidP="00B30B1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30B17" w:rsidRPr="003241F7" w:rsidRDefault="00B30B17" w:rsidP="00B30B17">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68FFC22" w14:textId="77777777" w:rsidR="00B30B17" w:rsidRPr="003241F7" w:rsidRDefault="00B30B17" w:rsidP="00B30B17">
            <w:pPr>
              <w:spacing w:after="120"/>
              <w:rPr>
                <w:rFonts w:ascii="Helvetica" w:hAnsi="Helvetica" w:cs="Helvetica"/>
                <w:sz w:val="18"/>
                <w:szCs w:val="18"/>
              </w:rPr>
            </w:pPr>
          </w:p>
        </w:tc>
      </w:tr>
      <w:tr w:rsidR="00B30B17" w:rsidRPr="003241F7" w14:paraId="4D469D3C" w14:textId="77777777" w:rsidTr="00B30B17">
        <w:tc>
          <w:tcPr>
            <w:tcW w:w="7086" w:type="dxa"/>
            <w:shd w:val="clear" w:color="auto" w:fill="auto"/>
          </w:tcPr>
          <w:p w14:paraId="2ED2A0FA" w14:textId="77777777"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30B17" w:rsidRPr="003241F7" w:rsidRDefault="00B30B17" w:rsidP="00B30B1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E4E2123" w14:textId="77777777" w:rsidR="00B30B17" w:rsidRPr="003241F7" w:rsidRDefault="00B30B17" w:rsidP="00B30B17">
            <w:pPr>
              <w:spacing w:after="120"/>
              <w:rPr>
                <w:rFonts w:ascii="Helvetica" w:hAnsi="Helvetica" w:cs="Helvetica"/>
                <w:sz w:val="18"/>
                <w:szCs w:val="18"/>
              </w:rPr>
            </w:pPr>
          </w:p>
        </w:tc>
      </w:tr>
      <w:tr w:rsidR="00B30B17" w:rsidRPr="003241F7" w14:paraId="5B405A4F" w14:textId="77777777" w:rsidTr="00B30B17">
        <w:tc>
          <w:tcPr>
            <w:tcW w:w="7086" w:type="dxa"/>
            <w:shd w:val="clear" w:color="auto" w:fill="auto"/>
          </w:tcPr>
          <w:p w14:paraId="04E81EDF" w14:textId="40410AAC"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30B17" w:rsidRPr="003241F7" w:rsidRDefault="00B30B17" w:rsidP="00B30B1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B30B17" w:rsidRPr="003241F7" w:rsidRDefault="00B30B17" w:rsidP="00B30B1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30B17" w:rsidRPr="003241F7" w:rsidRDefault="00B30B17" w:rsidP="00B30B1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30B17" w:rsidRPr="003241F7" w:rsidRDefault="00B30B17" w:rsidP="00B30B17">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30B17" w:rsidRPr="003241F7" w:rsidRDefault="00B30B17" w:rsidP="00B30B1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49E6C70" w14:textId="77777777" w:rsidR="00B30B17" w:rsidRPr="003241F7" w:rsidRDefault="00B30B17" w:rsidP="00B30B17">
            <w:pPr>
              <w:spacing w:after="120"/>
              <w:rPr>
                <w:rFonts w:ascii="Helvetica" w:hAnsi="Helvetica" w:cs="Helvetica"/>
                <w:sz w:val="18"/>
                <w:szCs w:val="18"/>
              </w:rPr>
            </w:pPr>
          </w:p>
        </w:tc>
      </w:tr>
      <w:tr w:rsidR="00B30B17" w:rsidRPr="003241F7" w14:paraId="5A389EB2" w14:textId="77777777" w:rsidTr="00B30B17">
        <w:tc>
          <w:tcPr>
            <w:tcW w:w="7086" w:type="dxa"/>
            <w:shd w:val="clear" w:color="auto" w:fill="auto"/>
          </w:tcPr>
          <w:p w14:paraId="7CC396A3" w14:textId="77777777" w:rsidR="00B30B17" w:rsidRPr="003241F7" w:rsidRDefault="00B30B17" w:rsidP="00B30B1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30B17" w:rsidRPr="003241F7" w:rsidRDefault="00B30B17" w:rsidP="00B30B1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30B17" w:rsidRPr="003241F7" w:rsidRDefault="00B30B17" w:rsidP="00B30B1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2E73B39" w14:textId="77777777" w:rsidR="00B30B17" w:rsidRPr="00D308DC" w:rsidRDefault="00B30B17" w:rsidP="00B30B17">
            <w:pPr>
              <w:jc w:val="both"/>
              <w:rPr>
                <w:rFonts w:ascii="Arial" w:hAnsi="Arial" w:cs="Arial"/>
                <w:sz w:val="18"/>
                <w:szCs w:val="18"/>
              </w:rPr>
            </w:pPr>
            <w:bookmarkStart w:id="3" w:name="_Hlk75443512"/>
            <w:r>
              <w:rPr>
                <w:rFonts w:ascii="Arial" w:hAnsi="Arial" w:cs="Arial"/>
                <w:sz w:val="18"/>
                <w:szCs w:val="18"/>
              </w:rPr>
              <w:lastRenderedPageBreak/>
              <w:t>Oral Biology</w:t>
            </w:r>
            <w:r w:rsidRPr="00D308DC">
              <w:rPr>
                <w:rFonts w:ascii="Arial" w:hAnsi="Arial" w:cs="Arial"/>
                <w:sz w:val="18"/>
                <w:szCs w:val="18"/>
              </w:rPr>
              <w:t xml:space="preserve"> does not require that a </w:t>
            </w:r>
            <w:r>
              <w:rPr>
                <w:rFonts w:ascii="Arial" w:hAnsi="Arial" w:cs="Arial"/>
                <w:sz w:val="18"/>
                <w:szCs w:val="18"/>
              </w:rPr>
              <w:t xml:space="preserve">student must have an Honours B.Sc. to be considered for the </w:t>
            </w:r>
            <w:r>
              <w:rPr>
                <w:rFonts w:ascii="Arial" w:hAnsi="Arial" w:cs="Arial"/>
                <w:sz w:val="18"/>
                <w:szCs w:val="18"/>
              </w:rPr>
              <w:lastRenderedPageBreak/>
              <w:t>M.</w:t>
            </w:r>
            <w:r w:rsidRPr="00D308DC">
              <w:rPr>
                <w:rFonts w:ascii="Arial" w:hAnsi="Arial" w:cs="Arial"/>
                <w:sz w:val="18"/>
                <w:szCs w:val="18"/>
              </w:rPr>
              <w:t xml:space="preserve">Sc. program. </w:t>
            </w:r>
            <w:r>
              <w:rPr>
                <w:rFonts w:ascii="Arial" w:hAnsi="Arial" w:cs="Arial"/>
                <w:sz w:val="18"/>
                <w:szCs w:val="18"/>
              </w:rPr>
              <w:t>(However, a 4-year degree is required.)</w:t>
            </w:r>
          </w:p>
          <w:bookmarkEnd w:id="3"/>
          <w:p w14:paraId="432708B3" w14:textId="77777777" w:rsidR="00B30B17" w:rsidRPr="003241F7" w:rsidRDefault="00B30B17" w:rsidP="00B30B17">
            <w:pPr>
              <w:spacing w:after="120"/>
              <w:rPr>
                <w:rFonts w:ascii="Helvetica" w:hAnsi="Helvetica" w:cs="Helvetica"/>
                <w:sz w:val="18"/>
                <w:szCs w:val="18"/>
              </w:rPr>
            </w:pPr>
          </w:p>
        </w:tc>
      </w:tr>
      <w:tr w:rsidR="00B30B17" w:rsidRPr="003241F7" w14:paraId="4E860E74" w14:textId="77777777" w:rsidTr="00B30B17">
        <w:tc>
          <w:tcPr>
            <w:tcW w:w="7086" w:type="dxa"/>
            <w:shd w:val="clear" w:color="auto" w:fill="auto"/>
          </w:tcPr>
          <w:p w14:paraId="3BF80C8A" w14:textId="77777777" w:rsidR="00B30B17" w:rsidRPr="003241F7" w:rsidRDefault="00B30B17" w:rsidP="00B30B17">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30B17" w:rsidRPr="003241F7" w:rsidRDefault="00B30B17" w:rsidP="00B30B1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01CC9C4" w14:textId="77777777" w:rsidR="00B30B17" w:rsidRPr="003241F7" w:rsidRDefault="00B30B17" w:rsidP="00B30B17">
            <w:pPr>
              <w:spacing w:after="120"/>
              <w:rPr>
                <w:rFonts w:ascii="Helvetica" w:hAnsi="Helvetica" w:cs="Helvetica"/>
                <w:i/>
                <w:sz w:val="18"/>
                <w:szCs w:val="18"/>
              </w:rPr>
            </w:pPr>
          </w:p>
        </w:tc>
      </w:tr>
      <w:tr w:rsidR="00B30B17" w:rsidRPr="003241F7" w14:paraId="3F759D04" w14:textId="77777777" w:rsidTr="00B30B17">
        <w:tc>
          <w:tcPr>
            <w:tcW w:w="7086" w:type="dxa"/>
            <w:shd w:val="clear" w:color="auto" w:fill="auto"/>
          </w:tcPr>
          <w:p w14:paraId="7228DC00"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30B17" w:rsidRPr="003241F7" w:rsidRDefault="00B30B17" w:rsidP="00B30B1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BD7B9FE" w14:textId="77777777" w:rsidR="00B30B17" w:rsidRPr="00D308DC" w:rsidRDefault="00B30B17" w:rsidP="00B30B17">
            <w:pPr>
              <w:jc w:val="both"/>
              <w:rPr>
                <w:rFonts w:ascii="Arial" w:hAnsi="Arial" w:cs="Arial"/>
                <w:b/>
                <w:sz w:val="18"/>
                <w:szCs w:val="18"/>
              </w:rPr>
            </w:pPr>
            <w:r w:rsidRPr="00D308DC">
              <w:rPr>
                <w:rFonts w:ascii="Arial" w:hAnsi="Arial" w:cs="Arial"/>
                <w:sz w:val="18"/>
                <w:szCs w:val="18"/>
              </w:rPr>
              <w:t>A minimum of 12 credit hours of course work at the 7000 level plus a thesis is required. One of the requ</w:t>
            </w:r>
            <w:r>
              <w:rPr>
                <w:rFonts w:ascii="Arial" w:hAnsi="Arial" w:cs="Arial"/>
                <w:sz w:val="18"/>
                <w:szCs w:val="18"/>
              </w:rPr>
              <w:t>ired courses shall be ORLB 7190</w:t>
            </w:r>
            <w:r w:rsidRPr="00D308DC">
              <w:rPr>
                <w:rFonts w:ascii="Arial" w:hAnsi="Arial" w:cs="Arial"/>
                <w:sz w:val="18"/>
                <w:szCs w:val="18"/>
              </w:rPr>
              <w:t xml:space="preserve"> Communication skills in Dental Research</w:t>
            </w:r>
            <w:r>
              <w:rPr>
                <w:rFonts w:ascii="Arial" w:hAnsi="Arial" w:cs="Arial"/>
                <w:sz w:val="18"/>
                <w:szCs w:val="18"/>
              </w:rPr>
              <w:t xml:space="preserve"> (3 credit hours)</w:t>
            </w:r>
            <w:r w:rsidRPr="00D308DC">
              <w:rPr>
                <w:rFonts w:ascii="Arial" w:hAnsi="Arial" w:cs="Arial"/>
                <w:sz w:val="18"/>
                <w:szCs w:val="18"/>
              </w:rPr>
              <w:t>.</w:t>
            </w:r>
          </w:p>
          <w:p w14:paraId="6D38ADE3" w14:textId="77777777" w:rsidR="00B30B17" w:rsidRPr="003241F7" w:rsidRDefault="00B30B17" w:rsidP="00B30B17">
            <w:pPr>
              <w:spacing w:after="120"/>
              <w:rPr>
                <w:rFonts w:ascii="Helvetica" w:hAnsi="Helvetica" w:cs="Helvetica"/>
                <w:i/>
                <w:sz w:val="18"/>
                <w:szCs w:val="18"/>
              </w:rPr>
            </w:pPr>
          </w:p>
        </w:tc>
      </w:tr>
      <w:tr w:rsidR="00B30B17" w:rsidRPr="003241F7" w14:paraId="1231CEF7" w14:textId="77777777" w:rsidTr="00B30B17">
        <w:tc>
          <w:tcPr>
            <w:tcW w:w="7086" w:type="dxa"/>
            <w:shd w:val="clear" w:color="auto" w:fill="auto"/>
          </w:tcPr>
          <w:p w14:paraId="7EFA5B0C"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17210C16" w14:textId="77777777" w:rsidR="00B30B17" w:rsidRPr="00556FEE" w:rsidRDefault="00B30B17" w:rsidP="00B30B17">
            <w:pPr>
              <w:rPr>
                <w:rFonts w:ascii="Arial" w:hAnsi="Arial" w:cs="Arial"/>
                <w:i/>
                <w:sz w:val="18"/>
                <w:szCs w:val="18"/>
              </w:rPr>
            </w:pPr>
          </w:p>
          <w:p w14:paraId="215F42A1" w14:textId="1E073FA3" w:rsidR="00B30B17" w:rsidRPr="003241F7" w:rsidRDefault="00B30B17" w:rsidP="00B30B17">
            <w:pPr>
              <w:spacing w:after="120"/>
              <w:rPr>
                <w:rFonts w:ascii="Helvetica" w:hAnsi="Helvetica" w:cs="Helvetica"/>
                <w:i/>
                <w:sz w:val="18"/>
                <w:szCs w:val="18"/>
              </w:rPr>
            </w:pPr>
          </w:p>
        </w:tc>
      </w:tr>
      <w:tr w:rsidR="00B30B17" w:rsidRPr="003241F7" w14:paraId="162A3A53" w14:textId="77777777" w:rsidTr="00B30B17">
        <w:tc>
          <w:tcPr>
            <w:tcW w:w="7086" w:type="dxa"/>
            <w:shd w:val="clear" w:color="auto" w:fill="auto"/>
          </w:tcPr>
          <w:p w14:paraId="398268FD"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7F2C5AA" w14:textId="69D9607C" w:rsidR="00B30B17" w:rsidRPr="003241F7" w:rsidRDefault="00B30B17" w:rsidP="00B30B17">
            <w:pPr>
              <w:spacing w:after="120"/>
              <w:rPr>
                <w:rFonts w:ascii="Helvetica" w:hAnsi="Helvetica" w:cs="Helvetica"/>
                <w:i/>
                <w:sz w:val="18"/>
                <w:szCs w:val="18"/>
              </w:rPr>
            </w:pPr>
            <w:r>
              <w:rPr>
                <w:rFonts w:ascii="Arial" w:hAnsi="Arial" w:cs="Arial"/>
                <w:sz w:val="18"/>
                <w:szCs w:val="18"/>
              </w:rPr>
              <w:t>There are n</w:t>
            </w:r>
            <w:r w:rsidRPr="00D308DC">
              <w:rPr>
                <w:rFonts w:ascii="Arial" w:hAnsi="Arial" w:cs="Arial"/>
                <w:sz w:val="18"/>
                <w:szCs w:val="18"/>
              </w:rPr>
              <w:t xml:space="preserve">o additional </w:t>
            </w:r>
            <w:r>
              <w:rPr>
                <w:rFonts w:ascii="Arial" w:hAnsi="Arial" w:cs="Arial"/>
                <w:sz w:val="18"/>
                <w:szCs w:val="18"/>
              </w:rPr>
              <w:t xml:space="preserve">language </w:t>
            </w:r>
            <w:r w:rsidRPr="00D308DC">
              <w:rPr>
                <w:rFonts w:ascii="Arial" w:hAnsi="Arial" w:cs="Arial"/>
                <w:sz w:val="18"/>
                <w:szCs w:val="18"/>
              </w:rPr>
              <w:t>requirements</w:t>
            </w:r>
            <w:r>
              <w:rPr>
                <w:rFonts w:ascii="Arial" w:hAnsi="Arial" w:cs="Arial"/>
                <w:sz w:val="18"/>
                <w:szCs w:val="18"/>
              </w:rPr>
              <w:t>.</w:t>
            </w:r>
          </w:p>
        </w:tc>
      </w:tr>
      <w:tr w:rsidR="00B30B17" w:rsidRPr="003241F7" w14:paraId="7C8FC385" w14:textId="77777777" w:rsidTr="00B30B17">
        <w:tc>
          <w:tcPr>
            <w:tcW w:w="7086" w:type="dxa"/>
            <w:shd w:val="clear" w:color="auto" w:fill="auto"/>
          </w:tcPr>
          <w:p w14:paraId="2E2956C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30B17" w:rsidRPr="003241F7" w:rsidRDefault="00B30B17" w:rsidP="00B30B1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30B17" w:rsidRPr="003241F7" w:rsidRDefault="00B30B17" w:rsidP="00B30B1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B30B17" w:rsidRPr="003241F7" w:rsidRDefault="00B30B17" w:rsidP="00B30B1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30B17" w:rsidRPr="00981BEC" w:rsidRDefault="00B30B17" w:rsidP="00B30B1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B30B17" w:rsidRPr="003241F7" w:rsidRDefault="00B30B17" w:rsidP="00B30B1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357739A" w14:textId="77777777" w:rsidR="00B30B17" w:rsidRPr="00556FEE" w:rsidRDefault="00B30B17" w:rsidP="00B30B17">
            <w:pPr>
              <w:rPr>
                <w:rFonts w:ascii="Arial" w:hAnsi="Arial" w:cs="Arial"/>
                <w:i/>
                <w:sz w:val="18"/>
                <w:szCs w:val="18"/>
              </w:rPr>
            </w:pPr>
          </w:p>
          <w:p w14:paraId="4D4CE94C" w14:textId="77777777" w:rsidR="00B30B17" w:rsidRPr="003241F7" w:rsidRDefault="00B30B17" w:rsidP="00B30B17">
            <w:pPr>
              <w:spacing w:after="120"/>
              <w:rPr>
                <w:rFonts w:ascii="Helvetica" w:hAnsi="Helvetica" w:cs="Helvetica"/>
                <w:i/>
                <w:sz w:val="18"/>
                <w:szCs w:val="18"/>
              </w:rPr>
            </w:pPr>
          </w:p>
        </w:tc>
      </w:tr>
      <w:tr w:rsidR="00B30B17" w:rsidRPr="003241F7" w14:paraId="0416AF3F" w14:textId="77777777" w:rsidTr="00B30B17">
        <w:tc>
          <w:tcPr>
            <w:tcW w:w="7086" w:type="dxa"/>
            <w:shd w:val="clear" w:color="auto" w:fill="auto"/>
          </w:tcPr>
          <w:p w14:paraId="08C09D1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30B17" w:rsidRPr="003241F7" w:rsidRDefault="00B30B17" w:rsidP="00B30B1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30B17" w:rsidRPr="003241F7" w:rsidRDefault="00B30B17" w:rsidP="00B30B1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30B17" w:rsidRPr="003241F7" w:rsidRDefault="00B30B17" w:rsidP="00B30B1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30B17" w:rsidRPr="003241F7" w:rsidRDefault="00B30B17" w:rsidP="00B30B1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CFAACC4" w14:textId="77777777" w:rsidR="00B30B17" w:rsidRPr="00556FEE" w:rsidRDefault="00B30B17" w:rsidP="00B30B17">
            <w:pPr>
              <w:rPr>
                <w:rFonts w:ascii="Arial" w:hAnsi="Arial" w:cs="Arial"/>
                <w:i/>
                <w:sz w:val="18"/>
                <w:szCs w:val="18"/>
              </w:rPr>
            </w:pPr>
          </w:p>
          <w:p w14:paraId="5AC43A12" w14:textId="77777777" w:rsidR="00B30B17" w:rsidRPr="003241F7" w:rsidRDefault="00B30B17" w:rsidP="00B30B17">
            <w:pPr>
              <w:spacing w:after="120"/>
              <w:rPr>
                <w:rFonts w:ascii="Helvetica" w:hAnsi="Helvetica" w:cs="Helvetica"/>
                <w:i/>
                <w:sz w:val="18"/>
                <w:szCs w:val="18"/>
              </w:rPr>
            </w:pPr>
          </w:p>
        </w:tc>
      </w:tr>
      <w:tr w:rsidR="00B30B17" w:rsidRPr="003241F7" w14:paraId="143490E4" w14:textId="77777777" w:rsidTr="00B30B17">
        <w:tc>
          <w:tcPr>
            <w:tcW w:w="7086" w:type="dxa"/>
            <w:shd w:val="clear" w:color="auto" w:fill="auto"/>
          </w:tcPr>
          <w:p w14:paraId="1060A97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30B17" w:rsidRPr="003241F7" w:rsidRDefault="00B30B17" w:rsidP="00B30B1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A0D62A6" w14:textId="77777777" w:rsidR="00B30B17" w:rsidRPr="003241F7" w:rsidRDefault="00B30B17" w:rsidP="00B30B17">
            <w:pPr>
              <w:spacing w:after="120"/>
              <w:rPr>
                <w:rFonts w:ascii="Helvetica" w:hAnsi="Helvetica" w:cs="Helvetica"/>
                <w:i/>
                <w:sz w:val="18"/>
                <w:szCs w:val="18"/>
              </w:rPr>
            </w:pPr>
          </w:p>
        </w:tc>
      </w:tr>
      <w:tr w:rsidR="00B30B17" w:rsidRPr="003241F7" w14:paraId="7C6289FB" w14:textId="77777777" w:rsidTr="00B30B17">
        <w:tc>
          <w:tcPr>
            <w:tcW w:w="7086" w:type="dxa"/>
            <w:shd w:val="clear" w:color="auto" w:fill="auto"/>
          </w:tcPr>
          <w:p w14:paraId="19EAF5C9"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30B17" w:rsidRPr="003241F7" w:rsidRDefault="00B30B17" w:rsidP="00B30B1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30B17" w:rsidRPr="003241F7" w:rsidRDefault="00B30B17" w:rsidP="00B30B1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30B17" w:rsidRPr="003241F7" w:rsidRDefault="00B30B17" w:rsidP="00B30B1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30B17" w:rsidRPr="003241F7" w:rsidRDefault="00B30B17" w:rsidP="00B30B1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30B17" w:rsidRPr="003241F7" w:rsidRDefault="00B30B17" w:rsidP="00B30B1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30B17" w:rsidRPr="003241F7" w:rsidRDefault="00B30B17" w:rsidP="00B30B1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30B17" w:rsidRPr="003241F7" w:rsidRDefault="00B30B17" w:rsidP="00B30B1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7C2C288" w14:textId="77777777" w:rsidR="00B30B17" w:rsidRPr="00D308DC" w:rsidRDefault="00B30B17" w:rsidP="00B30B17">
            <w:pPr>
              <w:rPr>
                <w:rFonts w:ascii="Arial" w:hAnsi="Arial" w:cs="Arial"/>
                <w:i/>
                <w:sz w:val="18"/>
                <w:szCs w:val="18"/>
              </w:rPr>
            </w:pPr>
            <w:r w:rsidRPr="00D308DC">
              <w:rPr>
                <w:rFonts w:ascii="Arial" w:hAnsi="Arial" w:cs="Arial"/>
                <w:sz w:val="18"/>
                <w:szCs w:val="18"/>
              </w:rPr>
              <w:lastRenderedPageBreak/>
              <w:t>The student must have an advisor identified at the time of admission.</w:t>
            </w:r>
          </w:p>
          <w:p w14:paraId="14646AF2" w14:textId="77777777" w:rsidR="00B30B17" w:rsidRPr="003241F7" w:rsidRDefault="00B30B17" w:rsidP="00B30B17">
            <w:pPr>
              <w:spacing w:after="120"/>
              <w:rPr>
                <w:rFonts w:ascii="Helvetica" w:hAnsi="Helvetica" w:cs="Helvetica"/>
                <w:i/>
                <w:sz w:val="18"/>
                <w:szCs w:val="18"/>
              </w:rPr>
            </w:pPr>
          </w:p>
        </w:tc>
      </w:tr>
      <w:tr w:rsidR="00B30B17" w:rsidRPr="003241F7" w14:paraId="67456C56" w14:textId="77777777" w:rsidTr="00B30B17">
        <w:tc>
          <w:tcPr>
            <w:tcW w:w="7086" w:type="dxa"/>
            <w:shd w:val="clear" w:color="auto" w:fill="auto"/>
          </w:tcPr>
          <w:p w14:paraId="61D3D1B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30B17" w:rsidRPr="003241F7" w:rsidRDefault="00B30B17" w:rsidP="00B30B1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30B17" w:rsidRPr="003241F7" w:rsidRDefault="00B30B17" w:rsidP="00B30B1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30B17" w:rsidRPr="003241F7" w:rsidRDefault="00B30B17" w:rsidP="00B30B1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30B17" w:rsidRPr="003241F7" w:rsidRDefault="00B30B17" w:rsidP="00B30B1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30B17" w:rsidRPr="003241F7" w:rsidRDefault="00B30B17" w:rsidP="00B30B1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C88F8E9" w14:textId="77777777" w:rsidR="00B30B17" w:rsidRPr="003241F7" w:rsidRDefault="00B30B17" w:rsidP="00B30B17">
            <w:pPr>
              <w:spacing w:after="120"/>
              <w:rPr>
                <w:rFonts w:ascii="Helvetica" w:hAnsi="Helvetica" w:cs="Helvetica"/>
                <w:i/>
                <w:sz w:val="18"/>
                <w:szCs w:val="18"/>
              </w:rPr>
            </w:pPr>
          </w:p>
        </w:tc>
      </w:tr>
      <w:tr w:rsidR="00B30B17" w:rsidRPr="003241F7" w14:paraId="56F9CE42" w14:textId="77777777" w:rsidTr="00B30B17">
        <w:tc>
          <w:tcPr>
            <w:tcW w:w="7086" w:type="dxa"/>
            <w:shd w:val="clear" w:color="auto" w:fill="auto"/>
          </w:tcPr>
          <w:p w14:paraId="64325325" w14:textId="77777777" w:rsidR="00B30B17" w:rsidRPr="003241F7" w:rsidRDefault="00B30B17" w:rsidP="00B30B17">
            <w:pPr>
              <w:spacing w:after="120"/>
              <w:rPr>
                <w:rFonts w:ascii="Helvetica" w:hAnsi="Helvetica" w:cs="Helvetica"/>
                <w:color w:val="000000"/>
                <w:sz w:val="18"/>
                <w:szCs w:val="18"/>
              </w:rPr>
            </w:pPr>
            <w:bookmarkStart w:id="4" w:name="_Hlk93052430"/>
            <w:r w:rsidRPr="003241F7">
              <w:rPr>
                <w:rFonts w:ascii="Helvetica" w:hAnsi="Helvetica" w:cs="Helvetica"/>
                <w:b/>
                <w:bCs/>
                <w:color w:val="000000"/>
                <w:sz w:val="18"/>
                <w:szCs w:val="18"/>
              </w:rPr>
              <w:t>6.4.3 Student’s Advisor/Co-advisor</w:t>
            </w:r>
          </w:p>
          <w:p w14:paraId="0BF458F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30B17" w:rsidRPr="003241F7" w:rsidRDefault="00B30B17" w:rsidP="00B30B1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30B17" w:rsidRPr="003241F7" w:rsidRDefault="00B30B17" w:rsidP="00B30B17">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4"/>
          </w:p>
        </w:tc>
        <w:tc>
          <w:tcPr>
            <w:tcW w:w="4254" w:type="dxa"/>
          </w:tcPr>
          <w:p w14:paraId="04B52A73" w14:textId="77777777" w:rsidR="00B30B17" w:rsidRPr="003241F7" w:rsidRDefault="00B30B17" w:rsidP="00B30B17">
            <w:pPr>
              <w:spacing w:after="120"/>
              <w:rPr>
                <w:rFonts w:ascii="Helvetica" w:hAnsi="Helvetica" w:cs="Helvetica"/>
                <w:i/>
                <w:sz w:val="18"/>
                <w:szCs w:val="18"/>
              </w:rPr>
            </w:pPr>
          </w:p>
        </w:tc>
      </w:tr>
      <w:tr w:rsidR="00B30B17" w:rsidRPr="003241F7" w14:paraId="61B559CA" w14:textId="77777777" w:rsidTr="00B30B17">
        <w:tc>
          <w:tcPr>
            <w:tcW w:w="7086" w:type="dxa"/>
            <w:shd w:val="clear" w:color="auto" w:fill="auto"/>
          </w:tcPr>
          <w:p w14:paraId="16060C87" w14:textId="77777777" w:rsidR="00B30B17" w:rsidRPr="003241F7" w:rsidRDefault="00B30B17" w:rsidP="00B30B17">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30B17" w:rsidRPr="003241F7" w:rsidRDefault="00B30B17" w:rsidP="00B30B1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B30B17" w:rsidRPr="003241F7" w:rsidRDefault="00B30B17" w:rsidP="00B30B1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2CB3932D" w14:textId="77777777" w:rsidR="00B30B17" w:rsidRPr="003241F7" w:rsidRDefault="00B30B17" w:rsidP="00B30B17">
            <w:pPr>
              <w:spacing w:after="120"/>
              <w:jc w:val="both"/>
              <w:rPr>
                <w:rFonts w:ascii="Helvetica" w:hAnsi="Helvetica" w:cs="Helvetica"/>
                <w:sz w:val="18"/>
                <w:szCs w:val="18"/>
              </w:rPr>
            </w:pPr>
          </w:p>
        </w:tc>
      </w:tr>
      <w:tr w:rsidR="00B30B17" w:rsidRPr="003241F7" w14:paraId="2C4D3B5F" w14:textId="77777777" w:rsidTr="00B30B17">
        <w:tc>
          <w:tcPr>
            <w:tcW w:w="7086" w:type="dxa"/>
            <w:shd w:val="clear" w:color="auto" w:fill="auto"/>
          </w:tcPr>
          <w:p w14:paraId="329CA3F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5ADA164" w14:textId="77777777" w:rsidR="00B30B17" w:rsidRPr="00D308DC" w:rsidRDefault="00B30B17" w:rsidP="00B30B17">
            <w:pPr>
              <w:jc w:val="both"/>
              <w:rPr>
                <w:rFonts w:ascii="Arial" w:hAnsi="Arial" w:cs="Arial"/>
                <w:sz w:val="18"/>
                <w:szCs w:val="18"/>
                <w:lang w:val="en-GB"/>
              </w:rPr>
            </w:pPr>
            <w:r w:rsidRPr="00D308DC">
              <w:rPr>
                <w:rFonts w:ascii="Arial" w:hAnsi="Arial" w:cs="Arial"/>
                <w:sz w:val="18"/>
                <w:szCs w:val="18"/>
                <w:lang w:val="en-GB"/>
              </w:rPr>
              <w:t>In consultation with the Graduate Studies Committee</w:t>
            </w:r>
            <w:r>
              <w:rPr>
                <w:rFonts w:ascii="Arial" w:hAnsi="Arial" w:cs="Arial"/>
                <w:sz w:val="18"/>
                <w:szCs w:val="18"/>
                <w:lang w:val="en-GB"/>
              </w:rPr>
              <w:t xml:space="preserve"> (GSC),</w:t>
            </w:r>
            <w:r w:rsidRPr="00D308DC">
              <w:rPr>
                <w:rFonts w:ascii="Arial" w:hAnsi="Arial" w:cs="Arial"/>
                <w:sz w:val="18"/>
                <w:szCs w:val="18"/>
                <w:lang w:val="en-GB"/>
              </w:rPr>
              <w:t xml:space="preserve"> the advisor will recommend an Advisory Committee for each M.Sc. student to t</w:t>
            </w:r>
            <w:r>
              <w:rPr>
                <w:rFonts w:ascii="Arial" w:hAnsi="Arial" w:cs="Arial"/>
                <w:sz w:val="18"/>
                <w:szCs w:val="18"/>
                <w:lang w:val="en-GB"/>
              </w:rPr>
              <w:t>he Head of the Department. The Advisory C</w:t>
            </w:r>
            <w:r w:rsidRPr="00D308DC">
              <w:rPr>
                <w:rFonts w:ascii="Arial" w:hAnsi="Arial" w:cs="Arial"/>
                <w:sz w:val="18"/>
                <w:szCs w:val="18"/>
                <w:lang w:val="en-GB"/>
              </w:rPr>
              <w:t xml:space="preserve">ommittee must be struck within the first six months of the student's M.Sc. program. The Advisory Committee must </w:t>
            </w:r>
            <w:r>
              <w:rPr>
                <w:rFonts w:ascii="Arial" w:hAnsi="Arial" w:cs="Arial"/>
                <w:sz w:val="18"/>
                <w:szCs w:val="18"/>
                <w:lang w:val="en-GB"/>
              </w:rPr>
              <w:t xml:space="preserve">be chaired by the </w:t>
            </w:r>
            <w:r w:rsidRPr="00D308DC">
              <w:rPr>
                <w:rFonts w:ascii="Arial" w:hAnsi="Arial" w:cs="Arial"/>
                <w:sz w:val="18"/>
                <w:szCs w:val="18"/>
                <w:lang w:val="en-GB"/>
              </w:rPr>
              <w:t>student's advisor</w:t>
            </w:r>
            <w:r>
              <w:rPr>
                <w:rFonts w:ascii="Arial" w:hAnsi="Arial" w:cs="Arial"/>
                <w:sz w:val="18"/>
                <w:szCs w:val="18"/>
                <w:lang w:val="en-GB"/>
              </w:rPr>
              <w:t>.</w:t>
            </w:r>
          </w:p>
          <w:p w14:paraId="111545D5" w14:textId="77777777" w:rsidR="00B30B17" w:rsidRPr="008A1BE8" w:rsidRDefault="00B30B17" w:rsidP="00B30B17">
            <w:pPr>
              <w:spacing w:before="120"/>
              <w:rPr>
                <w:rFonts w:ascii="Arial" w:hAnsi="Arial" w:cs="Arial"/>
                <w:i/>
                <w:sz w:val="18"/>
                <w:szCs w:val="18"/>
              </w:rPr>
            </w:pPr>
          </w:p>
          <w:p w14:paraId="334A85FB" w14:textId="77777777" w:rsidR="00B30B17" w:rsidRPr="003241F7" w:rsidRDefault="00B30B17" w:rsidP="00B30B17">
            <w:pPr>
              <w:spacing w:after="120"/>
              <w:jc w:val="both"/>
              <w:rPr>
                <w:rFonts w:ascii="Helvetica" w:hAnsi="Helvetica" w:cs="Helvetica"/>
                <w:sz w:val="18"/>
                <w:szCs w:val="18"/>
              </w:rPr>
            </w:pPr>
          </w:p>
        </w:tc>
      </w:tr>
      <w:tr w:rsidR="00B30B17" w:rsidRPr="003241F7" w14:paraId="0B98133C" w14:textId="77777777" w:rsidTr="00B30B17">
        <w:tc>
          <w:tcPr>
            <w:tcW w:w="7086" w:type="dxa"/>
            <w:shd w:val="clear" w:color="auto" w:fill="auto"/>
          </w:tcPr>
          <w:p w14:paraId="4AD3B8F7" w14:textId="77777777" w:rsidR="00B30B17" w:rsidRPr="003241F7" w:rsidRDefault="00B30B17" w:rsidP="00B30B17">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30B17" w:rsidRPr="003241F7" w:rsidRDefault="00B30B17" w:rsidP="00B30B17">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E111620" w14:textId="77777777" w:rsidR="00B30B17" w:rsidRPr="003241F7" w:rsidRDefault="00B30B17" w:rsidP="00B30B17">
            <w:pPr>
              <w:spacing w:after="120"/>
              <w:rPr>
                <w:rFonts w:ascii="Helvetica" w:hAnsi="Helvetica" w:cs="Helvetica"/>
                <w:sz w:val="18"/>
                <w:szCs w:val="18"/>
              </w:rPr>
            </w:pPr>
          </w:p>
        </w:tc>
      </w:tr>
      <w:tr w:rsidR="00B30B17" w:rsidRPr="003241F7" w14:paraId="68AA58BC" w14:textId="77777777" w:rsidTr="00B30B17">
        <w:tc>
          <w:tcPr>
            <w:tcW w:w="7086" w:type="dxa"/>
            <w:shd w:val="clear" w:color="auto" w:fill="auto"/>
          </w:tcPr>
          <w:p w14:paraId="7453817F"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412225C" w14:textId="77777777" w:rsidR="00B30B17" w:rsidRPr="003241F7" w:rsidRDefault="00B30B17" w:rsidP="00B30B17">
            <w:pPr>
              <w:spacing w:after="120"/>
              <w:rPr>
                <w:rFonts w:ascii="Helvetica" w:hAnsi="Helvetica" w:cs="Helvetica"/>
                <w:i/>
                <w:sz w:val="18"/>
                <w:szCs w:val="18"/>
              </w:rPr>
            </w:pPr>
          </w:p>
        </w:tc>
      </w:tr>
      <w:tr w:rsidR="00B30B17" w:rsidRPr="003241F7" w14:paraId="087DF5E0" w14:textId="77777777" w:rsidTr="00B30B17">
        <w:tc>
          <w:tcPr>
            <w:tcW w:w="7086" w:type="dxa"/>
            <w:shd w:val="clear" w:color="auto" w:fill="auto"/>
          </w:tcPr>
          <w:p w14:paraId="1927DD05"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30B17" w:rsidRPr="003241F7" w:rsidRDefault="00B30B17" w:rsidP="00B30B17">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62DFFFB" w14:textId="77777777" w:rsidR="00B30B17" w:rsidRPr="003241F7" w:rsidRDefault="00B30B17" w:rsidP="00B30B17">
            <w:pPr>
              <w:spacing w:after="120"/>
              <w:rPr>
                <w:rFonts w:ascii="Helvetica" w:hAnsi="Helvetica" w:cs="Helvetica"/>
                <w:i/>
                <w:sz w:val="18"/>
                <w:szCs w:val="18"/>
              </w:rPr>
            </w:pPr>
          </w:p>
        </w:tc>
      </w:tr>
      <w:tr w:rsidR="00B30B17" w:rsidRPr="003241F7" w14:paraId="7EE781CD" w14:textId="77777777" w:rsidTr="00B30B17">
        <w:tc>
          <w:tcPr>
            <w:tcW w:w="7086" w:type="dxa"/>
            <w:shd w:val="clear" w:color="auto" w:fill="auto"/>
          </w:tcPr>
          <w:p w14:paraId="29BA895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004A972" w14:textId="7824C14F" w:rsidR="00B30B17" w:rsidRPr="003241F7" w:rsidRDefault="00B30B17" w:rsidP="00B30B17">
            <w:pPr>
              <w:spacing w:after="120"/>
              <w:rPr>
                <w:rFonts w:ascii="Helvetica" w:hAnsi="Helvetica" w:cs="Helvetica"/>
                <w:i/>
                <w:sz w:val="18"/>
                <w:szCs w:val="18"/>
              </w:rPr>
            </w:pPr>
          </w:p>
        </w:tc>
      </w:tr>
      <w:tr w:rsidR="00B30B17" w:rsidRPr="003241F7" w14:paraId="7B78E63A" w14:textId="77777777" w:rsidTr="00B30B17">
        <w:tc>
          <w:tcPr>
            <w:tcW w:w="7086" w:type="dxa"/>
            <w:shd w:val="clear" w:color="auto" w:fill="auto"/>
          </w:tcPr>
          <w:p w14:paraId="0CB6F2DE"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4B272C5" w14:textId="19F2AF6D" w:rsidR="00B30B17" w:rsidRPr="003241F7" w:rsidRDefault="00B30B17" w:rsidP="00B30B17">
            <w:pPr>
              <w:pStyle w:val="Default"/>
              <w:spacing w:after="120"/>
              <w:rPr>
                <w:rFonts w:ascii="Helvetica" w:hAnsi="Helvetica" w:cs="Helvetica"/>
                <w:sz w:val="18"/>
                <w:szCs w:val="18"/>
              </w:rPr>
            </w:pPr>
            <w:r w:rsidRPr="00D308DC">
              <w:rPr>
                <w:rFonts w:ascii="Arial" w:hAnsi="Arial" w:cs="Arial"/>
                <w:sz w:val="18"/>
                <w:szCs w:val="18"/>
              </w:rPr>
              <w:t>No remediation for failed courses is offered in the department.</w:t>
            </w:r>
          </w:p>
        </w:tc>
      </w:tr>
      <w:tr w:rsidR="00B30B17" w:rsidRPr="003241F7" w14:paraId="2F120484" w14:textId="77777777" w:rsidTr="00B30B17">
        <w:tc>
          <w:tcPr>
            <w:tcW w:w="7086" w:type="dxa"/>
            <w:shd w:val="clear" w:color="auto" w:fill="auto"/>
          </w:tcPr>
          <w:p w14:paraId="378EFA74"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p>
        </w:tc>
        <w:tc>
          <w:tcPr>
            <w:tcW w:w="4254" w:type="dxa"/>
          </w:tcPr>
          <w:p w14:paraId="2075E5BB" w14:textId="0E40A1FF" w:rsidR="00B30B17" w:rsidRPr="003241F7" w:rsidRDefault="00B30B17" w:rsidP="00B30B17">
            <w:pPr>
              <w:spacing w:after="120"/>
              <w:rPr>
                <w:rFonts w:ascii="Helvetica" w:hAnsi="Helvetica" w:cs="Helvetica"/>
                <w:i/>
                <w:sz w:val="18"/>
                <w:szCs w:val="18"/>
              </w:rPr>
            </w:pPr>
            <w:r w:rsidRPr="00D308DC">
              <w:rPr>
                <w:rFonts w:ascii="Arial" w:hAnsi="Arial" w:cs="Arial"/>
                <w:sz w:val="18"/>
                <w:szCs w:val="18"/>
              </w:rPr>
              <w:lastRenderedPageBreak/>
              <w:t>All graduate students are expected to attend 100% of all departmental seminars during the period of their enrollment in the graduate program (except those seminars to which supervisors have identified alternative activities such as experimental procedures or TA or teaching responsibilities).</w:t>
            </w:r>
          </w:p>
        </w:tc>
      </w:tr>
      <w:tr w:rsidR="00B30B17" w:rsidRPr="003241F7" w14:paraId="1B7782D5" w14:textId="77777777" w:rsidTr="00B30B17">
        <w:tc>
          <w:tcPr>
            <w:tcW w:w="7086" w:type="dxa"/>
            <w:shd w:val="clear" w:color="auto" w:fill="auto"/>
          </w:tcPr>
          <w:p w14:paraId="1900A6F6"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30B17" w:rsidRPr="003241F7" w:rsidRDefault="00B30B17" w:rsidP="00B30B1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30B17" w:rsidRPr="003241F7" w:rsidRDefault="00B30B17" w:rsidP="00B30B1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30B17" w:rsidRPr="003241F7" w:rsidRDefault="00B30B17" w:rsidP="00B30B1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30B17" w:rsidRPr="003241F7" w:rsidRDefault="00B30B17" w:rsidP="00B30B1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30B17" w:rsidRPr="003241F7" w:rsidRDefault="00B30B17" w:rsidP="00B30B17">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84FB52C" w14:textId="60936C5B" w:rsidR="00B30B17" w:rsidRPr="003241F7" w:rsidRDefault="00B30B17" w:rsidP="00B30B17">
            <w:pPr>
              <w:spacing w:after="120"/>
              <w:rPr>
                <w:rFonts w:ascii="Helvetica" w:hAnsi="Helvetica" w:cs="Helvetica"/>
                <w:i/>
                <w:sz w:val="18"/>
                <w:szCs w:val="18"/>
              </w:rPr>
            </w:pPr>
          </w:p>
        </w:tc>
      </w:tr>
      <w:tr w:rsidR="00B30B17" w:rsidRPr="003241F7" w14:paraId="202A4D87" w14:textId="77777777" w:rsidTr="00B30B17">
        <w:tc>
          <w:tcPr>
            <w:tcW w:w="7086" w:type="dxa"/>
            <w:shd w:val="clear" w:color="auto" w:fill="auto"/>
          </w:tcPr>
          <w:p w14:paraId="41294399"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30B17" w:rsidRPr="003241F7" w:rsidRDefault="00B30B17" w:rsidP="00B30B17">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2B0CC28" w14:textId="77777777" w:rsidR="00B30B17" w:rsidRDefault="00B30B17" w:rsidP="00B30B17">
            <w:pPr>
              <w:spacing w:after="120"/>
              <w:jc w:val="both"/>
              <w:rPr>
                <w:rFonts w:ascii="Arial" w:hAnsi="Arial" w:cs="Arial"/>
                <w:sz w:val="18"/>
                <w:szCs w:val="18"/>
              </w:rPr>
            </w:pPr>
            <w:r w:rsidRPr="00D308DC">
              <w:rPr>
                <w:rFonts w:ascii="Arial" w:hAnsi="Arial" w:cs="Arial"/>
                <w:sz w:val="18"/>
                <w:szCs w:val="18"/>
              </w:rPr>
              <w:t>Students must provide a thesis proposal, typically within the first 6 months of the program, before the research project begins in earnest. The goals</w:t>
            </w:r>
            <w:r>
              <w:rPr>
                <w:rFonts w:ascii="Arial" w:hAnsi="Arial" w:cs="Arial"/>
                <w:sz w:val="18"/>
                <w:szCs w:val="18"/>
              </w:rPr>
              <w:t xml:space="preserve"> of the Thesis Proposal are to: </w:t>
            </w:r>
          </w:p>
          <w:p w14:paraId="2394DFFE" w14:textId="77777777" w:rsidR="00B30B17" w:rsidRDefault="00B30B17" w:rsidP="00B30B17">
            <w:pPr>
              <w:pStyle w:val="ListParagraph"/>
              <w:numPr>
                <w:ilvl w:val="0"/>
                <w:numId w:val="67"/>
              </w:numPr>
              <w:spacing w:after="120"/>
              <w:ind w:left="289" w:hanging="142"/>
              <w:contextualSpacing w:val="0"/>
              <w:jc w:val="both"/>
              <w:rPr>
                <w:rFonts w:ascii="Arial" w:hAnsi="Arial" w:cs="Arial"/>
                <w:sz w:val="18"/>
                <w:szCs w:val="18"/>
              </w:rPr>
            </w:pPr>
            <w:r w:rsidRPr="00DF6155">
              <w:rPr>
                <w:rFonts w:ascii="Arial" w:hAnsi="Arial" w:cs="Arial"/>
                <w:sz w:val="18"/>
                <w:szCs w:val="18"/>
              </w:rPr>
              <w:t>examine the student's understanding in the</w:t>
            </w:r>
            <w:r>
              <w:rPr>
                <w:rFonts w:ascii="Arial" w:hAnsi="Arial" w:cs="Arial"/>
                <w:sz w:val="18"/>
                <w:szCs w:val="18"/>
              </w:rPr>
              <w:t xml:space="preserve"> area of </w:t>
            </w:r>
            <w:proofErr w:type="gramStart"/>
            <w:r>
              <w:rPr>
                <w:rFonts w:ascii="Arial" w:hAnsi="Arial" w:cs="Arial"/>
                <w:sz w:val="18"/>
                <w:szCs w:val="18"/>
              </w:rPr>
              <w:t>specialization;</w:t>
            </w:r>
            <w:proofErr w:type="gramEnd"/>
          </w:p>
          <w:p w14:paraId="2161D55D" w14:textId="77777777" w:rsidR="00B30B17" w:rsidRDefault="00B30B17" w:rsidP="00B30B17">
            <w:pPr>
              <w:pStyle w:val="ListParagraph"/>
              <w:numPr>
                <w:ilvl w:val="0"/>
                <w:numId w:val="67"/>
              </w:numPr>
              <w:spacing w:after="120"/>
              <w:ind w:left="289" w:hanging="142"/>
              <w:contextualSpacing w:val="0"/>
              <w:jc w:val="both"/>
              <w:rPr>
                <w:rFonts w:ascii="Arial" w:hAnsi="Arial" w:cs="Arial"/>
                <w:sz w:val="18"/>
                <w:szCs w:val="18"/>
              </w:rPr>
            </w:pPr>
            <w:r w:rsidRPr="00DF6155">
              <w:rPr>
                <w:rFonts w:ascii="Arial" w:hAnsi="Arial" w:cs="Arial"/>
                <w:sz w:val="18"/>
                <w:szCs w:val="18"/>
              </w:rPr>
              <w:t>identify specific weaknesses in the student's background relevant to the pr</w:t>
            </w:r>
            <w:r>
              <w:rPr>
                <w:rFonts w:ascii="Arial" w:hAnsi="Arial" w:cs="Arial"/>
                <w:sz w:val="18"/>
                <w:szCs w:val="18"/>
              </w:rPr>
              <w:t>oposed research-specialty area. I</w:t>
            </w:r>
            <w:r w:rsidRPr="00DF6155">
              <w:rPr>
                <w:rFonts w:ascii="Arial" w:hAnsi="Arial" w:cs="Arial"/>
                <w:sz w:val="18"/>
                <w:szCs w:val="18"/>
              </w:rPr>
              <w:t>n the event such a weakness is identified, the student will be required to take the appr</w:t>
            </w:r>
            <w:r>
              <w:rPr>
                <w:rFonts w:ascii="Arial" w:hAnsi="Arial" w:cs="Arial"/>
                <w:sz w:val="18"/>
                <w:szCs w:val="18"/>
              </w:rPr>
              <w:t xml:space="preserve">opriate course as auxiliary; and </w:t>
            </w:r>
          </w:p>
          <w:p w14:paraId="41430C34" w14:textId="77777777" w:rsidR="00B30B17" w:rsidRPr="00DF6155" w:rsidRDefault="00B30B17" w:rsidP="00B30B17">
            <w:pPr>
              <w:pStyle w:val="ListParagraph"/>
              <w:numPr>
                <w:ilvl w:val="0"/>
                <w:numId w:val="67"/>
              </w:numPr>
              <w:ind w:left="291" w:hanging="142"/>
              <w:jc w:val="both"/>
              <w:rPr>
                <w:rFonts w:ascii="Arial" w:hAnsi="Arial" w:cs="Arial"/>
                <w:sz w:val="18"/>
                <w:szCs w:val="18"/>
              </w:rPr>
            </w:pPr>
            <w:r w:rsidRPr="00DF6155">
              <w:rPr>
                <w:rFonts w:ascii="Arial" w:hAnsi="Arial" w:cs="Arial"/>
                <w:sz w:val="18"/>
                <w:szCs w:val="18"/>
              </w:rPr>
              <w:t>test the student's ability to use the scientific method and formulate testable hypotheses.</w:t>
            </w:r>
          </w:p>
          <w:p w14:paraId="4438024E" w14:textId="77777777" w:rsidR="00B30B17" w:rsidRPr="00D308DC" w:rsidRDefault="00B30B17" w:rsidP="00B30B17">
            <w:pPr>
              <w:jc w:val="both"/>
              <w:rPr>
                <w:rFonts w:ascii="Arial" w:hAnsi="Arial" w:cs="Arial"/>
                <w:sz w:val="18"/>
                <w:szCs w:val="18"/>
              </w:rPr>
            </w:pPr>
          </w:p>
          <w:p w14:paraId="33BD34E4" w14:textId="77777777" w:rsidR="00B30B17" w:rsidRPr="00D308DC" w:rsidRDefault="00B30B17" w:rsidP="00B3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308DC">
              <w:rPr>
                <w:rFonts w:ascii="Arial" w:hAnsi="Arial" w:cs="Arial"/>
                <w:sz w:val="18"/>
                <w:szCs w:val="18"/>
              </w:rPr>
              <w:t>The written</w:t>
            </w:r>
            <w:r w:rsidRPr="00D308DC">
              <w:rPr>
                <w:rFonts w:ascii="Arial" w:hAnsi="Arial" w:cs="Arial"/>
                <w:i/>
                <w:sz w:val="18"/>
                <w:szCs w:val="18"/>
              </w:rPr>
              <w:t xml:space="preserve"> </w:t>
            </w:r>
            <w:r w:rsidRPr="00D308DC">
              <w:rPr>
                <w:rFonts w:ascii="Arial" w:hAnsi="Arial" w:cs="Arial"/>
                <w:sz w:val="18"/>
                <w:szCs w:val="18"/>
              </w:rPr>
              <w:t>pro</w:t>
            </w:r>
            <w:r>
              <w:rPr>
                <w:rFonts w:ascii="Arial" w:hAnsi="Arial" w:cs="Arial"/>
                <w:sz w:val="18"/>
                <w:szCs w:val="18"/>
              </w:rPr>
              <w:t>posal will be submitted to the A</w:t>
            </w:r>
            <w:r w:rsidRPr="00D308DC">
              <w:rPr>
                <w:rFonts w:ascii="Arial" w:hAnsi="Arial" w:cs="Arial"/>
                <w:sz w:val="18"/>
                <w:szCs w:val="18"/>
              </w:rPr>
              <w:t>dvisor</w:t>
            </w:r>
            <w:r>
              <w:rPr>
                <w:rFonts w:ascii="Arial" w:hAnsi="Arial" w:cs="Arial"/>
                <w:sz w:val="18"/>
                <w:szCs w:val="18"/>
              </w:rPr>
              <w:t>y C</w:t>
            </w:r>
            <w:r w:rsidRPr="00D308DC">
              <w:rPr>
                <w:rFonts w:ascii="Arial" w:hAnsi="Arial" w:cs="Arial"/>
                <w:sz w:val="18"/>
                <w:szCs w:val="18"/>
              </w:rPr>
              <w:t>ommittee by the student one week prior to the date of the committee meeting. The written proposal should be approximately 5 pages, double-spaced. The proposal should be developed between the student and the advisor</w:t>
            </w:r>
            <w:r>
              <w:rPr>
                <w:rFonts w:ascii="Arial" w:hAnsi="Arial" w:cs="Arial"/>
                <w:sz w:val="18"/>
                <w:szCs w:val="18"/>
              </w:rPr>
              <w:t>, and in consultation with the A</w:t>
            </w:r>
            <w:r w:rsidRPr="00D308DC">
              <w:rPr>
                <w:rFonts w:ascii="Arial" w:hAnsi="Arial" w:cs="Arial"/>
                <w:sz w:val="18"/>
                <w:szCs w:val="18"/>
              </w:rPr>
              <w:t>dvisory</w:t>
            </w:r>
            <w:r>
              <w:rPr>
                <w:rFonts w:ascii="Arial" w:hAnsi="Arial" w:cs="Arial"/>
                <w:sz w:val="18"/>
                <w:szCs w:val="18"/>
              </w:rPr>
              <w:t xml:space="preserve"> C</w:t>
            </w:r>
            <w:r w:rsidRPr="00D308DC">
              <w:rPr>
                <w:rFonts w:ascii="Arial" w:hAnsi="Arial" w:cs="Arial"/>
                <w:sz w:val="18"/>
                <w:szCs w:val="18"/>
              </w:rPr>
              <w:t>ommittee if required.</w:t>
            </w:r>
          </w:p>
          <w:p w14:paraId="7CA2DE66" w14:textId="77777777" w:rsidR="00B30B17" w:rsidRPr="00D308DC" w:rsidRDefault="00B30B17" w:rsidP="00B3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2329616C" w14:textId="0F3AEB84" w:rsidR="00B30B17" w:rsidRPr="003241F7" w:rsidRDefault="00B30B17" w:rsidP="00B30B17">
            <w:pPr>
              <w:spacing w:after="120"/>
              <w:rPr>
                <w:rFonts w:ascii="Helvetica" w:hAnsi="Helvetica" w:cs="Helvetica"/>
                <w:i/>
                <w:sz w:val="18"/>
                <w:szCs w:val="18"/>
                <w:u w:val="single"/>
              </w:rPr>
            </w:pPr>
            <w:r w:rsidRPr="00D308DC">
              <w:rPr>
                <w:rFonts w:ascii="Arial" w:hAnsi="Arial" w:cs="Arial"/>
                <w:sz w:val="18"/>
                <w:szCs w:val="18"/>
              </w:rPr>
              <w:t xml:space="preserve">The proposal must be approved by the Advisory Committee. If the proposal is not satisfactory, the student will be given feedback from the committee and one additional opportunity will be given for resubmission. </w:t>
            </w:r>
          </w:p>
        </w:tc>
      </w:tr>
      <w:tr w:rsidR="00B30B17" w:rsidRPr="003241F7" w14:paraId="249ADFC2" w14:textId="77777777" w:rsidTr="00B30B17">
        <w:tc>
          <w:tcPr>
            <w:tcW w:w="7086" w:type="dxa"/>
            <w:shd w:val="clear" w:color="auto" w:fill="auto"/>
          </w:tcPr>
          <w:p w14:paraId="4E8B3E54"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B30B1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30B1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30B17" w:rsidRPr="003241F7" w:rsidRDefault="00B30B17" w:rsidP="00B30B1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B30B17" w:rsidRPr="003241F7" w:rsidRDefault="00B30B17" w:rsidP="00B30B1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30B17" w:rsidRPr="003241F7" w:rsidRDefault="00B30B17" w:rsidP="00B30B1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269CF30" w14:textId="5E41AEBF" w:rsidR="00B30B17" w:rsidRPr="008A1BE8" w:rsidRDefault="00B30B17" w:rsidP="00B30B17">
            <w:pPr>
              <w:rPr>
                <w:rFonts w:ascii="Arial" w:hAnsi="Arial" w:cs="Arial"/>
                <w:i/>
                <w:sz w:val="18"/>
                <w:szCs w:val="18"/>
              </w:rPr>
            </w:pPr>
            <w:r>
              <w:rPr>
                <w:rFonts w:ascii="Arial" w:hAnsi="Arial" w:cs="Arial"/>
                <w:sz w:val="18"/>
                <w:szCs w:val="18"/>
              </w:rPr>
              <w:t>The Examining C</w:t>
            </w:r>
            <w:r w:rsidRPr="00D308DC">
              <w:rPr>
                <w:rFonts w:ascii="Arial" w:hAnsi="Arial" w:cs="Arial"/>
                <w:sz w:val="18"/>
                <w:szCs w:val="18"/>
              </w:rPr>
              <w:t xml:space="preserve">ommittee will </w:t>
            </w:r>
            <w:r>
              <w:rPr>
                <w:rFonts w:ascii="Arial" w:hAnsi="Arial" w:cs="Arial"/>
                <w:sz w:val="18"/>
                <w:szCs w:val="18"/>
              </w:rPr>
              <w:t>usually</w:t>
            </w:r>
            <w:r w:rsidRPr="00D308DC">
              <w:rPr>
                <w:rFonts w:ascii="Arial" w:hAnsi="Arial" w:cs="Arial"/>
                <w:sz w:val="18"/>
                <w:szCs w:val="18"/>
              </w:rPr>
              <w:t xml:space="preserve"> consist o</w:t>
            </w:r>
            <w:r>
              <w:rPr>
                <w:rFonts w:ascii="Arial" w:hAnsi="Arial" w:cs="Arial"/>
                <w:sz w:val="18"/>
                <w:szCs w:val="18"/>
              </w:rPr>
              <w:t>f the members of the student’s Advisory C</w:t>
            </w:r>
            <w:r w:rsidRPr="00D308DC">
              <w:rPr>
                <w:rFonts w:ascii="Arial" w:hAnsi="Arial" w:cs="Arial"/>
                <w:sz w:val="18"/>
                <w:szCs w:val="18"/>
              </w:rPr>
              <w:t>ommittee.</w:t>
            </w:r>
          </w:p>
          <w:p w14:paraId="4973EAF0" w14:textId="77777777" w:rsidR="00B30B17" w:rsidRPr="003241F7" w:rsidRDefault="00B30B17" w:rsidP="00B30B17">
            <w:pPr>
              <w:spacing w:after="120"/>
              <w:rPr>
                <w:rFonts w:ascii="Helvetica" w:hAnsi="Helvetica" w:cs="Helvetica"/>
                <w:i/>
                <w:sz w:val="18"/>
                <w:szCs w:val="18"/>
              </w:rPr>
            </w:pPr>
          </w:p>
        </w:tc>
      </w:tr>
      <w:tr w:rsidR="00B30B17" w:rsidRPr="003241F7" w14:paraId="3337D8D0" w14:textId="77777777" w:rsidTr="00B30B17">
        <w:tc>
          <w:tcPr>
            <w:tcW w:w="7086" w:type="dxa"/>
            <w:shd w:val="clear" w:color="auto" w:fill="auto"/>
          </w:tcPr>
          <w:p w14:paraId="796B23FD"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3E5309" w14:textId="77777777" w:rsidR="00B30B17" w:rsidRPr="00D308DC" w:rsidRDefault="00B30B17" w:rsidP="00B30B17">
            <w:pPr>
              <w:jc w:val="both"/>
              <w:rPr>
                <w:rFonts w:ascii="Arial" w:hAnsi="Arial" w:cs="Arial"/>
                <w:sz w:val="18"/>
                <w:szCs w:val="18"/>
              </w:rPr>
            </w:pPr>
            <w:r w:rsidRPr="00D308DC">
              <w:rPr>
                <w:rFonts w:ascii="Arial" w:hAnsi="Arial" w:cs="Arial"/>
                <w:b/>
                <w:sz w:val="18"/>
                <w:szCs w:val="18"/>
              </w:rPr>
              <w:lastRenderedPageBreak/>
              <w:t>Oral Examination:</w:t>
            </w:r>
            <w:r w:rsidRPr="00D308DC">
              <w:rPr>
                <w:rFonts w:ascii="Arial" w:hAnsi="Arial" w:cs="Arial"/>
                <w:sz w:val="18"/>
                <w:szCs w:val="18"/>
              </w:rPr>
              <w:t xml:space="preserve"> Students must pass an oral examination </w:t>
            </w:r>
            <w:proofErr w:type="gramStart"/>
            <w:r w:rsidRPr="00D308DC">
              <w:rPr>
                <w:rFonts w:ascii="Arial" w:hAnsi="Arial" w:cs="Arial"/>
                <w:sz w:val="18"/>
                <w:szCs w:val="18"/>
              </w:rPr>
              <w:t>on the subject of the</w:t>
            </w:r>
            <w:proofErr w:type="gramEnd"/>
            <w:r w:rsidRPr="00D308DC">
              <w:rPr>
                <w:rFonts w:ascii="Arial" w:hAnsi="Arial" w:cs="Arial"/>
                <w:sz w:val="18"/>
                <w:szCs w:val="18"/>
              </w:rPr>
              <w:t xml:space="preserve"> thesis and related matters. The Chair of the GSC, or designate, will schedule a public oral defence of the the</w:t>
            </w:r>
            <w:r>
              <w:rPr>
                <w:rFonts w:ascii="Arial" w:hAnsi="Arial" w:cs="Arial"/>
                <w:sz w:val="18"/>
                <w:szCs w:val="18"/>
              </w:rPr>
              <w:t>sis after receiving the thesis examination c</w:t>
            </w:r>
            <w:r w:rsidRPr="00D308DC">
              <w:rPr>
                <w:rFonts w:ascii="Arial" w:hAnsi="Arial" w:cs="Arial"/>
                <w:sz w:val="18"/>
                <w:szCs w:val="18"/>
              </w:rPr>
              <w:t xml:space="preserve">ommittee's report that the written thesis falls into one of the two ‘acceptable’ categories. The oral examination committee will consist of the members of the thesis </w:t>
            </w:r>
            <w:r w:rsidRPr="00D308DC">
              <w:rPr>
                <w:rFonts w:ascii="Arial" w:hAnsi="Arial" w:cs="Arial"/>
                <w:sz w:val="18"/>
                <w:szCs w:val="18"/>
              </w:rPr>
              <w:lastRenderedPageBreak/>
              <w:t>examination committee and the Chair o</w:t>
            </w:r>
            <w:r>
              <w:rPr>
                <w:rFonts w:ascii="Arial" w:hAnsi="Arial" w:cs="Arial"/>
                <w:sz w:val="18"/>
                <w:szCs w:val="18"/>
              </w:rPr>
              <w:t>f the GSC</w:t>
            </w:r>
            <w:r w:rsidRPr="00D308DC">
              <w:rPr>
                <w:rFonts w:ascii="Arial" w:hAnsi="Arial" w:cs="Arial"/>
                <w:sz w:val="18"/>
                <w:szCs w:val="18"/>
              </w:rPr>
              <w:t>, or designate, who will serve as the Chair.</w:t>
            </w:r>
          </w:p>
          <w:p w14:paraId="420437A4" w14:textId="77777777" w:rsidR="00B30B17" w:rsidRPr="00D308DC" w:rsidRDefault="00B30B17" w:rsidP="00B30B17">
            <w:pPr>
              <w:jc w:val="both"/>
              <w:rPr>
                <w:rFonts w:ascii="Arial" w:hAnsi="Arial" w:cs="Arial"/>
                <w:sz w:val="18"/>
                <w:szCs w:val="18"/>
              </w:rPr>
            </w:pPr>
          </w:p>
          <w:p w14:paraId="36D77156" w14:textId="727D401E" w:rsidR="00B30B17" w:rsidRPr="00D308DC" w:rsidRDefault="00B30B17" w:rsidP="00B30B17">
            <w:pPr>
              <w:autoSpaceDE w:val="0"/>
              <w:autoSpaceDN w:val="0"/>
              <w:adjustRightInd w:val="0"/>
              <w:jc w:val="both"/>
              <w:rPr>
                <w:rFonts w:ascii="Arial" w:hAnsi="Arial" w:cs="Arial"/>
                <w:sz w:val="18"/>
                <w:szCs w:val="18"/>
              </w:rPr>
            </w:pPr>
            <w:r w:rsidRPr="00D308DC">
              <w:rPr>
                <w:rFonts w:ascii="Arial" w:hAnsi="Arial" w:cs="Arial"/>
                <w:sz w:val="18"/>
                <w:szCs w:val="18"/>
              </w:rPr>
              <w:t xml:space="preserve">The first part of the examination will consist of an oral presentation by the candidate, which should include a 30-minute summary of the salient points of the research findings. This presentation will be followed by the examination of the candidate by the oral examination committee. This part of the examination should not </w:t>
            </w:r>
            <w:r>
              <w:rPr>
                <w:rFonts w:ascii="Arial" w:hAnsi="Arial" w:cs="Arial"/>
                <w:sz w:val="18"/>
                <w:szCs w:val="18"/>
              </w:rPr>
              <w:t>usually</w:t>
            </w:r>
            <w:r w:rsidRPr="00D308DC">
              <w:rPr>
                <w:rFonts w:ascii="Arial" w:hAnsi="Arial" w:cs="Arial"/>
                <w:sz w:val="18"/>
                <w:szCs w:val="18"/>
              </w:rPr>
              <w:t xml:space="preserve"> exceed an additio</w:t>
            </w:r>
            <w:r>
              <w:rPr>
                <w:rFonts w:ascii="Arial" w:hAnsi="Arial" w:cs="Arial"/>
                <w:sz w:val="18"/>
                <w:szCs w:val="18"/>
              </w:rPr>
              <w:t xml:space="preserve">nal 40 </w:t>
            </w:r>
            <w:r w:rsidRPr="00D308DC">
              <w:rPr>
                <w:rFonts w:ascii="Arial" w:hAnsi="Arial" w:cs="Arial"/>
                <w:sz w:val="18"/>
                <w:szCs w:val="18"/>
              </w:rPr>
              <w:t>minutes. The Chair will be responsible for maintaining the relevance of questioning and ensuring that the time limits are not exceeded. The oral examination is open to all members of the University community and guests invited by the student.</w:t>
            </w:r>
          </w:p>
          <w:p w14:paraId="0223B328" w14:textId="77777777" w:rsidR="00B30B17" w:rsidRPr="00D308DC" w:rsidRDefault="00B30B17" w:rsidP="00B30B17">
            <w:pPr>
              <w:autoSpaceDE w:val="0"/>
              <w:autoSpaceDN w:val="0"/>
              <w:adjustRightInd w:val="0"/>
              <w:jc w:val="both"/>
              <w:rPr>
                <w:rFonts w:ascii="Arial" w:hAnsi="Arial" w:cs="Arial"/>
                <w:sz w:val="18"/>
                <w:szCs w:val="18"/>
              </w:rPr>
            </w:pPr>
          </w:p>
          <w:p w14:paraId="2E9CC0E0" w14:textId="77777777" w:rsidR="00B30B17" w:rsidRPr="00D308DC" w:rsidRDefault="00B30B17" w:rsidP="00B30B17">
            <w:pPr>
              <w:autoSpaceDE w:val="0"/>
              <w:autoSpaceDN w:val="0"/>
              <w:adjustRightInd w:val="0"/>
              <w:jc w:val="both"/>
              <w:rPr>
                <w:rFonts w:ascii="Arial" w:hAnsi="Arial" w:cs="Arial"/>
                <w:sz w:val="18"/>
                <w:szCs w:val="18"/>
              </w:rPr>
            </w:pPr>
            <w:proofErr w:type="gramStart"/>
            <w:r w:rsidRPr="00D308DC">
              <w:rPr>
                <w:rFonts w:ascii="Arial" w:hAnsi="Arial" w:cs="Arial"/>
                <w:sz w:val="18"/>
                <w:szCs w:val="18"/>
              </w:rPr>
              <w:t>In the event that</w:t>
            </w:r>
            <w:proofErr w:type="gramEnd"/>
            <w:r w:rsidRPr="00D308DC">
              <w:rPr>
                <w:rFonts w:ascii="Arial" w:hAnsi="Arial" w:cs="Arial"/>
                <w:sz w:val="18"/>
                <w:szCs w:val="18"/>
              </w:rPr>
              <w:t xml:space="preserve"> the student fails the oral examination, a second examination will be scheduled within six months of the first examination. Should the second examination also not be approved, the student will be required to withdraw from the </w:t>
            </w:r>
            <w:proofErr w:type="gramStart"/>
            <w:r w:rsidRPr="00D308DC">
              <w:rPr>
                <w:rFonts w:ascii="Arial" w:hAnsi="Arial" w:cs="Arial"/>
                <w:sz w:val="18"/>
                <w:szCs w:val="18"/>
              </w:rPr>
              <w:t>Master’s</w:t>
            </w:r>
            <w:proofErr w:type="gramEnd"/>
            <w:r w:rsidRPr="00D308DC">
              <w:rPr>
                <w:rFonts w:ascii="Arial" w:hAnsi="Arial" w:cs="Arial"/>
                <w:sz w:val="18"/>
                <w:szCs w:val="18"/>
              </w:rPr>
              <w:t xml:space="preserve"> program.</w:t>
            </w:r>
          </w:p>
          <w:p w14:paraId="11F8F52E" w14:textId="77777777" w:rsidR="00B30B17" w:rsidRPr="003241F7" w:rsidRDefault="00B30B17" w:rsidP="00B30B17">
            <w:pPr>
              <w:autoSpaceDE w:val="0"/>
              <w:autoSpaceDN w:val="0"/>
              <w:adjustRightInd w:val="0"/>
              <w:spacing w:after="120"/>
              <w:rPr>
                <w:rFonts w:ascii="Helvetica" w:hAnsi="Helvetica" w:cs="Helvetica"/>
                <w:i/>
                <w:sz w:val="18"/>
                <w:szCs w:val="18"/>
              </w:rPr>
            </w:pPr>
          </w:p>
        </w:tc>
      </w:tr>
      <w:tr w:rsidR="00B30B17" w:rsidRPr="003241F7" w14:paraId="22AD8071" w14:textId="77777777" w:rsidTr="00B30B17">
        <w:tc>
          <w:tcPr>
            <w:tcW w:w="7086" w:type="dxa"/>
            <w:shd w:val="clear" w:color="auto" w:fill="auto"/>
          </w:tcPr>
          <w:p w14:paraId="5F6522E1"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30B17" w:rsidRPr="003241F7" w:rsidRDefault="00B30B17" w:rsidP="00B30B1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30B17" w:rsidRPr="003241F7" w:rsidRDefault="00B30B17" w:rsidP="00B30B1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30B17" w:rsidRPr="003241F7" w:rsidRDefault="00B30B17" w:rsidP="00B30B1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30B17" w:rsidRPr="003241F7" w:rsidRDefault="00B30B17" w:rsidP="00B30B17">
            <w:pPr>
              <w:shd w:val="clear" w:color="auto" w:fill="FFFFFF"/>
              <w:spacing w:after="120"/>
              <w:textAlignment w:val="baseline"/>
              <w:rPr>
                <w:rFonts w:ascii="Helvetica" w:hAnsi="Helvetica" w:cs="Helvetica"/>
                <w:color w:val="222222"/>
                <w:sz w:val="18"/>
                <w:szCs w:val="18"/>
              </w:rPr>
            </w:pPr>
          </w:p>
          <w:p w14:paraId="5BB78D65" w14:textId="7F3C6AA8" w:rsidR="00B30B17" w:rsidRPr="003241F7" w:rsidRDefault="00B30B17" w:rsidP="00B30B1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30B17" w:rsidRPr="003241F7" w:rsidRDefault="00B30B17" w:rsidP="00B30B17">
            <w:pPr>
              <w:shd w:val="clear" w:color="auto" w:fill="FFFFFF"/>
              <w:spacing w:after="120"/>
              <w:textAlignment w:val="baseline"/>
              <w:rPr>
                <w:rFonts w:ascii="Helvetica" w:hAnsi="Helvetica" w:cs="Helvetica"/>
                <w:color w:val="222222"/>
                <w:sz w:val="18"/>
                <w:szCs w:val="18"/>
              </w:rPr>
            </w:pPr>
          </w:p>
          <w:p w14:paraId="27C17EF9" w14:textId="3B308D13" w:rsidR="00B30B17" w:rsidRPr="003241F7" w:rsidRDefault="00B30B17" w:rsidP="00B30B1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30B17" w:rsidRPr="003241F7" w:rsidRDefault="00B30B17" w:rsidP="00B30B1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30B17" w:rsidRPr="003241F7" w:rsidRDefault="00B30B17" w:rsidP="00B30B17">
            <w:pPr>
              <w:shd w:val="clear" w:color="auto" w:fill="FFFFFF"/>
              <w:spacing w:after="120"/>
              <w:textAlignment w:val="baseline"/>
              <w:rPr>
                <w:rFonts w:ascii="Helvetica" w:hAnsi="Helvetica" w:cs="Helvetica"/>
                <w:color w:val="222222"/>
                <w:sz w:val="18"/>
                <w:szCs w:val="18"/>
              </w:rPr>
            </w:pPr>
          </w:p>
          <w:p w14:paraId="3D6AFB0C" w14:textId="50A0F8B4" w:rsidR="00B30B17" w:rsidRPr="003241F7" w:rsidRDefault="00B30B17" w:rsidP="00B30B1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30B17" w:rsidRDefault="00B30B17" w:rsidP="00B30B17">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30B17" w:rsidRPr="003241F7" w:rsidRDefault="00B30B17" w:rsidP="00B30B17">
            <w:pPr>
              <w:rPr>
                <w:rFonts w:ascii="Helvetica" w:hAnsi="Helvetica" w:cs="Helvetica"/>
                <w:sz w:val="18"/>
                <w:szCs w:val="18"/>
              </w:rPr>
            </w:pPr>
          </w:p>
          <w:p w14:paraId="50193264" w14:textId="14298649" w:rsidR="00B30B17" w:rsidRDefault="00B30B17" w:rsidP="00B30B1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30B17" w:rsidRPr="003241F7" w:rsidRDefault="00B30B17" w:rsidP="00B30B17">
            <w:pPr>
              <w:spacing w:after="120"/>
              <w:textAlignment w:val="baseline"/>
              <w:rPr>
                <w:rFonts w:ascii="Helvetica" w:hAnsi="Helvetica" w:cs="Helvetica"/>
                <w:color w:val="222222"/>
                <w:sz w:val="18"/>
                <w:szCs w:val="18"/>
              </w:rPr>
            </w:pPr>
          </w:p>
        </w:tc>
        <w:tc>
          <w:tcPr>
            <w:tcW w:w="4254" w:type="dxa"/>
          </w:tcPr>
          <w:p w14:paraId="70D7CEF7" w14:textId="77777777" w:rsidR="00B30B17" w:rsidRPr="00556FEE" w:rsidRDefault="00B30B17" w:rsidP="00B30B17">
            <w:pPr>
              <w:rPr>
                <w:rFonts w:ascii="Arial" w:hAnsi="Arial" w:cs="Arial"/>
                <w:i/>
                <w:sz w:val="18"/>
                <w:szCs w:val="18"/>
              </w:rPr>
            </w:pPr>
          </w:p>
          <w:p w14:paraId="11F86BA0" w14:textId="4EA025D2" w:rsidR="00B30B17" w:rsidRPr="003241F7" w:rsidRDefault="00B30B17" w:rsidP="00B30B17">
            <w:pPr>
              <w:spacing w:after="120"/>
              <w:rPr>
                <w:rFonts w:ascii="Helvetica" w:hAnsi="Helvetica" w:cs="Helvetica"/>
                <w:i/>
                <w:sz w:val="18"/>
                <w:szCs w:val="18"/>
              </w:rPr>
            </w:pPr>
          </w:p>
        </w:tc>
      </w:tr>
      <w:tr w:rsidR="00B30B17" w:rsidRPr="003241F7" w14:paraId="05E19B12" w14:textId="77777777" w:rsidTr="00B30B17">
        <w:tc>
          <w:tcPr>
            <w:tcW w:w="7086" w:type="dxa"/>
            <w:shd w:val="clear" w:color="auto" w:fill="auto"/>
          </w:tcPr>
          <w:p w14:paraId="00E2FE1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1637F4A" w14:textId="222BC63B" w:rsidR="00B30B17" w:rsidRPr="003241F7" w:rsidRDefault="00B30B17" w:rsidP="00B30B17">
            <w:pPr>
              <w:spacing w:after="120"/>
              <w:rPr>
                <w:rFonts w:ascii="Helvetica" w:hAnsi="Helvetica" w:cs="Helvetica"/>
                <w:i/>
                <w:sz w:val="18"/>
                <w:szCs w:val="18"/>
              </w:rPr>
            </w:pPr>
            <w:r>
              <w:rPr>
                <w:rFonts w:ascii="Arial" w:hAnsi="Arial" w:cs="Arial"/>
                <w:sz w:val="18"/>
                <w:szCs w:val="18"/>
              </w:rPr>
              <w:t>The department does not offer these routes.</w:t>
            </w:r>
          </w:p>
        </w:tc>
      </w:tr>
      <w:tr w:rsidR="00B30B17" w:rsidRPr="003241F7" w14:paraId="3C319C2E" w14:textId="77777777" w:rsidTr="00B30B17">
        <w:tc>
          <w:tcPr>
            <w:tcW w:w="7086" w:type="dxa"/>
            <w:shd w:val="clear" w:color="auto" w:fill="auto"/>
          </w:tcPr>
          <w:p w14:paraId="240A8692" w14:textId="6A2E7091"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B30B17" w:rsidRPr="003241F7" w:rsidRDefault="00B30B17" w:rsidP="00B30B17">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30B17" w:rsidRPr="003241F7" w:rsidRDefault="00B30B17" w:rsidP="00B30B1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B30B17" w:rsidRPr="003241F7" w:rsidRDefault="00B30B17" w:rsidP="00B30B1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B30B17" w:rsidRPr="003241F7" w:rsidRDefault="00B30B17" w:rsidP="00B30B1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B30B17" w:rsidRPr="003241F7" w:rsidRDefault="00B30B17" w:rsidP="00B30B1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B30B17" w:rsidRPr="003241F7" w:rsidRDefault="00B30B17" w:rsidP="00B30B17">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B30B17" w:rsidRPr="003241F7" w:rsidRDefault="00B30B17" w:rsidP="00B30B17">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30B17" w:rsidRPr="003241F7" w:rsidRDefault="00B30B17" w:rsidP="00B30B17">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DAD0544" w14:textId="77777777" w:rsidR="00B30B17" w:rsidRPr="003241F7" w:rsidRDefault="00B30B17" w:rsidP="00B30B17">
            <w:pPr>
              <w:spacing w:after="120"/>
              <w:rPr>
                <w:rFonts w:ascii="Helvetica" w:hAnsi="Helvetica" w:cs="Helvetica"/>
                <w:i/>
                <w:sz w:val="18"/>
                <w:szCs w:val="18"/>
              </w:rPr>
            </w:pPr>
          </w:p>
        </w:tc>
      </w:tr>
      <w:tr w:rsidR="00B30B17" w:rsidRPr="003241F7" w14:paraId="15292516" w14:textId="77777777" w:rsidTr="00B30B17">
        <w:tc>
          <w:tcPr>
            <w:tcW w:w="7086" w:type="dxa"/>
            <w:shd w:val="clear" w:color="auto" w:fill="auto"/>
          </w:tcPr>
          <w:p w14:paraId="77E74431"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B4DE854" w14:textId="77777777" w:rsidR="00B30B17" w:rsidRPr="003241F7" w:rsidRDefault="00B30B17" w:rsidP="00B30B17">
            <w:pPr>
              <w:spacing w:after="120"/>
              <w:rPr>
                <w:rFonts w:ascii="Helvetica" w:hAnsi="Helvetica" w:cs="Helvetica"/>
                <w:sz w:val="18"/>
                <w:szCs w:val="18"/>
              </w:rPr>
            </w:pPr>
          </w:p>
        </w:tc>
      </w:tr>
      <w:tr w:rsidR="00B30B17" w:rsidRPr="003241F7" w14:paraId="6E67E8CB" w14:textId="77777777" w:rsidTr="00B30B17">
        <w:tc>
          <w:tcPr>
            <w:tcW w:w="7086" w:type="dxa"/>
            <w:shd w:val="clear" w:color="auto" w:fill="auto"/>
          </w:tcPr>
          <w:p w14:paraId="256115AA"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3104AAF0" w14:textId="2FC13800" w:rsidR="00B30B17" w:rsidRPr="003241F7" w:rsidRDefault="00B30B17" w:rsidP="00B30B17">
            <w:pPr>
              <w:spacing w:after="120"/>
              <w:rPr>
                <w:rFonts w:ascii="Helvetica" w:hAnsi="Helvetica" w:cs="Helvetica"/>
                <w:i/>
                <w:sz w:val="18"/>
                <w:szCs w:val="18"/>
              </w:rPr>
            </w:pPr>
            <w:r w:rsidRPr="00424851">
              <w:rPr>
                <w:rFonts w:ascii="Helvetica" w:hAnsi="Helvetica" w:cs="Helvetica"/>
                <w:color w:val="200800"/>
                <w:sz w:val="18"/>
                <w:szCs w:val="18"/>
                <w:shd w:val="clear" w:color="auto" w:fill="FFFFFF"/>
              </w:rPr>
              <w:t xml:space="preserve">To be considered for admission to the PhD in Oral Biology, </w:t>
            </w:r>
            <w:r>
              <w:rPr>
                <w:rFonts w:ascii="Helvetica" w:hAnsi="Helvetica" w:cs="Helvetica"/>
                <w:color w:val="200800"/>
                <w:sz w:val="18"/>
                <w:szCs w:val="18"/>
                <w:shd w:val="clear" w:color="auto" w:fill="FFFFFF"/>
              </w:rPr>
              <w:t>applicants</w:t>
            </w:r>
            <w:r w:rsidRPr="00424851">
              <w:rPr>
                <w:rFonts w:ascii="Helvetica" w:hAnsi="Helvetica" w:cs="Helvetica"/>
                <w:color w:val="200800"/>
                <w:sz w:val="18"/>
                <w:szCs w:val="18"/>
                <w:shd w:val="clear" w:color="auto" w:fill="FFFFFF"/>
              </w:rPr>
              <w:t xml:space="preserve"> must have a minimum of a </w:t>
            </w:r>
            <w:r>
              <w:rPr>
                <w:rFonts w:ascii="Helvetica" w:hAnsi="Helvetica" w:cs="Helvetica"/>
                <w:color w:val="200800"/>
                <w:sz w:val="18"/>
                <w:szCs w:val="18"/>
                <w:shd w:val="clear" w:color="auto" w:fill="FFFFFF"/>
              </w:rPr>
              <w:t xml:space="preserve">thesis-based </w:t>
            </w:r>
            <w:r w:rsidRPr="00424851">
              <w:rPr>
                <w:rFonts w:ascii="Helvetica" w:hAnsi="Helvetica" w:cs="Helvetica"/>
                <w:color w:val="200800"/>
                <w:sz w:val="18"/>
                <w:szCs w:val="18"/>
                <w:shd w:val="clear" w:color="auto" w:fill="FFFFFF"/>
              </w:rPr>
              <w:t xml:space="preserve">Master of Science degree, although </w:t>
            </w:r>
            <w:r>
              <w:rPr>
                <w:rFonts w:ascii="Helvetica" w:hAnsi="Helvetica" w:cs="Helvetica"/>
                <w:color w:val="200800"/>
                <w:sz w:val="18"/>
                <w:szCs w:val="18"/>
                <w:shd w:val="clear" w:color="auto" w:fill="FFFFFF"/>
              </w:rPr>
              <w:t>applicants</w:t>
            </w:r>
            <w:r w:rsidRPr="00424851">
              <w:rPr>
                <w:rFonts w:ascii="Helvetica" w:hAnsi="Helvetica" w:cs="Helvetica"/>
                <w:color w:val="200800"/>
                <w:sz w:val="18"/>
                <w:szCs w:val="18"/>
                <w:shd w:val="clear" w:color="auto" w:fill="FFFFFF"/>
              </w:rPr>
              <w:t xml:space="preserve"> of exceptional or proven ability holding an appropriate professional degree or a Bachelor of Science (Hons.) degree may be admitted.</w:t>
            </w:r>
            <w:r>
              <w:rPr>
                <w:rFonts w:ascii="Helvetica" w:hAnsi="Helvetica" w:cs="Helvetica"/>
                <w:color w:val="200800"/>
                <w:sz w:val="18"/>
                <w:szCs w:val="18"/>
                <w:shd w:val="clear" w:color="auto" w:fill="FFFFFF"/>
              </w:rPr>
              <w:t xml:space="preserve">  </w:t>
            </w:r>
          </w:p>
        </w:tc>
      </w:tr>
      <w:tr w:rsidR="00B30B17" w:rsidRPr="003241F7" w14:paraId="1F489268" w14:textId="77777777" w:rsidTr="00B30B17">
        <w:tc>
          <w:tcPr>
            <w:tcW w:w="7086" w:type="dxa"/>
            <w:shd w:val="clear" w:color="auto" w:fill="auto"/>
          </w:tcPr>
          <w:p w14:paraId="08162E3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30B17" w:rsidRPr="003241F7" w:rsidRDefault="00B30B17" w:rsidP="00B30B17">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30B17" w:rsidRPr="003241F7" w:rsidRDefault="00B30B17" w:rsidP="00B30B17">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30B17" w:rsidRPr="003241F7" w:rsidRDefault="00B30B17" w:rsidP="00B30B17">
            <w:pPr>
              <w:spacing w:after="120"/>
              <w:textAlignment w:val="baseline"/>
              <w:rPr>
                <w:rFonts w:ascii="Helvetica" w:hAnsi="Helvetica" w:cs="Helvetica"/>
                <w:color w:val="222222"/>
                <w:sz w:val="18"/>
                <w:szCs w:val="18"/>
              </w:rPr>
            </w:pPr>
          </w:p>
        </w:tc>
        <w:tc>
          <w:tcPr>
            <w:tcW w:w="4254" w:type="dxa"/>
          </w:tcPr>
          <w:p w14:paraId="3FD3A80D" w14:textId="77777777" w:rsidR="00B30B17" w:rsidRPr="00556FEE" w:rsidRDefault="00B30B17" w:rsidP="00B30B17">
            <w:pPr>
              <w:rPr>
                <w:rFonts w:ascii="Arial" w:hAnsi="Arial" w:cs="Arial"/>
                <w:i/>
                <w:sz w:val="18"/>
                <w:szCs w:val="18"/>
              </w:rPr>
            </w:pPr>
          </w:p>
          <w:p w14:paraId="35E2D157" w14:textId="77777777" w:rsidR="00B30B17" w:rsidRPr="00556FEE" w:rsidRDefault="00B30B17" w:rsidP="00B30B17">
            <w:pPr>
              <w:rPr>
                <w:rFonts w:ascii="Arial" w:hAnsi="Arial" w:cs="Arial"/>
                <w:i/>
                <w:sz w:val="18"/>
                <w:szCs w:val="18"/>
              </w:rPr>
            </w:pPr>
          </w:p>
          <w:p w14:paraId="7D043BD8" w14:textId="228E154B" w:rsidR="00B30B17" w:rsidRPr="003241F7" w:rsidRDefault="00B30B17" w:rsidP="00B30B17">
            <w:pPr>
              <w:spacing w:after="120"/>
              <w:rPr>
                <w:rFonts w:ascii="Helvetica" w:hAnsi="Helvetica" w:cs="Helvetica"/>
                <w:i/>
                <w:sz w:val="18"/>
                <w:szCs w:val="18"/>
              </w:rPr>
            </w:pPr>
          </w:p>
        </w:tc>
      </w:tr>
      <w:tr w:rsidR="00B30B17" w:rsidRPr="003241F7" w14:paraId="5A39DB71" w14:textId="77777777" w:rsidTr="00B30B17">
        <w:tc>
          <w:tcPr>
            <w:tcW w:w="7086" w:type="dxa"/>
            <w:shd w:val="clear" w:color="auto" w:fill="auto"/>
          </w:tcPr>
          <w:p w14:paraId="0C092D5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bookmarkStart w:id="5"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5"/>
          <w:p w14:paraId="3624B3C7"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985CF8B" w14:textId="77777777" w:rsidR="00B30B17" w:rsidRPr="00D308DC" w:rsidRDefault="00B30B17" w:rsidP="00B30B17">
            <w:pPr>
              <w:jc w:val="both"/>
              <w:rPr>
                <w:rFonts w:ascii="Arial" w:hAnsi="Arial" w:cs="Arial"/>
                <w:sz w:val="18"/>
                <w:szCs w:val="18"/>
                <w:lang w:val="en-GB"/>
              </w:rPr>
            </w:pPr>
            <w:r w:rsidRPr="00D308DC">
              <w:rPr>
                <w:rFonts w:ascii="Arial" w:hAnsi="Arial" w:cs="Arial"/>
                <w:sz w:val="18"/>
                <w:szCs w:val="18"/>
                <w:lang w:val="en-GB"/>
              </w:rPr>
              <w:lastRenderedPageBreak/>
              <w:t xml:space="preserve">The student must write an outline of proposed research and this outline should be more than just an abstract. It should demonstrate the student's potential to do independent research, the depth and breadth of conceptual undertaking by the student (as required for Ph.D.-level research), </w:t>
            </w:r>
            <w:proofErr w:type="gramStart"/>
            <w:r w:rsidRPr="00D308DC">
              <w:rPr>
                <w:rFonts w:ascii="Arial" w:hAnsi="Arial" w:cs="Arial"/>
                <w:sz w:val="18"/>
                <w:szCs w:val="18"/>
                <w:lang w:val="en-GB"/>
              </w:rPr>
              <w:t>and also</w:t>
            </w:r>
            <w:proofErr w:type="gramEnd"/>
            <w:r w:rsidRPr="00D308DC">
              <w:rPr>
                <w:rFonts w:ascii="Arial" w:hAnsi="Arial" w:cs="Arial"/>
                <w:sz w:val="18"/>
                <w:szCs w:val="18"/>
                <w:lang w:val="en-GB"/>
              </w:rPr>
              <w:t xml:space="preserve"> demonstrate the student's understanding of the most relevant literature. This must</w:t>
            </w:r>
            <w:r>
              <w:rPr>
                <w:rFonts w:ascii="Arial" w:hAnsi="Arial" w:cs="Arial"/>
                <w:sz w:val="18"/>
                <w:szCs w:val="18"/>
                <w:lang w:val="en-GB"/>
              </w:rPr>
              <w:t xml:space="preserve"> be provided to his/her thesis c</w:t>
            </w:r>
            <w:r w:rsidRPr="00D308DC">
              <w:rPr>
                <w:rFonts w:ascii="Arial" w:hAnsi="Arial" w:cs="Arial"/>
                <w:sz w:val="18"/>
                <w:szCs w:val="18"/>
                <w:lang w:val="en-GB"/>
              </w:rPr>
              <w:t xml:space="preserve">ommittee </w:t>
            </w:r>
            <w:r>
              <w:rPr>
                <w:rFonts w:ascii="Arial" w:hAnsi="Arial" w:cs="Arial"/>
                <w:sz w:val="18"/>
                <w:szCs w:val="18"/>
                <w:lang w:val="en-GB"/>
              </w:rPr>
              <w:t>at least one week prior to the c</w:t>
            </w:r>
            <w:r w:rsidRPr="00D308DC">
              <w:rPr>
                <w:rFonts w:ascii="Arial" w:hAnsi="Arial" w:cs="Arial"/>
                <w:sz w:val="18"/>
                <w:szCs w:val="18"/>
                <w:lang w:val="en-GB"/>
              </w:rPr>
              <w:t xml:space="preserve">ommittee's meeting.  </w:t>
            </w:r>
          </w:p>
          <w:p w14:paraId="7D77F8A2" w14:textId="77777777" w:rsidR="00B30B17" w:rsidRPr="00D308DC" w:rsidRDefault="00B30B17" w:rsidP="00B30B17">
            <w:pPr>
              <w:rPr>
                <w:rFonts w:ascii="Arial" w:hAnsi="Arial" w:cs="Arial"/>
                <w:i/>
                <w:sz w:val="18"/>
                <w:szCs w:val="18"/>
              </w:rPr>
            </w:pPr>
          </w:p>
          <w:p w14:paraId="7E8A69B1" w14:textId="77777777" w:rsidR="00B30B17" w:rsidRPr="00D308DC" w:rsidRDefault="00B30B17" w:rsidP="00B30B17">
            <w:pPr>
              <w:jc w:val="both"/>
              <w:rPr>
                <w:rFonts w:ascii="Arial" w:hAnsi="Arial" w:cs="Arial"/>
                <w:sz w:val="18"/>
                <w:szCs w:val="18"/>
                <w:lang w:val="en-GB"/>
              </w:rPr>
            </w:pPr>
            <w:r w:rsidRPr="00D308DC">
              <w:rPr>
                <w:rFonts w:ascii="Arial" w:hAnsi="Arial" w:cs="Arial"/>
                <w:sz w:val="18"/>
                <w:szCs w:val="18"/>
                <w:lang w:val="en-GB"/>
              </w:rPr>
              <w:t>During the initial portion of the “Transfer” meeting, the student must present the proposed program of research (maximum of 30 minutes</w:t>
            </w:r>
            <w:proofErr w:type="gramStart"/>
            <w:r w:rsidRPr="00D308DC">
              <w:rPr>
                <w:rFonts w:ascii="Arial" w:hAnsi="Arial" w:cs="Arial"/>
                <w:sz w:val="18"/>
                <w:szCs w:val="18"/>
                <w:lang w:val="en-GB"/>
              </w:rPr>
              <w:t>), and</w:t>
            </w:r>
            <w:proofErr w:type="gramEnd"/>
            <w:r w:rsidRPr="00D308DC">
              <w:rPr>
                <w:rFonts w:ascii="Arial" w:hAnsi="Arial" w:cs="Arial"/>
                <w:sz w:val="18"/>
                <w:szCs w:val="18"/>
                <w:lang w:val="en-GB"/>
              </w:rPr>
              <w:t xml:space="preserve"> answer any questions pertaining to the application. S</w:t>
            </w:r>
            <w:r>
              <w:rPr>
                <w:rFonts w:ascii="Arial" w:hAnsi="Arial" w:cs="Arial"/>
                <w:sz w:val="18"/>
                <w:szCs w:val="18"/>
                <w:lang w:val="en-GB"/>
              </w:rPr>
              <w:t>ubsequent deliberations of the c</w:t>
            </w:r>
            <w:r w:rsidRPr="00D308DC">
              <w:rPr>
                <w:rFonts w:ascii="Arial" w:hAnsi="Arial" w:cs="Arial"/>
                <w:sz w:val="18"/>
                <w:szCs w:val="18"/>
                <w:lang w:val="en-GB"/>
              </w:rPr>
              <w:t>ommittee would proceed in the absence of the student.</w:t>
            </w:r>
          </w:p>
          <w:p w14:paraId="1F059B79" w14:textId="77777777" w:rsidR="00B30B17" w:rsidRPr="00D308DC" w:rsidRDefault="00B30B17" w:rsidP="00B30B17">
            <w:pPr>
              <w:jc w:val="both"/>
              <w:rPr>
                <w:rFonts w:ascii="Arial" w:hAnsi="Arial" w:cs="Arial"/>
                <w:sz w:val="18"/>
                <w:szCs w:val="18"/>
                <w:lang w:val="en-GB"/>
              </w:rPr>
            </w:pPr>
          </w:p>
          <w:p w14:paraId="352A2149" w14:textId="77777777" w:rsidR="00B30B17" w:rsidRPr="003F447C" w:rsidRDefault="00B30B17" w:rsidP="00B30B17">
            <w:pPr>
              <w:jc w:val="both"/>
              <w:rPr>
                <w:rFonts w:ascii="Arial" w:hAnsi="Arial" w:cs="Arial"/>
                <w:b/>
                <w:sz w:val="18"/>
                <w:szCs w:val="18"/>
                <w:lang w:val="en-GB"/>
              </w:rPr>
            </w:pPr>
            <w:r w:rsidRPr="00790494">
              <w:rPr>
                <w:rFonts w:ascii="Arial" w:hAnsi="Arial" w:cs="Arial"/>
                <w:b/>
                <w:sz w:val="18"/>
                <w:szCs w:val="18"/>
                <w:lang w:val="en-GB"/>
              </w:rPr>
              <w:t>Course work requirement</w:t>
            </w:r>
            <w:r w:rsidRPr="003F447C">
              <w:rPr>
                <w:rFonts w:ascii="Arial" w:hAnsi="Arial" w:cs="Arial"/>
                <w:b/>
                <w:sz w:val="18"/>
                <w:szCs w:val="18"/>
                <w:lang w:val="en-GB"/>
              </w:rPr>
              <w:t xml:space="preserve">: </w:t>
            </w:r>
          </w:p>
          <w:p w14:paraId="2C4BCD6E" w14:textId="77777777" w:rsidR="00B30B17" w:rsidRPr="00D308DC" w:rsidRDefault="00B30B17" w:rsidP="00B30B17">
            <w:pPr>
              <w:jc w:val="both"/>
              <w:rPr>
                <w:rFonts w:ascii="Arial" w:hAnsi="Arial" w:cs="Arial"/>
                <w:sz w:val="18"/>
                <w:szCs w:val="18"/>
                <w:lang w:val="en-GB"/>
              </w:rPr>
            </w:pPr>
            <w:r>
              <w:rPr>
                <w:rFonts w:ascii="Arial" w:hAnsi="Arial" w:cs="Arial"/>
                <w:sz w:val="18"/>
                <w:szCs w:val="18"/>
                <w:lang w:val="en-GB"/>
              </w:rPr>
              <w:t>A</w:t>
            </w:r>
            <w:r w:rsidRPr="00D308DC">
              <w:rPr>
                <w:rFonts w:ascii="Arial" w:hAnsi="Arial" w:cs="Arial"/>
                <w:sz w:val="18"/>
                <w:szCs w:val="18"/>
                <w:lang w:val="en-GB"/>
              </w:rPr>
              <w:t xml:space="preserve"> student transferring to a Ph.D. program after 12 months in the </w:t>
            </w:r>
            <w:proofErr w:type="gramStart"/>
            <w:r w:rsidRPr="00D308DC">
              <w:rPr>
                <w:rFonts w:ascii="Arial" w:hAnsi="Arial" w:cs="Arial"/>
                <w:sz w:val="18"/>
                <w:szCs w:val="18"/>
                <w:lang w:val="en-GB"/>
              </w:rPr>
              <w:t>Master</w:t>
            </w:r>
            <w:r>
              <w:rPr>
                <w:rFonts w:ascii="Arial" w:hAnsi="Arial" w:cs="Arial"/>
                <w:sz w:val="18"/>
                <w:szCs w:val="18"/>
                <w:lang w:val="en-GB"/>
              </w:rPr>
              <w:t>’</w:t>
            </w:r>
            <w:r w:rsidRPr="00D308DC">
              <w:rPr>
                <w:rFonts w:ascii="Arial" w:hAnsi="Arial" w:cs="Arial"/>
                <w:sz w:val="18"/>
                <w:szCs w:val="18"/>
                <w:lang w:val="en-GB"/>
              </w:rPr>
              <w:t>s</w:t>
            </w:r>
            <w:proofErr w:type="gramEnd"/>
            <w:r w:rsidRPr="00D308DC">
              <w:rPr>
                <w:rFonts w:ascii="Arial" w:hAnsi="Arial" w:cs="Arial"/>
                <w:sz w:val="18"/>
                <w:szCs w:val="18"/>
                <w:lang w:val="en-GB"/>
              </w:rPr>
              <w:t xml:space="preserve"> program will be required to </w:t>
            </w:r>
            <w:r w:rsidRPr="00D308DC">
              <w:rPr>
                <w:rFonts w:ascii="Arial" w:hAnsi="Arial" w:cs="Arial"/>
                <w:sz w:val="18"/>
                <w:szCs w:val="18"/>
                <w:lang w:val="en-GB"/>
              </w:rPr>
              <w:lastRenderedPageBreak/>
              <w:t xml:space="preserve">complete a total of 18 credit hours at the 7000 level that will include </w:t>
            </w:r>
            <w:r>
              <w:rPr>
                <w:rFonts w:ascii="Arial" w:hAnsi="Arial" w:cs="Arial"/>
                <w:sz w:val="18"/>
                <w:szCs w:val="18"/>
              </w:rPr>
              <w:t>the required course ORLB 7190</w:t>
            </w:r>
            <w:r w:rsidRPr="00D308DC">
              <w:rPr>
                <w:rFonts w:ascii="Arial" w:hAnsi="Arial" w:cs="Arial"/>
                <w:sz w:val="18"/>
                <w:szCs w:val="18"/>
              </w:rPr>
              <w:t xml:space="preserve"> Communication skills in Dental Research</w:t>
            </w:r>
            <w:r>
              <w:rPr>
                <w:rFonts w:ascii="Arial" w:hAnsi="Arial" w:cs="Arial"/>
                <w:sz w:val="18"/>
                <w:szCs w:val="18"/>
              </w:rPr>
              <w:t xml:space="preserve"> (3 credit hours)</w:t>
            </w:r>
            <w:r w:rsidRPr="00D308DC">
              <w:rPr>
                <w:rFonts w:ascii="Arial" w:hAnsi="Arial" w:cs="Arial"/>
                <w:sz w:val="18"/>
                <w:szCs w:val="18"/>
              </w:rPr>
              <w:t>.</w:t>
            </w:r>
          </w:p>
          <w:p w14:paraId="7314BB9E" w14:textId="77777777" w:rsidR="00B30B17" w:rsidRPr="00D308DC" w:rsidRDefault="00B30B17" w:rsidP="00B30B17">
            <w:pPr>
              <w:jc w:val="both"/>
              <w:rPr>
                <w:rFonts w:ascii="Arial" w:hAnsi="Arial" w:cs="Arial"/>
                <w:sz w:val="18"/>
                <w:szCs w:val="18"/>
              </w:rPr>
            </w:pPr>
          </w:p>
          <w:p w14:paraId="7D6E8140" w14:textId="77777777" w:rsidR="00B30B17" w:rsidRPr="00D308DC" w:rsidRDefault="00B30B17" w:rsidP="00B30B17">
            <w:pPr>
              <w:jc w:val="both"/>
              <w:rPr>
                <w:rFonts w:ascii="Arial" w:hAnsi="Arial" w:cs="Arial"/>
                <w:sz w:val="18"/>
                <w:szCs w:val="18"/>
              </w:rPr>
            </w:pPr>
            <w:r w:rsidRPr="00790494">
              <w:rPr>
                <w:rFonts w:ascii="Arial" w:hAnsi="Arial" w:cs="Arial"/>
                <w:b/>
                <w:sz w:val="18"/>
                <w:szCs w:val="18"/>
              </w:rPr>
              <w:t>Where a student with a Master’s degree or equivalent is initially admitted and registered in a Master’s program:</w:t>
            </w:r>
            <w:r>
              <w:rPr>
                <w:rFonts w:ascii="Arial" w:hAnsi="Arial" w:cs="Arial"/>
                <w:sz w:val="18"/>
                <w:szCs w:val="18"/>
              </w:rPr>
              <w:t xml:space="preserve"> </w:t>
            </w:r>
            <w:r w:rsidRPr="00D308DC">
              <w:rPr>
                <w:rFonts w:ascii="Arial" w:hAnsi="Arial" w:cs="Arial"/>
                <w:sz w:val="18"/>
                <w:szCs w:val="18"/>
              </w:rPr>
              <w:t>that student may be transferred to the Ph.D. program on recommendation from the student’s advisor and Depa</w:t>
            </w:r>
            <w:r>
              <w:rPr>
                <w:rFonts w:ascii="Arial" w:hAnsi="Arial" w:cs="Arial"/>
                <w:sz w:val="18"/>
                <w:szCs w:val="18"/>
              </w:rPr>
              <w:t>rtment H</w:t>
            </w:r>
            <w:r w:rsidRPr="00D308DC">
              <w:rPr>
                <w:rFonts w:ascii="Arial" w:hAnsi="Arial" w:cs="Arial"/>
                <w:sz w:val="18"/>
                <w:szCs w:val="18"/>
              </w:rPr>
              <w:t>ead, provided the recommendation is made at the time of admission to the Master’s Program (i.e.</w:t>
            </w:r>
            <w:r>
              <w:rPr>
                <w:rFonts w:ascii="Arial" w:hAnsi="Arial" w:cs="Arial"/>
                <w:sz w:val="18"/>
                <w:szCs w:val="18"/>
              </w:rPr>
              <w:t>:</w:t>
            </w:r>
            <w:r w:rsidRPr="00D308DC">
              <w:rPr>
                <w:rFonts w:ascii="Arial" w:hAnsi="Arial" w:cs="Arial"/>
                <w:sz w:val="18"/>
                <w:szCs w:val="18"/>
              </w:rPr>
              <w:t xml:space="preserve"> “Possible transfer to Ph.D. Program within 12 months”) and the follow up transfer recommendation occurs within 12 months of the initial registration in the Master’s program. In addition, the student should complete at least 6 credit hours of 7000 level course work during the first 12 months. The total course work required in this case will be 12 credit hours at the 7000 level.  One of the required courses</w:t>
            </w:r>
            <w:r>
              <w:rPr>
                <w:rFonts w:ascii="Arial" w:hAnsi="Arial" w:cs="Arial"/>
                <w:sz w:val="18"/>
                <w:szCs w:val="18"/>
              </w:rPr>
              <w:t xml:space="preserve"> shall be ORLB 7190 </w:t>
            </w:r>
            <w:r w:rsidRPr="00D308DC">
              <w:rPr>
                <w:rFonts w:ascii="Arial" w:hAnsi="Arial" w:cs="Arial"/>
                <w:sz w:val="18"/>
                <w:szCs w:val="18"/>
              </w:rPr>
              <w:t>Communication skills in Dental Research</w:t>
            </w:r>
            <w:r>
              <w:rPr>
                <w:rFonts w:ascii="Arial" w:hAnsi="Arial" w:cs="Arial"/>
                <w:sz w:val="18"/>
                <w:szCs w:val="18"/>
              </w:rPr>
              <w:t xml:space="preserve"> (3 credit hours)</w:t>
            </w:r>
            <w:r w:rsidRPr="00D308DC">
              <w:rPr>
                <w:rFonts w:ascii="Arial" w:hAnsi="Arial" w:cs="Arial"/>
                <w:sz w:val="18"/>
                <w:szCs w:val="18"/>
              </w:rPr>
              <w:t>.</w:t>
            </w:r>
          </w:p>
          <w:p w14:paraId="023DBF68" w14:textId="04607983" w:rsidR="00B30B17" w:rsidRPr="003241F7" w:rsidRDefault="00B30B17" w:rsidP="00B30B17">
            <w:pPr>
              <w:spacing w:after="120"/>
              <w:rPr>
                <w:rFonts w:ascii="Helvetica" w:hAnsi="Helvetica" w:cs="Helvetica"/>
                <w:sz w:val="18"/>
                <w:szCs w:val="18"/>
              </w:rPr>
            </w:pPr>
          </w:p>
        </w:tc>
      </w:tr>
      <w:tr w:rsidR="00B30B17" w:rsidRPr="003241F7" w14:paraId="4B989C5F" w14:textId="77777777" w:rsidTr="00B30B17">
        <w:tc>
          <w:tcPr>
            <w:tcW w:w="7086" w:type="dxa"/>
            <w:shd w:val="clear" w:color="auto" w:fill="auto"/>
          </w:tcPr>
          <w:p w14:paraId="6058442B"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B30B17" w:rsidRPr="003241F7" w:rsidRDefault="00B30B17" w:rsidP="00B30B1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10A4DA5" w14:textId="21EC7614" w:rsidR="00B30B17" w:rsidRPr="003241F7" w:rsidRDefault="00B30B17" w:rsidP="00B30B17">
            <w:pPr>
              <w:spacing w:after="120"/>
              <w:rPr>
                <w:rFonts w:ascii="Helvetica" w:hAnsi="Helvetica" w:cs="Helvetica"/>
                <w:sz w:val="18"/>
                <w:szCs w:val="18"/>
              </w:rPr>
            </w:pPr>
          </w:p>
        </w:tc>
      </w:tr>
      <w:tr w:rsidR="00B30B17" w:rsidRPr="003241F7" w14:paraId="3DEF574F" w14:textId="77777777" w:rsidTr="00B30B17">
        <w:tc>
          <w:tcPr>
            <w:tcW w:w="7086" w:type="dxa"/>
            <w:shd w:val="clear" w:color="auto" w:fill="auto"/>
          </w:tcPr>
          <w:p w14:paraId="1918D411"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30B17" w:rsidRPr="003241F7" w:rsidRDefault="00B30B17" w:rsidP="00B30B1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30B17" w:rsidRPr="003241F7" w:rsidRDefault="00B30B17" w:rsidP="00B30B1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30B17" w:rsidRPr="003241F7" w:rsidRDefault="00B30B17" w:rsidP="00B30B1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30B17" w:rsidRPr="003241F7" w:rsidRDefault="00B30B17" w:rsidP="00B30B17">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active in their field of research; and</w:t>
            </w:r>
          </w:p>
          <w:p w14:paraId="62047E6F" w14:textId="77777777" w:rsidR="00B30B17" w:rsidRPr="0011255E" w:rsidRDefault="00B30B17" w:rsidP="00B30B17">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30B17" w:rsidRPr="0011255E"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64E5779" w14:textId="136160F9" w:rsidR="00B30B17" w:rsidRPr="003241F7" w:rsidRDefault="00B30B17" w:rsidP="00B30B17">
            <w:pPr>
              <w:spacing w:after="120"/>
              <w:rPr>
                <w:rFonts w:ascii="Helvetica" w:hAnsi="Helvetica" w:cs="Helvetica"/>
                <w:i/>
                <w:sz w:val="18"/>
                <w:szCs w:val="18"/>
              </w:rPr>
            </w:pPr>
            <w:r w:rsidRPr="00D308DC">
              <w:rPr>
                <w:rFonts w:ascii="Arial" w:hAnsi="Arial" w:cs="Arial"/>
                <w:sz w:val="18"/>
                <w:szCs w:val="18"/>
              </w:rPr>
              <w:lastRenderedPageBreak/>
              <w:t>Every Ph.D. student must have an advisor who is willing to supervise the student at the time of</w:t>
            </w:r>
            <w:r>
              <w:rPr>
                <w:rFonts w:ascii="Arial" w:hAnsi="Arial" w:cs="Arial"/>
                <w:sz w:val="18"/>
                <w:szCs w:val="18"/>
              </w:rPr>
              <w:t xml:space="preserve"> </w:t>
            </w:r>
            <w:r w:rsidRPr="00D308DC">
              <w:rPr>
                <w:rFonts w:ascii="Arial" w:hAnsi="Arial" w:cs="Arial"/>
                <w:sz w:val="18"/>
                <w:szCs w:val="18"/>
              </w:rPr>
              <w:t>admission.</w:t>
            </w:r>
          </w:p>
        </w:tc>
      </w:tr>
      <w:tr w:rsidR="00B30B17" w:rsidRPr="003241F7" w14:paraId="75A33D32" w14:textId="77777777" w:rsidTr="00B30B17">
        <w:tc>
          <w:tcPr>
            <w:tcW w:w="7086" w:type="dxa"/>
            <w:shd w:val="clear" w:color="auto" w:fill="auto"/>
          </w:tcPr>
          <w:p w14:paraId="221782E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30B17" w:rsidRPr="003241F7" w:rsidRDefault="00B30B17" w:rsidP="00B30B1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30B17" w:rsidRPr="003241F7" w:rsidRDefault="00B30B17" w:rsidP="00B30B1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30B17" w:rsidRPr="003241F7" w:rsidRDefault="00B30B17" w:rsidP="00B30B1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30B17" w:rsidRPr="003241F7" w:rsidRDefault="00B30B17" w:rsidP="00B30B1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30B17" w:rsidRPr="00B5624E" w:rsidRDefault="00B30B17" w:rsidP="00B30B1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30B17" w:rsidRPr="00B5624E" w:rsidRDefault="00B30B17" w:rsidP="00B30B1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30B17" w:rsidRPr="003241F7" w:rsidRDefault="00B30B17" w:rsidP="00B30B1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20B53A4" w14:textId="19D1F984" w:rsidR="00B30B17" w:rsidRPr="003241F7" w:rsidRDefault="00B30B17" w:rsidP="00B30B17">
            <w:pPr>
              <w:spacing w:after="120"/>
              <w:rPr>
                <w:rFonts w:ascii="Helvetica" w:hAnsi="Helvetica" w:cs="Helvetica"/>
                <w:i/>
                <w:sz w:val="18"/>
                <w:szCs w:val="18"/>
              </w:rPr>
            </w:pPr>
          </w:p>
        </w:tc>
      </w:tr>
      <w:tr w:rsidR="00B30B17" w:rsidRPr="003241F7" w14:paraId="27320846" w14:textId="77777777" w:rsidTr="00B30B17">
        <w:tc>
          <w:tcPr>
            <w:tcW w:w="7086" w:type="dxa"/>
            <w:shd w:val="clear" w:color="auto" w:fill="auto"/>
          </w:tcPr>
          <w:p w14:paraId="096E43E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w:t>
            </w:r>
            <w:r w:rsidRPr="003241F7">
              <w:rPr>
                <w:rFonts w:ascii="Helvetica" w:hAnsi="Helvetica" w:cs="Helvetica"/>
                <w:color w:val="222222"/>
                <w:sz w:val="18"/>
                <w:szCs w:val="18"/>
              </w:rPr>
              <w:lastRenderedPageBreak/>
              <w:t>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30B17" w:rsidRPr="003241F7" w:rsidRDefault="00B30B17" w:rsidP="00B30B1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657295B" w14:textId="6F6FB325" w:rsidR="00B30B17" w:rsidRPr="003241F7" w:rsidRDefault="00B30B17" w:rsidP="00B30B17">
            <w:pPr>
              <w:spacing w:after="120"/>
              <w:rPr>
                <w:rFonts w:ascii="Helvetica" w:hAnsi="Helvetica" w:cs="Helvetica"/>
                <w:i/>
                <w:sz w:val="18"/>
                <w:szCs w:val="18"/>
              </w:rPr>
            </w:pPr>
          </w:p>
        </w:tc>
      </w:tr>
      <w:tr w:rsidR="00B30B17" w:rsidRPr="003241F7" w14:paraId="22A6FAC9" w14:textId="77777777" w:rsidTr="00B30B17">
        <w:tc>
          <w:tcPr>
            <w:tcW w:w="7086" w:type="dxa"/>
            <w:shd w:val="clear" w:color="auto" w:fill="auto"/>
          </w:tcPr>
          <w:p w14:paraId="24C91AB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11F0CB8" w14:textId="77777777" w:rsidR="00B30B17" w:rsidRPr="00D308DC" w:rsidRDefault="00B30B17" w:rsidP="00B30B17">
            <w:pPr>
              <w:jc w:val="both"/>
              <w:rPr>
                <w:rFonts w:ascii="Arial" w:hAnsi="Arial" w:cs="Arial"/>
                <w:b/>
                <w:sz w:val="18"/>
                <w:szCs w:val="18"/>
              </w:rPr>
            </w:pPr>
            <w:r w:rsidRPr="00D308DC">
              <w:rPr>
                <w:rFonts w:ascii="Arial" w:hAnsi="Arial" w:cs="Arial"/>
                <w:sz w:val="18"/>
                <w:szCs w:val="18"/>
                <w:lang w:val="en-GB"/>
              </w:rPr>
              <w:lastRenderedPageBreak/>
              <w:t>The Advisory Committee should be struck and meet with the student within the first 6 months of the start of program. The purpose of this initial meeting is to provide a detailed assessment of the student's background in relation to the proposed area of research, and to determine if any courses, readings, or other remedial action is required in addition to requirements set by the Selection Committee</w:t>
            </w:r>
            <w:r>
              <w:rPr>
                <w:rFonts w:ascii="Arial" w:hAnsi="Arial" w:cs="Arial"/>
                <w:sz w:val="18"/>
                <w:szCs w:val="18"/>
              </w:rPr>
              <w:t xml:space="preserve"> area. I</w:t>
            </w:r>
            <w:r w:rsidRPr="00D308DC">
              <w:rPr>
                <w:rFonts w:ascii="Arial" w:hAnsi="Arial" w:cs="Arial"/>
                <w:sz w:val="18"/>
                <w:szCs w:val="18"/>
              </w:rPr>
              <w:t>n the event such a weakness is identified, the student will be required to take the approp</w:t>
            </w:r>
            <w:r>
              <w:rPr>
                <w:rFonts w:ascii="Arial" w:hAnsi="Arial" w:cs="Arial"/>
                <w:sz w:val="18"/>
                <w:szCs w:val="18"/>
              </w:rPr>
              <w:t>riate course(s) as auxiliary</w:t>
            </w:r>
            <w:r w:rsidRPr="00D308DC">
              <w:rPr>
                <w:rFonts w:ascii="Arial" w:hAnsi="Arial" w:cs="Arial"/>
                <w:sz w:val="18"/>
                <w:szCs w:val="18"/>
                <w:lang w:val="en-GB"/>
              </w:rPr>
              <w:t>. The Advisory Committee shall meet at least once a year to review the student's progress and to report this progress to the Faculty</w:t>
            </w:r>
            <w:r>
              <w:rPr>
                <w:rFonts w:ascii="Arial" w:hAnsi="Arial" w:cs="Arial"/>
                <w:sz w:val="18"/>
                <w:szCs w:val="18"/>
                <w:lang w:val="en-GB"/>
              </w:rPr>
              <w:t xml:space="preserve"> of Graduate Studies. The c</w:t>
            </w:r>
            <w:r w:rsidRPr="00D308DC">
              <w:rPr>
                <w:rFonts w:ascii="Arial" w:hAnsi="Arial" w:cs="Arial"/>
                <w:sz w:val="18"/>
                <w:szCs w:val="18"/>
                <w:lang w:val="en-GB"/>
              </w:rPr>
              <w:t>ommittee will review the student's progress in course work and include a list of the 7000 level courses completed and anticipated in the annual written progress report. This annual report must be submitted by June 1</w:t>
            </w:r>
            <w:r w:rsidRPr="002439DE">
              <w:rPr>
                <w:rFonts w:ascii="Arial" w:hAnsi="Arial" w:cs="Arial"/>
                <w:sz w:val="18"/>
                <w:szCs w:val="18"/>
                <w:vertAlign w:val="superscript"/>
                <w:lang w:val="en-GB"/>
              </w:rPr>
              <w:t>st</w:t>
            </w:r>
            <w:r w:rsidRPr="00D308DC">
              <w:rPr>
                <w:rFonts w:ascii="Arial" w:hAnsi="Arial" w:cs="Arial"/>
                <w:sz w:val="18"/>
                <w:szCs w:val="18"/>
                <w:lang w:val="en-GB"/>
              </w:rPr>
              <w:t xml:space="preserve"> </w:t>
            </w:r>
            <w:r>
              <w:rPr>
                <w:rFonts w:ascii="Arial" w:hAnsi="Arial" w:cs="Arial"/>
                <w:sz w:val="18"/>
                <w:szCs w:val="18"/>
                <w:lang w:val="en-GB"/>
              </w:rPr>
              <w:t xml:space="preserve">of each year </w:t>
            </w:r>
            <w:r w:rsidRPr="00D308DC">
              <w:rPr>
                <w:rFonts w:ascii="Arial" w:hAnsi="Arial" w:cs="Arial"/>
                <w:sz w:val="18"/>
                <w:szCs w:val="18"/>
                <w:lang w:val="en-GB"/>
              </w:rPr>
              <w:t>to the Faculty of Graduate Studies. One week in advance of the annual progress meeting</w:t>
            </w:r>
            <w:r>
              <w:rPr>
                <w:rFonts w:ascii="Arial" w:hAnsi="Arial" w:cs="Arial"/>
                <w:sz w:val="18"/>
                <w:szCs w:val="18"/>
                <w:lang w:val="en-GB"/>
              </w:rPr>
              <w:t>,</w:t>
            </w:r>
            <w:r w:rsidRPr="00D308DC">
              <w:rPr>
                <w:rFonts w:ascii="Arial" w:hAnsi="Arial" w:cs="Arial"/>
                <w:sz w:val="18"/>
                <w:szCs w:val="18"/>
                <w:lang w:val="en-GB"/>
              </w:rPr>
              <w:t xml:space="preserve"> the student w</w:t>
            </w:r>
            <w:r>
              <w:rPr>
                <w:rFonts w:ascii="Arial" w:hAnsi="Arial" w:cs="Arial"/>
                <w:sz w:val="18"/>
                <w:szCs w:val="18"/>
                <w:lang w:val="en-GB"/>
              </w:rPr>
              <w:t>ill be required to submit a two-</w:t>
            </w:r>
            <w:r w:rsidRPr="00D308DC">
              <w:rPr>
                <w:rFonts w:ascii="Arial" w:hAnsi="Arial" w:cs="Arial"/>
                <w:sz w:val="18"/>
                <w:szCs w:val="18"/>
                <w:lang w:val="en-GB"/>
              </w:rPr>
              <w:t>page document and/or pow</w:t>
            </w:r>
            <w:r>
              <w:rPr>
                <w:rFonts w:ascii="Arial" w:hAnsi="Arial" w:cs="Arial"/>
                <w:sz w:val="18"/>
                <w:szCs w:val="18"/>
                <w:lang w:val="en-GB"/>
              </w:rPr>
              <w:t>er point presentation to their Advisory C</w:t>
            </w:r>
            <w:r w:rsidRPr="00D308DC">
              <w:rPr>
                <w:rFonts w:ascii="Arial" w:hAnsi="Arial" w:cs="Arial"/>
                <w:sz w:val="18"/>
                <w:szCs w:val="18"/>
                <w:lang w:val="en-GB"/>
              </w:rPr>
              <w:t>ommittee outlining academic and research achievements in the past year.</w:t>
            </w:r>
          </w:p>
          <w:p w14:paraId="448D0693" w14:textId="5B34D5E8" w:rsidR="00B30B17" w:rsidRPr="003241F7" w:rsidRDefault="00B30B17" w:rsidP="00B30B17">
            <w:pPr>
              <w:spacing w:after="120"/>
              <w:rPr>
                <w:rFonts w:ascii="Helvetica" w:hAnsi="Helvetica" w:cs="Helvetica"/>
                <w:i/>
                <w:sz w:val="18"/>
                <w:szCs w:val="18"/>
              </w:rPr>
            </w:pPr>
          </w:p>
        </w:tc>
      </w:tr>
      <w:tr w:rsidR="00B30B17" w:rsidRPr="003241F7" w14:paraId="1BA9AF4B" w14:textId="77777777" w:rsidTr="00B30B17">
        <w:tc>
          <w:tcPr>
            <w:tcW w:w="7086" w:type="dxa"/>
            <w:shd w:val="clear" w:color="auto" w:fill="auto"/>
          </w:tcPr>
          <w:p w14:paraId="05202F20" w14:textId="77777777" w:rsidR="00B30B17" w:rsidRPr="003241F7" w:rsidRDefault="00B30B17" w:rsidP="00B30B17">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30B17" w:rsidRPr="003241F7" w:rsidRDefault="00B30B17" w:rsidP="00B30B1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E696E09" w14:textId="77777777" w:rsidR="00B30B17" w:rsidRPr="003241F7" w:rsidRDefault="00B30B17" w:rsidP="00B30B17">
            <w:pPr>
              <w:spacing w:after="120"/>
              <w:rPr>
                <w:rFonts w:ascii="Helvetica" w:hAnsi="Helvetica" w:cs="Helvetica"/>
                <w:i/>
                <w:sz w:val="18"/>
                <w:szCs w:val="18"/>
              </w:rPr>
            </w:pPr>
          </w:p>
        </w:tc>
      </w:tr>
      <w:tr w:rsidR="00B30B17" w:rsidRPr="003241F7" w14:paraId="10CBEF74" w14:textId="77777777" w:rsidTr="00B30B17">
        <w:tc>
          <w:tcPr>
            <w:tcW w:w="7086" w:type="dxa"/>
            <w:shd w:val="clear" w:color="auto" w:fill="auto"/>
          </w:tcPr>
          <w:p w14:paraId="3F6E7BF1"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30B17" w:rsidRPr="003241F7" w:rsidRDefault="00B30B17" w:rsidP="00B30B1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30B17" w:rsidRPr="003241F7" w:rsidRDefault="00B30B17" w:rsidP="00B30B1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30B17" w:rsidRPr="003241F7" w:rsidRDefault="00B30B17" w:rsidP="00B30B1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30B17" w:rsidRPr="003241F7" w:rsidRDefault="00B30B17" w:rsidP="00B30B1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w:t>
            </w:r>
            <w:r w:rsidRPr="003241F7">
              <w:rPr>
                <w:rFonts w:ascii="Helvetica" w:hAnsi="Helvetica" w:cs="Helvetica"/>
                <w:color w:val="222222"/>
                <w:sz w:val="18"/>
                <w:szCs w:val="18"/>
              </w:rPr>
              <w:lastRenderedPageBreak/>
              <w:t>approval may result in the student being Required to Withdraw from the Faculty of Graduate Studies.</w:t>
            </w:r>
          </w:p>
        </w:tc>
        <w:tc>
          <w:tcPr>
            <w:tcW w:w="4254" w:type="dxa"/>
          </w:tcPr>
          <w:p w14:paraId="3E2BA982" w14:textId="77777777" w:rsidR="00B30B17" w:rsidRPr="003241F7" w:rsidRDefault="00B30B17" w:rsidP="00B30B17">
            <w:pPr>
              <w:spacing w:after="120"/>
              <w:rPr>
                <w:rFonts w:ascii="Helvetica" w:hAnsi="Helvetica" w:cs="Helvetica"/>
                <w:i/>
                <w:sz w:val="18"/>
                <w:szCs w:val="18"/>
              </w:rPr>
            </w:pPr>
          </w:p>
        </w:tc>
      </w:tr>
      <w:tr w:rsidR="00B30B17" w:rsidRPr="003241F7" w14:paraId="53707AFE" w14:textId="77777777" w:rsidTr="00B30B17">
        <w:tc>
          <w:tcPr>
            <w:tcW w:w="7086" w:type="dxa"/>
            <w:shd w:val="clear" w:color="auto" w:fill="auto"/>
          </w:tcPr>
          <w:p w14:paraId="58652905" w14:textId="77777777" w:rsidR="00B30B17" w:rsidRPr="003241F7" w:rsidRDefault="00B30B17" w:rsidP="00B30B17">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30B17" w:rsidRPr="003241F7" w:rsidRDefault="00B30B17" w:rsidP="00B30B17">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30B17" w:rsidRPr="003241F7" w:rsidRDefault="00B30B17" w:rsidP="00B30B17">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1F38D42" w14:textId="77777777" w:rsidR="00B30B17" w:rsidRPr="00D308DC" w:rsidRDefault="00B30B17" w:rsidP="00B30B17">
            <w:pPr>
              <w:jc w:val="both"/>
              <w:rPr>
                <w:rFonts w:ascii="Arial" w:hAnsi="Arial" w:cs="Arial"/>
                <w:b/>
                <w:sz w:val="18"/>
                <w:szCs w:val="18"/>
              </w:rPr>
            </w:pPr>
            <w:r w:rsidRPr="00D308DC">
              <w:rPr>
                <w:rFonts w:ascii="Arial" w:hAnsi="Arial" w:cs="Arial"/>
                <w:sz w:val="18"/>
                <w:szCs w:val="18"/>
              </w:rPr>
              <w:t xml:space="preserve">Where admission to the Ph.D. is directly from a </w:t>
            </w:r>
            <w:proofErr w:type="gramStart"/>
            <w:r w:rsidRPr="00D308DC">
              <w:rPr>
                <w:rFonts w:ascii="Arial" w:hAnsi="Arial" w:cs="Arial"/>
                <w:sz w:val="18"/>
                <w:szCs w:val="18"/>
              </w:rPr>
              <w:t>Master’s Degree</w:t>
            </w:r>
            <w:proofErr w:type="gramEnd"/>
            <w:r w:rsidRPr="00D308DC">
              <w:rPr>
                <w:rFonts w:ascii="Arial" w:hAnsi="Arial" w:cs="Arial"/>
                <w:sz w:val="18"/>
                <w:szCs w:val="18"/>
              </w:rPr>
              <w:t>, a minimum of 12 credit hours</w:t>
            </w:r>
            <w:r>
              <w:rPr>
                <w:rFonts w:ascii="Arial" w:hAnsi="Arial" w:cs="Arial"/>
                <w:sz w:val="18"/>
                <w:szCs w:val="18"/>
              </w:rPr>
              <w:t xml:space="preserve"> at the 7000 level is required. </w:t>
            </w:r>
            <w:r w:rsidRPr="00D308DC">
              <w:rPr>
                <w:rFonts w:ascii="Arial" w:hAnsi="Arial" w:cs="Arial"/>
                <w:sz w:val="18"/>
                <w:szCs w:val="18"/>
              </w:rPr>
              <w:t>One of the requ</w:t>
            </w:r>
            <w:r>
              <w:rPr>
                <w:rFonts w:ascii="Arial" w:hAnsi="Arial" w:cs="Arial"/>
                <w:sz w:val="18"/>
                <w:szCs w:val="18"/>
              </w:rPr>
              <w:t>ired courses shall be ORLB 7190</w:t>
            </w:r>
            <w:r w:rsidRPr="00D308DC">
              <w:rPr>
                <w:rFonts w:ascii="Arial" w:hAnsi="Arial" w:cs="Arial"/>
                <w:sz w:val="18"/>
                <w:szCs w:val="18"/>
              </w:rPr>
              <w:t xml:space="preserve"> Communication skills in Dental Research</w:t>
            </w:r>
            <w:r>
              <w:rPr>
                <w:rFonts w:ascii="Arial" w:hAnsi="Arial" w:cs="Arial"/>
                <w:sz w:val="18"/>
                <w:szCs w:val="18"/>
              </w:rPr>
              <w:t xml:space="preserve"> (3 credit hours)</w:t>
            </w:r>
            <w:r w:rsidRPr="00D308DC">
              <w:rPr>
                <w:rFonts w:ascii="Arial" w:hAnsi="Arial" w:cs="Arial"/>
                <w:sz w:val="18"/>
                <w:szCs w:val="18"/>
              </w:rPr>
              <w:t>.</w:t>
            </w:r>
          </w:p>
          <w:p w14:paraId="677EF76A" w14:textId="77777777" w:rsidR="00B30B17" w:rsidRPr="00D308DC" w:rsidRDefault="00B30B17" w:rsidP="00B30B17">
            <w:pPr>
              <w:jc w:val="both"/>
              <w:rPr>
                <w:rFonts w:ascii="Arial" w:hAnsi="Arial" w:cs="Arial"/>
                <w:sz w:val="18"/>
                <w:szCs w:val="18"/>
              </w:rPr>
            </w:pPr>
            <w:r w:rsidRPr="00D308DC">
              <w:rPr>
                <w:rFonts w:ascii="Arial" w:hAnsi="Arial" w:cs="Arial"/>
                <w:sz w:val="18"/>
                <w:szCs w:val="18"/>
              </w:rPr>
              <w:t xml:space="preserve"> </w:t>
            </w:r>
          </w:p>
          <w:p w14:paraId="0CE68091" w14:textId="77777777" w:rsidR="00B30B17" w:rsidRPr="00D308DC" w:rsidRDefault="00B30B17" w:rsidP="00B30B17">
            <w:pPr>
              <w:jc w:val="both"/>
              <w:rPr>
                <w:rFonts w:ascii="Arial" w:hAnsi="Arial" w:cs="Arial"/>
                <w:sz w:val="18"/>
                <w:szCs w:val="18"/>
                <w:lang w:val="en-GB"/>
              </w:rPr>
            </w:pPr>
            <w:r w:rsidRPr="00B70BCC">
              <w:rPr>
                <w:rFonts w:ascii="Arial" w:hAnsi="Arial" w:cs="Arial"/>
                <w:sz w:val="18"/>
                <w:szCs w:val="18"/>
              </w:rPr>
              <w:t xml:space="preserve">Where a student with a </w:t>
            </w:r>
            <w:proofErr w:type="gramStart"/>
            <w:r w:rsidRPr="00B70BCC">
              <w:rPr>
                <w:rFonts w:ascii="Arial" w:hAnsi="Arial" w:cs="Arial"/>
                <w:sz w:val="18"/>
                <w:szCs w:val="18"/>
              </w:rPr>
              <w:t>Master’s</w:t>
            </w:r>
            <w:proofErr w:type="gramEnd"/>
            <w:r w:rsidRPr="00B70BCC">
              <w:rPr>
                <w:rFonts w:ascii="Arial" w:hAnsi="Arial" w:cs="Arial"/>
                <w:sz w:val="18"/>
                <w:szCs w:val="18"/>
              </w:rPr>
              <w:t xml:space="preserve"> degree or equivalent is initially admitted and </w:t>
            </w:r>
            <w:r>
              <w:rPr>
                <w:rFonts w:ascii="Arial" w:hAnsi="Arial" w:cs="Arial"/>
                <w:sz w:val="18"/>
                <w:szCs w:val="18"/>
              </w:rPr>
              <w:t xml:space="preserve">registered in the Master’s program and </w:t>
            </w:r>
            <w:r w:rsidRPr="00D308DC">
              <w:rPr>
                <w:rFonts w:ascii="Arial" w:hAnsi="Arial" w:cs="Arial"/>
                <w:sz w:val="18"/>
                <w:szCs w:val="18"/>
              </w:rPr>
              <w:t>transfer</w:t>
            </w:r>
            <w:r>
              <w:rPr>
                <w:rFonts w:ascii="Arial" w:hAnsi="Arial" w:cs="Arial"/>
                <w:sz w:val="18"/>
                <w:szCs w:val="18"/>
              </w:rPr>
              <w:t>s</w:t>
            </w:r>
            <w:r w:rsidRPr="00D308DC">
              <w:rPr>
                <w:rFonts w:ascii="Arial" w:hAnsi="Arial" w:cs="Arial"/>
                <w:sz w:val="18"/>
                <w:szCs w:val="18"/>
              </w:rPr>
              <w:t xml:space="preserve"> to </w:t>
            </w:r>
            <w:r>
              <w:rPr>
                <w:rFonts w:ascii="Arial" w:hAnsi="Arial" w:cs="Arial"/>
                <w:sz w:val="18"/>
                <w:szCs w:val="18"/>
              </w:rPr>
              <w:t>the Ph.D. program within 12 months from initial registration in the Master’s program, t</w:t>
            </w:r>
            <w:r w:rsidRPr="00D308DC">
              <w:rPr>
                <w:rFonts w:ascii="Arial" w:hAnsi="Arial" w:cs="Arial"/>
                <w:sz w:val="18"/>
                <w:szCs w:val="18"/>
              </w:rPr>
              <w:t>he total c</w:t>
            </w:r>
            <w:r>
              <w:rPr>
                <w:rFonts w:ascii="Arial" w:hAnsi="Arial" w:cs="Arial"/>
                <w:sz w:val="18"/>
                <w:szCs w:val="18"/>
              </w:rPr>
              <w:t>ourse work required</w:t>
            </w:r>
            <w:r w:rsidRPr="00D308DC">
              <w:rPr>
                <w:rFonts w:ascii="Arial" w:hAnsi="Arial" w:cs="Arial"/>
                <w:sz w:val="18"/>
                <w:szCs w:val="18"/>
              </w:rPr>
              <w:t xml:space="preserve"> will be 12 credit hours at the 7000 level.  One of the requ</w:t>
            </w:r>
            <w:r>
              <w:rPr>
                <w:rFonts w:ascii="Arial" w:hAnsi="Arial" w:cs="Arial"/>
                <w:sz w:val="18"/>
                <w:szCs w:val="18"/>
              </w:rPr>
              <w:t>ired courses shall be ORLB 7190</w:t>
            </w:r>
            <w:r w:rsidRPr="00D308DC">
              <w:rPr>
                <w:rFonts w:ascii="Arial" w:hAnsi="Arial" w:cs="Arial"/>
                <w:sz w:val="18"/>
                <w:szCs w:val="18"/>
              </w:rPr>
              <w:t xml:space="preserve"> Communication skills in Dental Research</w:t>
            </w:r>
            <w:r>
              <w:rPr>
                <w:rFonts w:ascii="Arial" w:hAnsi="Arial" w:cs="Arial"/>
                <w:sz w:val="18"/>
                <w:szCs w:val="18"/>
              </w:rPr>
              <w:t xml:space="preserve"> (3 credit hours)</w:t>
            </w:r>
            <w:r w:rsidRPr="00D308DC">
              <w:rPr>
                <w:rFonts w:ascii="Arial" w:hAnsi="Arial" w:cs="Arial"/>
                <w:sz w:val="18"/>
                <w:szCs w:val="18"/>
              </w:rPr>
              <w:t>.</w:t>
            </w:r>
          </w:p>
          <w:p w14:paraId="01DEF31A" w14:textId="77777777" w:rsidR="00B30B17" w:rsidRPr="00D308DC" w:rsidRDefault="00B30B17" w:rsidP="00B30B17">
            <w:pPr>
              <w:jc w:val="both"/>
              <w:rPr>
                <w:rFonts w:ascii="Arial" w:hAnsi="Arial" w:cs="Arial"/>
                <w:sz w:val="18"/>
                <w:szCs w:val="18"/>
                <w:lang w:val="en-GB"/>
              </w:rPr>
            </w:pPr>
          </w:p>
          <w:p w14:paraId="6120D74D" w14:textId="77777777" w:rsidR="00B30B17" w:rsidRPr="008A1BE8" w:rsidRDefault="00B30B17" w:rsidP="00B30B17">
            <w:pPr>
              <w:rPr>
                <w:rFonts w:ascii="Arial" w:hAnsi="Arial" w:cs="Arial"/>
                <w:i/>
                <w:sz w:val="18"/>
                <w:szCs w:val="18"/>
              </w:rPr>
            </w:pPr>
            <w:r w:rsidRPr="00D308DC">
              <w:rPr>
                <w:rFonts w:ascii="Arial" w:hAnsi="Arial" w:cs="Arial"/>
                <w:sz w:val="18"/>
                <w:szCs w:val="18"/>
                <w:lang w:val="en-GB"/>
              </w:rPr>
              <w:t>Upon recommendation by the Advisory Committee the student may be required to take additional coursework beyond the minimum requirement.</w:t>
            </w:r>
          </w:p>
          <w:p w14:paraId="43F0A148" w14:textId="77777777" w:rsidR="00B30B17" w:rsidRPr="008A1BE8" w:rsidRDefault="00B30B17" w:rsidP="00B30B17">
            <w:pPr>
              <w:rPr>
                <w:rFonts w:ascii="Arial" w:hAnsi="Arial" w:cs="Arial"/>
                <w:i/>
                <w:sz w:val="18"/>
                <w:szCs w:val="18"/>
              </w:rPr>
            </w:pPr>
          </w:p>
          <w:p w14:paraId="63C40381" w14:textId="77777777" w:rsidR="00B30B17" w:rsidRPr="003241F7" w:rsidRDefault="00B30B17" w:rsidP="00B30B17">
            <w:pPr>
              <w:spacing w:after="120"/>
              <w:rPr>
                <w:rFonts w:ascii="Helvetica" w:hAnsi="Helvetica" w:cs="Helvetica"/>
                <w:i/>
                <w:sz w:val="18"/>
                <w:szCs w:val="18"/>
              </w:rPr>
            </w:pPr>
          </w:p>
        </w:tc>
      </w:tr>
      <w:tr w:rsidR="00B30B17" w:rsidRPr="003241F7" w14:paraId="3C1E3432" w14:textId="77777777" w:rsidTr="00B30B17">
        <w:tc>
          <w:tcPr>
            <w:tcW w:w="7086" w:type="dxa"/>
            <w:shd w:val="clear" w:color="auto" w:fill="auto"/>
          </w:tcPr>
          <w:p w14:paraId="2C1FCE1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B30B17" w:rsidRPr="003241F7" w:rsidRDefault="00B30B17" w:rsidP="00B30B1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69B871E" w14:textId="01681EC0" w:rsidR="00B30B17" w:rsidRPr="003241F7" w:rsidRDefault="00B30B17" w:rsidP="00B30B17">
            <w:pPr>
              <w:spacing w:after="120"/>
              <w:jc w:val="both"/>
              <w:rPr>
                <w:rFonts w:ascii="Helvetica" w:hAnsi="Helvetica" w:cs="Helvetica"/>
                <w:sz w:val="18"/>
                <w:szCs w:val="18"/>
              </w:rPr>
            </w:pPr>
            <w:r>
              <w:rPr>
                <w:rFonts w:ascii="Arial" w:hAnsi="Arial" w:cs="Arial"/>
                <w:sz w:val="18"/>
                <w:szCs w:val="18"/>
              </w:rPr>
              <w:t>There are n</w:t>
            </w:r>
            <w:r w:rsidRPr="00D308DC">
              <w:rPr>
                <w:rFonts w:ascii="Arial" w:hAnsi="Arial" w:cs="Arial"/>
                <w:sz w:val="18"/>
                <w:szCs w:val="18"/>
              </w:rPr>
              <w:t xml:space="preserve">o additional </w:t>
            </w:r>
            <w:r>
              <w:rPr>
                <w:rFonts w:ascii="Arial" w:hAnsi="Arial" w:cs="Arial"/>
                <w:sz w:val="18"/>
                <w:szCs w:val="18"/>
              </w:rPr>
              <w:t xml:space="preserve">language </w:t>
            </w:r>
            <w:r w:rsidRPr="00D308DC">
              <w:rPr>
                <w:rFonts w:ascii="Arial" w:hAnsi="Arial" w:cs="Arial"/>
                <w:sz w:val="18"/>
                <w:szCs w:val="18"/>
              </w:rPr>
              <w:t>requirements</w:t>
            </w:r>
            <w:r>
              <w:rPr>
                <w:rFonts w:ascii="Arial" w:hAnsi="Arial" w:cs="Arial"/>
                <w:sz w:val="18"/>
                <w:szCs w:val="18"/>
              </w:rPr>
              <w:t>.</w:t>
            </w:r>
          </w:p>
        </w:tc>
      </w:tr>
      <w:tr w:rsidR="00B30B17" w:rsidRPr="003241F7" w14:paraId="7F674050" w14:textId="77777777" w:rsidTr="00B30B17">
        <w:tc>
          <w:tcPr>
            <w:tcW w:w="7086" w:type="dxa"/>
            <w:shd w:val="clear" w:color="auto" w:fill="auto"/>
          </w:tcPr>
          <w:p w14:paraId="712C3C33"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30B17" w:rsidRPr="003241F7" w:rsidRDefault="00B30B17" w:rsidP="00B30B1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30B17" w:rsidRPr="003241F7" w:rsidRDefault="00B30B17" w:rsidP="00B30B1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30B17" w:rsidRPr="003241F7" w:rsidRDefault="00B30B17" w:rsidP="00B30B1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30B17" w:rsidRPr="003241F7" w:rsidRDefault="00B30B17" w:rsidP="00B30B1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72CF8F7" w14:textId="12706C31" w:rsidR="00B30B17" w:rsidRPr="003241F7" w:rsidRDefault="00B30B17" w:rsidP="00B30B17">
            <w:pPr>
              <w:spacing w:after="120"/>
              <w:rPr>
                <w:rFonts w:ascii="Helvetica" w:hAnsi="Helvetica" w:cs="Helvetica"/>
                <w:sz w:val="18"/>
                <w:szCs w:val="18"/>
              </w:rPr>
            </w:pPr>
          </w:p>
        </w:tc>
      </w:tr>
      <w:tr w:rsidR="00B30B17" w:rsidRPr="003241F7" w14:paraId="74FD94BB" w14:textId="77777777" w:rsidTr="00B30B17">
        <w:tc>
          <w:tcPr>
            <w:tcW w:w="7086" w:type="dxa"/>
            <w:shd w:val="clear" w:color="auto" w:fill="auto"/>
          </w:tcPr>
          <w:p w14:paraId="179C4494"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30B17" w:rsidRPr="003241F7" w:rsidRDefault="00B30B17" w:rsidP="00B30B1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30B17" w:rsidRPr="003241F7" w:rsidRDefault="00B30B17" w:rsidP="00B30B1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30B17" w:rsidRPr="003241F7" w:rsidRDefault="00B30B17" w:rsidP="00B30B1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30B17" w:rsidRPr="003241F7" w:rsidRDefault="00B30B17" w:rsidP="00B30B1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F16037C" w14:textId="3E12C62D" w:rsidR="00B30B17" w:rsidRPr="003241F7" w:rsidRDefault="00B30B17" w:rsidP="00B30B17">
            <w:pPr>
              <w:spacing w:after="120"/>
              <w:rPr>
                <w:rFonts w:ascii="Helvetica" w:hAnsi="Helvetica" w:cs="Helvetica"/>
                <w:sz w:val="18"/>
                <w:szCs w:val="18"/>
              </w:rPr>
            </w:pPr>
          </w:p>
        </w:tc>
      </w:tr>
      <w:tr w:rsidR="00B30B17" w:rsidRPr="003241F7" w14:paraId="522067BA" w14:textId="77777777" w:rsidTr="00B30B17">
        <w:tc>
          <w:tcPr>
            <w:tcW w:w="7086" w:type="dxa"/>
            <w:shd w:val="clear" w:color="auto" w:fill="auto"/>
          </w:tcPr>
          <w:p w14:paraId="54146A3C"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30B17" w:rsidRPr="003241F7" w:rsidRDefault="00B30B17" w:rsidP="00B30B17">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BB6DECA" w14:textId="4FE05386" w:rsidR="00B30B17" w:rsidRPr="003241F7" w:rsidRDefault="00B30B17" w:rsidP="00B30B17">
            <w:pPr>
              <w:spacing w:after="120"/>
              <w:rPr>
                <w:rFonts w:ascii="Helvetica" w:hAnsi="Helvetica" w:cs="Helvetica"/>
                <w:i/>
                <w:sz w:val="18"/>
                <w:szCs w:val="18"/>
              </w:rPr>
            </w:pPr>
          </w:p>
        </w:tc>
      </w:tr>
      <w:tr w:rsidR="00B30B17" w:rsidRPr="003241F7" w14:paraId="2D26CEAE" w14:textId="77777777" w:rsidTr="00B30B17">
        <w:tc>
          <w:tcPr>
            <w:tcW w:w="7086" w:type="dxa"/>
            <w:shd w:val="clear" w:color="auto" w:fill="auto"/>
          </w:tcPr>
          <w:p w14:paraId="52A5F04D"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30B17" w:rsidRPr="003241F7" w:rsidRDefault="00B30B17" w:rsidP="00B30B17">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06E80C7A" w14:textId="77777777" w:rsidR="00B30B17" w:rsidRPr="003241F7" w:rsidRDefault="00B30B17" w:rsidP="00B30B17">
            <w:pPr>
              <w:spacing w:after="120"/>
              <w:rPr>
                <w:rFonts w:ascii="Helvetica" w:hAnsi="Helvetica" w:cs="Helvetica"/>
                <w:i/>
                <w:sz w:val="18"/>
                <w:szCs w:val="18"/>
              </w:rPr>
            </w:pPr>
          </w:p>
        </w:tc>
      </w:tr>
      <w:tr w:rsidR="00B30B17" w:rsidRPr="003241F7" w14:paraId="303A6747" w14:textId="77777777" w:rsidTr="00B30B17">
        <w:tc>
          <w:tcPr>
            <w:tcW w:w="7086" w:type="dxa"/>
            <w:shd w:val="clear" w:color="auto" w:fill="auto"/>
          </w:tcPr>
          <w:p w14:paraId="23FDCB3F"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DF34F5E" w14:textId="77777777" w:rsidR="00B30B17" w:rsidRPr="00556FEE" w:rsidRDefault="00B30B17" w:rsidP="00B30B17">
            <w:pPr>
              <w:rPr>
                <w:rFonts w:ascii="Arial" w:hAnsi="Arial" w:cs="Arial"/>
                <w:i/>
                <w:sz w:val="18"/>
                <w:szCs w:val="18"/>
              </w:rPr>
            </w:pPr>
          </w:p>
          <w:p w14:paraId="4117CF22" w14:textId="77777777" w:rsidR="00B30B17" w:rsidRPr="003241F7" w:rsidRDefault="00B30B17" w:rsidP="00B30B17">
            <w:pPr>
              <w:spacing w:after="120"/>
              <w:rPr>
                <w:rFonts w:ascii="Helvetica" w:hAnsi="Helvetica" w:cs="Helvetica"/>
                <w:i/>
                <w:sz w:val="18"/>
                <w:szCs w:val="18"/>
              </w:rPr>
            </w:pPr>
          </w:p>
        </w:tc>
      </w:tr>
      <w:tr w:rsidR="00B30B17" w:rsidRPr="003241F7" w14:paraId="455B2728" w14:textId="77777777" w:rsidTr="00B30B17">
        <w:tc>
          <w:tcPr>
            <w:tcW w:w="7086" w:type="dxa"/>
            <w:shd w:val="clear" w:color="auto" w:fill="auto"/>
          </w:tcPr>
          <w:p w14:paraId="3775192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AFB3B1F" w14:textId="77777777" w:rsidR="00B30B17" w:rsidRPr="003241F7" w:rsidRDefault="00B30B17" w:rsidP="00B30B17">
            <w:pPr>
              <w:spacing w:after="120"/>
              <w:rPr>
                <w:rFonts w:ascii="Helvetica" w:hAnsi="Helvetica" w:cs="Helvetica"/>
                <w:i/>
                <w:sz w:val="18"/>
                <w:szCs w:val="18"/>
              </w:rPr>
            </w:pPr>
          </w:p>
        </w:tc>
      </w:tr>
      <w:tr w:rsidR="00B30B17" w:rsidRPr="003241F7" w14:paraId="76DE910D" w14:textId="77777777" w:rsidTr="00B30B17">
        <w:tc>
          <w:tcPr>
            <w:tcW w:w="7086" w:type="dxa"/>
            <w:shd w:val="clear" w:color="auto" w:fill="auto"/>
          </w:tcPr>
          <w:p w14:paraId="3FF2D3A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A38BDFF" w14:textId="77777777" w:rsidR="00B30B17" w:rsidRPr="001909A6" w:rsidRDefault="00B30B17" w:rsidP="00B30B17">
            <w:pPr>
              <w:jc w:val="both"/>
              <w:rPr>
                <w:rFonts w:ascii="Arial" w:hAnsi="Arial" w:cs="Arial"/>
                <w:sz w:val="18"/>
                <w:szCs w:val="18"/>
                <w:lang w:val="en-GB"/>
              </w:rPr>
            </w:pPr>
            <w:r w:rsidRPr="001909A6">
              <w:rPr>
                <w:rFonts w:ascii="Arial" w:hAnsi="Arial" w:cs="Arial"/>
                <w:sz w:val="18"/>
                <w:szCs w:val="18"/>
                <w:lang w:val="en-GB"/>
              </w:rPr>
              <w:t>If there is evidence of unsatisfactory performance, any member of the Advisory Committee may ask for a committee meeting to be held in the absence of the student to discuss the perceived problem. After subsequent discussion with the student, remedial action may be recommended by the Advisory Committee. If performance remains unsatisfactory, the student will be required to withdraw</w:t>
            </w:r>
            <w:r>
              <w:rPr>
                <w:rFonts w:ascii="Arial" w:hAnsi="Arial" w:cs="Arial"/>
                <w:sz w:val="18"/>
                <w:szCs w:val="18"/>
                <w:lang w:val="en-GB"/>
              </w:rPr>
              <w:t xml:space="preserve"> from the program</w:t>
            </w:r>
            <w:r w:rsidRPr="001909A6">
              <w:rPr>
                <w:rFonts w:ascii="Arial" w:hAnsi="Arial" w:cs="Arial"/>
                <w:sz w:val="18"/>
                <w:szCs w:val="18"/>
                <w:lang w:val="en-GB"/>
              </w:rPr>
              <w:t>.</w:t>
            </w:r>
          </w:p>
          <w:p w14:paraId="6DDDD6FF" w14:textId="77777777" w:rsidR="00B30B17" w:rsidRPr="001909A6" w:rsidRDefault="00B30B17" w:rsidP="00B30B17">
            <w:pPr>
              <w:jc w:val="both"/>
              <w:rPr>
                <w:rFonts w:ascii="Arial" w:hAnsi="Arial" w:cs="Arial"/>
                <w:sz w:val="18"/>
                <w:szCs w:val="18"/>
                <w:lang w:val="en-GB"/>
              </w:rPr>
            </w:pPr>
          </w:p>
          <w:p w14:paraId="728DDC1C" w14:textId="232E1907" w:rsidR="00B30B17" w:rsidRPr="001909A6" w:rsidRDefault="00B30B17" w:rsidP="00B30B17">
            <w:pPr>
              <w:jc w:val="both"/>
              <w:rPr>
                <w:rFonts w:ascii="Arial" w:hAnsi="Arial" w:cs="Arial"/>
                <w:sz w:val="18"/>
                <w:szCs w:val="18"/>
                <w:lang w:val="en-GB"/>
              </w:rPr>
            </w:pPr>
            <w:r w:rsidRPr="001909A6">
              <w:rPr>
                <w:rFonts w:ascii="Arial" w:hAnsi="Arial" w:cs="Arial"/>
                <w:sz w:val="18"/>
                <w:szCs w:val="18"/>
                <w:lang w:val="en-GB"/>
              </w:rPr>
              <w:t xml:space="preserve">Each student is required to present at least one public seminar dealing with his or her own thesis research. However, each student will be expected to present more than once throughout their studies, at local, </w:t>
            </w:r>
            <w:proofErr w:type="gramStart"/>
            <w:r w:rsidRPr="001909A6">
              <w:rPr>
                <w:rFonts w:ascii="Arial" w:hAnsi="Arial" w:cs="Arial"/>
                <w:sz w:val="18"/>
                <w:szCs w:val="18"/>
                <w:lang w:val="en-GB"/>
              </w:rPr>
              <w:t>national</w:t>
            </w:r>
            <w:proofErr w:type="gramEnd"/>
            <w:r w:rsidRPr="001909A6">
              <w:rPr>
                <w:rFonts w:ascii="Arial" w:hAnsi="Arial" w:cs="Arial"/>
                <w:sz w:val="18"/>
                <w:szCs w:val="18"/>
                <w:lang w:val="en-GB"/>
              </w:rPr>
              <w:t xml:space="preserve"> or international seminars/conferences. This will </w:t>
            </w:r>
            <w:r>
              <w:rPr>
                <w:rFonts w:ascii="Arial" w:hAnsi="Arial" w:cs="Arial"/>
                <w:sz w:val="18"/>
                <w:szCs w:val="18"/>
                <w:lang w:val="en-GB"/>
              </w:rPr>
              <w:t>usually</w:t>
            </w:r>
            <w:r w:rsidRPr="001909A6">
              <w:rPr>
                <w:rFonts w:ascii="Arial" w:hAnsi="Arial" w:cs="Arial"/>
                <w:sz w:val="18"/>
                <w:szCs w:val="18"/>
                <w:lang w:val="en-GB"/>
              </w:rPr>
              <w:t xml:space="preserve"> be given in the final year of the Ph</w:t>
            </w:r>
            <w:r>
              <w:rPr>
                <w:rFonts w:ascii="Arial" w:hAnsi="Arial" w:cs="Arial"/>
                <w:sz w:val="18"/>
                <w:szCs w:val="18"/>
                <w:lang w:val="en-GB"/>
              </w:rPr>
              <w:t>.</w:t>
            </w:r>
            <w:r w:rsidRPr="001909A6">
              <w:rPr>
                <w:rFonts w:ascii="Arial" w:hAnsi="Arial" w:cs="Arial"/>
                <w:sz w:val="18"/>
                <w:szCs w:val="18"/>
                <w:lang w:val="en-GB"/>
              </w:rPr>
              <w:t>D</w:t>
            </w:r>
            <w:r>
              <w:rPr>
                <w:rFonts w:ascii="Arial" w:hAnsi="Arial" w:cs="Arial"/>
                <w:sz w:val="18"/>
                <w:szCs w:val="18"/>
                <w:lang w:val="en-GB"/>
              </w:rPr>
              <w:t>.</w:t>
            </w:r>
            <w:r w:rsidRPr="001909A6">
              <w:rPr>
                <w:rFonts w:ascii="Arial" w:hAnsi="Arial" w:cs="Arial"/>
                <w:sz w:val="18"/>
                <w:szCs w:val="18"/>
                <w:lang w:val="en-GB"/>
              </w:rPr>
              <w:t xml:space="preserve"> program. I</w:t>
            </w:r>
            <w:r>
              <w:rPr>
                <w:rFonts w:ascii="Arial" w:hAnsi="Arial" w:cs="Arial"/>
                <w:sz w:val="18"/>
                <w:szCs w:val="18"/>
                <w:lang w:val="en-GB"/>
              </w:rPr>
              <w:t>t is the responsibility of the a</w:t>
            </w:r>
            <w:r w:rsidRPr="001909A6">
              <w:rPr>
                <w:rFonts w:ascii="Arial" w:hAnsi="Arial" w:cs="Arial"/>
                <w:sz w:val="18"/>
                <w:szCs w:val="18"/>
                <w:lang w:val="en-GB"/>
              </w:rPr>
              <w:t xml:space="preserve">dvisor to ensure that the seminar is scheduled for a suitable </w:t>
            </w:r>
            <w:proofErr w:type="gramStart"/>
            <w:r w:rsidRPr="001909A6">
              <w:rPr>
                <w:rFonts w:ascii="Arial" w:hAnsi="Arial" w:cs="Arial"/>
                <w:sz w:val="18"/>
                <w:szCs w:val="18"/>
                <w:lang w:val="en-GB"/>
              </w:rPr>
              <w:t>time period</w:t>
            </w:r>
            <w:proofErr w:type="gramEnd"/>
            <w:r w:rsidRPr="001909A6">
              <w:rPr>
                <w:rFonts w:ascii="Arial" w:hAnsi="Arial" w:cs="Arial"/>
                <w:sz w:val="18"/>
                <w:szCs w:val="18"/>
                <w:lang w:val="en-GB"/>
              </w:rPr>
              <w:t>, allowing for a presentation followed by questions from the audience. The student's seminar may be scheduled as part of, or in addition to, the normal Departmental Seminar series. It is recommended that all students atte</w:t>
            </w:r>
            <w:r>
              <w:rPr>
                <w:rFonts w:ascii="Arial" w:hAnsi="Arial" w:cs="Arial"/>
                <w:sz w:val="18"/>
                <w:szCs w:val="18"/>
                <w:lang w:val="en-GB"/>
              </w:rPr>
              <w:t xml:space="preserve">nd and participate in </w:t>
            </w:r>
            <w:r w:rsidRPr="001909A6">
              <w:rPr>
                <w:rFonts w:ascii="Arial" w:hAnsi="Arial" w:cs="Arial"/>
                <w:sz w:val="18"/>
                <w:szCs w:val="18"/>
                <w:lang w:val="en-GB"/>
              </w:rPr>
              <w:t xml:space="preserve">appropriate journal-discussion groups and the student-seminar series. </w:t>
            </w:r>
          </w:p>
          <w:p w14:paraId="555BAC8B" w14:textId="77777777" w:rsidR="00B30B17" w:rsidRPr="003241F7" w:rsidRDefault="00B30B17" w:rsidP="00B30B17">
            <w:pPr>
              <w:spacing w:after="120"/>
              <w:rPr>
                <w:rFonts w:ascii="Helvetica" w:hAnsi="Helvetica" w:cs="Helvetica"/>
                <w:i/>
                <w:sz w:val="18"/>
                <w:szCs w:val="18"/>
              </w:rPr>
            </w:pPr>
          </w:p>
        </w:tc>
      </w:tr>
      <w:tr w:rsidR="00B30B17" w:rsidRPr="003241F7" w14:paraId="1FFFD66E" w14:textId="77777777" w:rsidTr="00B30B17">
        <w:tc>
          <w:tcPr>
            <w:tcW w:w="7086" w:type="dxa"/>
            <w:shd w:val="clear" w:color="auto" w:fill="auto"/>
          </w:tcPr>
          <w:p w14:paraId="77D46A41"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30B17" w:rsidRPr="003241F7" w:rsidRDefault="00B30B17" w:rsidP="00B30B1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30B17" w:rsidRPr="003241F7" w:rsidRDefault="00B30B17" w:rsidP="00B30B1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30B17" w:rsidRPr="003241F7" w:rsidRDefault="00B30B17" w:rsidP="00B30B17">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30B17" w:rsidRPr="003241F7" w:rsidRDefault="00B30B17" w:rsidP="00B30B17">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30B17" w:rsidRPr="003241F7" w:rsidRDefault="00B30B17" w:rsidP="00B30B1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30B17" w:rsidRPr="003241F7" w:rsidRDefault="00B30B17" w:rsidP="00B30B1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DA710D5" w14:textId="77777777" w:rsidR="00B30B17" w:rsidRPr="003241F7" w:rsidRDefault="00B30B17" w:rsidP="00B30B17">
            <w:pPr>
              <w:spacing w:after="120"/>
              <w:rPr>
                <w:rFonts w:ascii="Helvetica" w:hAnsi="Helvetica" w:cs="Helvetica"/>
                <w:sz w:val="18"/>
                <w:szCs w:val="18"/>
              </w:rPr>
            </w:pPr>
          </w:p>
        </w:tc>
      </w:tr>
      <w:tr w:rsidR="00B30B17" w:rsidRPr="003241F7" w14:paraId="35E2ACBD" w14:textId="77777777" w:rsidTr="00B30B17">
        <w:tc>
          <w:tcPr>
            <w:tcW w:w="7086" w:type="dxa"/>
            <w:shd w:val="clear" w:color="auto" w:fill="auto"/>
          </w:tcPr>
          <w:p w14:paraId="15ED43CA"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7421888" w14:textId="77777777" w:rsidR="00B30B17" w:rsidRDefault="00B30B17" w:rsidP="00B30B17">
            <w:pPr>
              <w:jc w:val="both"/>
              <w:rPr>
                <w:rFonts w:ascii="Arial" w:hAnsi="Arial" w:cs="Arial"/>
                <w:sz w:val="18"/>
                <w:szCs w:val="18"/>
              </w:rPr>
            </w:pPr>
            <w:r w:rsidRPr="001909A6">
              <w:rPr>
                <w:rFonts w:ascii="Arial" w:hAnsi="Arial" w:cs="Arial"/>
                <w:sz w:val="18"/>
                <w:szCs w:val="18"/>
              </w:rPr>
              <w:t>The Candidacy Exam will consist of a written grant proposal and an oral examination.  Both parts togeth</w:t>
            </w:r>
            <w:r>
              <w:rPr>
                <w:rFonts w:ascii="Arial" w:hAnsi="Arial" w:cs="Arial"/>
                <w:sz w:val="18"/>
                <w:szCs w:val="18"/>
              </w:rPr>
              <w:t>er will be completed over a ten-</w:t>
            </w:r>
            <w:r w:rsidRPr="001909A6">
              <w:rPr>
                <w:rFonts w:ascii="Arial" w:hAnsi="Arial" w:cs="Arial"/>
                <w:sz w:val="18"/>
                <w:szCs w:val="18"/>
              </w:rPr>
              <w:t xml:space="preserve">week </w:t>
            </w:r>
            <w:proofErr w:type="gramStart"/>
            <w:r w:rsidRPr="001909A6">
              <w:rPr>
                <w:rFonts w:ascii="Arial" w:hAnsi="Arial" w:cs="Arial"/>
                <w:sz w:val="18"/>
                <w:szCs w:val="18"/>
              </w:rPr>
              <w:t>time period</w:t>
            </w:r>
            <w:proofErr w:type="gramEnd"/>
            <w:r w:rsidRPr="001909A6">
              <w:rPr>
                <w:rFonts w:ascii="Arial" w:hAnsi="Arial" w:cs="Arial"/>
                <w:sz w:val="18"/>
                <w:szCs w:val="18"/>
              </w:rPr>
              <w:t>, typically in the later part of their Ph</w:t>
            </w:r>
            <w:r>
              <w:rPr>
                <w:rFonts w:ascii="Arial" w:hAnsi="Arial" w:cs="Arial"/>
                <w:sz w:val="18"/>
                <w:szCs w:val="18"/>
              </w:rPr>
              <w:t>.</w:t>
            </w:r>
            <w:r w:rsidRPr="001909A6">
              <w:rPr>
                <w:rFonts w:ascii="Arial" w:hAnsi="Arial" w:cs="Arial"/>
                <w:sz w:val="18"/>
                <w:szCs w:val="18"/>
              </w:rPr>
              <w:t>D</w:t>
            </w:r>
            <w:r>
              <w:rPr>
                <w:rFonts w:ascii="Arial" w:hAnsi="Arial" w:cs="Arial"/>
                <w:sz w:val="18"/>
                <w:szCs w:val="18"/>
              </w:rPr>
              <w:t>.</w:t>
            </w:r>
            <w:r w:rsidRPr="001909A6">
              <w:rPr>
                <w:rFonts w:ascii="Arial" w:hAnsi="Arial" w:cs="Arial"/>
                <w:sz w:val="18"/>
                <w:szCs w:val="18"/>
              </w:rPr>
              <w:t xml:space="preserve"> program, and after the Thesis Proposal. The purpose of the Candidacy Examination is to evaluate the student’s ability to take pertinent information from the literature that may form the basis for further investigation of a research project related to but not the same as </w:t>
            </w:r>
            <w:r>
              <w:rPr>
                <w:rFonts w:ascii="Arial" w:hAnsi="Arial" w:cs="Arial"/>
                <w:sz w:val="18"/>
                <w:szCs w:val="18"/>
              </w:rPr>
              <w:t>the Ph.D. Thesis P</w:t>
            </w:r>
            <w:r w:rsidRPr="001909A6">
              <w:rPr>
                <w:rFonts w:ascii="Arial" w:hAnsi="Arial" w:cs="Arial"/>
                <w:sz w:val="18"/>
                <w:szCs w:val="18"/>
              </w:rPr>
              <w:t>roposal.</w:t>
            </w:r>
          </w:p>
          <w:p w14:paraId="4DB3E4B5" w14:textId="77777777" w:rsidR="00B30B17" w:rsidRPr="001909A6" w:rsidRDefault="00B30B17" w:rsidP="00B30B17">
            <w:pPr>
              <w:jc w:val="both"/>
              <w:rPr>
                <w:rFonts w:ascii="Arial" w:hAnsi="Arial" w:cs="Arial"/>
                <w:sz w:val="18"/>
                <w:szCs w:val="18"/>
              </w:rPr>
            </w:pPr>
          </w:p>
          <w:p w14:paraId="0959E2A7" w14:textId="77777777" w:rsidR="00B30B17" w:rsidRPr="001909A6" w:rsidRDefault="00B30B17" w:rsidP="00B30B17">
            <w:pPr>
              <w:jc w:val="both"/>
              <w:rPr>
                <w:rFonts w:ascii="Arial" w:hAnsi="Arial" w:cs="Arial"/>
                <w:sz w:val="18"/>
                <w:szCs w:val="18"/>
              </w:rPr>
            </w:pPr>
            <w:r w:rsidRPr="001909A6">
              <w:rPr>
                <w:rFonts w:ascii="Arial" w:hAnsi="Arial" w:cs="Arial"/>
                <w:b/>
                <w:sz w:val="18"/>
                <w:szCs w:val="18"/>
              </w:rPr>
              <w:t>Composition of the Candidacy Examination Committee:</w:t>
            </w:r>
            <w:r w:rsidRPr="001909A6">
              <w:rPr>
                <w:rFonts w:ascii="Arial" w:hAnsi="Arial" w:cs="Arial"/>
                <w:sz w:val="18"/>
                <w:szCs w:val="18"/>
              </w:rPr>
              <w:t xml:space="preserve"> The Candidacy Examining Committee will consist of the student's advisor,</w:t>
            </w:r>
            <w:r>
              <w:rPr>
                <w:rFonts w:ascii="Arial" w:hAnsi="Arial" w:cs="Arial"/>
                <w:sz w:val="18"/>
                <w:szCs w:val="18"/>
              </w:rPr>
              <w:t xml:space="preserve"> three members of the Advisory C</w:t>
            </w:r>
            <w:r w:rsidRPr="001909A6">
              <w:rPr>
                <w:rFonts w:ascii="Arial" w:hAnsi="Arial" w:cs="Arial"/>
                <w:sz w:val="18"/>
                <w:szCs w:val="18"/>
              </w:rPr>
              <w:t>ommittee, one exami</w:t>
            </w:r>
            <w:r>
              <w:rPr>
                <w:rFonts w:ascii="Arial" w:hAnsi="Arial" w:cs="Arial"/>
                <w:sz w:val="18"/>
                <w:szCs w:val="18"/>
              </w:rPr>
              <w:t>ner who is not a member of the Advisory C</w:t>
            </w:r>
            <w:r w:rsidRPr="001909A6">
              <w:rPr>
                <w:rFonts w:ascii="Arial" w:hAnsi="Arial" w:cs="Arial"/>
                <w:sz w:val="18"/>
                <w:szCs w:val="18"/>
              </w:rPr>
              <w:t>ommittee but is a member of the Department of Oral Biology (appointed by the Chair of GSC or an alternate), and a non-voting Chair, appointed by the Chair of GSC. The non-voting Chair will supervise all aspects of the examination but may not ask any questions at the examination.  The Chair will ensure that the purpose of the Candidacy Examination (stated above) is adhered to and, to ensure that the questions are asked fairly and within the time allowed for the examination.</w:t>
            </w:r>
          </w:p>
          <w:p w14:paraId="5858CD8D" w14:textId="77777777" w:rsidR="00B30B17" w:rsidRPr="001909A6" w:rsidRDefault="00B30B17" w:rsidP="00B30B17">
            <w:pPr>
              <w:jc w:val="both"/>
              <w:rPr>
                <w:rFonts w:ascii="Arial" w:hAnsi="Arial" w:cs="Arial"/>
                <w:sz w:val="18"/>
                <w:szCs w:val="18"/>
              </w:rPr>
            </w:pPr>
          </w:p>
          <w:p w14:paraId="61D26C7E" w14:textId="77777777" w:rsidR="00B30B17" w:rsidRPr="001909A6" w:rsidRDefault="00B30B17" w:rsidP="00B30B17">
            <w:pPr>
              <w:spacing w:after="120"/>
              <w:jc w:val="both"/>
              <w:rPr>
                <w:rFonts w:ascii="Arial" w:hAnsi="Arial" w:cs="Arial"/>
                <w:b/>
                <w:sz w:val="18"/>
                <w:szCs w:val="18"/>
              </w:rPr>
            </w:pPr>
            <w:r w:rsidRPr="001909A6">
              <w:rPr>
                <w:rFonts w:ascii="Arial" w:hAnsi="Arial" w:cs="Arial"/>
                <w:b/>
                <w:sz w:val="18"/>
                <w:szCs w:val="18"/>
              </w:rPr>
              <w:t>Procedure:</w:t>
            </w:r>
          </w:p>
          <w:p w14:paraId="6099088B" w14:textId="77777777" w:rsidR="00B30B17" w:rsidRDefault="00B30B17" w:rsidP="00B30B17">
            <w:pPr>
              <w:pStyle w:val="ListParagraph"/>
              <w:numPr>
                <w:ilvl w:val="0"/>
                <w:numId w:val="68"/>
              </w:numPr>
              <w:ind w:left="291" w:hanging="284"/>
              <w:jc w:val="both"/>
              <w:rPr>
                <w:rFonts w:ascii="Arial" w:hAnsi="Arial" w:cs="Arial"/>
                <w:sz w:val="18"/>
                <w:szCs w:val="18"/>
              </w:rPr>
            </w:pPr>
            <w:r w:rsidRPr="00D27675">
              <w:rPr>
                <w:rFonts w:ascii="Arial" w:hAnsi="Arial" w:cs="Arial"/>
                <w:b/>
                <w:sz w:val="18"/>
                <w:szCs w:val="18"/>
              </w:rPr>
              <w:t>Written proposal:</w:t>
            </w:r>
            <w:r w:rsidRPr="00D27675">
              <w:rPr>
                <w:rFonts w:ascii="Arial" w:hAnsi="Arial" w:cs="Arial"/>
                <w:sz w:val="18"/>
                <w:szCs w:val="18"/>
              </w:rPr>
              <w:t xml:space="preserve"> The written research proposal will be in the form of a half-page summary and a 5-page Discovery operating grant application prepared according to Na</w:t>
            </w:r>
            <w:r>
              <w:rPr>
                <w:rFonts w:ascii="Arial" w:hAnsi="Arial" w:cs="Arial"/>
                <w:sz w:val="18"/>
                <w:szCs w:val="18"/>
              </w:rPr>
              <w:t>tural Sciences and Engineering C</w:t>
            </w:r>
            <w:r w:rsidRPr="00D27675">
              <w:rPr>
                <w:rFonts w:ascii="Arial" w:hAnsi="Arial" w:cs="Arial"/>
                <w:sz w:val="18"/>
                <w:szCs w:val="18"/>
              </w:rPr>
              <w:t xml:space="preserve">ouncil (NSERC) guidelines. The topic of the grant proposal is not to be directly related to the student’s Ph.D. project. Students will be allowed four weeks to prepare the written proposal for submission. </w:t>
            </w:r>
          </w:p>
          <w:p w14:paraId="69E9B67A" w14:textId="77777777" w:rsidR="00B30B17" w:rsidRDefault="00B30B17" w:rsidP="00B30B17">
            <w:pPr>
              <w:pStyle w:val="ListParagraph"/>
              <w:ind w:left="291"/>
              <w:jc w:val="both"/>
              <w:rPr>
                <w:rFonts w:ascii="Arial" w:hAnsi="Arial" w:cs="Arial"/>
                <w:sz w:val="18"/>
                <w:szCs w:val="18"/>
              </w:rPr>
            </w:pPr>
          </w:p>
          <w:p w14:paraId="460A5B6F" w14:textId="77777777" w:rsidR="00B30B17" w:rsidRPr="00D27675" w:rsidRDefault="00B30B17" w:rsidP="00B30B17">
            <w:pPr>
              <w:pStyle w:val="ListParagraph"/>
              <w:ind w:left="291"/>
              <w:jc w:val="both"/>
              <w:rPr>
                <w:rFonts w:ascii="Arial" w:hAnsi="Arial" w:cs="Arial"/>
                <w:sz w:val="18"/>
                <w:szCs w:val="18"/>
              </w:rPr>
            </w:pPr>
            <w:r w:rsidRPr="00D27675">
              <w:rPr>
                <w:rFonts w:ascii="Arial" w:hAnsi="Arial" w:cs="Arial"/>
                <w:sz w:val="18"/>
                <w:szCs w:val="18"/>
              </w:rPr>
              <w:t xml:space="preserve">Examination committee members will meet with the student two weeks following submission and provide written and oral feedback on the strengths and weaknesses of the proposal. The student is then given two additional weeks to </w:t>
            </w:r>
            <w:r w:rsidRPr="00D27675">
              <w:rPr>
                <w:rFonts w:ascii="Arial" w:hAnsi="Arial" w:cs="Arial"/>
                <w:sz w:val="18"/>
                <w:szCs w:val="18"/>
              </w:rPr>
              <w:lastRenderedPageBreak/>
              <w:t xml:space="preserve">prepare a revised proposal, </w:t>
            </w:r>
            <w:proofErr w:type="gramStart"/>
            <w:r w:rsidRPr="00D27675">
              <w:rPr>
                <w:rFonts w:ascii="Arial" w:hAnsi="Arial" w:cs="Arial"/>
                <w:sz w:val="18"/>
                <w:szCs w:val="18"/>
              </w:rPr>
              <w:t>taking into account</w:t>
            </w:r>
            <w:proofErr w:type="gramEnd"/>
            <w:r w:rsidRPr="00D27675">
              <w:rPr>
                <w:rFonts w:ascii="Arial" w:hAnsi="Arial" w:cs="Arial"/>
                <w:sz w:val="18"/>
                <w:szCs w:val="18"/>
              </w:rPr>
              <w:t xml:space="preserve"> the reviewers comments. It is this revised document that the student will present and defend during the oral examination. </w:t>
            </w:r>
          </w:p>
          <w:p w14:paraId="1662877F" w14:textId="77777777" w:rsidR="00B30B17" w:rsidRPr="001909A6" w:rsidRDefault="00B30B17" w:rsidP="00B30B17">
            <w:pPr>
              <w:jc w:val="both"/>
              <w:rPr>
                <w:rFonts w:ascii="Arial" w:hAnsi="Arial" w:cs="Arial"/>
                <w:sz w:val="18"/>
                <w:szCs w:val="18"/>
              </w:rPr>
            </w:pPr>
          </w:p>
          <w:p w14:paraId="5CF4C244" w14:textId="77777777" w:rsidR="00B30B17" w:rsidRPr="00B73621" w:rsidRDefault="00B30B17" w:rsidP="00B30B17">
            <w:pPr>
              <w:pStyle w:val="ListParagraph"/>
              <w:widowControl w:val="0"/>
              <w:numPr>
                <w:ilvl w:val="0"/>
                <w:numId w:val="68"/>
              </w:numPr>
              <w:autoSpaceDE w:val="0"/>
              <w:autoSpaceDN w:val="0"/>
              <w:adjustRightInd w:val="0"/>
              <w:ind w:left="291" w:hanging="284"/>
              <w:jc w:val="both"/>
              <w:rPr>
                <w:rFonts w:ascii="Arial" w:hAnsi="Arial" w:cs="Arial"/>
                <w:sz w:val="18"/>
                <w:szCs w:val="18"/>
              </w:rPr>
            </w:pPr>
            <w:r w:rsidRPr="00B73621">
              <w:rPr>
                <w:rFonts w:ascii="Arial" w:hAnsi="Arial" w:cs="Arial"/>
                <w:b/>
                <w:sz w:val="18"/>
                <w:szCs w:val="18"/>
              </w:rPr>
              <w:t>Oral exam:</w:t>
            </w:r>
            <w:r w:rsidRPr="00B73621">
              <w:rPr>
                <w:rFonts w:ascii="Arial" w:hAnsi="Arial" w:cs="Arial"/>
                <w:sz w:val="18"/>
                <w:szCs w:val="18"/>
              </w:rPr>
              <w:t xml:space="preserve"> This</w:t>
            </w:r>
            <w:r>
              <w:rPr>
                <w:rFonts w:ascii="Arial" w:hAnsi="Arial" w:cs="Arial"/>
                <w:sz w:val="18"/>
                <w:szCs w:val="18"/>
              </w:rPr>
              <w:t xml:space="preserve"> is the major component of the Candidacy E</w:t>
            </w:r>
            <w:r w:rsidRPr="00B73621">
              <w:rPr>
                <w:rFonts w:ascii="Arial" w:hAnsi="Arial" w:cs="Arial"/>
                <w:sz w:val="18"/>
                <w:szCs w:val="18"/>
              </w:rPr>
              <w:t>xamination. A pass in this exam will mean t</w:t>
            </w:r>
            <w:r>
              <w:rPr>
                <w:rFonts w:ascii="Arial" w:hAnsi="Arial" w:cs="Arial"/>
                <w:sz w:val="18"/>
                <w:szCs w:val="18"/>
              </w:rPr>
              <w:t>hat the student has passed the Candidacy E</w:t>
            </w:r>
            <w:r w:rsidRPr="00B73621">
              <w:rPr>
                <w:rFonts w:ascii="Arial" w:hAnsi="Arial" w:cs="Arial"/>
                <w:sz w:val="18"/>
                <w:szCs w:val="18"/>
              </w:rPr>
              <w:t xml:space="preserve">xamination and will be considered a candidate for the Ph.D. degree. The oral exam will be closed to all persons except the examining committee. The student will give a </w:t>
            </w:r>
            <w:proofErr w:type="gramStart"/>
            <w:r w:rsidRPr="00B73621">
              <w:rPr>
                <w:rFonts w:ascii="Arial" w:hAnsi="Arial" w:cs="Arial"/>
                <w:sz w:val="18"/>
                <w:szCs w:val="18"/>
              </w:rPr>
              <w:t>15-30 minute</w:t>
            </w:r>
            <w:proofErr w:type="gramEnd"/>
            <w:r w:rsidRPr="00B73621">
              <w:rPr>
                <w:rFonts w:ascii="Arial" w:hAnsi="Arial" w:cs="Arial"/>
                <w:sz w:val="18"/>
                <w:szCs w:val="18"/>
              </w:rPr>
              <w:t xml:space="preserve"> presentation describing the proposal and will then be examined on the subject material of the proposal, including knowledge of any relevant background and the principles underlying the methodology to be used. Students are also expected to display a wide breadth of knowledge of the research field of the topic. After the presentation is completed, the exam will proceed with two rounds of questioning, beginning with the external examiner, t</w:t>
            </w:r>
            <w:r>
              <w:rPr>
                <w:rFonts w:ascii="Arial" w:hAnsi="Arial" w:cs="Arial"/>
                <w:sz w:val="18"/>
                <w:szCs w:val="18"/>
              </w:rPr>
              <w:t>hen the Advisory C</w:t>
            </w:r>
            <w:r w:rsidRPr="00B73621">
              <w:rPr>
                <w:rFonts w:ascii="Arial" w:hAnsi="Arial" w:cs="Arial"/>
                <w:sz w:val="18"/>
                <w:szCs w:val="18"/>
              </w:rPr>
              <w:t xml:space="preserve">ommittee members and ending with the advisor. The time allocated to the examination will be a maximum of two hours, including presentation and two rounds of questions. </w:t>
            </w:r>
          </w:p>
          <w:p w14:paraId="34CD8E35" w14:textId="77777777" w:rsidR="00B30B17" w:rsidRPr="001909A6" w:rsidRDefault="00B30B17" w:rsidP="00B3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4CD5697C" w14:textId="77777777" w:rsidR="00B30B17" w:rsidRPr="001909A6" w:rsidRDefault="00B30B17" w:rsidP="00B30B17">
            <w:pPr>
              <w:jc w:val="both"/>
              <w:rPr>
                <w:rFonts w:ascii="Arial" w:hAnsi="Arial" w:cs="Arial"/>
                <w:sz w:val="18"/>
                <w:szCs w:val="18"/>
              </w:rPr>
            </w:pPr>
            <w:r w:rsidRPr="001909A6">
              <w:rPr>
                <w:rFonts w:ascii="Arial" w:hAnsi="Arial" w:cs="Arial"/>
                <w:sz w:val="18"/>
                <w:szCs w:val="18"/>
              </w:rPr>
              <w:t xml:space="preserve">The committee members must be unanimous in their decision that the student has passed the oral examination. This decision will </w:t>
            </w:r>
            <w:r>
              <w:rPr>
                <w:rFonts w:ascii="Arial" w:hAnsi="Arial" w:cs="Arial"/>
                <w:sz w:val="18"/>
                <w:szCs w:val="18"/>
              </w:rPr>
              <w:t>be reported to the Head of the D</w:t>
            </w:r>
            <w:r w:rsidRPr="001909A6">
              <w:rPr>
                <w:rFonts w:ascii="Arial" w:hAnsi="Arial" w:cs="Arial"/>
                <w:sz w:val="18"/>
                <w:szCs w:val="18"/>
              </w:rPr>
              <w:t xml:space="preserve">epartment and the Dean of the Faculty of Graduate Studies by having the committee members sign the </w:t>
            </w:r>
            <w:r w:rsidRPr="001909A6">
              <w:rPr>
                <w:rFonts w:ascii="Arial" w:hAnsi="Arial" w:cs="Arial"/>
                <w:i/>
                <w:sz w:val="18"/>
                <w:szCs w:val="18"/>
              </w:rPr>
              <w:t>‘</w:t>
            </w:r>
            <w:r w:rsidRPr="00B73621">
              <w:rPr>
                <w:rFonts w:ascii="Arial" w:hAnsi="Arial" w:cs="Arial"/>
                <w:i/>
                <w:sz w:val="18"/>
                <w:szCs w:val="18"/>
              </w:rPr>
              <w:t>Report on Ph.D. Candidacy Examination’</w:t>
            </w:r>
            <w:r w:rsidRPr="00B73621">
              <w:rPr>
                <w:rFonts w:ascii="Arial" w:hAnsi="Arial" w:cs="Arial"/>
                <w:sz w:val="18"/>
                <w:szCs w:val="18"/>
              </w:rPr>
              <w:t xml:space="preserve"> </w:t>
            </w:r>
            <w:r w:rsidRPr="001909A6">
              <w:rPr>
                <w:rFonts w:ascii="Arial" w:hAnsi="Arial" w:cs="Arial"/>
                <w:sz w:val="18"/>
                <w:szCs w:val="18"/>
              </w:rPr>
              <w:t>form.</w:t>
            </w:r>
          </w:p>
          <w:p w14:paraId="323C98E8" w14:textId="77777777" w:rsidR="00B30B17" w:rsidRPr="001909A6" w:rsidRDefault="00B30B17" w:rsidP="00B30B17">
            <w:pPr>
              <w:jc w:val="both"/>
              <w:rPr>
                <w:rFonts w:ascii="Arial" w:hAnsi="Arial" w:cs="Arial"/>
                <w:sz w:val="18"/>
                <w:szCs w:val="18"/>
              </w:rPr>
            </w:pPr>
          </w:p>
          <w:p w14:paraId="59C2D478" w14:textId="77777777" w:rsidR="00B30B17" w:rsidRPr="001909A6" w:rsidRDefault="00B30B17" w:rsidP="00B30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roofErr w:type="gramStart"/>
            <w:r w:rsidRPr="001909A6">
              <w:rPr>
                <w:rFonts w:ascii="Arial" w:hAnsi="Arial" w:cs="Arial"/>
                <w:sz w:val="18"/>
                <w:szCs w:val="18"/>
              </w:rPr>
              <w:t>In the event that</w:t>
            </w:r>
            <w:proofErr w:type="gramEnd"/>
            <w:r w:rsidRPr="001909A6">
              <w:rPr>
                <w:rFonts w:ascii="Arial" w:hAnsi="Arial" w:cs="Arial"/>
                <w:sz w:val="18"/>
                <w:szCs w:val="18"/>
              </w:rPr>
              <w:t xml:space="preserve"> the student fails the oral examination, the Chair of the examination committee will inform, in writing, the Chair of the GSC that the student has f</w:t>
            </w:r>
            <w:r>
              <w:rPr>
                <w:rFonts w:ascii="Arial" w:hAnsi="Arial" w:cs="Arial"/>
                <w:sz w:val="18"/>
                <w:szCs w:val="18"/>
              </w:rPr>
              <w:t>ailed the first attempt at the Candidacy E</w:t>
            </w:r>
            <w:r w:rsidRPr="001909A6">
              <w:rPr>
                <w:rFonts w:ascii="Arial" w:hAnsi="Arial" w:cs="Arial"/>
                <w:sz w:val="18"/>
                <w:szCs w:val="18"/>
              </w:rPr>
              <w:t>xamination (note that this may be the same person that is Chairing the examination committee). The student will also be informed in writing. The Chair of the G</w:t>
            </w:r>
            <w:r>
              <w:rPr>
                <w:rFonts w:ascii="Arial" w:hAnsi="Arial" w:cs="Arial"/>
                <w:sz w:val="18"/>
                <w:szCs w:val="18"/>
              </w:rPr>
              <w:t>SC will notify the Head of the D</w:t>
            </w:r>
            <w:r w:rsidRPr="001909A6">
              <w:rPr>
                <w:rFonts w:ascii="Arial" w:hAnsi="Arial" w:cs="Arial"/>
                <w:sz w:val="18"/>
                <w:szCs w:val="18"/>
              </w:rPr>
              <w:t xml:space="preserve">epartment and the Dean of the Faculty of Graduate Studies that the student has failed the first attempt at the candidacy exam by submitting the </w:t>
            </w:r>
            <w:r w:rsidRPr="001909A6">
              <w:rPr>
                <w:rFonts w:ascii="Arial" w:hAnsi="Arial" w:cs="Arial"/>
                <w:i/>
                <w:sz w:val="18"/>
                <w:szCs w:val="18"/>
              </w:rPr>
              <w:t xml:space="preserve">‘Report on Ph.D. Candidacy Examination’ </w:t>
            </w:r>
            <w:r w:rsidRPr="001909A6">
              <w:rPr>
                <w:rFonts w:ascii="Arial" w:hAnsi="Arial" w:cs="Arial"/>
                <w:sz w:val="18"/>
                <w:szCs w:val="18"/>
              </w:rPr>
              <w:t>form. The second attempt (to be arranged by the Chair of the examination committee) will be held no longer than one month later and will have the same format as the first examination. If the student fails the examinat</w:t>
            </w:r>
            <w:r>
              <w:rPr>
                <w:rFonts w:ascii="Arial" w:hAnsi="Arial" w:cs="Arial"/>
                <w:sz w:val="18"/>
                <w:szCs w:val="18"/>
              </w:rPr>
              <w:t xml:space="preserve">ion on the second attempt, </w:t>
            </w:r>
            <w:r w:rsidRPr="001909A6">
              <w:rPr>
                <w:rFonts w:ascii="Arial" w:hAnsi="Arial" w:cs="Arial"/>
                <w:sz w:val="18"/>
                <w:szCs w:val="18"/>
              </w:rPr>
              <w:t>the Chair of the G</w:t>
            </w:r>
            <w:r>
              <w:rPr>
                <w:rFonts w:ascii="Arial" w:hAnsi="Arial" w:cs="Arial"/>
                <w:sz w:val="18"/>
                <w:szCs w:val="18"/>
              </w:rPr>
              <w:t>SC will notify the Head of the D</w:t>
            </w:r>
            <w:r w:rsidRPr="001909A6">
              <w:rPr>
                <w:rFonts w:ascii="Arial" w:hAnsi="Arial" w:cs="Arial"/>
                <w:sz w:val="18"/>
                <w:szCs w:val="18"/>
              </w:rPr>
              <w:t xml:space="preserve">epartment and the Dean of the Faculty of Graduate Studies (by submitting the </w:t>
            </w:r>
            <w:r w:rsidRPr="001909A6">
              <w:rPr>
                <w:rFonts w:ascii="Arial" w:hAnsi="Arial" w:cs="Arial"/>
                <w:i/>
                <w:sz w:val="18"/>
                <w:szCs w:val="18"/>
              </w:rPr>
              <w:t>‘Report on Ph.D. Candidacy Examination’</w:t>
            </w:r>
            <w:r w:rsidRPr="001909A6">
              <w:rPr>
                <w:rFonts w:ascii="Arial" w:hAnsi="Arial" w:cs="Arial"/>
                <w:sz w:val="18"/>
                <w:szCs w:val="18"/>
              </w:rPr>
              <w:t xml:space="preserve"> form) that the student has failed the second attempt at the candidac</w:t>
            </w:r>
            <w:r>
              <w:rPr>
                <w:rFonts w:ascii="Arial" w:hAnsi="Arial" w:cs="Arial"/>
                <w:sz w:val="18"/>
                <w:szCs w:val="18"/>
              </w:rPr>
              <w:t>y examination, the Head of the D</w:t>
            </w:r>
            <w:r w:rsidRPr="001909A6">
              <w:rPr>
                <w:rFonts w:ascii="Arial" w:hAnsi="Arial" w:cs="Arial"/>
                <w:sz w:val="18"/>
                <w:szCs w:val="18"/>
              </w:rPr>
              <w:t xml:space="preserve">epartment will </w:t>
            </w:r>
            <w:r>
              <w:rPr>
                <w:rFonts w:ascii="Arial" w:hAnsi="Arial" w:cs="Arial"/>
                <w:sz w:val="18"/>
                <w:szCs w:val="18"/>
              </w:rPr>
              <w:t>notify the student in writing, and t</w:t>
            </w:r>
            <w:r w:rsidRPr="001909A6">
              <w:rPr>
                <w:rFonts w:ascii="Arial" w:hAnsi="Arial" w:cs="Arial"/>
                <w:sz w:val="18"/>
                <w:szCs w:val="18"/>
              </w:rPr>
              <w:t xml:space="preserve">he student will be required to withdraw </w:t>
            </w:r>
            <w:r w:rsidRPr="001909A6">
              <w:rPr>
                <w:rFonts w:ascii="Arial" w:hAnsi="Arial" w:cs="Arial"/>
                <w:sz w:val="18"/>
                <w:szCs w:val="18"/>
              </w:rPr>
              <w:lastRenderedPageBreak/>
              <w:t>from the Ph</w:t>
            </w:r>
            <w:r>
              <w:rPr>
                <w:rFonts w:ascii="Arial" w:hAnsi="Arial" w:cs="Arial"/>
                <w:sz w:val="18"/>
                <w:szCs w:val="18"/>
              </w:rPr>
              <w:t>.</w:t>
            </w:r>
            <w:r w:rsidRPr="001909A6">
              <w:rPr>
                <w:rFonts w:ascii="Arial" w:hAnsi="Arial" w:cs="Arial"/>
                <w:sz w:val="18"/>
                <w:szCs w:val="18"/>
              </w:rPr>
              <w:t>D</w:t>
            </w:r>
            <w:r>
              <w:rPr>
                <w:rFonts w:ascii="Arial" w:hAnsi="Arial" w:cs="Arial"/>
                <w:sz w:val="18"/>
                <w:szCs w:val="18"/>
              </w:rPr>
              <w:t>. program by the Faculty of Graduate Studies</w:t>
            </w:r>
            <w:r w:rsidRPr="001909A6">
              <w:rPr>
                <w:rFonts w:ascii="Arial" w:hAnsi="Arial" w:cs="Arial"/>
                <w:sz w:val="18"/>
                <w:szCs w:val="18"/>
              </w:rPr>
              <w:t>.</w:t>
            </w:r>
          </w:p>
          <w:p w14:paraId="13F8F8D0" w14:textId="77777777" w:rsidR="00B30B17" w:rsidRPr="003241F7" w:rsidRDefault="00B30B17" w:rsidP="00B30B17">
            <w:pPr>
              <w:spacing w:after="120"/>
              <w:rPr>
                <w:rFonts w:ascii="Helvetica" w:hAnsi="Helvetica" w:cs="Helvetica"/>
                <w:i/>
                <w:sz w:val="18"/>
                <w:szCs w:val="18"/>
              </w:rPr>
            </w:pPr>
          </w:p>
        </w:tc>
      </w:tr>
      <w:tr w:rsidR="00B30B17" w:rsidRPr="003241F7" w14:paraId="7EFC72DB" w14:textId="77777777" w:rsidTr="00B30B17">
        <w:tc>
          <w:tcPr>
            <w:tcW w:w="7086" w:type="dxa"/>
            <w:shd w:val="clear" w:color="auto" w:fill="auto"/>
          </w:tcPr>
          <w:p w14:paraId="6A8C4392"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B30B17" w:rsidRPr="003241F7" w:rsidRDefault="00B30B17" w:rsidP="00B30B1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25DF7C8" w14:textId="77777777" w:rsidR="00B30B17" w:rsidRDefault="00B30B17" w:rsidP="00B30B17">
            <w:pPr>
              <w:jc w:val="both"/>
              <w:rPr>
                <w:rFonts w:ascii="Arial" w:hAnsi="Arial" w:cs="Arial"/>
                <w:sz w:val="18"/>
                <w:szCs w:val="18"/>
              </w:rPr>
            </w:pPr>
            <w:r>
              <w:rPr>
                <w:rFonts w:ascii="Arial" w:hAnsi="Arial" w:cs="Arial"/>
                <w:sz w:val="18"/>
                <w:szCs w:val="18"/>
              </w:rPr>
              <w:t>The purpose of the Thesis P</w:t>
            </w:r>
            <w:r w:rsidRPr="0087004D">
              <w:rPr>
                <w:rFonts w:ascii="Arial" w:hAnsi="Arial" w:cs="Arial"/>
                <w:sz w:val="18"/>
                <w:szCs w:val="18"/>
              </w:rPr>
              <w:t xml:space="preserve">roposal is to examine the student's understanding of their research area and to demonstrate competence in formulating and communicating a proposal for the research that is planned for their thesis. The student should </w:t>
            </w:r>
            <w:r>
              <w:rPr>
                <w:rFonts w:ascii="Arial" w:hAnsi="Arial" w:cs="Arial"/>
                <w:sz w:val="18"/>
                <w:szCs w:val="18"/>
              </w:rPr>
              <w:t>submit the proposal to his/her Advisory C</w:t>
            </w:r>
            <w:r w:rsidRPr="0087004D">
              <w:rPr>
                <w:rFonts w:ascii="Arial" w:hAnsi="Arial" w:cs="Arial"/>
                <w:sz w:val="18"/>
                <w:szCs w:val="18"/>
              </w:rPr>
              <w:t xml:space="preserve">ommittee within the first 12 months. The written proposal may be prepared in consultation with the advisor and will provide a statement of the problem, the background and rationale for the study, and the experimental approach. There must be enough detail so that the committee can provide the student and the advisor with an assessment of the approach, feasibility, and significance of the proposal. The proposal should be distributed to the committee members one week prior to the meeting. It will be discussed during the meeting, with the student expected to answer questions related to the written document. If the committee unanimously agrees that the thesis proposal is acceptable as written, they will indicate their approval (with or without reservations) by signing the </w:t>
            </w:r>
            <w:r w:rsidRPr="0087004D">
              <w:rPr>
                <w:rFonts w:ascii="Arial" w:hAnsi="Arial" w:cs="Arial"/>
                <w:i/>
                <w:sz w:val="18"/>
                <w:szCs w:val="18"/>
              </w:rPr>
              <w:t xml:space="preserve">‘Ph.D. Thesis Proposal’ </w:t>
            </w:r>
            <w:r>
              <w:rPr>
                <w:rFonts w:ascii="Arial" w:hAnsi="Arial" w:cs="Arial"/>
                <w:sz w:val="18"/>
                <w:szCs w:val="18"/>
              </w:rPr>
              <w:t>form.</w:t>
            </w:r>
            <w:r w:rsidRPr="0087004D">
              <w:rPr>
                <w:rFonts w:ascii="Arial" w:hAnsi="Arial" w:cs="Arial"/>
                <w:sz w:val="18"/>
                <w:szCs w:val="18"/>
              </w:rPr>
              <w:t xml:space="preserve"> If the committee members do not approve the </w:t>
            </w:r>
            <w:proofErr w:type="gramStart"/>
            <w:r w:rsidRPr="0087004D">
              <w:rPr>
                <w:rFonts w:ascii="Arial" w:hAnsi="Arial" w:cs="Arial"/>
                <w:sz w:val="18"/>
                <w:szCs w:val="18"/>
              </w:rPr>
              <w:t>proposal</w:t>
            </w:r>
            <w:proofErr w:type="gramEnd"/>
            <w:r w:rsidRPr="0087004D">
              <w:rPr>
                <w:rFonts w:ascii="Arial" w:hAnsi="Arial" w:cs="Arial"/>
                <w:sz w:val="18"/>
                <w:szCs w:val="18"/>
              </w:rPr>
              <w:t xml:space="preserve"> they will provide the student with feedback regarding improvements. The student will revise the proposal and arrange a second meeting with the committee to discuss and defend the document, to be held within two months of the first meeting. If the proposal does not receive unanimous approval at this second me</w:t>
            </w:r>
            <w:r>
              <w:rPr>
                <w:rFonts w:ascii="Arial" w:hAnsi="Arial" w:cs="Arial"/>
                <w:sz w:val="18"/>
                <w:szCs w:val="18"/>
              </w:rPr>
              <w:t>eting, the student will be required</w:t>
            </w:r>
            <w:r w:rsidRPr="0087004D">
              <w:rPr>
                <w:rFonts w:ascii="Arial" w:hAnsi="Arial" w:cs="Arial"/>
                <w:sz w:val="18"/>
                <w:szCs w:val="18"/>
              </w:rPr>
              <w:t xml:space="preserve"> to withdraw from the program.</w:t>
            </w:r>
          </w:p>
          <w:p w14:paraId="047F973A" w14:textId="77777777" w:rsidR="00B30B17" w:rsidRPr="003241F7" w:rsidRDefault="00B30B17" w:rsidP="00B30B17">
            <w:pPr>
              <w:spacing w:after="120"/>
              <w:rPr>
                <w:rFonts w:ascii="Helvetica" w:hAnsi="Helvetica" w:cs="Helvetica"/>
                <w:sz w:val="18"/>
                <w:szCs w:val="18"/>
              </w:rPr>
            </w:pPr>
          </w:p>
        </w:tc>
      </w:tr>
      <w:tr w:rsidR="00B30B17" w:rsidRPr="003241F7" w14:paraId="7154C161" w14:textId="77777777" w:rsidTr="00B30B17">
        <w:tc>
          <w:tcPr>
            <w:tcW w:w="7086" w:type="dxa"/>
            <w:shd w:val="clear" w:color="auto" w:fill="auto"/>
          </w:tcPr>
          <w:p w14:paraId="3FBA6782"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B30B1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527EFDA" w14:textId="09F7749F" w:rsidR="00B30B17" w:rsidRPr="003241F7" w:rsidRDefault="00B30B17" w:rsidP="00B30B17">
            <w:pPr>
              <w:spacing w:after="120"/>
              <w:rPr>
                <w:rFonts w:ascii="Helvetica" w:hAnsi="Helvetica" w:cs="Helvetica"/>
                <w:sz w:val="18"/>
                <w:szCs w:val="18"/>
              </w:rPr>
            </w:pPr>
            <w:r w:rsidRPr="0087004D">
              <w:rPr>
                <w:rFonts w:ascii="Arial" w:hAnsi="Arial" w:cs="Arial"/>
                <w:sz w:val="18"/>
                <w:szCs w:val="18"/>
              </w:rPr>
              <w:t>The student and the advisor will agree on the thesis</w:t>
            </w:r>
            <w:r>
              <w:rPr>
                <w:rFonts w:ascii="Arial" w:hAnsi="Arial" w:cs="Arial"/>
                <w:sz w:val="18"/>
                <w:szCs w:val="18"/>
              </w:rPr>
              <w:t xml:space="preserve"> format in discussion with the Advisory C</w:t>
            </w:r>
            <w:r w:rsidRPr="0087004D">
              <w:rPr>
                <w:rFonts w:ascii="Arial" w:hAnsi="Arial" w:cs="Arial"/>
                <w:sz w:val="18"/>
                <w:szCs w:val="18"/>
              </w:rPr>
              <w:t>ommittee. The thesis may be written in the style of a traditional thesis or as a series of papers. However, a simple compilation of published or submitted papers is considered unacceptable. The thesis should be a cohesive document with consistent formatting. Further gu</w:t>
            </w:r>
            <w:r>
              <w:rPr>
                <w:rFonts w:ascii="Arial" w:hAnsi="Arial" w:cs="Arial"/>
                <w:sz w:val="18"/>
                <w:szCs w:val="18"/>
              </w:rPr>
              <w:t>idelines are available from the Faculty of Graduate Studies.</w:t>
            </w:r>
          </w:p>
        </w:tc>
      </w:tr>
      <w:tr w:rsidR="00B30B17" w:rsidRPr="003241F7" w14:paraId="7EA3674E" w14:textId="77777777" w:rsidTr="00B30B17">
        <w:tc>
          <w:tcPr>
            <w:tcW w:w="7086" w:type="dxa"/>
            <w:shd w:val="clear" w:color="auto" w:fill="auto"/>
          </w:tcPr>
          <w:p w14:paraId="4FBFE9B4" w14:textId="77777777" w:rsidR="00B30B17" w:rsidRPr="003241F7" w:rsidRDefault="00B30B17" w:rsidP="00B30B1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30B17" w:rsidRPr="003241F7" w:rsidRDefault="00B30B17" w:rsidP="00B30B1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30B17" w:rsidRPr="003241F7" w:rsidRDefault="00B30B17" w:rsidP="00B30B1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D7D9B04" w14:textId="7541BDBE" w:rsidR="00B30B17" w:rsidRPr="003241F7" w:rsidRDefault="00B30B17" w:rsidP="00B30B17">
            <w:pPr>
              <w:spacing w:after="120"/>
              <w:rPr>
                <w:rFonts w:ascii="Helvetica" w:hAnsi="Helvetica" w:cs="Helvetica"/>
                <w:i/>
                <w:sz w:val="18"/>
                <w:szCs w:val="18"/>
              </w:rPr>
            </w:pPr>
          </w:p>
        </w:tc>
      </w:tr>
      <w:tr w:rsidR="00B30B17" w:rsidRPr="003241F7" w14:paraId="66FFBCBC" w14:textId="77777777" w:rsidTr="00B30B17">
        <w:tc>
          <w:tcPr>
            <w:tcW w:w="7086" w:type="dxa"/>
            <w:shd w:val="clear" w:color="auto" w:fill="auto"/>
          </w:tcPr>
          <w:p w14:paraId="7938C767"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30B17" w:rsidRPr="003241F7" w:rsidRDefault="00B30B17" w:rsidP="00B30B1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61914E3" w14:textId="77777777" w:rsidR="00B30B17" w:rsidRPr="0087004D" w:rsidRDefault="00B30B17" w:rsidP="00B30B17">
            <w:pPr>
              <w:jc w:val="both"/>
              <w:rPr>
                <w:rFonts w:ascii="Arial" w:hAnsi="Arial" w:cs="Arial"/>
                <w:sz w:val="18"/>
                <w:szCs w:val="18"/>
                <w:lang w:val="en-GB"/>
              </w:rPr>
            </w:pPr>
            <w:r>
              <w:rPr>
                <w:rFonts w:ascii="Arial" w:hAnsi="Arial" w:cs="Arial"/>
                <w:sz w:val="18"/>
                <w:szCs w:val="18"/>
                <w:lang w:val="en-GB"/>
              </w:rPr>
              <w:t>The a</w:t>
            </w:r>
            <w:r w:rsidRPr="0087004D">
              <w:rPr>
                <w:rFonts w:ascii="Arial" w:hAnsi="Arial" w:cs="Arial"/>
                <w:sz w:val="18"/>
                <w:szCs w:val="18"/>
                <w:lang w:val="en-GB"/>
              </w:rPr>
              <w:t>dvisor, in consultation wit</w:t>
            </w:r>
            <w:r>
              <w:rPr>
                <w:rFonts w:ascii="Arial" w:hAnsi="Arial" w:cs="Arial"/>
                <w:sz w:val="18"/>
                <w:szCs w:val="18"/>
                <w:lang w:val="en-GB"/>
              </w:rPr>
              <w:t>h the GSC</w:t>
            </w:r>
            <w:r w:rsidRPr="0087004D">
              <w:rPr>
                <w:rFonts w:ascii="Arial" w:hAnsi="Arial" w:cs="Arial"/>
                <w:sz w:val="18"/>
                <w:szCs w:val="18"/>
                <w:lang w:val="en-GB"/>
              </w:rPr>
              <w:t>, will recommend to the Head of the Department, for recommendation to the Dean of Graduate Studies, the names of at least 4 thesis examiners. Examiners will include the student's advisor, an external examiner from outside the university, and two other persons</w:t>
            </w:r>
            <w:r>
              <w:rPr>
                <w:rFonts w:ascii="Arial" w:hAnsi="Arial" w:cs="Arial"/>
                <w:sz w:val="18"/>
                <w:szCs w:val="18"/>
                <w:lang w:val="en-GB"/>
              </w:rPr>
              <w:t xml:space="preserve">, both of whom </w:t>
            </w:r>
            <w:r w:rsidRPr="0087004D">
              <w:rPr>
                <w:rFonts w:ascii="Arial" w:hAnsi="Arial" w:cs="Arial"/>
                <w:sz w:val="18"/>
                <w:szCs w:val="18"/>
                <w:lang w:val="en-GB"/>
              </w:rPr>
              <w:t>must be members of the Faculty of Graduate Studies. Typically, all members of the student’s Advisory Committee will be included in this Examining Committee.</w:t>
            </w:r>
          </w:p>
          <w:p w14:paraId="612CA1B1" w14:textId="686C9BF2" w:rsidR="00B30B17" w:rsidRPr="003241F7" w:rsidRDefault="00B30B17" w:rsidP="00B30B17">
            <w:pPr>
              <w:spacing w:after="120"/>
              <w:rPr>
                <w:rFonts w:ascii="Helvetica" w:hAnsi="Helvetica" w:cs="Helvetica"/>
                <w:i/>
                <w:sz w:val="18"/>
                <w:szCs w:val="18"/>
              </w:rPr>
            </w:pPr>
          </w:p>
        </w:tc>
      </w:tr>
      <w:tr w:rsidR="00B30B17" w:rsidRPr="003241F7" w14:paraId="5D3329E2" w14:textId="77777777" w:rsidTr="00B30B17">
        <w:tc>
          <w:tcPr>
            <w:tcW w:w="7086" w:type="dxa"/>
            <w:shd w:val="clear" w:color="auto" w:fill="auto"/>
          </w:tcPr>
          <w:p w14:paraId="205024CA"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30B17" w:rsidRPr="003241F7" w:rsidRDefault="00B30B17" w:rsidP="00B30B17">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30B17" w:rsidRPr="003241F7" w:rsidRDefault="00B30B17" w:rsidP="00B30B1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B30B17" w:rsidRPr="003241F7" w:rsidRDefault="00B30B17" w:rsidP="00B30B1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30B17" w:rsidRPr="003241F7" w:rsidRDefault="00B30B17" w:rsidP="00B30B1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30B17" w:rsidRPr="003241F7" w:rsidRDefault="00B30B17" w:rsidP="00B30B17">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30B17" w:rsidRPr="003241F7" w:rsidRDefault="00B30B17" w:rsidP="00B30B1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30B17" w:rsidRPr="003241F7" w:rsidRDefault="00B30B17" w:rsidP="00B30B1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30B17" w:rsidRPr="003241F7" w:rsidRDefault="00B30B17" w:rsidP="00B30B1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30B17" w:rsidRPr="003241F7" w:rsidRDefault="00B30B17" w:rsidP="00B30B1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30B17" w:rsidRPr="003241F7" w:rsidRDefault="00B30B17" w:rsidP="00B30B1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30B17" w:rsidRPr="003241F7" w:rsidRDefault="00B30B17" w:rsidP="00B30B1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30B17" w:rsidRPr="003241F7" w:rsidRDefault="00B30B17" w:rsidP="00B30B1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30B17" w:rsidRPr="003241F7" w:rsidRDefault="00B30B17" w:rsidP="00B30B1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30B17" w:rsidRPr="003241F7" w:rsidRDefault="00B30B17" w:rsidP="00B30B1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30B17" w:rsidRPr="003241F7" w:rsidRDefault="00B30B17" w:rsidP="00B30B1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30B17" w:rsidRPr="003241F7" w:rsidRDefault="00B30B17" w:rsidP="00B30B1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30B17" w:rsidRPr="003241F7" w:rsidRDefault="00B30B17" w:rsidP="00B30B1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2F5F160D" w14:textId="23708E7A" w:rsidR="00B30B17" w:rsidRPr="003241F7" w:rsidRDefault="00B30B17" w:rsidP="00B30B17">
            <w:pPr>
              <w:spacing w:after="120"/>
              <w:rPr>
                <w:rFonts w:ascii="Helvetica" w:hAnsi="Helvetica" w:cs="Helvetica"/>
                <w:sz w:val="18"/>
                <w:szCs w:val="18"/>
              </w:rPr>
            </w:pPr>
          </w:p>
        </w:tc>
      </w:tr>
      <w:tr w:rsidR="00B30B17" w:rsidRPr="003241F7" w14:paraId="621856CD" w14:textId="77777777" w:rsidTr="00B30B17">
        <w:tc>
          <w:tcPr>
            <w:tcW w:w="7086" w:type="dxa"/>
            <w:shd w:val="clear" w:color="auto" w:fill="auto"/>
          </w:tcPr>
          <w:p w14:paraId="069BCA6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04C2C82" w14:textId="77777777" w:rsidR="00B30B17" w:rsidRPr="003241F7" w:rsidRDefault="00B30B17" w:rsidP="00B30B17">
            <w:pPr>
              <w:spacing w:after="120"/>
              <w:rPr>
                <w:rFonts w:ascii="Helvetica" w:hAnsi="Helvetica" w:cs="Helvetica"/>
                <w:sz w:val="18"/>
                <w:szCs w:val="18"/>
              </w:rPr>
            </w:pPr>
          </w:p>
        </w:tc>
      </w:tr>
      <w:tr w:rsidR="00B30B17" w:rsidRPr="003241F7" w14:paraId="0AAB374B" w14:textId="77777777" w:rsidTr="00B30B17">
        <w:tc>
          <w:tcPr>
            <w:tcW w:w="7086" w:type="dxa"/>
            <w:shd w:val="clear" w:color="auto" w:fill="auto"/>
          </w:tcPr>
          <w:p w14:paraId="11DCE010" w14:textId="44281754"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3069944" w14:textId="77777777" w:rsidR="00B30B17" w:rsidRPr="003241F7" w:rsidRDefault="00B30B17" w:rsidP="00B30B17">
            <w:pPr>
              <w:spacing w:after="120"/>
              <w:rPr>
                <w:rFonts w:ascii="Helvetica" w:hAnsi="Helvetica" w:cs="Helvetica"/>
                <w:sz w:val="18"/>
                <w:szCs w:val="18"/>
              </w:rPr>
            </w:pPr>
          </w:p>
        </w:tc>
      </w:tr>
      <w:tr w:rsidR="00B30B17" w:rsidRPr="003241F7" w14:paraId="2F4E70DB" w14:textId="77777777" w:rsidTr="00B30B17">
        <w:tc>
          <w:tcPr>
            <w:tcW w:w="7086" w:type="dxa"/>
            <w:shd w:val="clear" w:color="auto" w:fill="auto"/>
          </w:tcPr>
          <w:p w14:paraId="5C9AE3F8"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7.11.5 Responsibilities of the Examiners</w:t>
            </w:r>
          </w:p>
          <w:p w14:paraId="3D28923C" w14:textId="4F8ABE24"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30B17" w:rsidRPr="003241F7" w:rsidRDefault="00B30B17" w:rsidP="00B30B1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30B17" w:rsidRPr="003241F7" w:rsidRDefault="00B30B17" w:rsidP="00B30B1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30B17" w:rsidRPr="003241F7" w:rsidRDefault="00B30B17" w:rsidP="00B30B1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30B17" w:rsidRPr="003241F7" w:rsidRDefault="00B30B17" w:rsidP="00B30B1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30B17" w:rsidRPr="003241F7" w:rsidRDefault="00B30B17" w:rsidP="00B30B1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30B17" w:rsidRPr="003241F7" w:rsidRDefault="00B30B17" w:rsidP="00B30B1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30B17" w:rsidRPr="003241F7" w:rsidRDefault="00B30B17" w:rsidP="00B30B1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DE9D0B0" w14:textId="77777777" w:rsidR="00B30B17" w:rsidRPr="003241F7" w:rsidRDefault="00B30B17" w:rsidP="00B30B17">
            <w:pPr>
              <w:spacing w:after="120"/>
              <w:rPr>
                <w:rFonts w:ascii="Helvetica" w:hAnsi="Helvetica" w:cs="Helvetica"/>
                <w:sz w:val="18"/>
                <w:szCs w:val="18"/>
              </w:rPr>
            </w:pPr>
          </w:p>
        </w:tc>
      </w:tr>
      <w:tr w:rsidR="00B30B17" w:rsidRPr="003241F7" w14:paraId="75CEFC37" w14:textId="77777777" w:rsidTr="00B30B17">
        <w:tc>
          <w:tcPr>
            <w:tcW w:w="7086" w:type="dxa"/>
            <w:shd w:val="clear" w:color="auto" w:fill="auto"/>
          </w:tcPr>
          <w:p w14:paraId="0954940D" w14:textId="778FFBF1"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30B17" w:rsidRPr="003241F7" w:rsidRDefault="00B30B17" w:rsidP="00B30B1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30B17" w:rsidRPr="003241F7" w:rsidRDefault="00B30B17" w:rsidP="00B30B1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30B17" w:rsidRPr="003241F7" w:rsidRDefault="00B30B17" w:rsidP="00B30B1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B30B17" w:rsidRPr="003241F7" w:rsidRDefault="00B30B17" w:rsidP="00B30B1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B30B17" w:rsidRPr="003241F7" w:rsidRDefault="00B30B17" w:rsidP="00B30B1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30B17" w:rsidRPr="003241F7" w:rsidRDefault="00B30B17" w:rsidP="00B30B1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30B17" w:rsidRPr="003241F7" w:rsidRDefault="00B30B17" w:rsidP="00B30B1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30B17" w:rsidRPr="003241F7" w:rsidRDefault="00B30B17" w:rsidP="00B30B1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30B17" w:rsidRPr="003241F7" w:rsidRDefault="00B30B17" w:rsidP="00B30B1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5F9297C" w14:textId="77777777" w:rsidR="00B30B17" w:rsidRPr="003241F7" w:rsidRDefault="00B30B17" w:rsidP="00B30B17">
            <w:pPr>
              <w:spacing w:after="120"/>
              <w:rPr>
                <w:rFonts w:ascii="Helvetica" w:hAnsi="Helvetica" w:cs="Helvetica"/>
                <w:i/>
                <w:sz w:val="18"/>
                <w:szCs w:val="18"/>
              </w:rPr>
            </w:pPr>
          </w:p>
        </w:tc>
      </w:tr>
      <w:tr w:rsidR="00B30B17" w:rsidRPr="003241F7" w14:paraId="03BFF2D9" w14:textId="77777777" w:rsidTr="00B30B17">
        <w:tc>
          <w:tcPr>
            <w:tcW w:w="7086" w:type="dxa"/>
            <w:shd w:val="clear" w:color="auto" w:fill="auto"/>
          </w:tcPr>
          <w:p w14:paraId="2AE97E42"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30B17" w:rsidRPr="003241F7" w:rsidRDefault="00B30B17" w:rsidP="00B30B1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30B17" w:rsidRPr="003241F7" w:rsidRDefault="00B30B17" w:rsidP="00B30B17">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30B17" w:rsidRPr="003241F7" w:rsidRDefault="00B30B17" w:rsidP="00B30B1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30B17" w:rsidRPr="003241F7" w:rsidRDefault="00B30B17" w:rsidP="00B30B1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30B17" w:rsidRPr="003241F7" w:rsidRDefault="00B30B17" w:rsidP="00B30B1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30B17" w:rsidRPr="003241F7" w:rsidRDefault="00B30B17" w:rsidP="00B30B1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B30B17" w:rsidRPr="003241F7" w:rsidRDefault="00B30B17" w:rsidP="00B30B17">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30B17" w:rsidRPr="003241F7" w:rsidRDefault="00B30B17" w:rsidP="00B30B1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30B17" w:rsidRPr="003241F7" w:rsidRDefault="00B30B17" w:rsidP="00B30B1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B30B17" w:rsidRPr="003241F7" w:rsidRDefault="00B30B17" w:rsidP="00B30B1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30B17" w:rsidRPr="003241F7" w:rsidRDefault="00B30B17" w:rsidP="00B30B1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B30B17" w:rsidRPr="003241F7" w:rsidRDefault="00B30B17" w:rsidP="00B30B1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30B17" w:rsidRPr="003241F7" w:rsidRDefault="00B30B17" w:rsidP="00B30B1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30B17" w:rsidRPr="003241F7" w:rsidRDefault="00B30B17" w:rsidP="00B30B1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77B63AE" w14:textId="77777777" w:rsidR="00B30B17" w:rsidRPr="003241F7" w:rsidRDefault="00B30B17" w:rsidP="00B30B17">
            <w:pPr>
              <w:spacing w:after="120"/>
              <w:rPr>
                <w:rFonts w:ascii="Helvetica" w:hAnsi="Helvetica" w:cs="Helvetica"/>
                <w:sz w:val="18"/>
                <w:szCs w:val="18"/>
              </w:rPr>
            </w:pPr>
          </w:p>
        </w:tc>
      </w:tr>
      <w:tr w:rsidR="00B30B17" w:rsidRPr="003241F7" w14:paraId="4606527D" w14:textId="77777777" w:rsidTr="00B30B17">
        <w:tc>
          <w:tcPr>
            <w:tcW w:w="7086" w:type="dxa"/>
            <w:shd w:val="clear" w:color="auto" w:fill="auto"/>
          </w:tcPr>
          <w:p w14:paraId="0C2EC3B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E98DA9D" w14:textId="77777777" w:rsidR="00B30B17" w:rsidRPr="003241F7" w:rsidRDefault="00B30B17" w:rsidP="00B30B17">
            <w:pPr>
              <w:spacing w:after="120"/>
              <w:rPr>
                <w:rFonts w:ascii="Helvetica" w:hAnsi="Helvetica" w:cs="Helvetica"/>
                <w:sz w:val="18"/>
                <w:szCs w:val="18"/>
              </w:rPr>
            </w:pPr>
          </w:p>
        </w:tc>
      </w:tr>
      <w:tr w:rsidR="00B30B17" w:rsidRPr="003241F7" w14:paraId="0036E660" w14:textId="77777777" w:rsidTr="00B30B17">
        <w:tc>
          <w:tcPr>
            <w:tcW w:w="7086" w:type="dxa"/>
            <w:shd w:val="clear" w:color="auto" w:fill="auto"/>
          </w:tcPr>
          <w:p w14:paraId="3E62D95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CC9700A" w14:textId="77777777" w:rsidR="00B30B17" w:rsidRPr="003241F7" w:rsidRDefault="00B30B17" w:rsidP="00B30B17">
            <w:pPr>
              <w:spacing w:after="120"/>
              <w:rPr>
                <w:rFonts w:ascii="Helvetica" w:hAnsi="Helvetica" w:cs="Helvetica"/>
                <w:sz w:val="18"/>
                <w:szCs w:val="18"/>
              </w:rPr>
            </w:pPr>
          </w:p>
        </w:tc>
      </w:tr>
      <w:tr w:rsidR="00B30B17" w:rsidRPr="003241F7" w14:paraId="1AE07714" w14:textId="77777777" w:rsidTr="00B30B17">
        <w:tc>
          <w:tcPr>
            <w:tcW w:w="7086" w:type="dxa"/>
            <w:shd w:val="clear" w:color="auto" w:fill="auto"/>
          </w:tcPr>
          <w:p w14:paraId="663EC50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047D0F2" w14:textId="77777777" w:rsidR="00B30B17" w:rsidRPr="003241F7" w:rsidRDefault="00B30B17" w:rsidP="00B30B17">
            <w:pPr>
              <w:spacing w:after="120"/>
              <w:rPr>
                <w:rFonts w:ascii="Helvetica" w:hAnsi="Helvetica" w:cs="Helvetica"/>
                <w:sz w:val="18"/>
                <w:szCs w:val="18"/>
              </w:rPr>
            </w:pPr>
          </w:p>
        </w:tc>
      </w:tr>
      <w:tr w:rsidR="00B30B17" w:rsidRPr="003241F7" w14:paraId="1A636201" w14:textId="77777777" w:rsidTr="00B30B17">
        <w:tc>
          <w:tcPr>
            <w:tcW w:w="7086" w:type="dxa"/>
            <w:shd w:val="clear" w:color="auto" w:fill="auto"/>
          </w:tcPr>
          <w:p w14:paraId="78AE7D95"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30B17" w:rsidRPr="003241F7" w:rsidRDefault="00B30B17" w:rsidP="00B30B1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30B17" w:rsidRPr="003241F7" w:rsidRDefault="00B30B17" w:rsidP="00B30B1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30B17" w:rsidRPr="003241F7" w:rsidRDefault="00B30B17" w:rsidP="00B30B1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30B17" w:rsidRPr="003241F7" w:rsidRDefault="00B30B17" w:rsidP="00B30B1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E900CD8" w14:textId="77777777" w:rsidR="00B30B17" w:rsidRPr="003241F7" w:rsidRDefault="00B30B17" w:rsidP="00B30B17">
            <w:pPr>
              <w:spacing w:after="120"/>
              <w:rPr>
                <w:rFonts w:ascii="Helvetica" w:hAnsi="Helvetica" w:cs="Helvetica"/>
                <w:sz w:val="18"/>
                <w:szCs w:val="18"/>
              </w:rPr>
            </w:pPr>
          </w:p>
        </w:tc>
      </w:tr>
      <w:tr w:rsidR="00B30B17" w:rsidRPr="003241F7" w14:paraId="783E9C03" w14:textId="77777777" w:rsidTr="00B30B17">
        <w:tc>
          <w:tcPr>
            <w:tcW w:w="7086" w:type="dxa"/>
            <w:shd w:val="clear" w:color="auto" w:fill="auto"/>
          </w:tcPr>
          <w:p w14:paraId="6EB9E2B7"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30B17" w:rsidRPr="003241F7" w:rsidRDefault="00B30B17" w:rsidP="00B30B17">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30B17" w:rsidRPr="003241F7" w:rsidRDefault="00B30B17" w:rsidP="00B30B1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30B17" w:rsidRPr="003241F7" w:rsidRDefault="00B30B17" w:rsidP="00B30B1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30B17" w:rsidRPr="003241F7" w:rsidRDefault="00B30B17" w:rsidP="00B30B1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C2A739D" w14:textId="77777777" w:rsidR="00B30B17" w:rsidRPr="003241F7" w:rsidRDefault="00B30B17" w:rsidP="00B30B17">
            <w:pPr>
              <w:spacing w:after="120"/>
              <w:ind w:left="-18" w:firstLine="18"/>
              <w:jc w:val="both"/>
              <w:rPr>
                <w:rFonts w:ascii="Helvetica" w:hAnsi="Helvetica" w:cs="Helvetica"/>
                <w:sz w:val="18"/>
                <w:szCs w:val="18"/>
              </w:rPr>
            </w:pPr>
          </w:p>
        </w:tc>
      </w:tr>
      <w:tr w:rsidR="00B30B17" w:rsidRPr="003241F7" w14:paraId="630862C2" w14:textId="77777777" w:rsidTr="00B30B17">
        <w:tc>
          <w:tcPr>
            <w:tcW w:w="7086" w:type="dxa"/>
            <w:shd w:val="clear" w:color="auto" w:fill="auto"/>
          </w:tcPr>
          <w:p w14:paraId="32D0B25D"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B30B17" w:rsidRPr="003241F7" w:rsidRDefault="00B30B17" w:rsidP="00B30B1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30B17" w:rsidRPr="003241F7" w:rsidRDefault="00B30B17" w:rsidP="00B30B1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30B17" w:rsidRPr="003241F7" w:rsidRDefault="00B30B17" w:rsidP="00B30B1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30B17" w:rsidRPr="003241F7" w:rsidRDefault="00B30B17" w:rsidP="00B30B1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EE64DCA" w14:textId="77777777" w:rsidR="00B30B17" w:rsidRPr="003241F7" w:rsidRDefault="00B30B17" w:rsidP="00B30B17">
            <w:pPr>
              <w:spacing w:after="120"/>
              <w:rPr>
                <w:rFonts w:ascii="Helvetica" w:hAnsi="Helvetica" w:cs="Helvetica"/>
                <w:sz w:val="18"/>
                <w:szCs w:val="18"/>
              </w:rPr>
            </w:pPr>
          </w:p>
        </w:tc>
      </w:tr>
      <w:tr w:rsidR="00B30B17" w:rsidRPr="003241F7" w14:paraId="7A33A40C" w14:textId="77777777" w:rsidTr="00B30B17">
        <w:tc>
          <w:tcPr>
            <w:tcW w:w="7086" w:type="dxa"/>
            <w:shd w:val="clear" w:color="auto" w:fill="auto"/>
          </w:tcPr>
          <w:p w14:paraId="38D4BE11"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30B17" w:rsidRPr="003241F7" w:rsidRDefault="00B30B17" w:rsidP="00B30B1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30B17" w:rsidRPr="003241F7" w:rsidRDefault="00B30B17" w:rsidP="00B30B1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30B17" w:rsidRPr="003241F7" w:rsidRDefault="00B30B17" w:rsidP="00B30B17">
            <w:pPr>
              <w:spacing w:after="120"/>
              <w:textAlignment w:val="baseline"/>
              <w:rPr>
                <w:rFonts w:ascii="Helvetica" w:hAnsi="Helvetica" w:cs="Helvetica"/>
                <w:color w:val="222222"/>
                <w:sz w:val="18"/>
                <w:szCs w:val="18"/>
              </w:rPr>
            </w:pPr>
          </w:p>
        </w:tc>
        <w:tc>
          <w:tcPr>
            <w:tcW w:w="4254" w:type="dxa"/>
          </w:tcPr>
          <w:p w14:paraId="2BB7A362" w14:textId="77777777" w:rsidR="00B30B17" w:rsidRPr="003241F7" w:rsidRDefault="00B30B17" w:rsidP="00B30B17">
            <w:pPr>
              <w:spacing w:after="120"/>
              <w:rPr>
                <w:rFonts w:ascii="Helvetica" w:hAnsi="Helvetica" w:cs="Helvetica"/>
                <w:sz w:val="18"/>
                <w:szCs w:val="18"/>
              </w:rPr>
            </w:pPr>
          </w:p>
        </w:tc>
      </w:tr>
      <w:tr w:rsidR="00B30B17" w:rsidRPr="003241F7" w14:paraId="2FDAD0C5" w14:textId="77777777" w:rsidTr="00B30B17">
        <w:tc>
          <w:tcPr>
            <w:tcW w:w="7086" w:type="dxa"/>
            <w:shd w:val="clear" w:color="auto" w:fill="auto"/>
          </w:tcPr>
          <w:p w14:paraId="4FBD5564"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ACFE532" w14:textId="77777777" w:rsidR="00B30B17" w:rsidRPr="003241F7" w:rsidRDefault="00B30B17" w:rsidP="00B30B17">
            <w:pPr>
              <w:spacing w:after="120"/>
              <w:rPr>
                <w:rFonts w:ascii="Helvetica" w:hAnsi="Helvetica" w:cs="Helvetica"/>
                <w:sz w:val="18"/>
                <w:szCs w:val="18"/>
              </w:rPr>
            </w:pPr>
          </w:p>
        </w:tc>
      </w:tr>
      <w:tr w:rsidR="00B30B17" w:rsidRPr="003241F7" w14:paraId="5C76B0AE" w14:textId="77777777" w:rsidTr="00B30B17">
        <w:tc>
          <w:tcPr>
            <w:tcW w:w="7086" w:type="dxa"/>
            <w:shd w:val="clear" w:color="auto" w:fill="auto"/>
          </w:tcPr>
          <w:p w14:paraId="293F29FF" w14:textId="77777777" w:rsidR="00B30B17" w:rsidRPr="003241F7" w:rsidRDefault="00B30B17" w:rsidP="00B30B1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30B17" w:rsidRPr="003241F7" w:rsidRDefault="00B30B17" w:rsidP="00B30B1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30B17" w:rsidRPr="003241F7" w:rsidRDefault="00B30B17" w:rsidP="00B30B17">
            <w:pPr>
              <w:pStyle w:val="NormalWeb"/>
              <w:spacing w:before="0" w:beforeAutospacing="0" w:after="120" w:afterAutospacing="0"/>
              <w:rPr>
                <w:rStyle w:val="Strong"/>
                <w:rFonts w:ascii="Helvetica" w:hAnsi="Helvetica" w:cs="Helvetica"/>
                <w:color w:val="000000"/>
                <w:sz w:val="18"/>
                <w:szCs w:val="18"/>
              </w:rPr>
            </w:pPr>
          </w:p>
          <w:p w14:paraId="773AD6E7" w14:textId="13518211"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30B17" w:rsidRPr="003241F7" w:rsidRDefault="00B30B17" w:rsidP="00B30B1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30B17" w:rsidRPr="003241F7" w:rsidRDefault="00B30B17" w:rsidP="00B30B1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6AAECA1" w14:textId="77777777" w:rsidR="00B30B17" w:rsidRPr="003241F7" w:rsidRDefault="00B30B17" w:rsidP="00B30B17">
            <w:pPr>
              <w:spacing w:after="120"/>
              <w:rPr>
                <w:rFonts w:ascii="Helvetica" w:hAnsi="Helvetica" w:cs="Helvetica"/>
                <w:sz w:val="18"/>
                <w:szCs w:val="18"/>
              </w:rPr>
            </w:pPr>
          </w:p>
        </w:tc>
      </w:tr>
      <w:tr w:rsidR="00B30B17" w:rsidRPr="003241F7" w14:paraId="4ADF22F5" w14:textId="77777777" w:rsidTr="00B30B17">
        <w:tc>
          <w:tcPr>
            <w:tcW w:w="7086" w:type="dxa"/>
            <w:shd w:val="clear" w:color="auto" w:fill="auto"/>
          </w:tcPr>
          <w:p w14:paraId="75D6C2EB"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30B17" w:rsidRPr="003241F7" w:rsidRDefault="00B30B17" w:rsidP="00B30B1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30B17" w:rsidRPr="003241F7" w:rsidRDefault="00B30B17" w:rsidP="00B30B1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30B17" w:rsidRPr="003241F7" w:rsidRDefault="00B30B17" w:rsidP="00B30B1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2506601" w14:textId="77777777" w:rsidR="00B30B17" w:rsidRPr="003241F7" w:rsidRDefault="00B30B17" w:rsidP="00B30B17">
            <w:pPr>
              <w:spacing w:after="120"/>
              <w:rPr>
                <w:rFonts w:ascii="Helvetica" w:hAnsi="Helvetica" w:cs="Helvetica"/>
                <w:sz w:val="18"/>
                <w:szCs w:val="18"/>
              </w:rPr>
            </w:pPr>
          </w:p>
        </w:tc>
      </w:tr>
      <w:tr w:rsidR="00B30B17" w:rsidRPr="003241F7" w14:paraId="114E9B46" w14:textId="77777777" w:rsidTr="00B30B17">
        <w:tc>
          <w:tcPr>
            <w:tcW w:w="7086" w:type="dxa"/>
            <w:shd w:val="clear" w:color="auto" w:fill="auto"/>
          </w:tcPr>
          <w:p w14:paraId="04871C5E"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FDD595C" w14:textId="77777777" w:rsidR="00B30B17" w:rsidRPr="003241F7" w:rsidRDefault="00B30B17" w:rsidP="00B30B17">
            <w:pPr>
              <w:spacing w:after="120"/>
              <w:rPr>
                <w:rFonts w:ascii="Helvetica" w:hAnsi="Helvetica" w:cs="Helvetica"/>
                <w:sz w:val="18"/>
                <w:szCs w:val="18"/>
              </w:rPr>
            </w:pPr>
          </w:p>
        </w:tc>
      </w:tr>
      <w:tr w:rsidR="00B30B17" w:rsidRPr="003241F7" w14:paraId="4CFDC136" w14:textId="77777777" w:rsidTr="00B30B17">
        <w:tc>
          <w:tcPr>
            <w:tcW w:w="7086" w:type="dxa"/>
            <w:shd w:val="clear" w:color="auto" w:fill="auto"/>
          </w:tcPr>
          <w:p w14:paraId="07890C48"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FB225C9" w14:textId="77777777" w:rsidR="00B30B17" w:rsidRPr="003241F7" w:rsidRDefault="00B30B17" w:rsidP="00B30B17">
            <w:pPr>
              <w:spacing w:after="120"/>
              <w:rPr>
                <w:rFonts w:ascii="Helvetica" w:hAnsi="Helvetica" w:cs="Helvetica"/>
                <w:sz w:val="18"/>
                <w:szCs w:val="18"/>
              </w:rPr>
            </w:pPr>
          </w:p>
        </w:tc>
      </w:tr>
      <w:tr w:rsidR="00B30B17" w:rsidRPr="003241F7" w14:paraId="7D0E80C3" w14:textId="77777777" w:rsidTr="00B30B17">
        <w:tc>
          <w:tcPr>
            <w:tcW w:w="7086" w:type="dxa"/>
            <w:shd w:val="clear" w:color="auto" w:fill="auto"/>
          </w:tcPr>
          <w:p w14:paraId="712F9C15" w14:textId="77777777" w:rsidR="00B30B17" w:rsidRPr="003241F7" w:rsidRDefault="00B30B17" w:rsidP="00B30B1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30B17" w:rsidRPr="003241F7" w:rsidRDefault="00B30B17" w:rsidP="00B30B1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EC6E34A" w14:textId="77777777" w:rsidR="00B30B17" w:rsidRPr="003241F7" w:rsidRDefault="00B30B17" w:rsidP="00B30B17">
            <w:pPr>
              <w:spacing w:after="120"/>
              <w:rPr>
                <w:rFonts w:ascii="Helvetica" w:hAnsi="Helvetica" w:cs="Helvetica"/>
                <w:i/>
                <w:sz w:val="18"/>
                <w:szCs w:val="18"/>
              </w:rPr>
            </w:pPr>
          </w:p>
        </w:tc>
      </w:tr>
      <w:tr w:rsidR="00B30B17" w:rsidRPr="003241F7" w14:paraId="7B423774" w14:textId="77777777" w:rsidTr="00B30B17">
        <w:tc>
          <w:tcPr>
            <w:tcW w:w="7086" w:type="dxa"/>
            <w:shd w:val="clear" w:color="auto" w:fill="auto"/>
          </w:tcPr>
          <w:p w14:paraId="22DAB0F7" w14:textId="77039549" w:rsidR="00B30B17" w:rsidRPr="003241F7" w:rsidRDefault="00B30B17" w:rsidP="00B30B1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30B17" w:rsidRPr="003241F7" w:rsidRDefault="00B30B17" w:rsidP="00B30B1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B9928A1" w14:textId="77777777" w:rsidR="00B30B17" w:rsidRPr="003241F7" w:rsidRDefault="00B30B17" w:rsidP="00B30B17">
            <w:pPr>
              <w:spacing w:after="120"/>
              <w:rPr>
                <w:rFonts w:ascii="Helvetica" w:hAnsi="Helvetica" w:cs="Helvetica"/>
                <w:sz w:val="18"/>
                <w:szCs w:val="18"/>
              </w:rPr>
            </w:pPr>
          </w:p>
        </w:tc>
      </w:tr>
      <w:tr w:rsidR="00B30B17" w:rsidRPr="003241F7" w14:paraId="25C190F5" w14:textId="77777777" w:rsidTr="00B30B17">
        <w:tc>
          <w:tcPr>
            <w:tcW w:w="7086" w:type="dxa"/>
            <w:shd w:val="clear" w:color="auto" w:fill="auto"/>
          </w:tcPr>
          <w:p w14:paraId="63A817CA" w14:textId="77777777" w:rsidR="00B30B17" w:rsidRPr="003241F7" w:rsidRDefault="00B30B17" w:rsidP="00B30B1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30B17" w:rsidRPr="003241F7" w:rsidRDefault="00B30B17" w:rsidP="00B30B1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B30B17" w:rsidRPr="003241F7" w:rsidRDefault="00B30B17" w:rsidP="00B30B1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30B17" w:rsidRPr="003241F7" w:rsidRDefault="00B30B17" w:rsidP="00B30B1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30B17" w:rsidRPr="003241F7" w:rsidRDefault="00B30B17" w:rsidP="00B30B1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30B17" w:rsidRPr="003241F7" w:rsidRDefault="00B30B17" w:rsidP="00B30B1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30B17" w:rsidRPr="003241F7" w:rsidRDefault="00B30B17" w:rsidP="00B30B1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30B17" w:rsidRPr="003241F7" w:rsidRDefault="00B30B17" w:rsidP="00B30B17">
            <w:pPr>
              <w:spacing w:after="120"/>
              <w:textAlignment w:val="baseline"/>
              <w:rPr>
                <w:rFonts w:ascii="Helvetica" w:hAnsi="Helvetica" w:cs="Helvetica"/>
                <w:color w:val="222222"/>
                <w:sz w:val="18"/>
                <w:szCs w:val="18"/>
              </w:rPr>
            </w:pPr>
          </w:p>
        </w:tc>
        <w:tc>
          <w:tcPr>
            <w:tcW w:w="4254" w:type="dxa"/>
          </w:tcPr>
          <w:p w14:paraId="5DAB5CD0" w14:textId="77777777" w:rsidR="00B30B17" w:rsidRPr="003241F7" w:rsidRDefault="00B30B17" w:rsidP="00B30B17">
            <w:pPr>
              <w:spacing w:after="120"/>
              <w:rPr>
                <w:rFonts w:ascii="Helvetica" w:hAnsi="Helvetica" w:cs="Helvetica"/>
                <w:sz w:val="18"/>
                <w:szCs w:val="18"/>
              </w:rPr>
            </w:pPr>
          </w:p>
        </w:tc>
      </w:tr>
      <w:tr w:rsidR="00B30B17" w:rsidRPr="003241F7" w14:paraId="27822B71" w14:textId="77777777" w:rsidTr="00B30B17">
        <w:tc>
          <w:tcPr>
            <w:tcW w:w="7086" w:type="dxa"/>
            <w:shd w:val="clear" w:color="auto" w:fill="auto"/>
          </w:tcPr>
          <w:p w14:paraId="35A4C22E"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30B17" w:rsidRPr="003241F7" w:rsidRDefault="00B30B17" w:rsidP="00B30B1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30B17" w:rsidRPr="003241F7" w:rsidRDefault="00B30B17" w:rsidP="00B30B1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30B17" w:rsidRPr="003241F7" w:rsidRDefault="00B30B17" w:rsidP="00B30B1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30B17" w:rsidRPr="003241F7" w:rsidRDefault="00B30B17" w:rsidP="00B30B17">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4FED1B6" w14:textId="77777777" w:rsidR="00B30B17" w:rsidRPr="003241F7" w:rsidRDefault="00B30B17" w:rsidP="00B30B17">
            <w:pPr>
              <w:spacing w:after="120"/>
              <w:rPr>
                <w:rFonts w:ascii="Helvetica" w:hAnsi="Helvetica" w:cs="Helvetica"/>
                <w:sz w:val="18"/>
                <w:szCs w:val="18"/>
              </w:rPr>
            </w:pPr>
          </w:p>
        </w:tc>
      </w:tr>
      <w:tr w:rsidR="00B30B17" w:rsidRPr="003241F7" w14:paraId="7C9EE250" w14:textId="77777777" w:rsidTr="00B30B17">
        <w:tc>
          <w:tcPr>
            <w:tcW w:w="7086" w:type="dxa"/>
            <w:shd w:val="clear" w:color="auto" w:fill="auto"/>
          </w:tcPr>
          <w:p w14:paraId="4643CC51"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8B824F0" w14:textId="77777777" w:rsidR="00B30B17" w:rsidRPr="003241F7" w:rsidRDefault="00B30B17" w:rsidP="00B30B17">
            <w:pPr>
              <w:spacing w:after="120"/>
              <w:rPr>
                <w:rFonts w:ascii="Helvetica" w:hAnsi="Helvetica" w:cs="Helvetica"/>
                <w:sz w:val="18"/>
                <w:szCs w:val="18"/>
              </w:rPr>
            </w:pPr>
          </w:p>
        </w:tc>
      </w:tr>
      <w:tr w:rsidR="00B30B17" w:rsidRPr="003241F7" w14:paraId="0DE2A69F" w14:textId="77777777" w:rsidTr="00B30B17">
        <w:tc>
          <w:tcPr>
            <w:tcW w:w="7086" w:type="dxa"/>
            <w:shd w:val="clear" w:color="auto" w:fill="auto"/>
          </w:tcPr>
          <w:p w14:paraId="5CB1AD7C"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30B17" w:rsidRPr="003241F7" w:rsidRDefault="00B30B17" w:rsidP="00B30B1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30B17" w:rsidRPr="003241F7" w:rsidRDefault="00B30B17" w:rsidP="00B30B1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30B17" w:rsidRPr="003241F7" w:rsidRDefault="00B30B17" w:rsidP="00B30B17">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D6343FA" w14:textId="77777777" w:rsidR="00B30B17" w:rsidRPr="003241F7" w:rsidRDefault="00B30B17" w:rsidP="00B30B17">
            <w:pPr>
              <w:spacing w:after="120"/>
              <w:rPr>
                <w:rFonts w:ascii="Helvetica" w:hAnsi="Helvetica" w:cs="Helvetica"/>
                <w:sz w:val="18"/>
                <w:szCs w:val="18"/>
              </w:rPr>
            </w:pPr>
          </w:p>
        </w:tc>
      </w:tr>
      <w:tr w:rsidR="00B30B17" w:rsidRPr="003241F7" w14:paraId="4903E952" w14:textId="77777777" w:rsidTr="00B30B17">
        <w:tc>
          <w:tcPr>
            <w:tcW w:w="7086" w:type="dxa"/>
            <w:shd w:val="clear" w:color="auto" w:fill="auto"/>
          </w:tcPr>
          <w:p w14:paraId="343BBD37"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30B17" w:rsidRPr="003241F7" w:rsidRDefault="00B30B17" w:rsidP="00B30B1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30B17" w:rsidRPr="003241F7" w:rsidRDefault="00B30B17" w:rsidP="00B30B1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30B17" w:rsidRPr="003241F7" w:rsidRDefault="00B30B17" w:rsidP="00B30B1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16B19D4" w14:textId="77777777" w:rsidR="00B30B17" w:rsidRPr="003241F7" w:rsidRDefault="00B30B17" w:rsidP="00B30B17">
            <w:pPr>
              <w:spacing w:after="120"/>
              <w:rPr>
                <w:rFonts w:ascii="Helvetica" w:hAnsi="Helvetica" w:cs="Helvetica"/>
                <w:sz w:val="18"/>
                <w:szCs w:val="18"/>
              </w:rPr>
            </w:pPr>
          </w:p>
        </w:tc>
      </w:tr>
      <w:tr w:rsidR="00B30B17" w:rsidRPr="003241F7" w14:paraId="4527F11A" w14:textId="77777777" w:rsidTr="00B30B17">
        <w:tc>
          <w:tcPr>
            <w:tcW w:w="7086" w:type="dxa"/>
            <w:shd w:val="clear" w:color="auto" w:fill="auto"/>
          </w:tcPr>
          <w:p w14:paraId="3B5FF489"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30B17" w:rsidRPr="003241F7" w:rsidRDefault="00B30B17" w:rsidP="00B30B1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30B17" w:rsidRPr="003241F7" w:rsidRDefault="00B30B17" w:rsidP="00B30B1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30B17" w:rsidRPr="003241F7" w:rsidRDefault="00B30B17" w:rsidP="00B30B1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30B17" w:rsidRPr="003241F7" w:rsidRDefault="00B30B17" w:rsidP="00B30B1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30B17" w:rsidRPr="003241F7" w:rsidRDefault="00B30B17" w:rsidP="00B30B1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30B17" w:rsidRPr="0052607E" w:rsidRDefault="00B30B17" w:rsidP="00B30B17">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30B17" w:rsidRPr="0052607E" w:rsidRDefault="00B30B17" w:rsidP="00B30B1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30B17" w:rsidRPr="0052607E" w:rsidRDefault="00B30B17" w:rsidP="00B30B1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30B17" w:rsidRPr="0052607E" w:rsidRDefault="00B30B17" w:rsidP="00B30B1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30B17" w:rsidRPr="0052607E" w:rsidRDefault="00B30B17" w:rsidP="00B30B1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30B17" w:rsidRPr="003241F7" w:rsidRDefault="00B30B17" w:rsidP="00B30B17">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9F088F5" w14:textId="77777777" w:rsidR="00B30B17" w:rsidRPr="003241F7" w:rsidRDefault="00B30B17" w:rsidP="00B30B17">
            <w:pPr>
              <w:spacing w:after="120"/>
              <w:rPr>
                <w:rFonts w:ascii="Helvetica" w:hAnsi="Helvetica" w:cs="Helvetica"/>
                <w:sz w:val="18"/>
                <w:szCs w:val="18"/>
              </w:rPr>
            </w:pPr>
          </w:p>
        </w:tc>
      </w:tr>
      <w:tr w:rsidR="00B30B17" w:rsidRPr="003241F7" w14:paraId="55CEF7F5" w14:textId="77777777" w:rsidTr="00B30B17">
        <w:tc>
          <w:tcPr>
            <w:tcW w:w="7086" w:type="dxa"/>
            <w:shd w:val="clear" w:color="auto" w:fill="auto"/>
          </w:tcPr>
          <w:p w14:paraId="302205B9"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30B17" w:rsidRPr="003241F7" w:rsidRDefault="00B30B17" w:rsidP="00B30B1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C92E48A" w14:textId="77777777" w:rsidR="00B30B17" w:rsidRPr="003241F7" w:rsidRDefault="00B30B17" w:rsidP="00B30B17">
            <w:pPr>
              <w:spacing w:after="120"/>
              <w:rPr>
                <w:rFonts w:ascii="Helvetica" w:hAnsi="Helvetica" w:cs="Helvetica"/>
                <w:sz w:val="18"/>
                <w:szCs w:val="18"/>
              </w:rPr>
            </w:pPr>
          </w:p>
        </w:tc>
      </w:tr>
      <w:tr w:rsidR="00B30B17" w:rsidRPr="003241F7" w14:paraId="5C0C4684" w14:textId="77777777" w:rsidTr="00B30B17">
        <w:tc>
          <w:tcPr>
            <w:tcW w:w="7086" w:type="dxa"/>
            <w:shd w:val="clear" w:color="auto" w:fill="auto"/>
          </w:tcPr>
          <w:p w14:paraId="74FA029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93968FF" w14:textId="77777777" w:rsidR="00B30B17" w:rsidRPr="003241F7" w:rsidRDefault="00B30B17" w:rsidP="00B30B17">
            <w:pPr>
              <w:spacing w:after="120"/>
              <w:rPr>
                <w:rFonts w:ascii="Helvetica" w:hAnsi="Helvetica" w:cs="Helvetica"/>
                <w:sz w:val="18"/>
                <w:szCs w:val="18"/>
              </w:rPr>
            </w:pPr>
          </w:p>
        </w:tc>
      </w:tr>
      <w:tr w:rsidR="00B30B17" w:rsidRPr="003241F7" w14:paraId="12B099BC" w14:textId="77777777" w:rsidTr="00B30B17">
        <w:tc>
          <w:tcPr>
            <w:tcW w:w="7086" w:type="dxa"/>
            <w:shd w:val="clear" w:color="auto" w:fill="auto"/>
          </w:tcPr>
          <w:p w14:paraId="62341F4C"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3B2B37F2" w14:textId="77777777" w:rsidR="00B30B17" w:rsidRPr="003241F7" w:rsidRDefault="00B30B17" w:rsidP="00B30B17">
            <w:pPr>
              <w:spacing w:after="120"/>
              <w:rPr>
                <w:rFonts w:ascii="Helvetica" w:hAnsi="Helvetica" w:cs="Helvetica"/>
                <w:sz w:val="18"/>
                <w:szCs w:val="18"/>
              </w:rPr>
            </w:pPr>
          </w:p>
        </w:tc>
      </w:tr>
      <w:tr w:rsidR="00B30B17" w:rsidRPr="003241F7" w14:paraId="5C0AF0E8" w14:textId="77777777" w:rsidTr="00B30B17">
        <w:tc>
          <w:tcPr>
            <w:tcW w:w="7086" w:type="dxa"/>
            <w:shd w:val="clear" w:color="auto" w:fill="auto"/>
          </w:tcPr>
          <w:p w14:paraId="52D0E89D" w14:textId="77777777" w:rsidR="00B30B17" w:rsidRPr="003241F7" w:rsidRDefault="00B30B17" w:rsidP="00B30B1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30B17" w:rsidRPr="003241F7" w:rsidRDefault="00B30B17" w:rsidP="00B30B1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30B17" w:rsidRPr="003241F7" w:rsidRDefault="00B30B17" w:rsidP="00B30B1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30B17" w:rsidRPr="003241F7" w:rsidRDefault="00B30B17" w:rsidP="00B30B1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30B17" w:rsidRPr="003241F7" w:rsidRDefault="00B30B17" w:rsidP="00B30B1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30B17" w:rsidRPr="003241F7" w:rsidRDefault="00B30B17" w:rsidP="00B30B1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30B17" w:rsidRPr="003241F7" w:rsidRDefault="00B30B17" w:rsidP="00B30B1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30B17" w:rsidRPr="003241F7" w:rsidRDefault="00B30B17" w:rsidP="00B30B1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30B17" w:rsidRPr="003241F7" w:rsidRDefault="00B30B17" w:rsidP="00B30B1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30B17" w:rsidRPr="003241F7" w:rsidRDefault="00B30B17" w:rsidP="00B30B1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30B17" w:rsidRPr="003241F7" w:rsidRDefault="00B30B17" w:rsidP="00B30B17">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8CD78D6" w14:textId="77777777" w:rsidR="00B30B17" w:rsidRPr="003241F7" w:rsidRDefault="00B30B17" w:rsidP="00B30B17">
            <w:pPr>
              <w:spacing w:after="120"/>
              <w:rPr>
                <w:rFonts w:ascii="Helvetica" w:hAnsi="Helvetica" w:cs="Helvetica"/>
                <w:sz w:val="18"/>
                <w:szCs w:val="18"/>
              </w:rPr>
            </w:pPr>
          </w:p>
        </w:tc>
      </w:tr>
      <w:tr w:rsidR="00B30B17" w:rsidRPr="003241F7" w14:paraId="25A7EF58" w14:textId="77777777" w:rsidTr="00B30B17">
        <w:tc>
          <w:tcPr>
            <w:tcW w:w="7086" w:type="dxa"/>
            <w:shd w:val="clear" w:color="auto" w:fill="auto"/>
          </w:tcPr>
          <w:p w14:paraId="6CD01E41" w14:textId="77777777" w:rsidR="00B30B17" w:rsidRPr="003241F7" w:rsidRDefault="00B30B17" w:rsidP="00B30B1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314986B" w14:textId="77777777" w:rsidR="00B30B17" w:rsidRPr="003241F7" w:rsidRDefault="00B30B17" w:rsidP="00B30B17">
            <w:pPr>
              <w:spacing w:after="120"/>
              <w:rPr>
                <w:rFonts w:ascii="Helvetica" w:hAnsi="Helvetica" w:cs="Helvetica"/>
                <w:sz w:val="18"/>
                <w:szCs w:val="18"/>
              </w:rPr>
            </w:pPr>
          </w:p>
        </w:tc>
      </w:tr>
      <w:tr w:rsidR="00B30B17" w:rsidRPr="003241F7" w14:paraId="40646F30" w14:textId="77777777" w:rsidTr="00B30B17">
        <w:tc>
          <w:tcPr>
            <w:tcW w:w="7086" w:type="dxa"/>
            <w:shd w:val="clear" w:color="auto" w:fill="auto"/>
          </w:tcPr>
          <w:p w14:paraId="36A977D9" w14:textId="77777777" w:rsidR="00B30B17" w:rsidRPr="003241F7" w:rsidRDefault="00B30B17" w:rsidP="00B30B1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30B17" w:rsidRPr="003241F7" w:rsidRDefault="00B30B17" w:rsidP="00B30B1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2886A7E8" w14:textId="77777777" w:rsidR="00B30B17" w:rsidRPr="003241F7" w:rsidRDefault="00B30B17" w:rsidP="00B30B17">
            <w:pPr>
              <w:spacing w:after="120"/>
              <w:rPr>
                <w:rFonts w:ascii="Helvetica" w:hAnsi="Helvetica" w:cs="Helvetica"/>
                <w:sz w:val="18"/>
                <w:szCs w:val="18"/>
              </w:rPr>
            </w:pPr>
          </w:p>
        </w:tc>
      </w:tr>
      <w:tr w:rsidR="00B30B17" w:rsidRPr="003241F7" w14:paraId="0A325D46" w14:textId="77777777" w:rsidTr="00B30B17">
        <w:tc>
          <w:tcPr>
            <w:tcW w:w="7086" w:type="dxa"/>
            <w:shd w:val="clear" w:color="auto" w:fill="auto"/>
          </w:tcPr>
          <w:p w14:paraId="59319BB5"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30B17" w:rsidRPr="003241F7" w:rsidRDefault="00B30B17" w:rsidP="00B30B1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B30B17" w:rsidRPr="003241F7" w:rsidRDefault="00B30B17" w:rsidP="00B30B1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30B17" w:rsidRPr="003241F7" w:rsidRDefault="00B30B17" w:rsidP="00B30B1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FF00647" w14:textId="77777777" w:rsidR="00B30B17" w:rsidRPr="003241F7" w:rsidRDefault="00B30B17" w:rsidP="00B30B17">
            <w:pPr>
              <w:spacing w:after="120"/>
              <w:rPr>
                <w:rFonts w:ascii="Helvetica" w:hAnsi="Helvetica" w:cs="Helvetica"/>
                <w:sz w:val="18"/>
                <w:szCs w:val="18"/>
              </w:rPr>
            </w:pPr>
          </w:p>
        </w:tc>
      </w:tr>
      <w:tr w:rsidR="00B30B17" w:rsidRPr="003241F7" w14:paraId="01DDEE32" w14:textId="77777777" w:rsidTr="00B30B17">
        <w:tc>
          <w:tcPr>
            <w:tcW w:w="7086" w:type="dxa"/>
            <w:shd w:val="clear" w:color="auto" w:fill="auto"/>
          </w:tcPr>
          <w:p w14:paraId="2374FA3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476D0FB" w14:textId="77777777" w:rsidR="00B30B17" w:rsidRPr="003241F7" w:rsidRDefault="00B30B17" w:rsidP="00B30B17">
            <w:pPr>
              <w:spacing w:after="120"/>
              <w:rPr>
                <w:rFonts w:ascii="Helvetica" w:hAnsi="Helvetica" w:cs="Helvetica"/>
                <w:sz w:val="18"/>
                <w:szCs w:val="18"/>
              </w:rPr>
            </w:pPr>
          </w:p>
        </w:tc>
      </w:tr>
      <w:tr w:rsidR="00B30B17" w:rsidRPr="003241F7" w14:paraId="5F4FB1E9" w14:textId="77777777" w:rsidTr="00B30B17">
        <w:tc>
          <w:tcPr>
            <w:tcW w:w="7086" w:type="dxa"/>
            <w:shd w:val="clear" w:color="auto" w:fill="auto"/>
          </w:tcPr>
          <w:p w14:paraId="2D47F96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30B17" w:rsidRPr="003241F7" w:rsidRDefault="00B30B17" w:rsidP="00B30B1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30B17" w:rsidRPr="003241F7" w:rsidRDefault="00B30B17" w:rsidP="00B30B1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30B17" w:rsidRPr="003241F7" w:rsidRDefault="00B30B17" w:rsidP="00B30B1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8838243" w14:textId="77777777" w:rsidR="00B30B17" w:rsidRPr="003241F7" w:rsidRDefault="00B30B17" w:rsidP="00B30B17">
            <w:pPr>
              <w:spacing w:after="120"/>
              <w:rPr>
                <w:rFonts w:ascii="Helvetica" w:hAnsi="Helvetica" w:cs="Helvetica"/>
                <w:sz w:val="18"/>
                <w:szCs w:val="18"/>
              </w:rPr>
            </w:pPr>
          </w:p>
        </w:tc>
      </w:tr>
      <w:tr w:rsidR="00B30B17" w:rsidRPr="003241F7" w14:paraId="1A062FA7" w14:textId="77777777" w:rsidTr="00B30B17">
        <w:tc>
          <w:tcPr>
            <w:tcW w:w="7086" w:type="dxa"/>
            <w:shd w:val="clear" w:color="auto" w:fill="auto"/>
          </w:tcPr>
          <w:p w14:paraId="48B82923" w14:textId="77777777" w:rsidR="00B30B17" w:rsidRPr="003241F7" w:rsidRDefault="00B30B17" w:rsidP="00B30B1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30B17" w:rsidRPr="003241F7" w:rsidRDefault="00B30B17" w:rsidP="00B30B1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F1B1DFD" w14:textId="77777777" w:rsidR="00B30B17" w:rsidRPr="003241F7" w:rsidRDefault="00B30B17" w:rsidP="00B30B17">
            <w:pPr>
              <w:spacing w:after="120"/>
              <w:rPr>
                <w:rFonts w:ascii="Helvetica" w:hAnsi="Helvetica" w:cs="Helvetica"/>
                <w:sz w:val="18"/>
                <w:szCs w:val="18"/>
              </w:rPr>
            </w:pPr>
          </w:p>
        </w:tc>
      </w:tr>
      <w:tr w:rsidR="00B30B17" w:rsidRPr="003241F7" w14:paraId="68666842" w14:textId="77777777" w:rsidTr="00B30B17">
        <w:tc>
          <w:tcPr>
            <w:tcW w:w="7086" w:type="dxa"/>
            <w:shd w:val="clear" w:color="auto" w:fill="auto"/>
          </w:tcPr>
          <w:p w14:paraId="20C2A510" w14:textId="05CA2C1A"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30B17" w:rsidRPr="003241F7" w:rsidRDefault="00B30B17" w:rsidP="00B30B1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30B17" w:rsidRPr="003241F7" w:rsidRDefault="00B30B17" w:rsidP="00B30B1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D866225" w14:textId="77777777" w:rsidR="00B30B17" w:rsidRPr="003241F7" w:rsidRDefault="00B30B17" w:rsidP="00B30B17">
            <w:pPr>
              <w:spacing w:after="120"/>
              <w:rPr>
                <w:rFonts w:ascii="Helvetica" w:hAnsi="Helvetica" w:cs="Helvetica"/>
                <w:sz w:val="18"/>
                <w:szCs w:val="18"/>
              </w:rPr>
            </w:pPr>
          </w:p>
        </w:tc>
      </w:tr>
      <w:tr w:rsidR="00B30B17" w:rsidRPr="003241F7" w14:paraId="1002F320" w14:textId="77777777" w:rsidTr="00B30B17">
        <w:tc>
          <w:tcPr>
            <w:tcW w:w="7086" w:type="dxa"/>
            <w:shd w:val="clear" w:color="auto" w:fill="auto"/>
          </w:tcPr>
          <w:p w14:paraId="7C7F528F" w14:textId="513179A5"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B30B17" w:rsidRPr="003241F7" w:rsidRDefault="00B30B17" w:rsidP="00B30B1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4BCF88E" w14:textId="77777777" w:rsidR="00B30B17" w:rsidRPr="003241F7" w:rsidRDefault="00B30B17" w:rsidP="00B30B17">
            <w:pPr>
              <w:spacing w:after="120"/>
              <w:rPr>
                <w:rFonts w:ascii="Helvetica" w:hAnsi="Helvetica" w:cs="Helvetica"/>
                <w:sz w:val="18"/>
                <w:szCs w:val="18"/>
              </w:rPr>
            </w:pPr>
          </w:p>
        </w:tc>
      </w:tr>
      <w:tr w:rsidR="00B30B17" w:rsidRPr="003241F7" w14:paraId="3D56D3CE" w14:textId="77777777" w:rsidTr="00B30B17">
        <w:tc>
          <w:tcPr>
            <w:tcW w:w="7086" w:type="dxa"/>
            <w:shd w:val="clear" w:color="auto" w:fill="auto"/>
          </w:tcPr>
          <w:p w14:paraId="0B02BA69" w14:textId="1F1F68F4"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3965034" w14:textId="77777777" w:rsidR="00B30B17" w:rsidRPr="003241F7" w:rsidRDefault="00B30B17" w:rsidP="00B30B17">
            <w:pPr>
              <w:spacing w:after="120"/>
              <w:rPr>
                <w:rFonts w:ascii="Helvetica" w:hAnsi="Helvetica" w:cs="Helvetica"/>
                <w:sz w:val="18"/>
                <w:szCs w:val="18"/>
              </w:rPr>
            </w:pPr>
          </w:p>
        </w:tc>
      </w:tr>
      <w:tr w:rsidR="00B30B17" w:rsidRPr="003241F7" w14:paraId="5C2F2356" w14:textId="77777777" w:rsidTr="00B30B17">
        <w:tc>
          <w:tcPr>
            <w:tcW w:w="7086" w:type="dxa"/>
            <w:shd w:val="clear" w:color="auto" w:fill="auto"/>
          </w:tcPr>
          <w:p w14:paraId="1D884294"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30B17" w:rsidRPr="003241F7" w:rsidRDefault="00B30B17" w:rsidP="00B30B1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30B17" w:rsidRPr="003241F7" w:rsidRDefault="00B30B17" w:rsidP="00B30B1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30B17" w:rsidRPr="003241F7" w:rsidRDefault="00B30B17" w:rsidP="00B30B1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30B17" w:rsidRPr="003241F7" w:rsidRDefault="00B30B17" w:rsidP="00B30B17">
            <w:pPr>
              <w:spacing w:after="120"/>
              <w:rPr>
                <w:rStyle w:val="title2"/>
                <w:rFonts w:ascii="Helvetica" w:hAnsi="Helvetica" w:cs="Helvetica"/>
                <w:b/>
                <w:bCs/>
                <w:color w:val="000000"/>
                <w:sz w:val="18"/>
                <w:szCs w:val="18"/>
              </w:rPr>
            </w:pPr>
          </w:p>
          <w:p w14:paraId="75F4E886" w14:textId="53A827BB"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30B17" w:rsidRPr="003241F7" w:rsidRDefault="00B30B17" w:rsidP="00B30B1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30B17" w:rsidRPr="003241F7" w:rsidRDefault="00B30B17" w:rsidP="00B30B1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A632F22" w14:textId="77777777" w:rsidR="00B30B17" w:rsidRPr="003241F7" w:rsidRDefault="00B30B17" w:rsidP="00B30B17">
            <w:pPr>
              <w:spacing w:after="120"/>
              <w:rPr>
                <w:rFonts w:ascii="Helvetica" w:hAnsi="Helvetica" w:cs="Helvetica"/>
                <w:sz w:val="18"/>
                <w:szCs w:val="18"/>
              </w:rPr>
            </w:pPr>
          </w:p>
        </w:tc>
      </w:tr>
      <w:tr w:rsidR="00B30B17" w:rsidRPr="003241F7" w14:paraId="569C9F3C" w14:textId="77777777" w:rsidTr="00B30B17">
        <w:tc>
          <w:tcPr>
            <w:tcW w:w="7086" w:type="dxa"/>
            <w:shd w:val="clear" w:color="auto" w:fill="auto"/>
          </w:tcPr>
          <w:p w14:paraId="44603ED5"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30B17" w:rsidRPr="003241F7" w:rsidRDefault="00B30B17" w:rsidP="00B30B1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E4E6C81" w14:textId="77777777" w:rsidR="00B30B17" w:rsidRPr="003241F7" w:rsidRDefault="00B30B17" w:rsidP="00B30B17">
            <w:pPr>
              <w:spacing w:after="120"/>
              <w:rPr>
                <w:rFonts w:ascii="Helvetica" w:hAnsi="Helvetica" w:cs="Helvetica"/>
                <w:sz w:val="18"/>
                <w:szCs w:val="18"/>
              </w:rPr>
            </w:pPr>
          </w:p>
        </w:tc>
      </w:tr>
      <w:tr w:rsidR="00B30B17" w:rsidRPr="003241F7" w14:paraId="091BDB40" w14:textId="77777777" w:rsidTr="00B30B17">
        <w:tc>
          <w:tcPr>
            <w:tcW w:w="7086" w:type="dxa"/>
            <w:shd w:val="clear" w:color="auto" w:fill="auto"/>
          </w:tcPr>
          <w:p w14:paraId="13E6D673"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30B17" w:rsidRPr="003241F7" w:rsidRDefault="00B30B17" w:rsidP="00B30B1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24347375" w14:textId="77777777" w:rsidR="00B30B17" w:rsidRPr="003241F7" w:rsidRDefault="00B30B17" w:rsidP="00B30B17">
            <w:pPr>
              <w:spacing w:after="120"/>
              <w:rPr>
                <w:rFonts w:ascii="Helvetica" w:hAnsi="Helvetica" w:cs="Helvetica"/>
                <w:sz w:val="18"/>
                <w:szCs w:val="18"/>
              </w:rPr>
            </w:pPr>
          </w:p>
        </w:tc>
      </w:tr>
      <w:tr w:rsidR="00B30B17" w:rsidRPr="003241F7" w14:paraId="00A1C4A7" w14:textId="77777777" w:rsidTr="00B30B17">
        <w:tc>
          <w:tcPr>
            <w:tcW w:w="7086" w:type="dxa"/>
            <w:shd w:val="clear" w:color="auto" w:fill="auto"/>
          </w:tcPr>
          <w:p w14:paraId="0CB6D23D" w14:textId="6AE0F176"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30B17" w:rsidRPr="003241F7" w:rsidRDefault="00B30B17" w:rsidP="00B30B17">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6926F943" w14:textId="77777777" w:rsidR="00B30B17" w:rsidRPr="003241F7" w:rsidRDefault="00B30B17" w:rsidP="00B30B17">
            <w:pPr>
              <w:spacing w:after="120"/>
              <w:rPr>
                <w:rFonts w:ascii="Helvetica" w:hAnsi="Helvetica" w:cs="Helvetica"/>
                <w:sz w:val="18"/>
                <w:szCs w:val="18"/>
              </w:rPr>
            </w:pPr>
          </w:p>
        </w:tc>
      </w:tr>
      <w:tr w:rsidR="00B30B17" w:rsidRPr="003241F7" w14:paraId="6B647E39" w14:textId="77777777" w:rsidTr="00B30B17">
        <w:tc>
          <w:tcPr>
            <w:tcW w:w="7086" w:type="dxa"/>
            <w:shd w:val="clear" w:color="auto" w:fill="auto"/>
          </w:tcPr>
          <w:p w14:paraId="1EAF6026" w14:textId="77777777"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30B17" w:rsidRPr="003241F7" w:rsidRDefault="00B30B17" w:rsidP="00B30B1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74BAD1E" w14:textId="77777777" w:rsidR="00B30B17" w:rsidRPr="003241F7" w:rsidRDefault="00B30B17" w:rsidP="00B30B17">
            <w:pPr>
              <w:spacing w:after="120"/>
              <w:rPr>
                <w:rFonts w:ascii="Helvetica" w:hAnsi="Helvetica" w:cs="Helvetica"/>
                <w:sz w:val="18"/>
                <w:szCs w:val="18"/>
              </w:rPr>
            </w:pPr>
          </w:p>
        </w:tc>
      </w:tr>
      <w:tr w:rsidR="00B30B17" w:rsidRPr="003241F7" w14:paraId="5373877B" w14:textId="77777777" w:rsidTr="00B30B17">
        <w:tc>
          <w:tcPr>
            <w:tcW w:w="7086" w:type="dxa"/>
            <w:shd w:val="clear" w:color="auto" w:fill="auto"/>
          </w:tcPr>
          <w:p w14:paraId="5087427D" w14:textId="77777777"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30B17" w:rsidRPr="003241F7" w:rsidRDefault="00B30B17" w:rsidP="00B30B1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48F3906" w14:textId="77777777" w:rsidR="00B30B17" w:rsidRPr="003241F7" w:rsidRDefault="00B30B17" w:rsidP="00B30B17">
            <w:pPr>
              <w:spacing w:after="120"/>
              <w:rPr>
                <w:rFonts w:ascii="Helvetica" w:hAnsi="Helvetica" w:cs="Helvetica"/>
                <w:sz w:val="18"/>
                <w:szCs w:val="18"/>
              </w:rPr>
            </w:pPr>
          </w:p>
        </w:tc>
      </w:tr>
      <w:tr w:rsidR="00B30B17" w:rsidRPr="003241F7" w14:paraId="6FC28282" w14:textId="77777777" w:rsidTr="00B30B17">
        <w:tc>
          <w:tcPr>
            <w:tcW w:w="7086" w:type="dxa"/>
            <w:shd w:val="clear" w:color="auto" w:fill="auto"/>
          </w:tcPr>
          <w:p w14:paraId="27A7647E" w14:textId="77777777"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30B17" w:rsidRPr="003241F7" w:rsidRDefault="00B30B17" w:rsidP="00B30B1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6E40DE96" w14:textId="77777777" w:rsidR="00B30B17" w:rsidRPr="003241F7" w:rsidRDefault="00B30B17" w:rsidP="00B30B17">
            <w:pPr>
              <w:spacing w:after="120"/>
              <w:rPr>
                <w:rFonts w:ascii="Helvetica" w:hAnsi="Helvetica" w:cs="Helvetica"/>
                <w:sz w:val="18"/>
                <w:szCs w:val="18"/>
              </w:rPr>
            </w:pPr>
          </w:p>
        </w:tc>
      </w:tr>
      <w:tr w:rsidR="00B30B17" w:rsidRPr="003241F7" w14:paraId="4A5C3728" w14:textId="77777777" w:rsidTr="00B30B17">
        <w:tc>
          <w:tcPr>
            <w:tcW w:w="7086" w:type="dxa"/>
            <w:shd w:val="clear" w:color="auto" w:fill="auto"/>
          </w:tcPr>
          <w:p w14:paraId="167257DD"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30B17" w:rsidRPr="003241F7" w:rsidRDefault="00B30B17" w:rsidP="00B30B1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FCA978E" w14:textId="77777777" w:rsidR="00B30B17" w:rsidRPr="003241F7" w:rsidRDefault="00B30B17" w:rsidP="00B30B17">
            <w:pPr>
              <w:spacing w:after="120"/>
              <w:rPr>
                <w:rFonts w:ascii="Helvetica" w:hAnsi="Helvetica" w:cs="Helvetica"/>
                <w:sz w:val="18"/>
                <w:szCs w:val="18"/>
              </w:rPr>
            </w:pPr>
          </w:p>
        </w:tc>
      </w:tr>
      <w:tr w:rsidR="00B30B17" w:rsidRPr="003241F7" w14:paraId="3CBD0E74" w14:textId="77777777" w:rsidTr="00B30B17">
        <w:tc>
          <w:tcPr>
            <w:tcW w:w="7086" w:type="dxa"/>
            <w:shd w:val="clear" w:color="auto" w:fill="auto"/>
          </w:tcPr>
          <w:p w14:paraId="66B40454" w14:textId="77777777" w:rsidR="00B30B17" w:rsidRPr="003241F7" w:rsidRDefault="00B30B17" w:rsidP="00B30B17">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30B17" w:rsidRPr="003241F7" w:rsidRDefault="00B30B17" w:rsidP="00B30B1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30B17" w:rsidRPr="003241F7" w:rsidRDefault="00B30B17" w:rsidP="00B30B1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30B17" w:rsidRPr="003241F7" w:rsidRDefault="00B30B17" w:rsidP="00B30B1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30B17" w:rsidRPr="003241F7" w:rsidRDefault="00B30B17" w:rsidP="00B30B1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30B17" w:rsidRPr="003241F7" w:rsidRDefault="00B30B17" w:rsidP="00B30B1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30B17" w:rsidRPr="003241F7" w:rsidRDefault="00B30B17" w:rsidP="00B30B1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795D789" w14:textId="77777777" w:rsidR="00B30B17" w:rsidRPr="003241F7" w:rsidRDefault="00B30B17" w:rsidP="00B30B17">
            <w:pPr>
              <w:spacing w:after="120"/>
              <w:rPr>
                <w:rFonts w:ascii="Helvetica" w:hAnsi="Helvetica" w:cs="Helvetica"/>
                <w:sz w:val="18"/>
                <w:szCs w:val="18"/>
              </w:rPr>
            </w:pPr>
          </w:p>
        </w:tc>
      </w:tr>
      <w:tr w:rsidR="00B30B17" w:rsidRPr="003241F7" w14:paraId="664D6DF7" w14:textId="77777777" w:rsidTr="00B30B17">
        <w:tc>
          <w:tcPr>
            <w:tcW w:w="7086" w:type="dxa"/>
            <w:shd w:val="clear" w:color="auto" w:fill="auto"/>
          </w:tcPr>
          <w:p w14:paraId="63596F84" w14:textId="77777777" w:rsidR="00B30B17" w:rsidRPr="003241F7" w:rsidRDefault="00B30B17" w:rsidP="00B30B1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30B17" w:rsidRPr="003241F7" w:rsidRDefault="00B30B17" w:rsidP="00B30B1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B1BFB0A" w14:textId="77777777" w:rsidR="00B30B17" w:rsidRPr="003241F7" w:rsidRDefault="00B30B17" w:rsidP="00B30B17">
            <w:pPr>
              <w:spacing w:after="120"/>
              <w:rPr>
                <w:rFonts w:ascii="Helvetica" w:hAnsi="Helvetica" w:cs="Helvetica"/>
                <w:sz w:val="18"/>
                <w:szCs w:val="18"/>
              </w:rPr>
            </w:pPr>
          </w:p>
        </w:tc>
      </w:tr>
      <w:tr w:rsidR="00B30B17" w:rsidRPr="003241F7" w14:paraId="6C391A0A" w14:textId="77777777" w:rsidTr="00B30B17">
        <w:tc>
          <w:tcPr>
            <w:tcW w:w="7086" w:type="dxa"/>
            <w:shd w:val="clear" w:color="auto" w:fill="auto"/>
          </w:tcPr>
          <w:p w14:paraId="01A735D2"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4E3F1DF" w14:textId="77777777" w:rsidR="00B30B17" w:rsidRPr="003241F7" w:rsidRDefault="00B30B17" w:rsidP="00B30B17">
            <w:pPr>
              <w:spacing w:after="120"/>
              <w:rPr>
                <w:rFonts w:ascii="Helvetica" w:hAnsi="Helvetica" w:cs="Helvetica"/>
                <w:i/>
                <w:sz w:val="18"/>
                <w:szCs w:val="18"/>
              </w:rPr>
            </w:pPr>
          </w:p>
        </w:tc>
      </w:tr>
      <w:tr w:rsidR="00B30B17" w:rsidRPr="003241F7" w14:paraId="1372C6E7" w14:textId="77777777" w:rsidTr="00B30B17">
        <w:tc>
          <w:tcPr>
            <w:tcW w:w="7086" w:type="dxa"/>
            <w:shd w:val="clear" w:color="auto" w:fill="auto"/>
          </w:tcPr>
          <w:p w14:paraId="79079918"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AA58B2A" w14:textId="77777777" w:rsidR="00B30B17" w:rsidRPr="003241F7" w:rsidRDefault="00B30B17" w:rsidP="00B30B17">
            <w:pPr>
              <w:spacing w:after="120"/>
              <w:rPr>
                <w:rFonts w:ascii="Helvetica" w:hAnsi="Helvetica" w:cs="Helvetica"/>
                <w:sz w:val="18"/>
                <w:szCs w:val="18"/>
              </w:rPr>
            </w:pPr>
          </w:p>
        </w:tc>
      </w:tr>
      <w:tr w:rsidR="00B30B17" w:rsidRPr="003241F7" w14:paraId="6B0C0925" w14:textId="77777777" w:rsidTr="00B30B17">
        <w:tc>
          <w:tcPr>
            <w:tcW w:w="7086" w:type="dxa"/>
            <w:shd w:val="clear" w:color="auto" w:fill="auto"/>
          </w:tcPr>
          <w:p w14:paraId="1ECC905A"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3ED49F02" w14:textId="77777777" w:rsidR="00B30B17" w:rsidRPr="003241F7" w:rsidRDefault="00B30B17" w:rsidP="00B30B17">
            <w:pPr>
              <w:spacing w:after="120"/>
              <w:rPr>
                <w:rFonts w:ascii="Helvetica" w:hAnsi="Helvetica" w:cs="Helvetica"/>
                <w:sz w:val="18"/>
                <w:szCs w:val="18"/>
              </w:rPr>
            </w:pPr>
          </w:p>
        </w:tc>
      </w:tr>
      <w:tr w:rsidR="00B30B17" w:rsidRPr="003241F7" w14:paraId="1F801145" w14:textId="77777777" w:rsidTr="00B30B17">
        <w:tc>
          <w:tcPr>
            <w:tcW w:w="7086" w:type="dxa"/>
            <w:shd w:val="clear" w:color="auto" w:fill="auto"/>
          </w:tcPr>
          <w:p w14:paraId="577BB4F6"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0B63ECC" w14:textId="77777777" w:rsidR="00B30B17" w:rsidRPr="003241F7" w:rsidRDefault="00B30B17" w:rsidP="00B30B17">
            <w:pPr>
              <w:spacing w:after="120"/>
              <w:rPr>
                <w:rFonts w:ascii="Helvetica" w:hAnsi="Helvetica" w:cs="Helvetica"/>
                <w:sz w:val="18"/>
                <w:szCs w:val="18"/>
              </w:rPr>
            </w:pPr>
          </w:p>
        </w:tc>
      </w:tr>
      <w:tr w:rsidR="00B30B17" w:rsidRPr="003241F7" w14:paraId="0B0A320C" w14:textId="77777777" w:rsidTr="00B30B17">
        <w:tc>
          <w:tcPr>
            <w:tcW w:w="7086" w:type="dxa"/>
            <w:shd w:val="clear" w:color="auto" w:fill="auto"/>
          </w:tcPr>
          <w:p w14:paraId="6F08C791"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30B17" w:rsidRPr="003241F7" w:rsidRDefault="00B30B17" w:rsidP="00B30B1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9A73E17" w14:textId="77777777" w:rsidR="00B30B17" w:rsidRPr="003241F7" w:rsidRDefault="00B30B17" w:rsidP="00B30B17">
            <w:pPr>
              <w:spacing w:after="120"/>
              <w:rPr>
                <w:rFonts w:ascii="Helvetica" w:hAnsi="Helvetica" w:cs="Helvetica"/>
                <w:sz w:val="18"/>
                <w:szCs w:val="18"/>
              </w:rPr>
            </w:pPr>
          </w:p>
        </w:tc>
      </w:tr>
      <w:tr w:rsidR="00B30B17" w:rsidRPr="003241F7" w14:paraId="437B6D58" w14:textId="77777777" w:rsidTr="00B30B17">
        <w:tc>
          <w:tcPr>
            <w:tcW w:w="7086" w:type="dxa"/>
            <w:shd w:val="clear" w:color="auto" w:fill="auto"/>
          </w:tcPr>
          <w:p w14:paraId="068AC5D4"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30B17" w:rsidRPr="003241F7" w:rsidRDefault="00B30B17" w:rsidP="00B30B1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346FDE1F" w14:textId="77777777" w:rsidR="00B30B17" w:rsidRPr="003241F7" w:rsidRDefault="00B30B17" w:rsidP="00B30B17">
            <w:pPr>
              <w:spacing w:after="120"/>
              <w:rPr>
                <w:rFonts w:ascii="Helvetica" w:hAnsi="Helvetica" w:cs="Helvetica"/>
                <w:sz w:val="18"/>
                <w:szCs w:val="18"/>
              </w:rPr>
            </w:pPr>
          </w:p>
        </w:tc>
      </w:tr>
      <w:tr w:rsidR="00B30B17" w:rsidRPr="003241F7" w14:paraId="36F77342" w14:textId="77777777" w:rsidTr="00B30B17">
        <w:tc>
          <w:tcPr>
            <w:tcW w:w="7086" w:type="dxa"/>
            <w:shd w:val="clear" w:color="auto" w:fill="auto"/>
          </w:tcPr>
          <w:p w14:paraId="445A2DFC" w14:textId="77777777" w:rsidR="00B30B17" w:rsidRPr="003241F7" w:rsidRDefault="00B30B17" w:rsidP="00B30B1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30B17" w:rsidRPr="003241F7" w:rsidRDefault="00B30B17" w:rsidP="00B30B1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30B17" w:rsidRPr="003241F7" w:rsidRDefault="00B30B17" w:rsidP="00B30B17">
            <w:pPr>
              <w:pStyle w:val="BodyText"/>
              <w:ind w:left="0"/>
              <w:rPr>
                <w:rFonts w:ascii="Helvetica" w:hAnsi="Helvetica" w:cs="Helvetica"/>
                <w:sz w:val="18"/>
                <w:szCs w:val="18"/>
              </w:rPr>
            </w:pPr>
          </w:p>
          <w:p w14:paraId="59E25539" w14:textId="4247FB54" w:rsidR="00B30B17" w:rsidRPr="003241F7" w:rsidRDefault="00B30B17" w:rsidP="00B30B1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30B17" w:rsidRPr="003241F7" w:rsidRDefault="00B30B17" w:rsidP="00B30B17">
            <w:pPr>
              <w:pStyle w:val="BodyText"/>
              <w:spacing w:before="7"/>
              <w:ind w:left="0"/>
              <w:rPr>
                <w:rFonts w:ascii="Helvetica" w:hAnsi="Helvetica" w:cs="Helvetica"/>
                <w:sz w:val="18"/>
                <w:szCs w:val="18"/>
              </w:rPr>
            </w:pPr>
          </w:p>
          <w:p w14:paraId="347CE5CF" w14:textId="77777777" w:rsidR="00B30B17" w:rsidRPr="003241F7" w:rsidRDefault="00B30B17" w:rsidP="00B30B17">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30B17" w:rsidRPr="003241F7" w:rsidRDefault="00B30B17" w:rsidP="00B30B17">
            <w:pPr>
              <w:pStyle w:val="BodyText"/>
              <w:ind w:left="0"/>
              <w:rPr>
                <w:rFonts w:ascii="Helvetica" w:hAnsi="Helvetica" w:cs="Helvetica"/>
                <w:sz w:val="18"/>
                <w:szCs w:val="18"/>
              </w:rPr>
            </w:pPr>
          </w:p>
          <w:p w14:paraId="426FEA5C" w14:textId="77777777" w:rsidR="00B30B17" w:rsidRPr="003241F7" w:rsidRDefault="00B30B17" w:rsidP="00B30B17">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30B17" w:rsidRPr="003241F7" w:rsidRDefault="00B30B17" w:rsidP="00B30B17">
            <w:pPr>
              <w:pStyle w:val="BodyText"/>
              <w:spacing w:before="5"/>
              <w:ind w:left="0"/>
              <w:rPr>
                <w:rFonts w:ascii="Helvetica" w:hAnsi="Helvetica" w:cs="Helvetica"/>
                <w:sz w:val="18"/>
                <w:szCs w:val="18"/>
              </w:rPr>
            </w:pPr>
          </w:p>
          <w:p w14:paraId="292AD186" w14:textId="7FD974DD" w:rsidR="00B30B17" w:rsidRPr="003241F7" w:rsidRDefault="00B30B17" w:rsidP="00B30B1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C51FB83" w14:textId="77777777" w:rsidR="00B30B17" w:rsidRPr="003241F7" w:rsidRDefault="00B30B17" w:rsidP="00B30B17">
            <w:pPr>
              <w:spacing w:after="120"/>
              <w:rPr>
                <w:rFonts w:ascii="Helvetica" w:hAnsi="Helvetica" w:cs="Helvetica"/>
                <w:sz w:val="18"/>
                <w:szCs w:val="18"/>
              </w:rPr>
            </w:pPr>
          </w:p>
        </w:tc>
      </w:tr>
      <w:tr w:rsidR="00B30B17" w:rsidRPr="003241F7" w14:paraId="54E418D0" w14:textId="77777777" w:rsidTr="00B30B17">
        <w:tc>
          <w:tcPr>
            <w:tcW w:w="7086" w:type="dxa"/>
            <w:shd w:val="clear" w:color="auto" w:fill="auto"/>
          </w:tcPr>
          <w:p w14:paraId="59A300D3" w14:textId="77777777" w:rsidR="00B30B17" w:rsidRPr="003241F7" w:rsidRDefault="00B30B17" w:rsidP="00B30B1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30B17" w:rsidRPr="003241F7" w:rsidRDefault="00B30B17" w:rsidP="00B30B1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30B17" w:rsidRPr="003241F7" w:rsidRDefault="00B30B17" w:rsidP="00B30B1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62E46C5" w14:textId="77777777" w:rsidR="00B30B17" w:rsidRPr="003241F7" w:rsidRDefault="00B30B17" w:rsidP="00B30B1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320058F1" w14:textId="3A589864" w:rsidR="00B30B17" w:rsidRDefault="00B30B17" w:rsidP="00B30B17">
    <w:pPr>
      <w:pStyle w:val="Footer"/>
      <w:tabs>
        <w:tab w:val="clear" w:pos="8640"/>
      </w:tabs>
      <w:jc w:val="right"/>
      <w:rPr>
        <w:rFonts w:ascii="Arial" w:hAnsi="Arial" w:cs="Arial"/>
        <w:i/>
        <w:sz w:val="18"/>
        <w:szCs w:val="18"/>
      </w:rPr>
    </w:pPr>
    <w:r>
      <w:rPr>
        <w:rFonts w:ascii="Arial" w:hAnsi="Arial" w:cs="Arial"/>
        <w:i/>
        <w:sz w:val="18"/>
        <w:szCs w:val="18"/>
      </w:rPr>
      <w:t>Oral Biology (M.Sc. &amp; Ph.D.) Supplemental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F716021" w14:textId="6BE7ADB8" w:rsidR="00B30B17" w:rsidRDefault="00B30B17" w:rsidP="00B30B17">
    <w:pPr>
      <w:pStyle w:val="Footer"/>
      <w:tabs>
        <w:tab w:val="clear" w:pos="8640"/>
      </w:tabs>
      <w:jc w:val="right"/>
      <w:rPr>
        <w:rFonts w:ascii="Arial" w:hAnsi="Arial" w:cs="Arial"/>
        <w:i/>
        <w:sz w:val="18"/>
        <w:szCs w:val="18"/>
      </w:rPr>
    </w:pPr>
    <w:r>
      <w:rPr>
        <w:rFonts w:ascii="Arial" w:hAnsi="Arial" w:cs="Arial"/>
        <w:i/>
        <w:sz w:val="18"/>
        <w:szCs w:val="18"/>
      </w:rPr>
      <w:t>Oral Biology (M.Sc. &amp; Ph.D.) Supplemental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12B6243"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30B17">
            <w:rPr>
              <w:rFonts w:ascii="Arial" w:hAnsi="Arial" w:cs="Arial"/>
              <w:b/>
              <w:sz w:val="28"/>
              <w:szCs w:val="28"/>
            </w:rPr>
            <w:t>Oral Biology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C3CA5"/>
    <w:multiLevelType w:val="hybridMultilevel"/>
    <w:tmpl w:val="FAEE14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183290"/>
    <w:multiLevelType w:val="hybridMultilevel"/>
    <w:tmpl w:val="0D70F2B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6"/>
  </w:num>
  <w:num w:numId="2" w16cid:durableId="232010757">
    <w:abstractNumId w:val="40"/>
  </w:num>
  <w:num w:numId="3" w16cid:durableId="1499691881">
    <w:abstractNumId w:val="16"/>
  </w:num>
  <w:num w:numId="4" w16cid:durableId="1198809870">
    <w:abstractNumId w:val="15"/>
  </w:num>
  <w:num w:numId="5" w16cid:durableId="1503661810">
    <w:abstractNumId w:val="60"/>
  </w:num>
  <w:num w:numId="6" w16cid:durableId="2124306456">
    <w:abstractNumId w:val="63"/>
  </w:num>
  <w:num w:numId="7" w16cid:durableId="1070932364">
    <w:abstractNumId w:val="20"/>
  </w:num>
  <w:num w:numId="8" w16cid:durableId="1280915092">
    <w:abstractNumId w:val="43"/>
  </w:num>
  <w:num w:numId="9" w16cid:durableId="1346590715">
    <w:abstractNumId w:val="13"/>
  </w:num>
  <w:num w:numId="10" w16cid:durableId="1444038896">
    <w:abstractNumId w:val="55"/>
  </w:num>
  <w:num w:numId="11" w16cid:durableId="46953652">
    <w:abstractNumId w:val="64"/>
  </w:num>
  <w:num w:numId="12" w16cid:durableId="1439721255">
    <w:abstractNumId w:val="42"/>
  </w:num>
  <w:num w:numId="13" w16cid:durableId="1228616198">
    <w:abstractNumId w:val="65"/>
  </w:num>
  <w:num w:numId="14" w16cid:durableId="417288595">
    <w:abstractNumId w:val="10"/>
  </w:num>
  <w:num w:numId="15" w16cid:durableId="1981575928">
    <w:abstractNumId w:val="0"/>
  </w:num>
  <w:num w:numId="16" w16cid:durableId="1399088142">
    <w:abstractNumId w:val="21"/>
  </w:num>
  <w:num w:numId="17" w16cid:durableId="1199703652">
    <w:abstractNumId w:val="34"/>
  </w:num>
  <w:num w:numId="18" w16cid:durableId="1744910889">
    <w:abstractNumId w:val="7"/>
  </w:num>
  <w:num w:numId="19" w16cid:durableId="1402869183">
    <w:abstractNumId w:val="50"/>
  </w:num>
  <w:num w:numId="20" w16cid:durableId="1981105235">
    <w:abstractNumId w:val="53"/>
  </w:num>
  <w:num w:numId="21" w16cid:durableId="1619797229">
    <w:abstractNumId w:val="38"/>
  </w:num>
  <w:num w:numId="22" w16cid:durableId="1482192037">
    <w:abstractNumId w:val="29"/>
  </w:num>
  <w:num w:numId="23" w16cid:durableId="1542984623">
    <w:abstractNumId w:val="39"/>
  </w:num>
  <w:num w:numId="24" w16cid:durableId="1562131984">
    <w:abstractNumId w:val="46"/>
  </w:num>
  <w:num w:numId="25" w16cid:durableId="179852163">
    <w:abstractNumId w:val="28"/>
  </w:num>
  <w:num w:numId="26" w16cid:durableId="2114476408">
    <w:abstractNumId w:val="27"/>
  </w:num>
  <w:num w:numId="27" w16cid:durableId="1902672630">
    <w:abstractNumId w:val="51"/>
  </w:num>
  <w:num w:numId="28" w16cid:durableId="1362705653">
    <w:abstractNumId w:val="41"/>
  </w:num>
  <w:num w:numId="29" w16cid:durableId="49615931">
    <w:abstractNumId w:val="14"/>
  </w:num>
  <w:num w:numId="30" w16cid:durableId="1023097125">
    <w:abstractNumId w:val="17"/>
  </w:num>
  <w:num w:numId="31" w16cid:durableId="223757154">
    <w:abstractNumId w:val="6"/>
  </w:num>
  <w:num w:numId="32" w16cid:durableId="1400397513">
    <w:abstractNumId w:val="25"/>
  </w:num>
  <w:num w:numId="33" w16cid:durableId="1154643584">
    <w:abstractNumId w:val="37"/>
  </w:num>
  <w:num w:numId="34" w16cid:durableId="1286156141">
    <w:abstractNumId w:val="52"/>
  </w:num>
  <w:num w:numId="35" w16cid:durableId="1849559053">
    <w:abstractNumId w:val="67"/>
  </w:num>
  <w:num w:numId="36" w16cid:durableId="2094164574">
    <w:abstractNumId w:val="8"/>
  </w:num>
  <w:num w:numId="37" w16cid:durableId="753164693">
    <w:abstractNumId w:val="22"/>
  </w:num>
  <w:num w:numId="38" w16cid:durableId="1275213016">
    <w:abstractNumId w:val="24"/>
  </w:num>
  <w:num w:numId="39" w16cid:durableId="1599556170">
    <w:abstractNumId w:val="4"/>
  </w:num>
  <w:num w:numId="40" w16cid:durableId="1288657039">
    <w:abstractNumId w:val="35"/>
  </w:num>
  <w:num w:numId="41" w16cid:durableId="1709061433">
    <w:abstractNumId w:val="48"/>
  </w:num>
  <w:num w:numId="42" w16cid:durableId="1238587035">
    <w:abstractNumId w:val="5"/>
  </w:num>
  <w:num w:numId="43" w16cid:durableId="1879732336">
    <w:abstractNumId w:val="47"/>
  </w:num>
  <w:num w:numId="44" w16cid:durableId="706416215">
    <w:abstractNumId w:val="12"/>
  </w:num>
  <w:num w:numId="45" w16cid:durableId="791362389">
    <w:abstractNumId w:val="54"/>
  </w:num>
  <w:num w:numId="46" w16cid:durableId="673920422">
    <w:abstractNumId w:val="57"/>
  </w:num>
  <w:num w:numId="47" w16cid:durableId="559443321">
    <w:abstractNumId w:val="26"/>
  </w:num>
  <w:num w:numId="48" w16cid:durableId="1630428176">
    <w:abstractNumId w:val="45"/>
  </w:num>
  <w:num w:numId="49" w16cid:durableId="200358883">
    <w:abstractNumId w:val="19"/>
  </w:num>
  <w:num w:numId="50" w16cid:durableId="1140534300">
    <w:abstractNumId w:val="32"/>
  </w:num>
  <w:num w:numId="51" w16cid:durableId="1395740756">
    <w:abstractNumId w:val="9"/>
  </w:num>
  <w:num w:numId="52" w16cid:durableId="778645799">
    <w:abstractNumId w:val="66"/>
  </w:num>
  <w:num w:numId="53" w16cid:durableId="870268195">
    <w:abstractNumId w:val="31"/>
  </w:num>
  <w:num w:numId="54" w16cid:durableId="517353610">
    <w:abstractNumId w:val="61"/>
  </w:num>
  <w:num w:numId="55" w16cid:durableId="1697580120">
    <w:abstractNumId w:val="58"/>
  </w:num>
  <w:num w:numId="56" w16cid:durableId="390226634">
    <w:abstractNumId w:val="44"/>
  </w:num>
  <w:num w:numId="57" w16cid:durableId="457993812">
    <w:abstractNumId w:val="2"/>
  </w:num>
  <w:num w:numId="58" w16cid:durableId="1113524979">
    <w:abstractNumId w:val="11"/>
  </w:num>
  <w:num w:numId="59" w16cid:durableId="1337609268">
    <w:abstractNumId w:val="49"/>
  </w:num>
  <w:num w:numId="60" w16cid:durableId="1977909073">
    <w:abstractNumId w:val="56"/>
  </w:num>
  <w:num w:numId="61" w16cid:durableId="2140879982">
    <w:abstractNumId w:val="59"/>
  </w:num>
  <w:num w:numId="62" w16cid:durableId="874469321">
    <w:abstractNumId w:val="33"/>
  </w:num>
  <w:num w:numId="63" w16cid:durableId="936670729">
    <w:abstractNumId w:val="18"/>
  </w:num>
  <w:num w:numId="64" w16cid:durableId="1876190625">
    <w:abstractNumId w:val="1"/>
  </w:num>
  <w:num w:numId="65" w16cid:durableId="557741685">
    <w:abstractNumId w:val="23"/>
  </w:num>
  <w:num w:numId="66" w16cid:durableId="850727738">
    <w:abstractNumId w:val="62"/>
  </w:num>
  <w:num w:numId="67" w16cid:durableId="1612981036">
    <w:abstractNumId w:val="30"/>
  </w:num>
  <w:num w:numId="68" w16cid:durableId="1919169074">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0B17"/>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oral-biology-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oral-biolog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oral.biolog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67</Pages>
  <Words>35494</Words>
  <Characters>202317</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2023-08-22T14:46:00Z</dcterms:modified>
</cp:coreProperties>
</file>