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D0" w:rsidRDefault="00AE5BC0" w:rsidP="00AE5BC0">
      <w:pPr>
        <w:pBdr>
          <w:bottom w:val="single" w:sz="4" w:space="1" w:color="auto"/>
        </w:pBdr>
        <w:tabs>
          <w:tab w:val="center" w:pos="3187"/>
          <w:tab w:val="left" w:pos="4935"/>
        </w:tabs>
        <w:rPr>
          <w:rFonts w:cs="Arial"/>
        </w:rPr>
      </w:pPr>
      <w:r w:rsidRPr="00AE5BC0">
        <w:rPr>
          <w:rFonts w:cs="Arial"/>
          <w:noProof/>
          <w:lang w:val="en-CA" w:eastAsia="en-CA"/>
        </w:rPr>
        <w:drawing>
          <wp:inline distT="0" distB="0" distL="0" distR="0">
            <wp:extent cx="1493520" cy="722241"/>
            <wp:effectExtent l="0" t="0" r="0" b="1905"/>
            <wp:docPr id="4" name="Picture 4" descr="C:\Users\utsunomi\Desktop\UM_Logo_HO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tsunomi\Desktop\UM_Logo_HO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886" cy="7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E7" w:rsidRPr="00164C36" w:rsidRDefault="00A807E7" w:rsidP="00E16F68">
      <w:pPr>
        <w:pStyle w:val="Default"/>
        <w:rPr>
          <w:rFonts w:asciiTheme="minorHAnsi" w:hAnsiTheme="minorHAnsi"/>
          <w:sz w:val="22"/>
          <w:szCs w:val="22"/>
        </w:rPr>
      </w:pPr>
    </w:p>
    <w:p w:rsidR="00B12CD0" w:rsidRPr="00164C36" w:rsidRDefault="00B12CD0" w:rsidP="00E16F68">
      <w:pPr>
        <w:pStyle w:val="Default"/>
        <w:rPr>
          <w:rFonts w:asciiTheme="minorHAnsi" w:hAnsiTheme="minorHAnsi"/>
          <w:sz w:val="22"/>
          <w:szCs w:val="22"/>
        </w:rPr>
      </w:pPr>
    </w:p>
    <w:p w:rsidR="00A807E7" w:rsidRPr="00164C36" w:rsidRDefault="000016E9" w:rsidP="00E16F68">
      <w:pPr>
        <w:pStyle w:val="Default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164C36">
        <w:rPr>
          <w:rFonts w:asciiTheme="minorHAnsi" w:hAnsiTheme="minorHAnsi" w:cstheme="minorBidi"/>
          <w:b/>
          <w:color w:val="auto"/>
          <w:sz w:val="28"/>
          <w:szCs w:val="28"/>
        </w:rPr>
        <w:t>COLLEGE</w:t>
      </w:r>
      <w:r w:rsidR="00785DB0" w:rsidRPr="00164C36">
        <w:rPr>
          <w:rFonts w:asciiTheme="minorHAnsi" w:hAnsiTheme="minorHAnsi" w:cstheme="minorBidi"/>
          <w:b/>
          <w:color w:val="auto"/>
          <w:sz w:val="28"/>
          <w:szCs w:val="28"/>
        </w:rPr>
        <w:t xml:space="preserve"> OF </w:t>
      </w:r>
      <w:r w:rsidR="00753659" w:rsidRPr="00164C36">
        <w:rPr>
          <w:rFonts w:asciiTheme="minorHAnsi" w:hAnsiTheme="minorHAnsi" w:cstheme="minorBidi"/>
          <w:b/>
          <w:color w:val="auto"/>
          <w:sz w:val="28"/>
          <w:szCs w:val="28"/>
        </w:rPr>
        <w:t>[</w:t>
      </w:r>
      <w:r w:rsidRPr="00164C36">
        <w:rPr>
          <w:rFonts w:asciiTheme="minorHAnsi" w:hAnsiTheme="minorHAnsi" w:cstheme="minorBidi"/>
          <w:b/>
          <w:color w:val="auto"/>
          <w:sz w:val="28"/>
          <w:szCs w:val="28"/>
        </w:rPr>
        <w:t>XX</w:t>
      </w:r>
      <w:r w:rsidR="00753659" w:rsidRPr="00164C36">
        <w:rPr>
          <w:rFonts w:asciiTheme="minorHAnsi" w:hAnsiTheme="minorHAnsi" w:cstheme="minorBidi"/>
          <w:b/>
          <w:color w:val="auto"/>
          <w:sz w:val="28"/>
          <w:szCs w:val="28"/>
        </w:rPr>
        <w:t>]</w:t>
      </w:r>
    </w:p>
    <w:p w:rsidR="00785DB0" w:rsidRPr="00164C36" w:rsidRDefault="00785DB0" w:rsidP="00E16F68">
      <w:pPr>
        <w:pStyle w:val="Default"/>
        <w:jc w:val="center"/>
        <w:rPr>
          <w:rFonts w:asciiTheme="minorHAnsi" w:hAnsiTheme="minorHAnsi" w:cstheme="minorBidi"/>
          <w:b/>
          <w:color w:val="auto"/>
          <w:sz w:val="28"/>
          <w:szCs w:val="28"/>
        </w:rPr>
      </w:pPr>
      <w:r w:rsidRPr="00164C36">
        <w:rPr>
          <w:rFonts w:asciiTheme="minorHAnsi" w:hAnsiTheme="minorHAnsi" w:cstheme="minorBidi"/>
          <w:b/>
          <w:color w:val="auto"/>
          <w:sz w:val="28"/>
          <w:szCs w:val="28"/>
        </w:rPr>
        <w:t>BYLAW</w:t>
      </w:r>
      <w:r w:rsidR="000016E9" w:rsidRPr="00164C36">
        <w:rPr>
          <w:rFonts w:asciiTheme="minorHAnsi" w:hAnsiTheme="minorHAnsi" w:cstheme="minorBidi"/>
          <w:b/>
          <w:color w:val="auto"/>
          <w:sz w:val="28"/>
          <w:szCs w:val="28"/>
        </w:rPr>
        <w:t xml:space="preserve"> </w:t>
      </w:r>
      <w:r w:rsidR="00753659" w:rsidRPr="00164C36">
        <w:rPr>
          <w:rFonts w:asciiTheme="minorHAnsi" w:hAnsiTheme="minorHAnsi" w:cstheme="minorBidi"/>
          <w:b/>
          <w:color w:val="auto"/>
          <w:sz w:val="28"/>
          <w:szCs w:val="28"/>
        </w:rPr>
        <w:t>[</w:t>
      </w:r>
      <w:r w:rsidR="000016E9" w:rsidRPr="00164C36">
        <w:rPr>
          <w:rFonts w:asciiTheme="minorHAnsi" w:hAnsiTheme="minorHAnsi" w:cstheme="minorBidi"/>
          <w:b/>
          <w:color w:val="auto"/>
          <w:sz w:val="28"/>
          <w:szCs w:val="28"/>
        </w:rPr>
        <w:t>TEMPLATE</w:t>
      </w:r>
      <w:r w:rsidR="00753659" w:rsidRPr="00164C36">
        <w:rPr>
          <w:rFonts w:asciiTheme="minorHAnsi" w:hAnsiTheme="minorHAnsi" w:cstheme="minorBidi"/>
          <w:b/>
          <w:color w:val="auto"/>
          <w:sz w:val="28"/>
          <w:szCs w:val="28"/>
        </w:rPr>
        <w:t>]</w:t>
      </w:r>
    </w:p>
    <w:p w:rsidR="00785DB0" w:rsidRPr="00164C36" w:rsidRDefault="00785DB0" w:rsidP="00E16F68">
      <w:pPr>
        <w:pStyle w:val="Default"/>
        <w:spacing w:before="240" w:after="24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785DB0" w:rsidRPr="00164C36" w:rsidRDefault="00785DB0" w:rsidP="00E16F68">
      <w:pPr>
        <w:pStyle w:val="Default"/>
        <w:spacing w:before="240" w:after="240"/>
        <w:jc w:val="both"/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164C36">
        <w:rPr>
          <w:rFonts w:asciiTheme="minorHAnsi" w:hAnsiTheme="minorHAnsi" w:cstheme="minorBidi"/>
          <w:i/>
          <w:color w:val="auto"/>
          <w:sz w:val="22"/>
          <w:szCs w:val="22"/>
        </w:rPr>
        <w:t>Thi</w:t>
      </w:r>
      <w:r w:rsidR="00CE4190">
        <w:rPr>
          <w:rFonts w:asciiTheme="minorHAnsi" w:hAnsiTheme="minorHAnsi" w:cstheme="minorBidi"/>
          <w:i/>
          <w:color w:val="auto"/>
          <w:sz w:val="22"/>
          <w:szCs w:val="22"/>
        </w:rPr>
        <w:t xml:space="preserve">s Bylaw is supplementary to </w:t>
      </w:r>
      <w:r w:rsidR="000016E9" w:rsidRPr="00164C36">
        <w:rPr>
          <w:rFonts w:asciiTheme="minorHAnsi" w:hAnsiTheme="minorHAnsi" w:cstheme="minorBidi"/>
          <w:i/>
          <w:color w:val="auto"/>
          <w:sz w:val="22"/>
          <w:szCs w:val="22"/>
        </w:rPr>
        <w:t>the Faculty of Health Sciences Bylaw.</w:t>
      </w:r>
    </w:p>
    <w:p w:rsidR="00785DB0" w:rsidRPr="00757D27" w:rsidRDefault="00757D27" w:rsidP="00E16F68">
      <w:r>
        <w:t>[Drafting Note:  All information in square parentheses requires in</w:t>
      </w:r>
      <w:bookmarkStart w:id="0" w:name="_GoBack"/>
      <w:bookmarkEnd w:id="0"/>
      <w:r>
        <w:t>formation/revision/deletion]</w:t>
      </w:r>
    </w:p>
    <w:p w:rsidR="009E0490" w:rsidRPr="00164C36" w:rsidRDefault="009E0490" w:rsidP="00E16F68">
      <w:pPr>
        <w:pStyle w:val="Heading1"/>
        <w:spacing w:before="240" w:after="240"/>
        <w:jc w:val="both"/>
      </w:pPr>
      <w:r w:rsidRPr="00164C36">
        <w:t>Principles</w:t>
      </w:r>
    </w:p>
    <w:p w:rsidR="007E0EFA" w:rsidRPr="00164C36" w:rsidRDefault="007E0EFA" w:rsidP="00E16F68">
      <w:pPr>
        <w:pStyle w:val="Heading2"/>
        <w:rPr>
          <w:b/>
        </w:rPr>
      </w:pPr>
      <w:r w:rsidRPr="00164C36">
        <w:t xml:space="preserve">The </w:t>
      </w:r>
      <w:r w:rsidR="000016E9" w:rsidRPr="00164C36">
        <w:t>College</w:t>
      </w:r>
      <w:r w:rsidRPr="00164C36">
        <w:t xml:space="preserve"> Council is the academic council of the </w:t>
      </w:r>
      <w:r w:rsidR="000016E9" w:rsidRPr="00164C36">
        <w:t>College</w:t>
      </w:r>
      <w:r w:rsidR="00F15EF9" w:rsidRPr="00164C36">
        <w:t xml:space="preserve"> of </w:t>
      </w:r>
      <w:r w:rsidR="00A44464" w:rsidRPr="00164C36">
        <w:t>[</w:t>
      </w:r>
      <w:r w:rsidR="000016E9" w:rsidRPr="00164C36">
        <w:t>XX</w:t>
      </w:r>
      <w:r w:rsidR="00A44464" w:rsidRPr="00164C36">
        <w:t>]</w:t>
      </w:r>
      <w:r w:rsidR="00117EDF">
        <w:t xml:space="preserve">, created by the Senate under the authority granted to it under </w:t>
      </w:r>
      <w:r w:rsidR="00117EDF">
        <w:rPr>
          <w:i/>
        </w:rPr>
        <w:t>The University of Manitoba Act</w:t>
      </w:r>
      <w:r w:rsidR="00117EDF">
        <w:t xml:space="preserve"> (Manitoba)</w:t>
      </w:r>
      <w:r w:rsidR="00117EDF" w:rsidRPr="000B36B9">
        <w:t xml:space="preserve">.  </w:t>
      </w:r>
      <w:r w:rsidR="00F15EF9" w:rsidRPr="00164C36">
        <w:t xml:space="preserve">It </w:t>
      </w:r>
      <w:r w:rsidRPr="00164C36">
        <w:t xml:space="preserve">derives its authority </w:t>
      </w:r>
      <w:r w:rsidR="00F15EF9" w:rsidRPr="00164C36">
        <w:t xml:space="preserve">to act and recommend on matters of an academic character, </w:t>
      </w:r>
      <w:r w:rsidRPr="00164C36">
        <w:t xml:space="preserve">from </w:t>
      </w:r>
      <w:r w:rsidR="000016E9" w:rsidRPr="00164C36">
        <w:t>the Faculty of Health Sciences Bylaw</w:t>
      </w:r>
      <w:r w:rsidR="00F15EF9" w:rsidRPr="00164C36">
        <w:t xml:space="preserve">.  </w:t>
      </w:r>
      <w:r w:rsidR="00CE4190" w:rsidRPr="000B36B9">
        <w:t xml:space="preserve">Its authority </w:t>
      </w:r>
      <w:r w:rsidR="00CE4190">
        <w:t xml:space="preserve">derives from, and </w:t>
      </w:r>
      <w:r w:rsidR="00CE4190" w:rsidRPr="000B36B9">
        <w:t>is subject to</w:t>
      </w:r>
      <w:r w:rsidR="00CE4190">
        <w:t>,</w:t>
      </w:r>
      <w:r w:rsidR="00CE4190" w:rsidRPr="000B36B9">
        <w:t xml:space="preserve"> the general charge of</w:t>
      </w:r>
      <w:r w:rsidR="00CE4190">
        <w:t xml:space="preserve"> the</w:t>
      </w:r>
      <w:r w:rsidR="00CE4190" w:rsidRPr="000B36B9">
        <w:t xml:space="preserve"> Senate on all matters of an academic character</w:t>
      </w:r>
      <w:r w:rsidR="00117EDF">
        <w:t>.</w:t>
      </w:r>
    </w:p>
    <w:p w:rsidR="000A629A" w:rsidRPr="00164C36" w:rsidRDefault="00F15EF9" w:rsidP="00E16F68">
      <w:pPr>
        <w:pStyle w:val="Heading2"/>
        <w:rPr>
          <w:b/>
        </w:rPr>
      </w:pPr>
      <w:r w:rsidRPr="00164C36">
        <w:t xml:space="preserve">The </w:t>
      </w:r>
      <w:r w:rsidR="000016E9" w:rsidRPr="00164C36">
        <w:t>College</w:t>
      </w:r>
      <w:r w:rsidRPr="00164C36">
        <w:t xml:space="preserve"> Council </w:t>
      </w:r>
      <w:r w:rsidR="00CE4190">
        <w:t>may elect to</w:t>
      </w:r>
      <w:r w:rsidR="00CD42F2" w:rsidRPr="00164C36">
        <w:t xml:space="preserve"> delegate</w:t>
      </w:r>
      <w:r w:rsidRPr="00164C36">
        <w:t xml:space="preserve"> </w:t>
      </w:r>
      <w:r w:rsidR="00992BC8" w:rsidRPr="00164C36">
        <w:t>certain</w:t>
      </w:r>
      <w:r w:rsidRPr="00164C36">
        <w:t xml:space="preserve"> </w:t>
      </w:r>
      <w:r w:rsidR="00CD42F2" w:rsidRPr="00164C36">
        <w:t>functions and powers</w:t>
      </w:r>
      <w:r w:rsidRPr="00164C36">
        <w:t xml:space="preserve"> to its </w:t>
      </w:r>
      <w:r w:rsidR="00CD42F2" w:rsidRPr="00164C36">
        <w:t xml:space="preserve">Executive Council, </w:t>
      </w:r>
      <w:r w:rsidR="000016E9" w:rsidRPr="00164C36">
        <w:t xml:space="preserve">[and] </w:t>
      </w:r>
      <w:r w:rsidR="00CD42F2" w:rsidRPr="00164C36">
        <w:t xml:space="preserve">its </w:t>
      </w:r>
      <w:r w:rsidR="000016E9" w:rsidRPr="00164C36">
        <w:t>Standing Committees [</w:t>
      </w:r>
      <w:r w:rsidR="00CD42F2" w:rsidRPr="00164C36">
        <w:t xml:space="preserve">and </w:t>
      </w:r>
      <w:r w:rsidR="00BD0DE8" w:rsidRPr="00164C36">
        <w:t xml:space="preserve">the </w:t>
      </w:r>
      <w:r w:rsidRPr="00164C36">
        <w:t>School Council</w:t>
      </w:r>
      <w:r w:rsidR="000016E9" w:rsidRPr="00164C36">
        <w:t>]</w:t>
      </w:r>
      <w:r w:rsidRPr="00164C36">
        <w:t>, in accordance with</w:t>
      </w:r>
      <w:r w:rsidR="000A680B">
        <w:t xml:space="preserve"> the principle of subsidiarity,</w:t>
      </w:r>
      <w:r w:rsidR="00F12506" w:rsidRPr="00164C36">
        <w:t xml:space="preserve"> </w:t>
      </w:r>
      <w:r w:rsidR="00816CBE" w:rsidRPr="000224F0">
        <w:t xml:space="preserve">that </w:t>
      </w:r>
      <w:r w:rsidR="00816CBE" w:rsidRPr="004B350A">
        <w:rPr>
          <w:lang w:val="en"/>
        </w:rPr>
        <w:t xml:space="preserve">a matter ought to be handled by the least </w:t>
      </w:r>
      <w:r w:rsidR="00816CBE" w:rsidRPr="000224F0">
        <w:rPr>
          <w:lang w:val="en"/>
        </w:rPr>
        <w:t>centralized</w:t>
      </w:r>
      <w:r w:rsidR="00816CBE" w:rsidRPr="004B350A">
        <w:rPr>
          <w:lang w:val="en"/>
        </w:rPr>
        <w:t xml:space="preserve"> authority capable of addressing that matter effectively</w:t>
      </w:r>
      <w:r w:rsidR="00816CBE">
        <w:rPr>
          <w:lang w:val="en"/>
        </w:rPr>
        <w:t>,</w:t>
      </w:r>
      <w:r w:rsidR="00816CBE" w:rsidRPr="00164C36">
        <w:t xml:space="preserve"> </w:t>
      </w:r>
      <w:r w:rsidRPr="00164C36">
        <w:t>as long as those decisions do not conflict with institutional norms, standards or priorities.</w:t>
      </w:r>
    </w:p>
    <w:p w:rsidR="007E0EFA" w:rsidRDefault="007E0EFA" w:rsidP="00E16F68">
      <w:pPr>
        <w:pStyle w:val="Heading2"/>
        <w:rPr>
          <w:b/>
        </w:rPr>
      </w:pPr>
      <w:r w:rsidRPr="00164C36">
        <w:t xml:space="preserve">It is the role of all members of the </w:t>
      </w:r>
      <w:r w:rsidR="00BF3F05" w:rsidRPr="00164C36">
        <w:t>College</w:t>
      </w:r>
      <w:r w:rsidRPr="00164C36">
        <w:t xml:space="preserve"> to act honestly, fairly and in the best interests for the </w:t>
      </w:r>
      <w:r w:rsidR="00BF3F05" w:rsidRPr="00164C36">
        <w:t xml:space="preserve">College of </w:t>
      </w:r>
      <w:r w:rsidR="00A44464" w:rsidRPr="00164C36">
        <w:t>[</w:t>
      </w:r>
      <w:r w:rsidR="00BF3F05" w:rsidRPr="00164C36">
        <w:t>XX</w:t>
      </w:r>
      <w:r w:rsidR="00A44464" w:rsidRPr="00164C36">
        <w:t>]</w:t>
      </w:r>
      <w:r w:rsidR="00AC6D3B">
        <w:t>, the Faculty of Health Sciences</w:t>
      </w:r>
      <w:r w:rsidRPr="00164C36">
        <w:t xml:space="preserve"> and the University of Manitoba.  </w:t>
      </w:r>
      <w:r w:rsidR="000A629A" w:rsidRPr="00164C36">
        <w:t xml:space="preserve">Members should deal with matters in such a way that the interests of the </w:t>
      </w:r>
      <w:r w:rsidR="00BF3F05" w:rsidRPr="00164C36">
        <w:t xml:space="preserve">College of </w:t>
      </w:r>
      <w:r w:rsidR="00A44464" w:rsidRPr="00164C36">
        <w:t>[</w:t>
      </w:r>
      <w:r w:rsidR="00BF3F05" w:rsidRPr="00164C36">
        <w:t>XX</w:t>
      </w:r>
      <w:r w:rsidR="00A44464" w:rsidRPr="00164C36">
        <w:t>]</w:t>
      </w:r>
      <w:r w:rsidR="000A629A" w:rsidRPr="00164C36">
        <w:t xml:space="preserve"> take precedence over the interests of any of its constituent parts, should those interests conflict or appear to conflict.</w:t>
      </w:r>
    </w:p>
    <w:p w:rsidR="00BB7306" w:rsidRPr="00864B94" w:rsidRDefault="00BB7306" w:rsidP="00E16F68">
      <w:pPr>
        <w:pStyle w:val="Heading2"/>
        <w:rPr>
          <w:b/>
        </w:rPr>
      </w:pPr>
      <w:r>
        <w:t xml:space="preserve"> Graduate programs, although housed within a College, are administered by the Faculty of Graduate Studies.  The powers to act and recommend respecting these programs therefore rests with t</w:t>
      </w:r>
      <w:r w:rsidR="00CE4190">
        <w:t>he Faculty of Graduate Studies, according to its Bylaws and policies.</w:t>
      </w:r>
    </w:p>
    <w:p w:rsidR="00785DB0" w:rsidRPr="00164C36" w:rsidRDefault="00BF3F05" w:rsidP="00E16F68">
      <w:pPr>
        <w:pStyle w:val="Heading1"/>
        <w:spacing w:before="240" w:after="240"/>
        <w:jc w:val="both"/>
      </w:pPr>
      <w:r w:rsidRPr="00164C36">
        <w:t>College</w:t>
      </w:r>
      <w:r w:rsidR="00785DB0" w:rsidRPr="00164C36">
        <w:t xml:space="preserve"> Council</w:t>
      </w:r>
    </w:p>
    <w:p w:rsidR="00785DB0" w:rsidRPr="00164C36" w:rsidRDefault="00785DB0" w:rsidP="00E16F68">
      <w:pPr>
        <w:pStyle w:val="Heading2"/>
        <w:rPr>
          <w:b/>
        </w:rPr>
      </w:pPr>
      <w:r w:rsidRPr="00164C36">
        <w:t>Membership</w:t>
      </w:r>
    </w:p>
    <w:p w:rsidR="009E0490" w:rsidRPr="00164C36" w:rsidRDefault="009E0490" w:rsidP="00E16F68">
      <w:pPr>
        <w:ind w:left="1440"/>
        <w:jc w:val="both"/>
      </w:pPr>
      <w:r w:rsidRPr="00164C36">
        <w:t xml:space="preserve">The </w:t>
      </w:r>
      <w:r w:rsidR="00BF3F05" w:rsidRPr="00164C36">
        <w:t>College</w:t>
      </w:r>
      <w:r w:rsidRPr="00164C36">
        <w:t xml:space="preserve"> Council of </w:t>
      </w:r>
      <w:r w:rsidR="00BF3F05" w:rsidRPr="00164C36">
        <w:t xml:space="preserve">the College of </w:t>
      </w:r>
      <w:r w:rsidR="00A44464" w:rsidRPr="00164C36">
        <w:t>[</w:t>
      </w:r>
      <w:r w:rsidR="00BF3F05" w:rsidRPr="00164C36">
        <w:t>XX</w:t>
      </w:r>
      <w:r w:rsidR="00A44464" w:rsidRPr="00164C36">
        <w:t>]</w:t>
      </w:r>
      <w:r w:rsidRPr="00164C36">
        <w:t xml:space="preserve"> (the “</w:t>
      </w:r>
      <w:r w:rsidR="00BF3F05" w:rsidRPr="00164C36">
        <w:t>College</w:t>
      </w:r>
      <w:r w:rsidRPr="00164C36">
        <w:t>”) shall be composed of:</w:t>
      </w:r>
    </w:p>
    <w:p w:rsidR="009E0490" w:rsidRPr="00164C36" w:rsidRDefault="009E0490" w:rsidP="00E16F68">
      <w:pPr>
        <w:pStyle w:val="Heading3"/>
        <w:rPr>
          <w:b/>
        </w:rPr>
      </w:pPr>
      <w:r w:rsidRPr="00164C36">
        <w:t>The President</w:t>
      </w:r>
    </w:p>
    <w:p w:rsidR="009E0490" w:rsidRPr="00164C36" w:rsidRDefault="009E0490" w:rsidP="00E16F68">
      <w:pPr>
        <w:pStyle w:val="Heading3"/>
        <w:rPr>
          <w:b/>
        </w:rPr>
      </w:pPr>
      <w:r w:rsidRPr="00164C36">
        <w:lastRenderedPageBreak/>
        <w:t>The Vice-President designated by the President</w:t>
      </w:r>
    </w:p>
    <w:p w:rsidR="00BF3F05" w:rsidRPr="00164C36" w:rsidRDefault="00BF3F05" w:rsidP="00E16F68">
      <w:pPr>
        <w:pStyle w:val="Heading3"/>
        <w:rPr>
          <w:b/>
        </w:rPr>
      </w:pPr>
      <w:r w:rsidRPr="00164C36">
        <w:t>The Dean of the Faculty of Health Sciences</w:t>
      </w:r>
      <w:r w:rsidR="000443B5">
        <w:t xml:space="preserve"> (the “Faculty”)</w:t>
      </w:r>
      <w:r w:rsidR="00CE4190">
        <w:t xml:space="preserve"> or designate</w:t>
      </w:r>
    </w:p>
    <w:p w:rsidR="009E0490" w:rsidRPr="00164C36" w:rsidRDefault="002F25B0" w:rsidP="00E16F68">
      <w:pPr>
        <w:pStyle w:val="Heading3"/>
        <w:rPr>
          <w:b/>
        </w:rPr>
      </w:pPr>
      <w:r w:rsidRPr="00164C36">
        <w:t xml:space="preserve">The Dean </w:t>
      </w:r>
      <w:r w:rsidR="009E0490" w:rsidRPr="00164C36">
        <w:t xml:space="preserve">of the </w:t>
      </w:r>
      <w:r w:rsidR="00BF3F05" w:rsidRPr="00164C36">
        <w:t>College</w:t>
      </w:r>
    </w:p>
    <w:p w:rsidR="00CA78E5" w:rsidRDefault="00CA78E5" w:rsidP="00E16F68">
      <w:pPr>
        <w:pStyle w:val="Heading3"/>
        <w:rPr>
          <w:b/>
        </w:rPr>
      </w:pPr>
      <w:r>
        <w:t>The Librarian for the College</w:t>
      </w:r>
    </w:p>
    <w:p w:rsidR="009E0490" w:rsidRPr="00164C36" w:rsidRDefault="009E0490" w:rsidP="00E16F68">
      <w:pPr>
        <w:pStyle w:val="Heading3"/>
        <w:rPr>
          <w:b/>
        </w:rPr>
      </w:pPr>
      <w:r w:rsidRPr="00164C36">
        <w:t xml:space="preserve">All </w:t>
      </w:r>
      <w:r w:rsidR="00BD0DE8" w:rsidRPr="00164C36">
        <w:t xml:space="preserve">academic staff of the </w:t>
      </w:r>
      <w:r w:rsidR="00BF3F05" w:rsidRPr="00164C36">
        <w:t>College</w:t>
      </w:r>
      <w:r w:rsidRPr="00164C36">
        <w:t xml:space="preserve"> </w:t>
      </w:r>
      <w:r w:rsidR="00BD0DE8" w:rsidRPr="00164C36">
        <w:t xml:space="preserve">including </w:t>
      </w:r>
      <w:r w:rsidRPr="00164C36">
        <w:t xml:space="preserve">Professors, Associate Professors, Assistant Professors, Lecturers, Instructors I and II and Senior Instructors </w:t>
      </w:r>
      <w:r w:rsidR="00816CBE">
        <w:t xml:space="preserve">(and excluding sessionals and nil-appointments) </w:t>
      </w:r>
      <w:r w:rsidRPr="00164C36">
        <w:t xml:space="preserve">holding academic rank in the </w:t>
      </w:r>
      <w:r w:rsidR="00BF3F05" w:rsidRPr="00164C36">
        <w:t>College</w:t>
      </w:r>
    </w:p>
    <w:p w:rsidR="009E0490" w:rsidRPr="00164C36" w:rsidRDefault="00816CBE" w:rsidP="00E16F68">
      <w:pPr>
        <w:pStyle w:val="Heading3"/>
        <w:rPr>
          <w:b/>
        </w:rPr>
      </w:pPr>
      <w:r>
        <w:t>[</w:t>
      </w:r>
      <w:r w:rsidR="009E0490" w:rsidRPr="00164C36">
        <w:t>X</w:t>
      </w:r>
      <w:r>
        <w:t>]</w:t>
      </w:r>
      <w:r w:rsidR="009E0490" w:rsidRPr="00164C36">
        <w:t xml:space="preserve"> full-time support staff</w:t>
      </w:r>
      <w:r w:rsidR="00B60B77" w:rsidRPr="00164C36">
        <w:t xml:space="preserve"> of the </w:t>
      </w:r>
      <w:r w:rsidR="00BF3F05" w:rsidRPr="00164C36">
        <w:t>College</w:t>
      </w:r>
      <w:r>
        <w:t>, appointed or elected by the staff of the College, with a term of office of three</w:t>
      </w:r>
      <w:r w:rsidR="00635326">
        <w:t xml:space="preserve"> (3)</w:t>
      </w:r>
      <w:r>
        <w:t xml:space="preserve"> years</w:t>
      </w:r>
    </w:p>
    <w:p w:rsidR="009E0490" w:rsidRPr="00635326" w:rsidRDefault="00816CBE" w:rsidP="00E16F68">
      <w:pPr>
        <w:pStyle w:val="Heading3"/>
      </w:pPr>
      <w:r>
        <w:t>[</w:t>
      </w:r>
      <w:r w:rsidR="009E0490" w:rsidRPr="00164C36">
        <w:t>X</w:t>
      </w:r>
      <w:r>
        <w:t>]</w:t>
      </w:r>
      <w:r w:rsidR="009E0490" w:rsidRPr="00164C36">
        <w:t xml:space="preserve"> students registered in the </w:t>
      </w:r>
      <w:r w:rsidR="00BF3F05" w:rsidRPr="00164C36">
        <w:t>College</w:t>
      </w:r>
      <w:r>
        <w:t xml:space="preserve">, appointed or elected by the student body, with a term of office of one </w:t>
      </w:r>
      <w:r w:rsidR="00D63A0C">
        <w:t xml:space="preserve">academic </w:t>
      </w:r>
      <w:r>
        <w:t>year</w:t>
      </w:r>
    </w:p>
    <w:p w:rsidR="0025562E" w:rsidRPr="00164C36" w:rsidRDefault="00816CBE" w:rsidP="00E16F68">
      <w:pPr>
        <w:pStyle w:val="Heading3"/>
        <w:rPr>
          <w:b/>
        </w:rPr>
      </w:pPr>
      <w:r>
        <w:t>[</w:t>
      </w:r>
      <w:r w:rsidR="00164C36" w:rsidRPr="00164C36">
        <w:t>XX</w:t>
      </w:r>
      <w:r>
        <w:t xml:space="preserve"> – other members of importance to the College]</w:t>
      </w:r>
    </w:p>
    <w:p w:rsidR="00785DB0" w:rsidRPr="00164C36" w:rsidRDefault="00785DB0" w:rsidP="00E16F68">
      <w:pPr>
        <w:pStyle w:val="Heading2"/>
        <w:rPr>
          <w:b/>
        </w:rPr>
      </w:pPr>
      <w:r w:rsidRPr="00164C36">
        <w:t>Meetings</w:t>
      </w:r>
    </w:p>
    <w:p w:rsidR="00903FB3" w:rsidRPr="00164C36" w:rsidRDefault="00903FB3" w:rsidP="00E16F68">
      <w:pPr>
        <w:pStyle w:val="Heading3"/>
        <w:rPr>
          <w:b/>
        </w:rPr>
      </w:pPr>
      <w:r w:rsidRPr="00164C36">
        <w:t xml:space="preserve">The Dean of the </w:t>
      </w:r>
      <w:r w:rsidR="00BF3F05" w:rsidRPr="00164C36">
        <w:t>College</w:t>
      </w:r>
      <w:r w:rsidRPr="00164C36">
        <w:t xml:space="preserve"> or designate shall be the presiding officer and chair at all meetings of the </w:t>
      </w:r>
      <w:r w:rsidR="00BF3F05" w:rsidRPr="00164C36">
        <w:t>College</w:t>
      </w:r>
      <w:r w:rsidRPr="00164C36">
        <w:t xml:space="preserve"> Council, subject to the right of the President</w:t>
      </w:r>
      <w:r w:rsidR="00CE4190">
        <w:t xml:space="preserve"> or the Dean of the Faculty,</w:t>
      </w:r>
      <w:r w:rsidRPr="00164C36">
        <w:t xml:space="preserve"> to ta</w:t>
      </w:r>
      <w:r w:rsidR="00635326">
        <w:t>ke the chair at such meetings.</w:t>
      </w:r>
    </w:p>
    <w:p w:rsidR="00903FB3" w:rsidRPr="00164C36" w:rsidRDefault="00903FB3" w:rsidP="00E16F68">
      <w:pPr>
        <w:pStyle w:val="Heading3"/>
        <w:rPr>
          <w:b/>
        </w:rPr>
      </w:pPr>
      <w:r w:rsidRPr="00164C36">
        <w:t xml:space="preserve">The </w:t>
      </w:r>
      <w:r w:rsidR="00BF3F05" w:rsidRPr="00164C36">
        <w:t>College</w:t>
      </w:r>
      <w:r w:rsidRPr="00164C36">
        <w:t xml:space="preserve"> Council shall meet at least </w:t>
      </w:r>
      <w:r w:rsidR="00CE4190">
        <w:t>[once]</w:t>
      </w:r>
      <w:r w:rsidR="00635326">
        <w:t xml:space="preserve"> yearly.</w:t>
      </w:r>
    </w:p>
    <w:p w:rsidR="00903FB3" w:rsidRPr="00164C36" w:rsidRDefault="00903FB3" w:rsidP="00E16F68">
      <w:pPr>
        <w:pStyle w:val="Heading3"/>
        <w:rPr>
          <w:b/>
        </w:rPr>
      </w:pPr>
      <w:r w:rsidRPr="00164C36">
        <w:t>Meetings shall be called at the discretion of the Dean</w:t>
      </w:r>
      <w:r w:rsidR="002F25B0" w:rsidRPr="00164C36">
        <w:t xml:space="preserve"> </w:t>
      </w:r>
      <w:r w:rsidRPr="00164C36">
        <w:t xml:space="preserve">of the </w:t>
      </w:r>
      <w:r w:rsidR="00BF3F05" w:rsidRPr="00164C36">
        <w:t>College</w:t>
      </w:r>
      <w:r w:rsidRPr="00164C36">
        <w:t xml:space="preserve"> or at the written request of any </w:t>
      </w:r>
      <w:r w:rsidR="00A44464" w:rsidRPr="00164C36">
        <w:t>[</w:t>
      </w:r>
      <w:r w:rsidR="002F25B0" w:rsidRPr="00164C36">
        <w:t>XX</w:t>
      </w:r>
      <w:r w:rsidR="00A44464" w:rsidRPr="00164C36">
        <w:t>]</w:t>
      </w:r>
      <w:r w:rsidRPr="00164C36">
        <w:t xml:space="preserve"> members of the </w:t>
      </w:r>
      <w:r w:rsidR="00BF3F05" w:rsidRPr="00164C36">
        <w:t>College</w:t>
      </w:r>
      <w:r w:rsidR="00635326">
        <w:t xml:space="preserve"> Council.</w:t>
      </w:r>
    </w:p>
    <w:p w:rsidR="00903FB3" w:rsidRPr="00164C36" w:rsidRDefault="00903FB3" w:rsidP="00E16F68">
      <w:pPr>
        <w:pStyle w:val="Heading3"/>
        <w:rPr>
          <w:b/>
        </w:rPr>
      </w:pPr>
      <w:r w:rsidRPr="00164C36">
        <w:t xml:space="preserve">At least </w:t>
      </w:r>
      <w:r w:rsidR="00CE4190">
        <w:t>[</w:t>
      </w:r>
      <w:r w:rsidRPr="00164C36">
        <w:t>one month’s</w:t>
      </w:r>
      <w:r w:rsidR="00CE4190">
        <w:t>]</w:t>
      </w:r>
      <w:r w:rsidRPr="00164C36">
        <w:t xml:space="preserve"> written notice of any regular </w:t>
      </w:r>
      <w:r w:rsidR="00BF3F05" w:rsidRPr="00164C36">
        <w:t>College</w:t>
      </w:r>
      <w:r w:rsidRPr="00164C36">
        <w:t xml:space="preserve"> Council meeting shall be given and at least </w:t>
      </w:r>
      <w:r w:rsidR="00635326">
        <w:t>forty-eight (</w:t>
      </w:r>
      <w:r w:rsidRPr="00164C36">
        <w:t>48</w:t>
      </w:r>
      <w:r w:rsidR="00635326">
        <w:t>)</w:t>
      </w:r>
      <w:r w:rsidRPr="00164C36">
        <w:t xml:space="preserve"> hours’ notice for any special </w:t>
      </w:r>
      <w:r w:rsidR="00BF3F05" w:rsidRPr="00164C36">
        <w:t>College</w:t>
      </w:r>
      <w:r w:rsidR="00635326">
        <w:t xml:space="preserve"> Council meeting.</w:t>
      </w:r>
    </w:p>
    <w:p w:rsidR="00903FB3" w:rsidRPr="00164C36" w:rsidRDefault="00BF3F05" w:rsidP="00E16F68">
      <w:pPr>
        <w:pStyle w:val="Heading3"/>
        <w:rPr>
          <w:b/>
        </w:rPr>
      </w:pPr>
      <w:r w:rsidRPr="00164C36">
        <w:t>College</w:t>
      </w:r>
      <w:r w:rsidR="00903FB3" w:rsidRPr="00164C36">
        <w:t xml:space="preserve"> Council meetings shall be open, subject to the </w:t>
      </w:r>
      <w:r w:rsidRPr="00164C36">
        <w:t>College</w:t>
      </w:r>
      <w:r w:rsidR="00992BC8" w:rsidRPr="00164C36">
        <w:t xml:space="preserve"> </w:t>
      </w:r>
      <w:r w:rsidR="00903FB3" w:rsidRPr="00164C36">
        <w:t xml:space="preserve">Council moving into closed session by the vote of a simple majority of </w:t>
      </w:r>
      <w:r w:rsidR="00635326">
        <w:t>those in attendance and voting.</w:t>
      </w:r>
    </w:p>
    <w:p w:rsidR="00757D27" w:rsidRDefault="00903FB3" w:rsidP="00E16F68">
      <w:pPr>
        <w:pStyle w:val="Heading3"/>
        <w:rPr>
          <w:b/>
        </w:rPr>
      </w:pPr>
      <w:r w:rsidRPr="00164C36">
        <w:t xml:space="preserve">The quorum necessary for the transaction of business shall be </w:t>
      </w:r>
      <w:r w:rsidR="00A44464" w:rsidRPr="00164C36">
        <w:t>[</w:t>
      </w:r>
      <w:r w:rsidR="002F25B0" w:rsidRPr="00164C36">
        <w:t>XX</w:t>
      </w:r>
      <w:r w:rsidR="00A44464" w:rsidRPr="00164C36">
        <w:t>]</w:t>
      </w:r>
      <w:r w:rsidR="00B20CA8" w:rsidRPr="00164C36">
        <w:t xml:space="preserve"> members.</w:t>
      </w:r>
    </w:p>
    <w:p w:rsidR="0025562E" w:rsidRPr="00164C36" w:rsidRDefault="00785DB0" w:rsidP="00E16F68">
      <w:pPr>
        <w:pStyle w:val="Heading2"/>
        <w:rPr>
          <w:b/>
        </w:rPr>
      </w:pPr>
      <w:r w:rsidRPr="00164C36">
        <w:t>Powers to Act</w:t>
      </w:r>
    </w:p>
    <w:p w:rsidR="00AF32D0" w:rsidRPr="00164C36" w:rsidRDefault="00CE4190" w:rsidP="00E16F68">
      <w:pPr>
        <w:ind w:left="1440"/>
        <w:jc w:val="both"/>
      </w:pPr>
      <w:r>
        <w:t>The Faculty of Health Sciences Council delegates to the College Council its powers to act</w:t>
      </w:r>
      <w:r w:rsidR="00AF32D0" w:rsidRPr="00164C36">
        <w:t>, subject to the plenary powers of the Board of Governors and the general charge of all matters of an academic character vested in the Senate</w:t>
      </w:r>
      <w:r>
        <w:t xml:space="preserve">.  To that end, the College Council </w:t>
      </w:r>
      <w:r w:rsidR="00AF32D0" w:rsidRPr="00164C36">
        <w:t>shall have power:</w:t>
      </w:r>
    </w:p>
    <w:p w:rsidR="00AF32D0" w:rsidRPr="00164C36" w:rsidRDefault="00AF32D0" w:rsidP="00E16F68">
      <w:pPr>
        <w:pStyle w:val="Heading3"/>
      </w:pPr>
      <w:r w:rsidRPr="00164C36">
        <w:t>To provide for the regulation and conduct o</w:t>
      </w:r>
      <w:r w:rsidR="00635326">
        <w:t>f its meetings and proceedings.</w:t>
      </w:r>
    </w:p>
    <w:p w:rsidR="008E2107" w:rsidRPr="00164C36" w:rsidRDefault="00AF32D0" w:rsidP="00E16F68">
      <w:pPr>
        <w:pStyle w:val="Heading3"/>
      </w:pPr>
      <w:r w:rsidRPr="00164C36">
        <w:lastRenderedPageBreak/>
        <w:t xml:space="preserve">To </w:t>
      </w:r>
      <w:r w:rsidR="001E4E72" w:rsidRPr="00164C36">
        <w:t xml:space="preserve">establish standing and </w:t>
      </w:r>
      <w:r w:rsidR="001E4E72" w:rsidRPr="00164C36">
        <w:rPr>
          <w:i/>
        </w:rPr>
        <w:t xml:space="preserve">ad hoc </w:t>
      </w:r>
      <w:r w:rsidR="001E4E72" w:rsidRPr="00164C36">
        <w:t xml:space="preserve">committees of the </w:t>
      </w:r>
      <w:r w:rsidR="00BF3F05" w:rsidRPr="00164C36">
        <w:t>College</w:t>
      </w:r>
      <w:r w:rsidR="001E4E72" w:rsidRPr="00164C36">
        <w:t xml:space="preserve"> Council and approve their membership and terms of reference.</w:t>
      </w:r>
    </w:p>
    <w:p w:rsidR="00D00A71" w:rsidRDefault="00D00A71" w:rsidP="00E16F68">
      <w:pPr>
        <w:pStyle w:val="Heading3"/>
      </w:pPr>
      <w:r w:rsidRPr="00164C36">
        <w:t>To approve department council bylaws and amendments thereto, following guidelines approved by the Senate.</w:t>
      </w:r>
    </w:p>
    <w:p w:rsidR="00DF2A0C" w:rsidRPr="00164C36" w:rsidRDefault="00DF2A0C" w:rsidP="00E16F68">
      <w:pPr>
        <w:pStyle w:val="Heading3"/>
      </w:pPr>
      <w:r>
        <w:t xml:space="preserve">[To approve School Council bylaws </w:t>
      </w:r>
      <w:r w:rsidR="00CE4190">
        <w:t xml:space="preserve">for Schools within the College </w:t>
      </w:r>
      <w:r>
        <w:t>and amendments thereto</w:t>
      </w:r>
      <w:r w:rsidR="005A0F6D">
        <w:t>.</w:t>
      </w:r>
      <w:r>
        <w:t>]</w:t>
      </w:r>
    </w:p>
    <w:p w:rsidR="006856FB" w:rsidRPr="00164C36" w:rsidRDefault="006856FB" w:rsidP="00E16F68">
      <w:pPr>
        <w:pStyle w:val="Heading3"/>
      </w:pPr>
      <w:r w:rsidRPr="00164C36">
        <w:t xml:space="preserve">To make and administer regulations with respect to the attendance, conduct and progress of students who are registered in programs in the </w:t>
      </w:r>
      <w:r w:rsidR="00BF3F05" w:rsidRPr="00164C36">
        <w:t>College</w:t>
      </w:r>
      <w:r w:rsidRPr="00164C36">
        <w:t>.</w:t>
      </w:r>
    </w:p>
    <w:p w:rsidR="006856FB" w:rsidRPr="00164C36" w:rsidRDefault="006856FB" w:rsidP="00E16F68">
      <w:pPr>
        <w:pStyle w:val="Heading3"/>
      </w:pPr>
      <w:r w:rsidRPr="00164C36">
        <w:t>To administer the rules and regulations of the Senate and the Board as they affect the stu</w:t>
      </w:r>
      <w:r w:rsidR="004F0CA1" w:rsidRPr="00164C36">
        <w:t>dents registered in</w:t>
      </w:r>
      <w:r w:rsidRPr="00164C36">
        <w:t xml:space="preserve"> programs in the </w:t>
      </w:r>
      <w:r w:rsidR="00BF3F05" w:rsidRPr="00164C36">
        <w:t>College</w:t>
      </w:r>
      <w:r w:rsidR="00635326">
        <w:t>.</w:t>
      </w:r>
    </w:p>
    <w:p w:rsidR="006856FB" w:rsidRPr="00164C36" w:rsidRDefault="006856FB" w:rsidP="00E16F68">
      <w:pPr>
        <w:pStyle w:val="Heading3"/>
      </w:pPr>
      <w:r w:rsidRPr="00164C36">
        <w:t xml:space="preserve">To prepare and publish </w:t>
      </w:r>
      <w:r w:rsidR="00BF3F05" w:rsidRPr="00164C36">
        <w:t>College</w:t>
      </w:r>
      <w:r w:rsidRPr="00164C36">
        <w:t xml:space="preserve"> academic timetables </w:t>
      </w:r>
      <w:r w:rsidR="00CA78E5">
        <w:t xml:space="preserve">of </w:t>
      </w:r>
      <w:r w:rsidRPr="00164C36">
        <w:t xml:space="preserve">programs offered by the </w:t>
      </w:r>
      <w:r w:rsidR="00BF3F05" w:rsidRPr="00164C36">
        <w:t>College</w:t>
      </w:r>
      <w:r w:rsidRPr="00164C36">
        <w:t>.</w:t>
      </w:r>
    </w:p>
    <w:p w:rsidR="002B3882" w:rsidRDefault="006856FB" w:rsidP="00E16F68">
      <w:pPr>
        <w:pStyle w:val="Heading3"/>
      </w:pPr>
      <w:r w:rsidRPr="00164C36">
        <w:t xml:space="preserve">To consider and determine academic appeals by students registered in programs in the </w:t>
      </w:r>
      <w:r w:rsidR="00BF3F05" w:rsidRPr="00164C36">
        <w:t>College</w:t>
      </w:r>
      <w:r w:rsidRPr="00164C36">
        <w:t xml:space="preserve">, from a decision of a member of the academic staff of the </w:t>
      </w:r>
      <w:r w:rsidR="00BF3F05" w:rsidRPr="00164C36">
        <w:t>College</w:t>
      </w:r>
      <w:r w:rsidRPr="00164C36">
        <w:t>.</w:t>
      </w:r>
    </w:p>
    <w:p w:rsidR="006856FB" w:rsidRPr="00164C36" w:rsidRDefault="002B3882" w:rsidP="00E16F68">
      <w:pPr>
        <w:pStyle w:val="Heading3"/>
      </w:pPr>
      <w:r>
        <w:t xml:space="preserve">To consider and determine the suitability of a student for his/her profession, in accordance with any </w:t>
      </w:r>
      <w:r w:rsidR="00CE4190">
        <w:t>professional suitability by-law, recommended by the College and approved by the Senate.</w:t>
      </w:r>
    </w:p>
    <w:p w:rsidR="00CE4190" w:rsidRDefault="00CE4190" w:rsidP="00E16F68">
      <w:pPr>
        <w:pStyle w:val="Heading3"/>
      </w:pPr>
      <w:r w:rsidRPr="000B36B9">
        <w:t xml:space="preserve">To determine the functions and powers that may be </w:t>
      </w:r>
      <w:r>
        <w:t>delegated to subordinate bodies, including but not limited to an Executive Council, its Standing Committees or department councils.</w:t>
      </w:r>
    </w:p>
    <w:p w:rsidR="004723DB" w:rsidRPr="00CA78E5" w:rsidRDefault="004723DB" w:rsidP="00E16F68">
      <w:pPr>
        <w:pStyle w:val="Heading3"/>
      </w:pPr>
      <w:r w:rsidRPr="00CA78E5">
        <w:t xml:space="preserve">To periodically review College Standing Committee </w:t>
      </w:r>
      <w:r w:rsidR="00816CBE" w:rsidRPr="00CA78E5">
        <w:t>terms of reference</w:t>
      </w:r>
      <w:r w:rsidRPr="00CA78E5">
        <w:t xml:space="preserve"> and </w:t>
      </w:r>
      <w:r w:rsidR="00CA78E5">
        <w:t>following review, approving the terms of reference and/or amendments</w:t>
      </w:r>
      <w:r w:rsidRPr="00CA78E5">
        <w:t>.</w:t>
      </w:r>
    </w:p>
    <w:p w:rsidR="004A76D0" w:rsidRPr="00164C36" w:rsidRDefault="004A76D0" w:rsidP="00E16F68">
      <w:pPr>
        <w:pStyle w:val="Heading3"/>
      </w:pPr>
      <w:r w:rsidRPr="00164C36">
        <w:t xml:space="preserve">To determine other matters within its </w:t>
      </w:r>
      <w:r w:rsidR="00B5201D" w:rsidRPr="00164C36">
        <w:t>jurisdiction that ha</w:t>
      </w:r>
      <w:r w:rsidR="00CA78E5">
        <w:t>ve</w:t>
      </w:r>
      <w:r w:rsidRPr="00164C36">
        <w:t xml:space="preserve"> not been specifically delegated to subordinate bodies.</w:t>
      </w:r>
    </w:p>
    <w:p w:rsidR="005D5789" w:rsidRPr="00164C36" w:rsidRDefault="001D1410" w:rsidP="00E16F68">
      <w:pPr>
        <w:pStyle w:val="Heading2"/>
      </w:pPr>
      <w:r>
        <w:t>Powers to Recommend</w:t>
      </w:r>
    </w:p>
    <w:p w:rsidR="00CE12E6" w:rsidRPr="00164C36" w:rsidRDefault="00CE12E6" w:rsidP="00E16F68">
      <w:pPr>
        <w:ind w:left="1440"/>
        <w:jc w:val="both"/>
      </w:pPr>
      <w:r w:rsidRPr="00164C36">
        <w:t xml:space="preserve">The </w:t>
      </w:r>
      <w:r w:rsidR="00BF3F05" w:rsidRPr="00164C36">
        <w:t>College</w:t>
      </w:r>
      <w:r w:rsidRPr="00164C36">
        <w:t xml:space="preserve"> Council shall have the power to make such recommendations as it deems advisable to the appropriate persons or bodies and, without restricting the generality of the foregoing, </w:t>
      </w:r>
      <w:r w:rsidR="00B20CA8" w:rsidRPr="00164C36">
        <w:t>has the following powers to recommend:</w:t>
      </w:r>
    </w:p>
    <w:p w:rsidR="009370CE" w:rsidRPr="00164C36" w:rsidRDefault="00753659" w:rsidP="00E16F68">
      <w:pPr>
        <w:pStyle w:val="Heading3"/>
      </w:pPr>
      <w:r w:rsidRPr="00164C36">
        <w:t xml:space="preserve">To propose </w:t>
      </w:r>
      <w:r w:rsidR="007B3CA1">
        <w:t xml:space="preserve">to the Faculty of Health Sciences Council, </w:t>
      </w:r>
      <w:r w:rsidR="00106D14" w:rsidRPr="00164C36">
        <w:t>the establishment of</w:t>
      </w:r>
      <w:r w:rsidR="004F0CA1" w:rsidRPr="00164C36">
        <w:t xml:space="preserve"> College Council Bylaw(s), </w:t>
      </w:r>
      <w:r w:rsidR="00106D14" w:rsidRPr="00164C36">
        <w:t xml:space="preserve">and </w:t>
      </w:r>
      <w:r w:rsidR="00757D27">
        <w:t xml:space="preserve">to propose </w:t>
      </w:r>
      <w:r w:rsidR="00816CBE">
        <w:t>amendments to them</w:t>
      </w:r>
      <w:r w:rsidR="00106D14" w:rsidRPr="00164C36">
        <w:t>.</w:t>
      </w:r>
    </w:p>
    <w:p w:rsidR="004F0CA1" w:rsidRPr="00164C36" w:rsidRDefault="00753659" w:rsidP="00E16F68">
      <w:pPr>
        <w:pStyle w:val="Heading3"/>
      </w:pPr>
      <w:r w:rsidRPr="00164C36">
        <w:t xml:space="preserve">To </w:t>
      </w:r>
      <w:r w:rsidR="00B64DB6">
        <w:t xml:space="preserve">periodically review and </w:t>
      </w:r>
      <w:r w:rsidRPr="00164C36">
        <w:t>recommend</w:t>
      </w:r>
      <w:r w:rsidR="009370CE" w:rsidRPr="00164C36">
        <w:t xml:space="preserve"> </w:t>
      </w:r>
      <w:r w:rsidR="00B64DB6">
        <w:t xml:space="preserve">amendments </w:t>
      </w:r>
      <w:r w:rsidR="007B3CA1" w:rsidRPr="00164C36">
        <w:t>to the Faculty</w:t>
      </w:r>
      <w:r w:rsidR="007B3CA1">
        <w:t xml:space="preserve"> for approval,</w:t>
      </w:r>
      <w:r w:rsidR="007B3CA1" w:rsidRPr="00164C36">
        <w:t xml:space="preserve"> </w:t>
      </w:r>
      <w:r w:rsidR="009370CE" w:rsidRPr="00164C36">
        <w:t xml:space="preserve">College </w:t>
      </w:r>
      <w:r w:rsidR="007B3CA1">
        <w:t>Council Bylaws(s)</w:t>
      </w:r>
      <w:r w:rsidR="009370CE" w:rsidRPr="00164C36">
        <w:t>.</w:t>
      </w:r>
    </w:p>
    <w:p w:rsidR="00136409" w:rsidRDefault="00096C5F" w:rsidP="00E16F68">
      <w:pPr>
        <w:pStyle w:val="Heading3"/>
      </w:pPr>
      <w:r w:rsidRPr="00136409">
        <w:t xml:space="preserve">To recommend to the Faculty on the establishment of, the abolition of, or any changes in </w:t>
      </w:r>
      <w:r w:rsidR="00B64DB6" w:rsidRPr="00136409">
        <w:t xml:space="preserve">schools, </w:t>
      </w:r>
      <w:r w:rsidRPr="00136409">
        <w:t xml:space="preserve">departments, </w:t>
      </w:r>
      <w:r w:rsidR="00CA78E5" w:rsidRPr="00136409">
        <w:t xml:space="preserve">or </w:t>
      </w:r>
      <w:r w:rsidR="00B64DB6" w:rsidRPr="00136409">
        <w:t xml:space="preserve">divisions </w:t>
      </w:r>
      <w:r w:rsidRPr="00136409">
        <w:t>in the College</w:t>
      </w:r>
      <w:r w:rsidR="00136409">
        <w:t>.</w:t>
      </w:r>
    </w:p>
    <w:p w:rsidR="00CA78E5" w:rsidRPr="00136409" w:rsidRDefault="00CA78E5" w:rsidP="00E16F68">
      <w:pPr>
        <w:pStyle w:val="Heading3"/>
      </w:pPr>
      <w:r w:rsidRPr="00136409">
        <w:t>To recommend directly to the Senate on the establishment of, the abolition of, or any changes in chairs or lectureships in the College.</w:t>
      </w:r>
    </w:p>
    <w:p w:rsidR="00136409" w:rsidRPr="00164C36" w:rsidRDefault="00136409" w:rsidP="00E16F68">
      <w:pPr>
        <w:pStyle w:val="Heading3"/>
      </w:pPr>
      <w:r>
        <w:t>To recommend to the Faculty on the establishment of, the abolition of, or any changes in chairs or lectureships in the Faculty.</w:t>
      </w:r>
    </w:p>
    <w:p w:rsidR="00CE12E6" w:rsidRPr="00164C36" w:rsidRDefault="00753659" w:rsidP="00E16F68">
      <w:pPr>
        <w:pStyle w:val="Heading3"/>
      </w:pPr>
      <w:r w:rsidRPr="00164C36">
        <w:t>To recommend</w:t>
      </w:r>
      <w:r w:rsidR="003171F0" w:rsidRPr="00164C36">
        <w:t xml:space="preserve"> </w:t>
      </w:r>
      <w:r w:rsidR="0042200B">
        <w:t xml:space="preserve">to the Dean of the College </w:t>
      </w:r>
      <w:r w:rsidR="003171F0" w:rsidRPr="00164C36">
        <w:t>a</w:t>
      </w:r>
      <w:r w:rsidR="00CE12E6" w:rsidRPr="00164C36">
        <w:t>thletic, social or other extra-curricular act</w:t>
      </w:r>
      <w:r w:rsidR="00C95304" w:rsidRPr="00164C36">
        <w:t>ivities of students.</w:t>
      </w:r>
    </w:p>
    <w:p w:rsidR="00106967" w:rsidRPr="00164C36" w:rsidRDefault="00753659" w:rsidP="00E16F68">
      <w:pPr>
        <w:pStyle w:val="Heading3"/>
      </w:pPr>
      <w:r w:rsidRPr="00164C36">
        <w:t>To recommend</w:t>
      </w:r>
      <w:r w:rsidR="003171F0" w:rsidRPr="00164C36">
        <w:t xml:space="preserve"> </w:t>
      </w:r>
      <w:r w:rsidR="00CE4190">
        <w:t xml:space="preserve">directly </w:t>
      </w:r>
      <w:r w:rsidR="003171F0" w:rsidRPr="00164C36">
        <w:t>to the Senate on t</w:t>
      </w:r>
      <w:r w:rsidR="00CE12E6" w:rsidRPr="00164C36">
        <w:t>he establishment of, the abolition of, or any changes in exhibitio</w:t>
      </w:r>
      <w:r w:rsidR="003171F0" w:rsidRPr="00164C36">
        <w:t>ns, bursaries, scholarships, or</w:t>
      </w:r>
      <w:r w:rsidR="00CE12E6" w:rsidRPr="00164C36">
        <w:t xml:space="preserve"> prizes to be awarded to students registered in</w:t>
      </w:r>
      <w:r w:rsidR="003171F0" w:rsidRPr="00164C36">
        <w:t xml:space="preserve"> </w:t>
      </w:r>
      <w:r w:rsidR="004F0CA1" w:rsidRPr="00164C36">
        <w:t>College.</w:t>
      </w:r>
    </w:p>
    <w:p w:rsidR="004F0CA1" w:rsidRPr="00164C36" w:rsidRDefault="00753659" w:rsidP="00E16F68">
      <w:pPr>
        <w:pStyle w:val="Heading3"/>
      </w:pPr>
      <w:r w:rsidRPr="00164C36">
        <w:t>To recommend</w:t>
      </w:r>
      <w:r w:rsidR="004F0CA1" w:rsidRPr="00164C36">
        <w:t xml:space="preserve"> </w:t>
      </w:r>
      <w:r w:rsidR="00CE4190">
        <w:t xml:space="preserve">directly </w:t>
      </w:r>
      <w:r w:rsidR="004F0CA1" w:rsidRPr="00164C36">
        <w:t xml:space="preserve">to </w:t>
      </w:r>
      <w:r w:rsidR="007B3CA1">
        <w:t xml:space="preserve">the </w:t>
      </w:r>
      <w:r w:rsidR="004F0CA1" w:rsidRPr="00164C36">
        <w:t>Senate on the conditions of admission for undergraduates to programs of the College and the standing to be allowed to students entering the College.</w:t>
      </w:r>
    </w:p>
    <w:p w:rsidR="004F0CA1" w:rsidRPr="00635326" w:rsidRDefault="00753659" w:rsidP="00E16F68">
      <w:pPr>
        <w:pStyle w:val="Heading3"/>
      </w:pPr>
      <w:r w:rsidRPr="00164C36">
        <w:t>To recommend</w:t>
      </w:r>
      <w:r w:rsidR="004F0CA1" w:rsidRPr="00164C36">
        <w:t xml:space="preserve"> </w:t>
      </w:r>
      <w:r w:rsidR="00CE4190">
        <w:t xml:space="preserve">directly </w:t>
      </w:r>
      <w:r w:rsidR="004F0CA1" w:rsidRPr="00164C36">
        <w:t xml:space="preserve">to </w:t>
      </w:r>
      <w:r w:rsidR="007B3CA1">
        <w:t xml:space="preserve">the </w:t>
      </w:r>
      <w:r w:rsidR="004F0CA1" w:rsidRPr="00164C36">
        <w:t xml:space="preserve">Senate on the regulations, methods and limits of instruction </w:t>
      </w:r>
      <w:r w:rsidR="007377A9" w:rsidRPr="00164C36">
        <w:t>in</w:t>
      </w:r>
      <w:r w:rsidR="00635326">
        <w:t xml:space="preserve"> the College.</w:t>
      </w:r>
    </w:p>
    <w:p w:rsidR="004F0CA1" w:rsidRPr="00164C36" w:rsidRDefault="00753659" w:rsidP="00E16F68">
      <w:pPr>
        <w:pStyle w:val="Heading3"/>
      </w:pPr>
      <w:r w:rsidRPr="00164C36">
        <w:t>To recommend</w:t>
      </w:r>
      <w:r w:rsidR="004F0CA1" w:rsidRPr="00164C36">
        <w:t xml:space="preserve"> </w:t>
      </w:r>
      <w:r w:rsidR="00CE4190">
        <w:t xml:space="preserve">directly </w:t>
      </w:r>
      <w:r w:rsidR="004F0CA1" w:rsidRPr="00164C36">
        <w:t xml:space="preserve">to </w:t>
      </w:r>
      <w:r w:rsidR="007B3CA1">
        <w:t xml:space="preserve">the </w:t>
      </w:r>
      <w:r w:rsidR="004F0CA1" w:rsidRPr="00164C36">
        <w:t>Senate on the academic standing of all stude</w:t>
      </w:r>
      <w:r w:rsidR="00635326">
        <w:t>nts in programs in the College.</w:t>
      </w:r>
    </w:p>
    <w:p w:rsidR="004F0CA1" w:rsidRPr="00164C36" w:rsidRDefault="00753659" w:rsidP="00E16F68">
      <w:pPr>
        <w:pStyle w:val="Heading3"/>
      </w:pPr>
      <w:r w:rsidRPr="00164C36">
        <w:t>To recommend</w:t>
      </w:r>
      <w:r w:rsidR="004F0CA1" w:rsidRPr="00164C36">
        <w:t xml:space="preserve"> </w:t>
      </w:r>
      <w:r w:rsidR="00CE4190">
        <w:t xml:space="preserve">directly </w:t>
      </w:r>
      <w:r w:rsidR="004F0CA1" w:rsidRPr="00164C36">
        <w:t xml:space="preserve">to </w:t>
      </w:r>
      <w:r w:rsidR="007B3CA1">
        <w:t xml:space="preserve">the </w:t>
      </w:r>
      <w:r w:rsidR="004F0CA1" w:rsidRPr="00164C36">
        <w:t>Senate on the rules and conduct of examinations and the results of examinations for students in the College.</w:t>
      </w:r>
    </w:p>
    <w:p w:rsidR="007377A9" w:rsidRDefault="00753659" w:rsidP="00E16F68">
      <w:pPr>
        <w:pStyle w:val="Heading3"/>
      </w:pPr>
      <w:r w:rsidRPr="00164C36">
        <w:t>To recommend</w:t>
      </w:r>
      <w:r w:rsidR="007377A9" w:rsidRPr="00164C36">
        <w:t xml:space="preserve"> </w:t>
      </w:r>
      <w:r w:rsidR="00CE4190">
        <w:t xml:space="preserve">directly </w:t>
      </w:r>
      <w:r w:rsidR="007377A9" w:rsidRPr="00164C36">
        <w:t xml:space="preserve">to </w:t>
      </w:r>
      <w:r w:rsidR="007B3CA1">
        <w:t xml:space="preserve">the </w:t>
      </w:r>
      <w:r w:rsidR="007377A9" w:rsidRPr="00164C36">
        <w:t xml:space="preserve">Senate the candidates for degrees, diplomas and certificates of proficiency to </w:t>
      </w:r>
      <w:r w:rsidR="000443B5">
        <w:t>be</w:t>
      </w:r>
      <w:r w:rsidR="007377A9" w:rsidRPr="00164C36">
        <w:t xml:space="preserve"> granted by the University pertaining to courses of study in the College.</w:t>
      </w:r>
    </w:p>
    <w:p w:rsidR="00476B25" w:rsidRPr="00136409" w:rsidRDefault="00753659" w:rsidP="00E16F68">
      <w:pPr>
        <w:pStyle w:val="Heading3"/>
      </w:pPr>
      <w:r w:rsidRPr="00136409">
        <w:t>To recommend</w:t>
      </w:r>
      <w:r w:rsidR="00476B25" w:rsidRPr="00136409">
        <w:t xml:space="preserve"> </w:t>
      </w:r>
      <w:r w:rsidR="00CE4190" w:rsidRPr="00136409">
        <w:t xml:space="preserve">directly </w:t>
      </w:r>
      <w:r w:rsidR="00476B25" w:rsidRPr="00136409">
        <w:t xml:space="preserve">to </w:t>
      </w:r>
      <w:r w:rsidR="007B3CA1" w:rsidRPr="00136409">
        <w:t xml:space="preserve">the </w:t>
      </w:r>
      <w:r w:rsidR="00476B25" w:rsidRPr="00136409">
        <w:t>Senate on curriculum and program requirements and changes for existing p</w:t>
      </w:r>
      <w:r w:rsidR="002B3882" w:rsidRPr="00136409">
        <w:t>rograms offered by the College</w:t>
      </w:r>
      <w:r w:rsidR="00A22A5F" w:rsidRPr="00136409">
        <w:t xml:space="preserve"> that do no</w:t>
      </w:r>
      <w:r w:rsidR="000443B5" w:rsidRPr="00136409">
        <w:t>t</w:t>
      </w:r>
      <w:r w:rsidR="00A22A5F" w:rsidRPr="00136409">
        <w:t xml:space="preserve"> impact other Colleges.</w:t>
      </w:r>
    </w:p>
    <w:p w:rsidR="004F0CA1" w:rsidRPr="00136409" w:rsidRDefault="00757D27" w:rsidP="00E16F68">
      <w:pPr>
        <w:pStyle w:val="Heading3"/>
      </w:pPr>
      <w:r w:rsidRPr="00136409">
        <w:t>T</w:t>
      </w:r>
      <w:r w:rsidR="00753659" w:rsidRPr="00136409">
        <w:t>o recommend</w:t>
      </w:r>
      <w:r w:rsidR="004F0CA1" w:rsidRPr="00136409">
        <w:t xml:space="preserve"> </w:t>
      </w:r>
      <w:r w:rsidR="00CE4190" w:rsidRPr="00136409">
        <w:t xml:space="preserve">directly </w:t>
      </w:r>
      <w:r w:rsidR="004F0CA1" w:rsidRPr="00136409">
        <w:t xml:space="preserve">to </w:t>
      </w:r>
      <w:r w:rsidR="007B3CA1" w:rsidRPr="00136409">
        <w:t xml:space="preserve">the </w:t>
      </w:r>
      <w:r w:rsidR="004F0CA1" w:rsidRPr="00136409">
        <w:t>Senate on the dates from the beginning and end of classes in p</w:t>
      </w:r>
      <w:r w:rsidR="00635326">
        <w:t>rograms offered by the College.</w:t>
      </w:r>
    </w:p>
    <w:p w:rsidR="00C63C8B" w:rsidRPr="00136409" w:rsidRDefault="00C63C8B" w:rsidP="00E16F68">
      <w:pPr>
        <w:pStyle w:val="Heading3"/>
      </w:pPr>
      <w:r w:rsidRPr="00136409">
        <w:t xml:space="preserve">To recommend to the Faculty </w:t>
      </w:r>
      <w:r w:rsidR="00CE4190" w:rsidRPr="00136409">
        <w:t xml:space="preserve">Council </w:t>
      </w:r>
      <w:r w:rsidRPr="00136409">
        <w:t xml:space="preserve">on </w:t>
      </w:r>
      <w:r w:rsidR="00CE4190" w:rsidRPr="00136409">
        <w:t>new, or significant changes to,</w:t>
      </w:r>
      <w:r w:rsidRPr="00136409">
        <w:t xml:space="preserve"> undergraduate programs within the College.</w:t>
      </w:r>
    </w:p>
    <w:p w:rsidR="00EF0477" w:rsidRPr="00C63C8B" w:rsidRDefault="00753659" w:rsidP="00E16F68">
      <w:pPr>
        <w:pStyle w:val="Heading3"/>
      </w:pPr>
      <w:r w:rsidRPr="00164C36">
        <w:t>To provide</w:t>
      </w:r>
      <w:r w:rsidR="00EF0477" w:rsidRPr="00164C36">
        <w:t xml:space="preserve"> advice to the Dean</w:t>
      </w:r>
      <w:r w:rsidR="0043721C" w:rsidRPr="00164C36">
        <w:t xml:space="preserve"> </w:t>
      </w:r>
      <w:r w:rsidR="00EF0477" w:rsidRPr="00164C36">
        <w:t xml:space="preserve">of the </w:t>
      </w:r>
      <w:r w:rsidR="00BF3F05" w:rsidRPr="00164C36">
        <w:t>College</w:t>
      </w:r>
      <w:r w:rsidR="00EF0477" w:rsidRPr="00164C36">
        <w:t xml:space="preserve"> on the ac</w:t>
      </w:r>
      <w:r w:rsidR="00C63C8B">
        <w:t xml:space="preserve">quisition and use of facilities </w:t>
      </w:r>
      <w:r w:rsidR="00C63C8B" w:rsidRPr="00C63C8B">
        <w:t>and</w:t>
      </w:r>
      <w:r w:rsidR="00EF0477" w:rsidRPr="00C63C8B">
        <w:t xml:space="preserve"> on the requirements for lecture rooms and other facilities.</w:t>
      </w:r>
    </w:p>
    <w:p w:rsidR="00A22A5F" w:rsidRPr="00A22A5F" w:rsidRDefault="00A22A5F" w:rsidP="00E16F68">
      <w:pPr>
        <w:pStyle w:val="Heading3"/>
      </w:pPr>
      <w:r w:rsidRPr="00164C36">
        <w:t xml:space="preserve">To </w:t>
      </w:r>
      <w:r>
        <w:t>provide advice to the Dean of the College respecting</w:t>
      </w:r>
      <w:r w:rsidR="00742FF4">
        <w:t xml:space="preserve"> academic implications of</w:t>
      </w:r>
      <w:r w:rsidRPr="00164C36">
        <w:t xml:space="preserve"> </w:t>
      </w:r>
      <w:r w:rsidR="00CE4190">
        <w:t>strategic directions</w:t>
      </w:r>
      <w:r w:rsidRPr="00164C36">
        <w:t xml:space="preserve"> for the College.</w:t>
      </w:r>
    </w:p>
    <w:p w:rsidR="005D5789" w:rsidRPr="00164C36" w:rsidRDefault="00BF3F05" w:rsidP="00E16F68">
      <w:pPr>
        <w:pStyle w:val="Heading1"/>
        <w:spacing w:before="240" w:after="240"/>
        <w:jc w:val="both"/>
      </w:pPr>
      <w:r w:rsidRPr="00164C36">
        <w:t>College</w:t>
      </w:r>
      <w:r w:rsidR="005D5789" w:rsidRPr="00164C36">
        <w:t xml:space="preserve"> Executive Council</w:t>
      </w:r>
    </w:p>
    <w:p w:rsidR="00720CC7" w:rsidRPr="00164C36" w:rsidRDefault="005D5789" w:rsidP="00E16F68">
      <w:pPr>
        <w:pStyle w:val="Heading2"/>
        <w:rPr>
          <w:b/>
        </w:rPr>
      </w:pPr>
      <w:r w:rsidRPr="00164C36">
        <w:t>Membership</w:t>
      </w:r>
    </w:p>
    <w:p w:rsidR="00F1438B" w:rsidRPr="00164C36" w:rsidRDefault="002F25B0" w:rsidP="00E16F68">
      <w:pPr>
        <w:ind w:left="1440"/>
        <w:jc w:val="both"/>
      </w:pPr>
      <w:r w:rsidRPr="00164C36">
        <w:t xml:space="preserve">There shall be an executive council of the </w:t>
      </w:r>
      <w:r w:rsidR="00BF3F05" w:rsidRPr="00164C36">
        <w:t>College</w:t>
      </w:r>
      <w:r w:rsidRPr="00164C36">
        <w:t xml:space="preserve"> Council (t</w:t>
      </w:r>
      <w:r w:rsidR="00F1438B" w:rsidRPr="00164C36">
        <w:t xml:space="preserve">he </w:t>
      </w:r>
      <w:r w:rsidRPr="00164C36">
        <w:t>“</w:t>
      </w:r>
      <w:r w:rsidR="00BF3F05" w:rsidRPr="00164C36">
        <w:t>College</w:t>
      </w:r>
      <w:r w:rsidR="00F1438B" w:rsidRPr="00164C36">
        <w:t xml:space="preserve"> Executive Council</w:t>
      </w:r>
      <w:r w:rsidRPr="00164C36">
        <w:t>”)</w:t>
      </w:r>
      <w:r w:rsidR="00F1438B" w:rsidRPr="00164C36">
        <w:t xml:space="preserve"> </w:t>
      </w:r>
      <w:r w:rsidRPr="00164C36">
        <w:t xml:space="preserve">and </w:t>
      </w:r>
      <w:r w:rsidR="00F1438B" w:rsidRPr="00164C36">
        <w:t>shall be composed of:</w:t>
      </w:r>
    </w:p>
    <w:p w:rsidR="00816CBE" w:rsidRPr="00816CBE" w:rsidRDefault="00816CBE" w:rsidP="00E16F68">
      <w:pPr>
        <w:pStyle w:val="Heading3"/>
        <w:rPr>
          <w:b/>
        </w:rPr>
      </w:pPr>
      <w:r>
        <w:t>The President</w:t>
      </w:r>
    </w:p>
    <w:p w:rsidR="00816CBE" w:rsidRPr="00816CBE" w:rsidRDefault="00816CBE" w:rsidP="00E16F68">
      <w:pPr>
        <w:pStyle w:val="Heading3"/>
        <w:rPr>
          <w:b/>
        </w:rPr>
      </w:pPr>
      <w:r>
        <w:t>The Vice-President designated by the President</w:t>
      </w:r>
    </w:p>
    <w:p w:rsidR="00816CBE" w:rsidRPr="00816CBE" w:rsidRDefault="00816CBE" w:rsidP="00E16F68">
      <w:pPr>
        <w:pStyle w:val="Heading3"/>
        <w:rPr>
          <w:b/>
        </w:rPr>
      </w:pPr>
      <w:r w:rsidRPr="00816CBE">
        <w:t>The Dean of the Faculty</w:t>
      </w:r>
      <w:r w:rsidR="00D63A0C">
        <w:t xml:space="preserve"> or designate</w:t>
      </w:r>
    </w:p>
    <w:p w:rsidR="00816CBE" w:rsidRPr="00816CBE" w:rsidRDefault="00D63A0C" w:rsidP="00E16F68">
      <w:pPr>
        <w:pStyle w:val="Heading3"/>
        <w:rPr>
          <w:b/>
        </w:rPr>
      </w:pPr>
      <w:r>
        <w:t>The Dean</w:t>
      </w:r>
      <w:r w:rsidR="00816CBE">
        <w:t xml:space="preserve"> of the College</w:t>
      </w:r>
    </w:p>
    <w:p w:rsidR="00816CBE" w:rsidRPr="00816CBE" w:rsidRDefault="00D63A0C" w:rsidP="00E16F68">
      <w:pPr>
        <w:pStyle w:val="Heading3"/>
        <w:rPr>
          <w:b/>
        </w:rPr>
      </w:pPr>
      <w:r>
        <w:t>[XX (XX</w:t>
      </w:r>
      <w:r w:rsidR="00816CBE" w:rsidRPr="00816CBE">
        <w:t>)</w:t>
      </w:r>
      <w:r>
        <w:t>]</w:t>
      </w:r>
      <w:r w:rsidR="00816CBE" w:rsidRPr="00816CBE">
        <w:t xml:space="preserve"> members elected by and from the members of the </w:t>
      </w:r>
      <w:r w:rsidR="00AC6D3B">
        <w:t>College</w:t>
      </w:r>
      <w:r w:rsidR="00AC6D3B" w:rsidRPr="00816CBE">
        <w:t xml:space="preserve"> </w:t>
      </w:r>
      <w:r w:rsidR="00816CBE" w:rsidRPr="00816CBE">
        <w:t>Council who hold ac</w:t>
      </w:r>
      <w:r>
        <w:t xml:space="preserve">ademic rank within the </w:t>
      </w:r>
      <w:r w:rsidR="00AC6D3B">
        <w:t>College</w:t>
      </w:r>
      <w:r>
        <w:t xml:space="preserve">.  </w:t>
      </w:r>
      <w:r w:rsidR="00816CBE" w:rsidRPr="00816CBE">
        <w:t>The term of office for each elected academic member shall be three</w:t>
      </w:r>
      <w:r w:rsidR="00635326">
        <w:t xml:space="preserve"> (3)</w:t>
      </w:r>
      <w:r w:rsidR="00816CBE" w:rsidRPr="00816CBE">
        <w:t xml:space="preserve"> years</w:t>
      </w:r>
    </w:p>
    <w:p w:rsidR="00816CBE" w:rsidRPr="00816CBE" w:rsidRDefault="00D63A0C" w:rsidP="00E16F68">
      <w:pPr>
        <w:pStyle w:val="Heading3"/>
        <w:rPr>
          <w:b/>
        </w:rPr>
      </w:pPr>
      <w:r>
        <w:t>[XX (XX</w:t>
      </w:r>
      <w:r w:rsidR="00816CBE" w:rsidRPr="00816CBE">
        <w:t>)</w:t>
      </w:r>
      <w:r>
        <w:t>]</w:t>
      </w:r>
      <w:r w:rsidR="00816CBE" w:rsidRPr="00816CBE">
        <w:t xml:space="preserve"> students elected by and from the student members of the </w:t>
      </w:r>
      <w:r w:rsidR="00AC6D3B">
        <w:t>College</w:t>
      </w:r>
      <w:r w:rsidR="00AC6D3B" w:rsidRPr="00816CBE">
        <w:t xml:space="preserve"> </w:t>
      </w:r>
      <w:r w:rsidR="00816CBE" w:rsidRPr="00816CBE">
        <w:t>Council, with a term of office of one</w:t>
      </w:r>
      <w:r w:rsidR="00635326">
        <w:t xml:space="preserve"> (1)</w:t>
      </w:r>
      <w:r w:rsidR="00816CBE" w:rsidRPr="00816CBE">
        <w:t xml:space="preserve"> academic year</w:t>
      </w:r>
    </w:p>
    <w:p w:rsidR="00816CBE" w:rsidRPr="00D63A0C" w:rsidRDefault="00D63A0C" w:rsidP="00E16F68">
      <w:pPr>
        <w:pStyle w:val="Heading3"/>
        <w:rPr>
          <w:b/>
        </w:rPr>
      </w:pPr>
      <w:r>
        <w:t xml:space="preserve">[XX (XX)] </w:t>
      </w:r>
      <w:r w:rsidR="00816CBE" w:rsidRPr="00816CBE">
        <w:t xml:space="preserve">support staff members, elected by and from the support staff </w:t>
      </w:r>
      <w:r w:rsidR="00816CBE" w:rsidRPr="00D63A0C">
        <w:t xml:space="preserve">members of the </w:t>
      </w:r>
      <w:r w:rsidR="00AC6D3B">
        <w:t>College</w:t>
      </w:r>
      <w:r w:rsidR="00AC6D3B" w:rsidRPr="00D63A0C">
        <w:t xml:space="preserve"> </w:t>
      </w:r>
      <w:r w:rsidR="00816CBE" w:rsidRPr="00D63A0C">
        <w:t>Council, with a term of office of three</w:t>
      </w:r>
      <w:r w:rsidR="00635326">
        <w:t xml:space="preserve"> (3)</w:t>
      </w:r>
      <w:r w:rsidR="00816CBE" w:rsidRPr="00D63A0C">
        <w:t xml:space="preserve"> years</w:t>
      </w:r>
    </w:p>
    <w:p w:rsidR="00D63A0C" w:rsidRPr="00635326" w:rsidRDefault="00D63A0C" w:rsidP="00E16F68">
      <w:pPr>
        <w:pStyle w:val="Heading3"/>
        <w:rPr>
          <w:rFonts w:cs="Times New Roman"/>
          <w:color w:val="000000"/>
        </w:rPr>
      </w:pPr>
      <w:r w:rsidRPr="00D63A0C">
        <w:t>[XX – others of importance to the College]</w:t>
      </w:r>
    </w:p>
    <w:p w:rsidR="005D5789" w:rsidRPr="00164C36" w:rsidRDefault="005D5789" w:rsidP="00E16F68">
      <w:pPr>
        <w:pStyle w:val="Heading2"/>
        <w:rPr>
          <w:b/>
        </w:rPr>
      </w:pPr>
      <w:r w:rsidRPr="00164C36">
        <w:t>Meetings</w:t>
      </w:r>
    </w:p>
    <w:p w:rsidR="002F25B0" w:rsidRPr="00164C36" w:rsidRDefault="002F25B0" w:rsidP="00E16F68">
      <w:pPr>
        <w:pStyle w:val="Heading3"/>
        <w:rPr>
          <w:b/>
        </w:rPr>
      </w:pPr>
      <w:r w:rsidRPr="00164C36">
        <w:t>Notwithstanding the President’s right to preside over</w:t>
      </w:r>
      <w:r w:rsidR="00D12CD8" w:rsidRPr="00164C36">
        <w:t xml:space="preserve"> the </w:t>
      </w:r>
      <w:r w:rsidR="00BF3F05" w:rsidRPr="00164C36">
        <w:t>College</w:t>
      </w:r>
      <w:r w:rsidR="00D12CD8" w:rsidRPr="00164C36">
        <w:t xml:space="preserve"> Council, the Dean </w:t>
      </w:r>
      <w:r w:rsidRPr="00164C36">
        <w:t xml:space="preserve">of the </w:t>
      </w:r>
      <w:r w:rsidR="00BF3F05" w:rsidRPr="00164C36">
        <w:t>College</w:t>
      </w:r>
      <w:r w:rsidRPr="00164C36">
        <w:t xml:space="preserve"> or designate shall be the presiding officer at all meetings of the </w:t>
      </w:r>
      <w:r w:rsidR="00BF3F05" w:rsidRPr="00164C36">
        <w:t>College</w:t>
      </w:r>
      <w:r w:rsidRPr="00164C36">
        <w:t xml:space="preserve"> Executive Council.</w:t>
      </w:r>
    </w:p>
    <w:p w:rsidR="002F25B0" w:rsidRPr="00164C36" w:rsidRDefault="002F25B0" w:rsidP="00E16F68">
      <w:pPr>
        <w:pStyle w:val="Heading3"/>
        <w:rPr>
          <w:b/>
        </w:rPr>
      </w:pPr>
      <w:r w:rsidRPr="00164C36">
        <w:t xml:space="preserve">The </w:t>
      </w:r>
      <w:r w:rsidR="00757D27">
        <w:t xml:space="preserve">College </w:t>
      </w:r>
      <w:r w:rsidRPr="00164C36">
        <w:t xml:space="preserve">Executive Council shall meet at least </w:t>
      </w:r>
      <w:r w:rsidR="000443B5">
        <w:t>[XX] times per year</w:t>
      </w:r>
      <w:r w:rsidRPr="00164C36">
        <w:t>.</w:t>
      </w:r>
    </w:p>
    <w:p w:rsidR="002F25B0" w:rsidRPr="00164C36" w:rsidRDefault="002F25B0" w:rsidP="00E16F68">
      <w:pPr>
        <w:pStyle w:val="Heading3"/>
        <w:rPr>
          <w:b/>
        </w:rPr>
      </w:pPr>
      <w:r w:rsidRPr="00164C36">
        <w:t xml:space="preserve">Meetings shall be called at the discretion of the Dean of the </w:t>
      </w:r>
      <w:r w:rsidR="00BF3F05" w:rsidRPr="00164C36">
        <w:t>College</w:t>
      </w:r>
      <w:r w:rsidRPr="00164C36">
        <w:t xml:space="preserve"> or at the written request of any </w:t>
      </w:r>
      <w:r w:rsidR="00757D27">
        <w:t>[</w:t>
      </w:r>
      <w:r w:rsidRPr="00164C36">
        <w:t>XX</w:t>
      </w:r>
      <w:r w:rsidR="00757D27">
        <w:t>]</w:t>
      </w:r>
      <w:r w:rsidRPr="00164C36">
        <w:t xml:space="preserve"> members of the </w:t>
      </w:r>
      <w:r w:rsidR="00BF3F05" w:rsidRPr="00164C36">
        <w:t>College</w:t>
      </w:r>
      <w:r w:rsidR="00635326">
        <w:t xml:space="preserve"> Executive Council.</w:t>
      </w:r>
    </w:p>
    <w:p w:rsidR="002F25B0" w:rsidRPr="00164C36" w:rsidRDefault="002F25B0" w:rsidP="00E16F68">
      <w:pPr>
        <w:pStyle w:val="Heading3"/>
        <w:rPr>
          <w:b/>
        </w:rPr>
      </w:pPr>
      <w:r w:rsidRPr="00164C36">
        <w:t xml:space="preserve">At least </w:t>
      </w:r>
      <w:r w:rsidR="000443B5">
        <w:t>[</w:t>
      </w:r>
      <w:r w:rsidRPr="00164C36">
        <w:t>one month’s</w:t>
      </w:r>
      <w:r w:rsidR="000443B5">
        <w:t>]</w:t>
      </w:r>
      <w:r w:rsidRPr="00164C36">
        <w:t xml:space="preserve"> written notice of any regular </w:t>
      </w:r>
      <w:r w:rsidR="00BF3F05" w:rsidRPr="00164C36">
        <w:t>College</w:t>
      </w:r>
      <w:r w:rsidRPr="00164C36">
        <w:t xml:space="preserve"> Executive Council meeting shall be given and at least </w:t>
      </w:r>
      <w:r w:rsidR="00635326">
        <w:t>forty-eight (</w:t>
      </w:r>
      <w:r w:rsidRPr="00164C36">
        <w:t>48</w:t>
      </w:r>
      <w:r w:rsidR="00635326">
        <w:t>)</w:t>
      </w:r>
      <w:r w:rsidRPr="00164C36">
        <w:t xml:space="preserve"> hours’ notice for any special </w:t>
      </w:r>
      <w:r w:rsidR="00BF3F05" w:rsidRPr="00164C36">
        <w:t>College</w:t>
      </w:r>
      <w:r w:rsidR="00635326">
        <w:t xml:space="preserve"> Council meeting.</w:t>
      </w:r>
    </w:p>
    <w:p w:rsidR="002F25B0" w:rsidRPr="00164C36" w:rsidRDefault="00BF3F05" w:rsidP="00E16F68">
      <w:pPr>
        <w:pStyle w:val="Heading3"/>
        <w:rPr>
          <w:b/>
        </w:rPr>
      </w:pPr>
      <w:r w:rsidRPr="00164C36">
        <w:t>College</w:t>
      </w:r>
      <w:r w:rsidR="002F25B0" w:rsidRPr="00164C36">
        <w:t xml:space="preserve"> Executive Council meetings shall be open, subject to the Council moving into closed session by the vote of a simple majority of </w:t>
      </w:r>
      <w:r w:rsidR="00635326">
        <w:t>those in attendance and voting.</w:t>
      </w:r>
    </w:p>
    <w:p w:rsidR="00C12C0E" w:rsidRDefault="00C12C0E" w:rsidP="00E16F68">
      <w:pPr>
        <w:pStyle w:val="Heading3"/>
        <w:rPr>
          <w:b/>
        </w:rPr>
      </w:pPr>
      <w:r w:rsidRPr="00164C36">
        <w:t xml:space="preserve">The quorum necessary for the transaction of business shall be </w:t>
      </w:r>
      <w:r>
        <w:t>[</w:t>
      </w:r>
      <w:r w:rsidRPr="00164C36">
        <w:t>XX</w:t>
      </w:r>
      <w:r>
        <w:t>]</w:t>
      </w:r>
      <w:r w:rsidRPr="00164C36">
        <w:t xml:space="preserve"> members</w:t>
      </w:r>
      <w:r>
        <w:t>.</w:t>
      </w:r>
    </w:p>
    <w:p w:rsidR="00C12C0E" w:rsidRPr="00E52256" w:rsidRDefault="00C12C0E" w:rsidP="00E16F68">
      <w:pPr>
        <w:pStyle w:val="Heading3"/>
        <w:rPr>
          <w:b/>
        </w:rPr>
      </w:pPr>
      <w:r w:rsidRPr="00301C13">
        <w:rPr>
          <w:lang w:val="en"/>
        </w:rPr>
        <w:t xml:space="preserve">A meeting of the </w:t>
      </w:r>
      <w:r>
        <w:rPr>
          <w:lang w:val="en"/>
        </w:rPr>
        <w:t>College</w:t>
      </w:r>
      <w:r w:rsidRPr="00301C13">
        <w:rPr>
          <w:lang w:val="en"/>
        </w:rPr>
        <w:t xml:space="preserve"> Executive Council by email is appropriate under certain circumstances. The use of e-meetings shall be reserved for those issues needing a decision before an in-person meeting of the </w:t>
      </w:r>
      <w:r>
        <w:rPr>
          <w:lang w:val="en"/>
        </w:rPr>
        <w:t>College</w:t>
      </w:r>
      <w:r w:rsidRPr="00301C13">
        <w:rPr>
          <w:lang w:val="en"/>
        </w:rPr>
        <w:t xml:space="preserve"> Executive Council is scheduled. Each e-meeting agenda shall consist of a single issue.</w:t>
      </w:r>
      <w:r w:rsidR="00A533CA">
        <w:rPr>
          <w:lang w:val="en"/>
        </w:rPr>
        <w:t xml:space="preserve">  </w:t>
      </w:r>
      <w:r w:rsidR="00A533CA" w:rsidRPr="007A6641">
        <w:rPr>
          <w:rFonts w:cs="Helvetica"/>
        </w:rPr>
        <w:t xml:space="preserve">Members shall then indicate their vote in writing to the secretary of the </w:t>
      </w:r>
      <w:r w:rsidR="00A533CA">
        <w:rPr>
          <w:rFonts w:cs="Helvetica"/>
        </w:rPr>
        <w:t>College</w:t>
      </w:r>
      <w:r w:rsidR="00A533CA" w:rsidRPr="007A6641">
        <w:rPr>
          <w:rFonts w:cs="Helvetica"/>
        </w:rPr>
        <w:t xml:space="preserve"> Executive Council within three (3) business days.  The results of the vote shall be communicated by the secretary as soon as possible after</w:t>
      </w:r>
      <w:r w:rsidR="00635326">
        <w:rPr>
          <w:rFonts w:cs="Helvetica"/>
        </w:rPr>
        <w:t xml:space="preserve"> </w:t>
      </w:r>
      <w:r w:rsidR="00A533CA" w:rsidRPr="007A6641">
        <w:rPr>
          <w:rFonts w:cs="Helvetica"/>
        </w:rPr>
        <w:t>all</w:t>
      </w:r>
      <w:r w:rsidR="00635326">
        <w:rPr>
          <w:rFonts w:cs="Helvetica"/>
        </w:rPr>
        <w:t xml:space="preserve"> of</w:t>
      </w:r>
      <w:r w:rsidR="00A533CA" w:rsidRPr="007A6641">
        <w:rPr>
          <w:rFonts w:cs="Helvetica"/>
        </w:rPr>
        <w:t xml:space="preserve"> the votes are received.</w:t>
      </w:r>
    </w:p>
    <w:p w:rsidR="005D5789" w:rsidRPr="00164C36" w:rsidRDefault="005D5789" w:rsidP="00E16F68">
      <w:pPr>
        <w:pStyle w:val="Heading2"/>
        <w:rPr>
          <w:b/>
        </w:rPr>
      </w:pPr>
      <w:r w:rsidRPr="00164C36">
        <w:t>Powers to Act</w:t>
      </w:r>
      <w:r w:rsidR="00635326">
        <w:t xml:space="preserve"> and Recommend</w:t>
      </w:r>
    </w:p>
    <w:p w:rsidR="00B36336" w:rsidRPr="00164C36" w:rsidRDefault="00CA0849" w:rsidP="00E16F68">
      <w:pPr>
        <w:ind w:left="1440"/>
        <w:jc w:val="both"/>
      </w:pPr>
      <w:r>
        <w:t>[</w:t>
      </w:r>
      <w:r>
        <w:rPr>
          <w:i/>
        </w:rPr>
        <w:t>If the College so determines it wishes to delegate:</w:t>
      </w:r>
      <w:r w:rsidRPr="00635326">
        <w:t xml:space="preserve"> </w:t>
      </w:r>
      <w:r w:rsidR="00635326" w:rsidRPr="00635326">
        <w:t xml:space="preserve"> </w:t>
      </w:r>
      <w:r w:rsidR="00421FD1" w:rsidRPr="00164C36">
        <w:t xml:space="preserve">The </w:t>
      </w:r>
      <w:r w:rsidR="00BF3F05" w:rsidRPr="00164C36">
        <w:t>College</w:t>
      </w:r>
      <w:r w:rsidR="00421FD1" w:rsidRPr="00164C36">
        <w:t xml:space="preserve"> Council </w:t>
      </w:r>
      <w:r w:rsidR="00F764F1" w:rsidRPr="00164C36">
        <w:t xml:space="preserve">hereby </w:t>
      </w:r>
      <w:r w:rsidR="00421FD1" w:rsidRPr="00164C36">
        <w:t xml:space="preserve">delegates to the </w:t>
      </w:r>
      <w:r w:rsidR="00BF3F05" w:rsidRPr="00164C36">
        <w:t>College</w:t>
      </w:r>
      <w:r w:rsidR="00421FD1" w:rsidRPr="00164C36">
        <w:t xml:space="preserve"> Executive Council </w:t>
      </w:r>
      <w:r w:rsidR="00F764F1" w:rsidRPr="00164C36">
        <w:t xml:space="preserve">all powers </w:t>
      </w:r>
      <w:r w:rsidR="00725834" w:rsidRPr="00164C36">
        <w:t xml:space="preserve">to act and recommend </w:t>
      </w:r>
      <w:r w:rsidR="00D12CD8" w:rsidRPr="00164C36">
        <w:t xml:space="preserve">granted to the </w:t>
      </w:r>
      <w:r w:rsidR="00BF3F05" w:rsidRPr="00164C36">
        <w:t>College</w:t>
      </w:r>
      <w:r w:rsidR="00D12CD8" w:rsidRPr="00164C36">
        <w:t xml:space="preserve"> Council</w:t>
      </w:r>
      <w:r w:rsidR="00421FD1" w:rsidRPr="00164C36">
        <w:t xml:space="preserve"> set out in the </w:t>
      </w:r>
      <w:r w:rsidR="00BF3F05" w:rsidRPr="00164C36">
        <w:t>College</w:t>
      </w:r>
      <w:r w:rsidR="00421FD1" w:rsidRPr="00164C36">
        <w:t xml:space="preserve"> and School Council General Bylaw</w:t>
      </w:r>
      <w:r w:rsidR="00C336A0" w:rsidRPr="00164C36">
        <w:t>, the Faculty of Health Sciences Bylaw,</w:t>
      </w:r>
      <w:r w:rsidR="00421FD1" w:rsidRPr="00164C36">
        <w:t xml:space="preserve"> and this Bylaw, except</w:t>
      </w:r>
      <w:r w:rsidR="00B36336" w:rsidRPr="00164C36">
        <w:t>:</w:t>
      </w:r>
    </w:p>
    <w:p w:rsidR="00B36336" w:rsidRPr="00164C36" w:rsidRDefault="00B36336" w:rsidP="00E16F68">
      <w:pPr>
        <w:pStyle w:val="Heading3"/>
      </w:pPr>
      <w:r w:rsidRPr="00164C36">
        <w:t xml:space="preserve">The </w:t>
      </w:r>
      <w:r w:rsidR="00BF3F05" w:rsidRPr="00164C36">
        <w:t>College</w:t>
      </w:r>
      <w:r w:rsidRPr="00164C36">
        <w:t xml:space="preserve"> Council shall retain the power to elect members to its </w:t>
      </w:r>
      <w:r w:rsidR="00BF3F05" w:rsidRPr="00164C36">
        <w:t>College</w:t>
      </w:r>
      <w:r w:rsidRPr="00164C36">
        <w:t xml:space="preserve"> Executive Council.</w:t>
      </w:r>
      <w:r w:rsidR="00CA0849">
        <w:t>]</w:t>
      </w:r>
    </w:p>
    <w:p w:rsidR="000443B5" w:rsidRPr="000B36B9" w:rsidRDefault="00CA0849" w:rsidP="00E16F68">
      <w:pPr>
        <w:pStyle w:val="ListParagraph"/>
        <w:ind w:left="1440"/>
        <w:jc w:val="both"/>
      </w:pPr>
      <w:r>
        <w:t>[</w:t>
      </w:r>
      <w:r>
        <w:rPr>
          <w:i/>
        </w:rPr>
        <w:t xml:space="preserve">If the College so determines it wishes its CEC to make binding decisions:  </w:t>
      </w:r>
      <w:r w:rsidR="00CE4190">
        <w:t>The College Council cannot over rule the decisions of its College Executive Council, made on the College Council’s behalf.</w:t>
      </w:r>
      <w:r>
        <w:t xml:space="preserve">  </w:t>
      </w:r>
      <w:r w:rsidR="000443B5">
        <w:t>The decisions of the College Executive Council shall be reported to the College Council, at its next meeting, through the Chair.]</w:t>
      </w:r>
    </w:p>
    <w:p w:rsidR="00CF75AC" w:rsidRPr="00164C36" w:rsidRDefault="00CF75AC" w:rsidP="00E16F68">
      <w:pPr>
        <w:pStyle w:val="Heading1"/>
        <w:spacing w:before="240" w:after="240"/>
        <w:jc w:val="both"/>
      </w:pPr>
      <w:r w:rsidRPr="00164C36">
        <w:t>Standing Committees</w:t>
      </w:r>
    </w:p>
    <w:p w:rsidR="00904DC8" w:rsidRPr="00164C36" w:rsidRDefault="006B0F02" w:rsidP="00E16F68">
      <w:pPr>
        <w:pStyle w:val="Heading2"/>
        <w:rPr>
          <w:b/>
        </w:rPr>
      </w:pPr>
      <w:r w:rsidRPr="00164C36">
        <w:t>There shall be standing committe</w:t>
      </w:r>
      <w:r w:rsidR="000E230F" w:rsidRPr="00164C36">
        <w:t>es as required by the Senate or</w:t>
      </w:r>
      <w:r w:rsidRPr="00164C36">
        <w:t xml:space="preserve"> as deemed necessary by the </w:t>
      </w:r>
      <w:r w:rsidR="00BF3F05" w:rsidRPr="00164C36">
        <w:t>College</w:t>
      </w:r>
      <w:r w:rsidR="001D1410">
        <w:t xml:space="preserve"> Council.</w:t>
      </w:r>
    </w:p>
    <w:p w:rsidR="006B0F02" w:rsidRPr="00164C36" w:rsidRDefault="006B0F02" w:rsidP="00E16F68">
      <w:pPr>
        <w:pStyle w:val="Heading2"/>
        <w:rPr>
          <w:b/>
        </w:rPr>
      </w:pPr>
      <w:r w:rsidRPr="00164C36">
        <w:t>The Terms of Reference</w:t>
      </w:r>
      <w:r w:rsidR="00CE4190">
        <w:t xml:space="preserve"> and membership</w:t>
      </w:r>
      <w:r w:rsidRPr="00164C36">
        <w:t xml:space="preserve"> of each Standing Committee shall be approved by the </w:t>
      </w:r>
      <w:r w:rsidR="00BF3F05" w:rsidRPr="00164C36">
        <w:t>College</w:t>
      </w:r>
      <w:r w:rsidRPr="00164C36">
        <w:t xml:space="preserve"> Council.</w:t>
      </w:r>
    </w:p>
    <w:p w:rsidR="00CF75AC" w:rsidRPr="00164C36" w:rsidRDefault="00757D27" w:rsidP="00E16F68">
      <w:pPr>
        <w:pStyle w:val="Heading1"/>
        <w:spacing w:before="240" w:after="240"/>
        <w:jc w:val="both"/>
      </w:pPr>
      <w:r>
        <w:t>[</w:t>
      </w:r>
      <w:r w:rsidR="006977BF" w:rsidRPr="00164C36">
        <w:t>School</w:t>
      </w:r>
      <w:r w:rsidR="00CF75AC" w:rsidRPr="00164C36">
        <w:t xml:space="preserve"> Council</w:t>
      </w:r>
      <w:r w:rsidR="006977BF" w:rsidRPr="00164C36">
        <w:t>(</w:t>
      </w:r>
      <w:r w:rsidR="00CF75AC" w:rsidRPr="00164C36">
        <w:t>s</w:t>
      </w:r>
      <w:r w:rsidR="006977BF" w:rsidRPr="00164C36">
        <w:t>)</w:t>
      </w:r>
      <w:r>
        <w:t>]</w:t>
      </w:r>
    </w:p>
    <w:p w:rsidR="00635326" w:rsidRDefault="00635326" w:rsidP="00E16F68">
      <w:pPr>
        <w:pStyle w:val="Heading1"/>
        <w:numPr>
          <w:ilvl w:val="0"/>
          <w:numId w:val="0"/>
        </w:numPr>
        <w:spacing w:before="240" w:after="240"/>
        <w:jc w:val="both"/>
      </w:pPr>
    </w:p>
    <w:p w:rsidR="0044345A" w:rsidRPr="00164C36" w:rsidRDefault="00757D27" w:rsidP="00E16F68">
      <w:pPr>
        <w:pStyle w:val="Heading1"/>
        <w:numPr>
          <w:ilvl w:val="0"/>
          <w:numId w:val="0"/>
        </w:numPr>
        <w:spacing w:before="240" w:after="240"/>
        <w:jc w:val="both"/>
      </w:pPr>
      <w:r>
        <w:t>[</w:t>
      </w:r>
      <w:r w:rsidR="0044345A" w:rsidRPr="00164C36">
        <w:t xml:space="preserve">The </w:t>
      </w:r>
      <w:r w:rsidR="00BF3F05" w:rsidRPr="00164C36">
        <w:t>College</w:t>
      </w:r>
      <w:r w:rsidR="0044345A" w:rsidRPr="00164C36">
        <w:t xml:space="preserve"> Council </w:t>
      </w:r>
      <w:r w:rsidR="00CE4190">
        <w:t>shall delegate</w:t>
      </w:r>
      <w:r w:rsidR="0044345A" w:rsidRPr="00164C36">
        <w:t xml:space="preserve"> the specific functions and powers to the</w:t>
      </w:r>
      <w:r w:rsidR="006977BF" w:rsidRPr="00164C36">
        <w:t xml:space="preserve"> School</w:t>
      </w:r>
      <w:r w:rsidR="00CE4190">
        <w:t xml:space="preserve"> Council and confer</w:t>
      </w:r>
      <w:r w:rsidR="0044345A" w:rsidRPr="00164C36">
        <w:t xml:space="preserve"> on them the power and authority to act with respect to such matters as set out in approved </w:t>
      </w:r>
      <w:r w:rsidR="006977BF" w:rsidRPr="00164C36">
        <w:t>School</w:t>
      </w:r>
      <w:r w:rsidR="00CE4190">
        <w:t xml:space="preserve"> Council Bylaw(s) and that are within the </w:t>
      </w:r>
      <w:r w:rsidR="00F21D3A">
        <w:t>jurisdiction</w:t>
      </w:r>
      <w:r w:rsidR="00CE4190">
        <w:t xml:space="preserve"> of the School Council</w:t>
      </w:r>
      <w:r w:rsidR="00F21D3A">
        <w:t>.</w:t>
      </w:r>
      <w:r>
        <w:t>]</w:t>
      </w:r>
    </w:p>
    <w:p w:rsidR="0044345A" w:rsidRPr="00164C36" w:rsidRDefault="0044345A" w:rsidP="00E16F68">
      <w:pPr>
        <w:pStyle w:val="Heading1"/>
        <w:numPr>
          <w:ilvl w:val="0"/>
          <w:numId w:val="0"/>
        </w:numPr>
        <w:spacing w:before="240" w:after="240"/>
        <w:jc w:val="both"/>
      </w:pPr>
    </w:p>
    <w:p w:rsidR="00720CC7" w:rsidRPr="00164C36" w:rsidRDefault="00720CC7" w:rsidP="00E16F68">
      <w:pPr>
        <w:pStyle w:val="Heading1"/>
        <w:spacing w:before="240" w:after="240"/>
        <w:jc w:val="both"/>
      </w:pPr>
      <w:r w:rsidRPr="00164C36">
        <w:t>Standing Rules</w:t>
      </w:r>
    </w:p>
    <w:p w:rsidR="00720CC7" w:rsidRPr="00164C36" w:rsidRDefault="00414442" w:rsidP="00E16F68">
      <w:pPr>
        <w:jc w:val="both"/>
      </w:pPr>
      <w:r w:rsidRPr="00164C36">
        <w:t xml:space="preserve">The </w:t>
      </w:r>
      <w:r w:rsidR="00BF3F05" w:rsidRPr="00164C36">
        <w:t>College</w:t>
      </w:r>
      <w:r w:rsidRPr="00164C36">
        <w:t xml:space="preserve"> Council may enact or amend standing rules and procedures for conduct of the affairs of the </w:t>
      </w:r>
      <w:r w:rsidR="00BF3F05" w:rsidRPr="00164C36">
        <w:t>College</w:t>
      </w:r>
      <w:r w:rsidRPr="00164C36">
        <w:t xml:space="preserve"> </w:t>
      </w:r>
      <w:r w:rsidR="00D12CD8" w:rsidRPr="00164C36">
        <w:t xml:space="preserve">Council </w:t>
      </w:r>
      <w:r w:rsidRPr="00164C36">
        <w:t xml:space="preserve">by a majority vote of those members present and voting </w:t>
      </w:r>
      <w:r w:rsidR="0087174A" w:rsidRPr="00164C36">
        <w:t xml:space="preserve">at a duly called and constituted meeting, </w:t>
      </w:r>
      <w:r w:rsidRPr="00164C36">
        <w:t>provided that five</w:t>
      </w:r>
      <w:r w:rsidR="00635326">
        <w:t xml:space="preserve"> (5)</w:t>
      </w:r>
      <w:r w:rsidRPr="00164C36">
        <w:t xml:space="preserve"> days’ notice of the proposed standing rule or amendment has been given to all members prior to the meeting at which such enactment or amendment is to be made.</w:t>
      </w:r>
    </w:p>
    <w:p w:rsidR="00720CC7" w:rsidRPr="00164C36" w:rsidRDefault="00720CC7" w:rsidP="00E16F68">
      <w:pPr>
        <w:pStyle w:val="Heading1"/>
        <w:spacing w:before="240" w:after="240"/>
        <w:jc w:val="both"/>
      </w:pPr>
      <w:r w:rsidRPr="00164C36">
        <w:t>Rules of Order</w:t>
      </w:r>
    </w:p>
    <w:p w:rsidR="00720CC7" w:rsidRPr="00164C36" w:rsidRDefault="009A6DDC" w:rsidP="00E16F68">
      <w:pPr>
        <w:jc w:val="both"/>
      </w:pPr>
      <w:r w:rsidRPr="00164C36">
        <w:t xml:space="preserve">Except where otherwise provided, the “Rules and Procedures governing meetings of the Senate of the University of Manitoba” shall govern the conduct of the </w:t>
      </w:r>
      <w:r w:rsidR="00BF3F05" w:rsidRPr="00164C36">
        <w:t>College</w:t>
      </w:r>
      <w:r w:rsidRPr="00164C36">
        <w:t xml:space="preserve"> Council and </w:t>
      </w:r>
      <w:r w:rsidR="00BF3F05" w:rsidRPr="00164C36">
        <w:t>College</w:t>
      </w:r>
      <w:r w:rsidRPr="00164C36">
        <w:t xml:space="preserve"> Executive Council meetings.</w:t>
      </w:r>
    </w:p>
    <w:p w:rsidR="00785DB0" w:rsidRPr="00164C36" w:rsidRDefault="005D5789" w:rsidP="00E16F68">
      <w:pPr>
        <w:pStyle w:val="Heading1"/>
        <w:spacing w:before="240" w:after="240"/>
        <w:jc w:val="both"/>
      </w:pPr>
      <w:r w:rsidRPr="00164C36">
        <w:t>Enactment and Amendments</w:t>
      </w:r>
    </w:p>
    <w:p w:rsidR="0049211A" w:rsidRPr="00164C36" w:rsidRDefault="0049211A" w:rsidP="00E16F68">
      <w:pPr>
        <w:pStyle w:val="Heading2"/>
      </w:pPr>
      <w:r w:rsidRPr="00164C36">
        <w:t>The date of enactment for these Bylaws shall be the date on which they receive approval of the Senate.</w:t>
      </w:r>
    </w:p>
    <w:p w:rsidR="0049211A" w:rsidRPr="00164C36" w:rsidRDefault="0049211A" w:rsidP="00E16F68">
      <w:pPr>
        <w:pStyle w:val="Heading2"/>
      </w:pPr>
      <w:r w:rsidRPr="00164C36">
        <w:t xml:space="preserve">Any amendments to these Bylaws shall require the approval of the </w:t>
      </w:r>
      <w:r w:rsidR="00F21D3A">
        <w:t xml:space="preserve">Faculty of Health Sciences Council and the </w:t>
      </w:r>
      <w:r w:rsidRPr="00164C36">
        <w:t>Senate</w:t>
      </w:r>
      <w:r w:rsidR="003F00CA" w:rsidRPr="00164C36">
        <w:t>, edited by the Senate Committee on Rules and Procedures.</w:t>
      </w:r>
    </w:p>
    <w:p w:rsidR="003F00CA" w:rsidRPr="00164C36" w:rsidRDefault="003F00CA" w:rsidP="00E16F68">
      <w:pPr>
        <w:pStyle w:val="Heading2"/>
      </w:pPr>
      <w:r w:rsidRPr="00164C36">
        <w:t xml:space="preserve">Before submission to Senate, such Bylaws or amendments shall be </w:t>
      </w:r>
      <w:r w:rsidR="00F21D3A">
        <w:t>recommended for approval</w:t>
      </w:r>
      <w:r w:rsidRPr="00164C36">
        <w:t xml:space="preserve"> by two-thirds of the members present and voting</w:t>
      </w:r>
      <w:r w:rsidR="00DE4DB5" w:rsidRPr="00164C36">
        <w:t xml:space="preserve"> at a duly called and constituted </w:t>
      </w:r>
      <w:r w:rsidR="00F21D3A">
        <w:t xml:space="preserve">College Council </w:t>
      </w:r>
      <w:r w:rsidR="00DE4DB5" w:rsidRPr="00164C36">
        <w:t>meeting</w:t>
      </w:r>
      <w:r w:rsidRPr="00164C36">
        <w:t xml:space="preserve">.  At least </w:t>
      </w:r>
      <w:r w:rsidR="00F21D3A">
        <w:t>one</w:t>
      </w:r>
      <w:r w:rsidR="00635326">
        <w:t xml:space="preserve"> (1)</w:t>
      </w:r>
      <w:r w:rsidR="00F21D3A">
        <w:t xml:space="preserve"> month’s</w:t>
      </w:r>
      <w:r w:rsidRPr="00164C36">
        <w:t xml:space="preserve"> notice in writing of any amendment s</w:t>
      </w:r>
      <w:r w:rsidR="00126434" w:rsidRPr="00164C36">
        <w:t>hall be given to the members.</w:t>
      </w:r>
    </w:p>
    <w:sectPr w:rsidR="003F00CA" w:rsidRPr="00164C36" w:rsidSect="00AE5BC0">
      <w:footerReference w:type="default" r:id="rId9"/>
      <w:pgSz w:w="12240" w:h="15840" w:code="1"/>
      <w:pgMar w:top="57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BD" w:rsidRDefault="00E131BD" w:rsidP="00785DB0">
      <w:pPr>
        <w:spacing w:after="0"/>
      </w:pPr>
      <w:r>
        <w:separator/>
      </w:r>
    </w:p>
  </w:endnote>
  <w:endnote w:type="continuationSeparator" w:id="0">
    <w:p w:rsidR="00E131BD" w:rsidRDefault="00E131BD" w:rsidP="00785D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35369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785DB0" w:rsidRPr="00E16F68" w:rsidRDefault="00785DB0" w:rsidP="00E16F68">
        <w:pPr>
          <w:pStyle w:val="Footer"/>
          <w:spacing w:before="0" w:after="0"/>
          <w:jc w:val="right"/>
          <w:rPr>
            <w:noProof/>
            <w:sz w:val="18"/>
            <w:szCs w:val="18"/>
          </w:rPr>
        </w:pPr>
        <w:r w:rsidRPr="00E16F68">
          <w:rPr>
            <w:sz w:val="18"/>
            <w:szCs w:val="18"/>
          </w:rPr>
          <w:fldChar w:fldCharType="begin"/>
        </w:r>
        <w:r w:rsidRPr="00E16F68">
          <w:rPr>
            <w:sz w:val="18"/>
            <w:szCs w:val="18"/>
          </w:rPr>
          <w:instrText xml:space="preserve"> PAGE   \* MERGEFORMAT </w:instrText>
        </w:r>
        <w:r w:rsidRPr="00E16F68">
          <w:rPr>
            <w:sz w:val="18"/>
            <w:szCs w:val="18"/>
          </w:rPr>
          <w:fldChar w:fldCharType="separate"/>
        </w:r>
        <w:r w:rsidR="00AE5BC0">
          <w:rPr>
            <w:noProof/>
            <w:sz w:val="18"/>
            <w:szCs w:val="18"/>
          </w:rPr>
          <w:t>1</w:t>
        </w:r>
        <w:r w:rsidRPr="00E16F68">
          <w:rPr>
            <w:noProof/>
            <w:sz w:val="18"/>
            <w:szCs w:val="18"/>
          </w:rPr>
          <w:fldChar w:fldCharType="end"/>
        </w:r>
      </w:p>
    </w:sdtContent>
  </w:sdt>
  <w:p w:rsidR="008E244E" w:rsidRPr="00E16F68" w:rsidRDefault="00E16F68" w:rsidP="00E16F68">
    <w:pPr>
      <w:pStyle w:val="Footer"/>
      <w:spacing w:before="0" w:after="0"/>
      <w:rPr>
        <w:sz w:val="18"/>
        <w:szCs w:val="18"/>
      </w:rPr>
    </w:pPr>
    <w:r w:rsidRPr="00E16F68">
      <w:rPr>
        <w:sz w:val="18"/>
        <w:szCs w:val="18"/>
      </w:rPr>
      <w:t>October 6</w:t>
    </w:r>
    <w:r w:rsidR="008E244E" w:rsidRPr="00E16F68">
      <w:rPr>
        <w:sz w:val="18"/>
        <w:szCs w:val="18"/>
      </w:rPr>
      <w:t>, 2014</w:t>
    </w:r>
  </w:p>
  <w:p w:rsidR="00785DB0" w:rsidRPr="00E16F68" w:rsidRDefault="00096C5F" w:rsidP="00E16F68">
    <w:pPr>
      <w:pStyle w:val="Footer"/>
      <w:spacing w:before="0" w:after="0"/>
      <w:rPr>
        <w:sz w:val="18"/>
        <w:szCs w:val="18"/>
      </w:rPr>
    </w:pPr>
    <w:r w:rsidRPr="00E16F68">
      <w:rPr>
        <w:sz w:val="18"/>
        <w:szCs w:val="18"/>
      </w:rPr>
      <w:t xml:space="preserve">Approved by the </w:t>
    </w:r>
    <w:r w:rsidR="00DF2A0C" w:rsidRPr="00E16F68">
      <w:rPr>
        <w:sz w:val="18"/>
        <w:szCs w:val="18"/>
      </w:rPr>
      <w:t>Faculty of Health Sciences Council:  [XX date]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BD" w:rsidRDefault="00E131BD" w:rsidP="00785DB0">
      <w:pPr>
        <w:spacing w:after="0"/>
      </w:pPr>
      <w:r>
        <w:separator/>
      </w:r>
    </w:p>
  </w:footnote>
  <w:footnote w:type="continuationSeparator" w:id="0">
    <w:p w:rsidR="00E131BD" w:rsidRDefault="00E131BD" w:rsidP="00785D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21C8E"/>
    <w:multiLevelType w:val="multilevel"/>
    <w:tmpl w:val="8768071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b w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E7"/>
    <w:rsid w:val="000016E9"/>
    <w:rsid w:val="00016722"/>
    <w:rsid w:val="000443B5"/>
    <w:rsid w:val="0005006A"/>
    <w:rsid w:val="00056C96"/>
    <w:rsid w:val="00057A45"/>
    <w:rsid w:val="000967F5"/>
    <w:rsid w:val="00096C5F"/>
    <w:rsid w:val="000A629A"/>
    <w:rsid w:val="000A680B"/>
    <w:rsid w:val="000B7D6A"/>
    <w:rsid w:val="000D595C"/>
    <w:rsid w:val="000E230F"/>
    <w:rsid w:val="000F55D2"/>
    <w:rsid w:val="00106812"/>
    <w:rsid w:val="00106967"/>
    <w:rsid w:val="00106D14"/>
    <w:rsid w:val="00117EDF"/>
    <w:rsid w:val="00126434"/>
    <w:rsid w:val="00136409"/>
    <w:rsid w:val="00145ADD"/>
    <w:rsid w:val="00164C36"/>
    <w:rsid w:val="00184CF5"/>
    <w:rsid w:val="001914A5"/>
    <w:rsid w:val="00193485"/>
    <w:rsid w:val="001B4265"/>
    <w:rsid w:val="001B669A"/>
    <w:rsid w:val="001D1410"/>
    <w:rsid w:val="001E20D4"/>
    <w:rsid w:val="001E4E72"/>
    <w:rsid w:val="001F3500"/>
    <w:rsid w:val="001F593C"/>
    <w:rsid w:val="001F611C"/>
    <w:rsid w:val="001F76C7"/>
    <w:rsid w:val="00203810"/>
    <w:rsid w:val="00254B35"/>
    <w:rsid w:val="0025562E"/>
    <w:rsid w:val="0027147B"/>
    <w:rsid w:val="002920C9"/>
    <w:rsid w:val="002B3882"/>
    <w:rsid w:val="002C6B4E"/>
    <w:rsid w:val="002D6DC2"/>
    <w:rsid w:val="002F25B0"/>
    <w:rsid w:val="00302CC0"/>
    <w:rsid w:val="003171F0"/>
    <w:rsid w:val="003A1D15"/>
    <w:rsid w:val="003F00CA"/>
    <w:rsid w:val="00414442"/>
    <w:rsid w:val="00421FD1"/>
    <w:rsid w:val="0042200B"/>
    <w:rsid w:val="00423CA0"/>
    <w:rsid w:val="0043721C"/>
    <w:rsid w:val="0044345A"/>
    <w:rsid w:val="004723DB"/>
    <w:rsid w:val="00476B25"/>
    <w:rsid w:val="00485235"/>
    <w:rsid w:val="0049211A"/>
    <w:rsid w:val="004A76D0"/>
    <w:rsid w:val="004C0CD8"/>
    <w:rsid w:val="004F0CA1"/>
    <w:rsid w:val="00524535"/>
    <w:rsid w:val="00532A2A"/>
    <w:rsid w:val="005554B5"/>
    <w:rsid w:val="00574755"/>
    <w:rsid w:val="00574E5E"/>
    <w:rsid w:val="005A0F6D"/>
    <w:rsid w:val="005C2C11"/>
    <w:rsid w:val="005C469A"/>
    <w:rsid w:val="005D5789"/>
    <w:rsid w:val="006046CA"/>
    <w:rsid w:val="00607761"/>
    <w:rsid w:val="00631B4C"/>
    <w:rsid w:val="00632FB7"/>
    <w:rsid w:val="00635326"/>
    <w:rsid w:val="00645256"/>
    <w:rsid w:val="00663665"/>
    <w:rsid w:val="00670DB3"/>
    <w:rsid w:val="006856FB"/>
    <w:rsid w:val="006977BF"/>
    <w:rsid w:val="006A1A94"/>
    <w:rsid w:val="006B0F02"/>
    <w:rsid w:val="00720CC7"/>
    <w:rsid w:val="00725834"/>
    <w:rsid w:val="007309DE"/>
    <w:rsid w:val="007377A9"/>
    <w:rsid w:val="00742FF4"/>
    <w:rsid w:val="00751572"/>
    <w:rsid w:val="0075244A"/>
    <w:rsid w:val="00753659"/>
    <w:rsid w:val="00757D27"/>
    <w:rsid w:val="00780D80"/>
    <w:rsid w:val="00785DB0"/>
    <w:rsid w:val="00787EA9"/>
    <w:rsid w:val="00793F3B"/>
    <w:rsid w:val="007B3CA1"/>
    <w:rsid w:val="007C2F91"/>
    <w:rsid w:val="007D306B"/>
    <w:rsid w:val="007E0EFA"/>
    <w:rsid w:val="007E30AE"/>
    <w:rsid w:val="007E6109"/>
    <w:rsid w:val="007F2E2A"/>
    <w:rsid w:val="00816CBE"/>
    <w:rsid w:val="00843BC8"/>
    <w:rsid w:val="00851495"/>
    <w:rsid w:val="00863A69"/>
    <w:rsid w:val="0087174A"/>
    <w:rsid w:val="008A7C75"/>
    <w:rsid w:val="008E2107"/>
    <w:rsid w:val="008E244E"/>
    <w:rsid w:val="00903FB3"/>
    <w:rsid w:val="00904DC8"/>
    <w:rsid w:val="00925F05"/>
    <w:rsid w:val="009370CE"/>
    <w:rsid w:val="0094550A"/>
    <w:rsid w:val="00964A6F"/>
    <w:rsid w:val="0096596D"/>
    <w:rsid w:val="00992BC8"/>
    <w:rsid w:val="009A6DDC"/>
    <w:rsid w:val="009E0490"/>
    <w:rsid w:val="009E4230"/>
    <w:rsid w:val="009E69A8"/>
    <w:rsid w:val="00A22A5F"/>
    <w:rsid w:val="00A31D3F"/>
    <w:rsid w:val="00A336D4"/>
    <w:rsid w:val="00A44464"/>
    <w:rsid w:val="00A533CA"/>
    <w:rsid w:val="00A807E7"/>
    <w:rsid w:val="00AA6ACD"/>
    <w:rsid w:val="00AC6D3B"/>
    <w:rsid w:val="00AD2412"/>
    <w:rsid w:val="00AE5BC0"/>
    <w:rsid w:val="00AF32D0"/>
    <w:rsid w:val="00AF411F"/>
    <w:rsid w:val="00B01CFD"/>
    <w:rsid w:val="00B10B71"/>
    <w:rsid w:val="00B12CD0"/>
    <w:rsid w:val="00B20CA8"/>
    <w:rsid w:val="00B36336"/>
    <w:rsid w:val="00B376BB"/>
    <w:rsid w:val="00B5201D"/>
    <w:rsid w:val="00B60B77"/>
    <w:rsid w:val="00B64DB6"/>
    <w:rsid w:val="00B7737D"/>
    <w:rsid w:val="00B77D6A"/>
    <w:rsid w:val="00BB7306"/>
    <w:rsid w:val="00BD0DE8"/>
    <w:rsid w:val="00BF3D05"/>
    <w:rsid w:val="00BF3F05"/>
    <w:rsid w:val="00C10FD6"/>
    <w:rsid w:val="00C12C0E"/>
    <w:rsid w:val="00C268F3"/>
    <w:rsid w:val="00C31532"/>
    <w:rsid w:val="00C336A0"/>
    <w:rsid w:val="00C63C8B"/>
    <w:rsid w:val="00C95304"/>
    <w:rsid w:val="00CA0849"/>
    <w:rsid w:val="00CA78E5"/>
    <w:rsid w:val="00CD42F2"/>
    <w:rsid w:val="00CD6DB5"/>
    <w:rsid w:val="00CE12E6"/>
    <w:rsid w:val="00CE4190"/>
    <w:rsid w:val="00CF75AC"/>
    <w:rsid w:val="00D00A71"/>
    <w:rsid w:val="00D04E02"/>
    <w:rsid w:val="00D12CD8"/>
    <w:rsid w:val="00D63A0C"/>
    <w:rsid w:val="00DC422C"/>
    <w:rsid w:val="00DE4DB5"/>
    <w:rsid w:val="00DF2A0C"/>
    <w:rsid w:val="00E131BD"/>
    <w:rsid w:val="00E16F68"/>
    <w:rsid w:val="00E273E2"/>
    <w:rsid w:val="00E31675"/>
    <w:rsid w:val="00E6089E"/>
    <w:rsid w:val="00E72611"/>
    <w:rsid w:val="00EB059C"/>
    <w:rsid w:val="00EE4533"/>
    <w:rsid w:val="00EE5B07"/>
    <w:rsid w:val="00EF0477"/>
    <w:rsid w:val="00EF2B91"/>
    <w:rsid w:val="00F12506"/>
    <w:rsid w:val="00F1438B"/>
    <w:rsid w:val="00F15EF9"/>
    <w:rsid w:val="00F21D3A"/>
    <w:rsid w:val="00F52D87"/>
    <w:rsid w:val="00F56F71"/>
    <w:rsid w:val="00F65404"/>
    <w:rsid w:val="00F764F1"/>
    <w:rsid w:val="00F85302"/>
    <w:rsid w:val="00FD0301"/>
    <w:rsid w:val="00FD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409AE2B-977A-4654-8316-4689A61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F5"/>
    <w:pPr>
      <w:spacing w:before="240"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1410"/>
    <w:pPr>
      <w:numPr>
        <w:numId w:val="1"/>
      </w:numPr>
      <w:spacing w:before="480" w:after="0"/>
      <w:ind w:left="720" w:hanging="720"/>
      <w:contextualSpacing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410"/>
    <w:pPr>
      <w:numPr>
        <w:ilvl w:val="1"/>
        <w:numId w:val="1"/>
      </w:numPr>
      <w:ind w:left="1440" w:hanging="720"/>
      <w:jc w:val="both"/>
      <w:outlineLvl w:val="1"/>
    </w:pPr>
    <w:rPr>
      <w:rFonts w:eastAsiaTheme="majorEastAsia" w:cstheme="majorBidi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326"/>
    <w:pPr>
      <w:numPr>
        <w:ilvl w:val="2"/>
        <w:numId w:val="1"/>
      </w:numPr>
      <w:ind w:left="2160" w:hanging="720"/>
      <w:jc w:val="both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5789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789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789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789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789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789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07E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DB0"/>
    <w:rPr>
      <w:rFonts w:ascii="Arial" w:eastAsia="Times New Roman" w:hAnsi="Arial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85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DB0"/>
    <w:rPr>
      <w:rFonts w:ascii="Arial" w:eastAsia="Times New Roman" w:hAnsi="Arial" w:cs="Times New Roman"/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D1410"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1410"/>
    <w:rPr>
      <w:rFonts w:eastAsiaTheme="majorEastAsia" w:cstheme="majorBidi"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35326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D57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7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7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78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78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7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578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57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78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57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D5789"/>
    <w:rPr>
      <w:b/>
      <w:bCs/>
    </w:rPr>
  </w:style>
  <w:style w:type="character" w:styleId="Emphasis">
    <w:name w:val="Emphasis"/>
    <w:uiPriority w:val="20"/>
    <w:qFormat/>
    <w:rsid w:val="005D57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D5789"/>
    <w:pPr>
      <w:spacing w:after="0"/>
    </w:pPr>
  </w:style>
  <w:style w:type="paragraph" w:styleId="ListParagraph">
    <w:name w:val="List Paragraph"/>
    <w:basedOn w:val="Normal"/>
    <w:uiPriority w:val="34"/>
    <w:qFormat/>
    <w:rsid w:val="005D57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578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578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78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789"/>
    <w:rPr>
      <w:b/>
      <w:bCs/>
      <w:i/>
      <w:iCs/>
    </w:rPr>
  </w:style>
  <w:style w:type="character" w:styleId="SubtleEmphasis">
    <w:name w:val="Subtle Emphasis"/>
    <w:uiPriority w:val="19"/>
    <w:qFormat/>
    <w:rsid w:val="005D5789"/>
    <w:rPr>
      <w:i/>
      <w:iCs/>
    </w:rPr>
  </w:style>
  <w:style w:type="character" w:styleId="IntenseEmphasis">
    <w:name w:val="Intense Emphasis"/>
    <w:uiPriority w:val="21"/>
    <w:qFormat/>
    <w:rsid w:val="005D5789"/>
    <w:rPr>
      <w:b/>
      <w:bCs/>
    </w:rPr>
  </w:style>
  <w:style w:type="character" w:styleId="SubtleReference">
    <w:name w:val="Subtle Reference"/>
    <w:uiPriority w:val="31"/>
    <w:qFormat/>
    <w:rsid w:val="005D5789"/>
    <w:rPr>
      <w:smallCaps/>
    </w:rPr>
  </w:style>
  <w:style w:type="character" w:styleId="IntenseReference">
    <w:name w:val="Intense Reference"/>
    <w:uiPriority w:val="32"/>
    <w:qFormat/>
    <w:rsid w:val="005D5789"/>
    <w:rPr>
      <w:smallCaps/>
      <w:spacing w:val="5"/>
      <w:u w:val="single"/>
    </w:rPr>
  </w:style>
  <w:style w:type="character" w:styleId="BookTitle">
    <w:name w:val="Book Title"/>
    <w:uiPriority w:val="33"/>
    <w:qFormat/>
    <w:rsid w:val="005D578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78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C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8"/>
                    <w:bottom w:val="none" w:sz="0" w:space="0" w:color="auto"/>
                    <w:right w:val="single" w:sz="6" w:space="0" w:color="D9D9D8"/>
                  </w:divBdr>
                  <w:divsChild>
                    <w:div w:id="17208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9D9D8"/>
                        <w:left w:val="none" w:sz="0" w:space="11" w:color="D9D9D8"/>
                        <w:bottom w:val="none" w:sz="0" w:space="15" w:color="D9D9D8"/>
                        <w:right w:val="none" w:sz="0" w:space="11" w:color="D9D9D8"/>
                      </w:divBdr>
                    </w:div>
                  </w:divsChild>
                </w:div>
              </w:divsChild>
            </w:div>
          </w:divsChild>
        </w:div>
      </w:divsChild>
    </w:div>
    <w:div w:id="588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8"/>
                    <w:bottom w:val="none" w:sz="0" w:space="0" w:color="auto"/>
                    <w:right w:val="single" w:sz="6" w:space="0" w:color="D9D9D8"/>
                  </w:divBdr>
                  <w:divsChild>
                    <w:div w:id="17539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9D9D8"/>
                        <w:left w:val="none" w:sz="0" w:space="11" w:color="D9D9D8"/>
                        <w:bottom w:val="none" w:sz="0" w:space="15" w:color="D9D9D8"/>
                        <w:right w:val="none" w:sz="0" w:space="11" w:color="D9D9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8229-33B0-40E2-94D7-024CB666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Dzik</dc:creator>
  <cp:lastModifiedBy>Sandi Utsunomiya</cp:lastModifiedBy>
  <cp:revision>3</cp:revision>
  <cp:lastPrinted>2014-10-07T18:30:00Z</cp:lastPrinted>
  <dcterms:created xsi:type="dcterms:W3CDTF">2019-07-15T19:25:00Z</dcterms:created>
  <dcterms:modified xsi:type="dcterms:W3CDTF">2019-07-15T19:35:00Z</dcterms:modified>
</cp:coreProperties>
</file>