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48F344" w14:textId="4D81044C" w:rsidR="0005794F" w:rsidRDefault="00AC26D4" w:rsidP="00C425B9">
      <w:r>
        <w:rPr>
          <w:noProof/>
          <w:lang w:eastAsia="en-CA"/>
        </w:rPr>
        <w:drawing>
          <wp:anchor distT="0" distB="0" distL="114300" distR="114300" simplePos="0" relativeHeight="251661312" behindDoc="0" locked="0" layoutInCell="1" allowOverlap="1" wp14:anchorId="698EBF9C" wp14:editId="7B471572">
            <wp:simplePos x="0" y="0"/>
            <wp:positionH relativeFrom="margin">
              <wp:posOffset>2369820</wp:posOffset>
            </wp:positionH>
            <wp:positionV relativeFrom="paragraph">
              <wp:posOffset>-868680</wp:posOffset>
            </wp:positionV>
            <wp:extent cx="4676775" cy="4251612"/>
            <wp:effectExtent l="0" t="0" r="0" b="0"/>
            <wp:wrapNone/>
            <wp:docPr id="2" name="Picture 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4676775" cy="4251612"/>
                    </a:xfrm>
                    <a:prstGeom prst="rect">
                      <a:avLst/>
                    </a:prstGeom>
                  </pic:spPr>
                </pic:pic>
              </a:graphicData>
            </a:graphic>
            <wp14:sizeRelH relativeFrom="page">
              <wp14:pctWidth>0</wp14:pctWidth>
            </wp14:sizeRelH>
            <wp14:sizeRelV relativeFrom="page">
              <wp14:pctHeight>0</wp14:pctHeight>
            </wp14:sizeRelV>
          </wp:anchor>
        </w:drawing>
      </w:r>
      <w:r>
        <w:rPr>
          <w:noProof/>
          <w:lang w:eastAsia="en-CA"/>
        </w:rPr>
        <mc:AlternateContent>
          <mc:Choice Requires="wps">
            <w:drawing>
              <wp:anchor distT="0" distB="0" distL="114300" distR="114300" simplePos="0" relativeHeight="251659264" behindDoc="1" locked="0" layoutInCell="1" allowOverlap="1" wp14:anchorId="34A78EE4" wp14:editId="6410B3CF">
                <wp:simplePos x="0" y="0"/>
                <wp:positionH relativeFrom="page">
                  <wp:posOffset>19050</wp:posOffset>
                </wp:positionH>
                <wp:positionV relativeFrom="paragraph">
                  <wp:posOffset>-903605</wp:posOffset>
                </wp:positionV>
                <wp:extent cx="7744968" cy="8601075"/>
                <wp:effectExtent l="0" t="0" r="8890" b="0"/>
                <wp:wrapNone/>
                <wp:docPr id="6" name="Rectangle 6"/>
                <wp:cNvGraphicFramePr/>
                <a:graphic xmlns:a="http://schemas.openxmlformats.org/drawingml/2006/main">
                  <a:graphicData uri="http://schemas.microsoft.com/office/word/2010/wordprocessingShape">
                    <wps:wsp>
                      <wps:cNvSpPr/>
                      <wps:spPr>
                        <a:xfrm>
                          <a:off x="0" y="0"/>
                          <a:ext cx="7744968" cy="8601075"/>
                        </a:xfrm>
                        <a:prstGeom prst="rect">
                          <a:avLst/>
                        </a:prstGeom>
                        <a:gradFill>
                          <a:gsLst>
                            <a:gs pos="0">
                              <a:srgbClr val="ABD8F3"/>
                            </a:gs>
                            <a:gs pos="100000">
                              <a:srgbClr val="5B9BD5">
                                <a:tint val="23500"/>
                                <a:satMod val="160000"/>
                                <a:alpha val="0"/>
                              </a:srgbClr>
                            </a:gs>
                          </a:gsLst>
                          <a:lin ang="5400000" scaled="1"/>
                        </a:gra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2C9956ED">
              <v:rect id="Rectangle 6" style="position:absolute;margin-left:1.5pt;margin-top:-71.15pt;width:609.85pt;height:677.2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spid="_x0000_s1026" fillcolor="#abd8f3" stroked="f" strokeweight="1pt" w14:anchorId="0F5C2F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n5PwQIAAI0FAAAOAAAAZHJzL2Uyb0RvYy54bWysVEtPGzEQvlfqf7B8L5uEPCBigwJRqkoU&#10;UKHiPPF6dy35VdvJhv76ju1NiKCnqjlsxjPj8TffPK6u90qSHXdeGF3S4dmAEq6ZqYRuSvrzef3l&#10;ghIfQFcgjeYlfeWeXi8+f7rq7JyPTGtkxR3BINrPO1vSNgQ7LwrPWq7AnxnLNRpr4xQEPLqmqBx0&#10;GF3JYjQYTIvOuMo6w7j3qF1lI12k+HXNWXioa88DkSVFbCF9Xfpu4rdYXMG8cWBbwXoY8A8oFAiN&#10;jx5DrSAA2TrxIZQSzBlv6nDGjCpMXQvGUw6YzXDwLpunFixPuSA53h5p8v8vLLvfPToiqpJOKdGg&#10;sEQ/kDTQjeRkGunprJ+j15N9dP3Joxhz3ddOxX/MguwTpa9HSvk+EIbK2Ww8vpxiEzC0XUwxx9kk&#10;Ri3erlvnw1duFIlCSR0+n6iE3Z0P2fXg0jNcrYWUSfbokgViDdIySDe9aza30pEdYNWXN6uL9Xn/&#10;ZuNPvYeD+Pt4ZXJzebOaJH0QOuQ4o/MJ+iIemHsI302V1cNpipH0IG0LWZ08MckeSko4Po6q5gBa&#10;Ck2Q6JJOxhkI8Qwkx1oMD3AdHHOVmnRoGc0QBWGAs1JLCCgqize8bigB2eAQsuASdG0iTQlY5G8F&#10;vs3YvJGiypkoEXD8pFBYnIwhEy51zJOnAeqrEPsgVz5KG1O9YuM4gxVDPN6ytcBH7sCHR3A4QqjE&#10;tRAe8FNLg8hNL1HSGvf7b/roj52NVko6HEnM6tcWHKdEftNY3MvheBxnOB3Gk9kID+7Usjm16K26&#10;NVj/YUKXxOgf5EGsnVEvuD2W8VU0gWb4duavP9yGvCpw/zC+XCY3nFsL4U4/WRaDR54ivc/7F3C2&#10;7+GA7X9vDuML83etnH3jTW2W22Bqkfr8jVfsk3jAmc8dk/dTXCqn5+T1tkUXfwAAAP//AwBQSwME&#10;FAAGAAgAAAAhAKntB47gAAAADAEAAA8AAABkcnMvZG93bnJldi54bWxMj8FuwjAQRO+V+AdrK/UG&#10;Dk5VShoHIVQOVdUD0Eo9mnhJIux1FDuQ/n2dE9xmtKPZN/lqsIZdsPONIwnzWQIMqXS6oUrC92E7&#10;fQXmgyKtjCOU8IceVsXkIVeZdlfa4WUfKhZLyGdKQh1Cm3Huyxqt8jPXIsXbyXVWhWi7iutOXWO5&#10;NVwkyQu3qqH4oVYtbmosz/veSvhyvx+2x01qfs6ncrtbfi7f+ULKp8dh/QYs4BBuYRjxIzoUkeno&#10;etKeGQlpXBIkTOfPIgU2BoQQC2DHUUUNvMj5/YjiHwAA//8DAFBLAQItABQABgAIAAAAIQC2gziS&#10;/gAAAOEBAAATAAAAAAAAAAAAAAAAAAAAAABbQ29udGVudF9UeXBlc10ueG1sUEsBAi0AFAAGAAgA&#10;AAAhADj9If/WAAAAlAEAAAsAAAAAAAAAAAAAAAAALwEAAF9yZWxzLy5yZWxzUEsBAi0AFAAGAAgA&#10;AAAhACQifk/BAgAAjQUAAA4AAAAAAAAAAAAAAAAALgIAAGRycy9lMm9Eb2MueG1sUEsBAi0AFAAG&#10;AAgAAAAhAKntB47gAAAADAEAAA8AAAAAAAAAAAAAAAAAGwUAAGRycy9kb3ducmV2LnhtbFBLBQYA&#10;AAAABAAEAPMAAAAoBgAAAAA=&#10;">
                <v:fill type="gradient" color2="#e1ecfb" focus="100%" o:opacity2="0"/>
                <w10:wrap anchorx="page"/>
              </v:rect>
            </w:pict>
          </mc:Fallback>
        </mc:AlternateContent>
      </w:r>
      <w:r w:rsidR="00ED02B5">
        <w:t xml:space="preserve">             </w:t>
      </w:r>
    </w:p>
    <w:p w14:paraId="0BA959F0" w14:textId="1F3B079B" w:rsidR="00166883" w:rsidRDefault="00166883" w:rsidP="00C425B9"/>
    <w:p w14:paraId="7AEC04AE" w14:textId="77777777" w:rsidR="00ED02B5" w:rsidRDefault="00ED02B5" w:rsidP="00C425B9"/>
    <w:p w14:paraId="4B7C85C4" w14:textId="1B977992" w:rsidR="00ED02B5" w:rsidRDefault="00ED02B5" w:rsidP="00C425B9"/>
    <w:p w14:paraId="0324821B" w14:textId="77777777" w:rsidR="00ED02B5" w:rsidRDefault="00ED02B5" w:rsidP="00C425B9"/>
    <w:p w14:paraId="2A9FE761" w14:textId="77777777" w:rsidR="00ED02B5" w:rsidRDefault="00ED02B5" w:rsidP="00C425B9"/>
    <w:p w14:paraId="537C361A" w14:textId="77777777" w:rsidR="00ED02B5" w:rsidRDefault="00ED02B5" w:rsidP="00C425B9"/>
    <w:p w14:paraId="5F346753" w14:textId="77777777" w:rsidR="00ED02B5" w:rsidRDefault="00ED02B5" w:rsidP="00C425B9"/>
    <w:p w14:paraId="786CB9DC" w14:textId="77777777" w:rsidR="0083020E" w:rsidRDefault="0083020E" w:rsidP="00C425B9">
      <w:pPr>
        <w:rPr>
          <w:sz w:val="72"/>
          <w:szCs w:val="72"/>
        </w:rPr>
      </w:pPr>
    </w:p>
    <w:p w14:paraId="51833CBC" w14:textId="20640DA7" w:rsidR="00F45B2E" w:rsidRPr="00F45B2E" w:rsidRDefault="00F45B2E" w:rsidP="00C425B9">
      <w:pPr>
        <w:rPr>
          <w:rFonts w:ascii="Trade Gothic Next LT Pro Lt" w:hAnsi="Trade Gothic Next LT Pro Lt"/>
          <w:color w:val="385E9D"/>
          <w:sz w:val="72"/>
          <w:szCs w:val="72"/>
        </w:rPr>
      </w:pPr>
      <w:r w:rsidRPr="00F45B2E">
        <w:rPr>
          <w:rFonts w:ascii="Trade Gothic Next LT Pro Lt" w:hAnsi="Trade Gothic Next LT Pro Lt"/>
          <w:color w:val="385E9D"/>
          <w:sz w:val="72"/>
          <w:szCs w:val="72"/>
        </w:rPr>
        <w:t>Syllabus</w:t>
      </w:r>
    </w:p>
    <w:p w14:paraId="32BDDEE0" w14:textId="1618E402" w:rsidR="00F45B2E" w:rsidRPr="00F45B2E" w:rsidRDefault="00F45B2E" w:rsidP="00C425B9">
      <w:pPr>
        <w:rPr>
          <w:rFonts w:ascii="Trade Gothic Next LT Pro Lt" w:hAnsi="Trade Gothic Next LT Pro Lt"/>
          <w:color w:val="385E9D"/>
          <w:sz w:val="40"/>
          <w:szCs w:val="40"/>
        </w:rPr>
      </w:pPr>
      <w:r w:rsidRPr="00F45B2E">
        <w:rPr>
          <w:rFonts w:ascii="Trade Gothic Next LT Pro Lt" w:hAnsi="Trade Gothic Next LT Pro Lt"/>
          <w:color w:val="385E9D"/>
          <w:sz w:val="40"/>
          <w:szCs w:val="40"/>
        </w:rPr>
        <w:t xml:space="preserve">Course Name Course Number: </w:t>
      </w:r>
      <w:r w:rsidR="00D2030A">
        <w:rPr>
          <w:rFonts w:ascii="Trade Gothic Next LT Pro Lt" w:hAnsi="Trade Gothic Next LT Pro Lt"/>
          <w:color w:val="385E9D"/>
          <w:sz w:val="40"/>
          <w:szCs w:val="40"/>
        </w:rPr>
        <w:t>HNSC-77</w:t>
      </w:r>
      <w:r w:rsidR="0098137C">
        <w:rPr>
          <w:rFonts w:ascii="Trade Gothic Next LT Pro Lt" w:hAnsi="Trade Gothic Next LT Pro Lt"/>
          <w:color w:val="385E9D"/>
          <w:sz w:val="40"/>
          <w:szCs w:val="40"/>
        </w:rPr>
        <w:t>4</w:t>
      </w:r>
      <w:r w:rsidR="00D2030A">
        <w:rPr>
          <w:rFonts w:ascii="Trade Gothic Next LT Pro Lt" w:hAnsi="Trade Gothic Next LT Pro Lt"/>
          <w:color w:val="385E9D"/>
          <w:sz w:val="40"/>
          <w:szCs w:val="40"/>
        </w:rPr>
        <w:t>0: Advanced Applied Human Nutrition I</w:t>
      </w:r>
      <w:r w:rsidR="0098137C">
        <w:rPr>
          <w:rFonts w:ascii="Trade Gothic Next LT Pro Lt" w:hAnsi="Trade Gothic Next LT Pro Lt"/>
          <w:color w:val="385E9D"/>
          <w:sz w:val="40"/>
          <w:szCs w:val="40"/>
        </w:rPr>
        <w:t>I</w:t>
      </w:r>
    </w:p>
    <w:p w14:paraId="391C0467" w14:textId="0A787F7D" w:rsidR="00F45B2E" w:rsidRPr="00F45B2E" w:rsidRDefault="00F45B2E" w:rsidP="00C425B9">
      <w:pPr>
        <w:rPr>
          <w:rFonts w:ascii="Trade Gothic Next LT Pro Lt" w:hAnsi="Trade Gothic Next LT Pro Lt"/>
          <w:color w:val="385E9D"/>
          <w:sz w:val="40"/>
          <w:szCs w:val="40"/>
        </w:rPr>
      </w:pPr>
      <w:r w:rsidRPr="00F45B2E">
        <w:rPr>
          <w:rFonts w:ascii="Trade Gothic Next LT Pro Lt" w:hAnsi="Trade Gothic Next LT Pro Lt"/>
          <w:color w:val="385E9D"/>
          <w:sz w:val="40"/>
          <w:szCs w:val="40"/>
        </w:rPr>
        <w:t>(</w:t>
      </w:r>
      <w:r w:rsidR="0098137C">
        <w:rPr>
          <w:rFonts w:ascii="Trade Gothic Next LT Pro Lt" w:hAnsi="Trade Gothic Next LT Pro Lt"/>
          <w:color w:val="385E9D"/>
          <w:sz w:val="40"/>
          <w:szCs w:val="40"/>
        </w:rPr>
        <w:t>Winter</w:t>
      </w:r>
      <w:r w:rsidR="00D25BE8">
        <w:rPr>
          <w:rFonts w:ascii="Trade Gothic Next LT Pro Lt" w:hAnsi="Trade Gothic Next LT Pro Lt"/>
          <w:color w:val="385E9D"/>
          <w:sz w:val="40"/>
          <w:szCs w:val="40"/>
        </w:rPr>
        <w:t xml:space="preserve"> </w:t>
      </w:r>
      <w:r w:rsidR="00D2030A">
        <w:rPr>
          <w:rFonts w:ascii="Trade Gothic Next LT Pro Lt" w:hAnsi="Trade Gothic Next LT Pro Lt"/>
          <w:color w:val="385E9D"/>
          <w:sz w:val="40"/>
          <w:szCs w:val="40"/>
        </w:rPr>
        <w:t>202</w:t>
      </w:r>
      <w:r w:rsidR="0098137C">
        <w:rPr>
          <w:rFonts w:ascii="Trade Gothic Next LT Pro Lt" w:hAnsi="Trade Gothic Next LT Pro Lt"/>
          <w:color w:val="385E9D"/>
          <w:sz w:val="40"/>
          <w:szCs w:val="40"/>
        </w:rPr>
        <w:t>4</w:t>
      </w:r>
      <w:r w:rsidRPr="00F45B2E">
        <w:rPr>
          <w:rFonts w:ascii="Trade Gothic Next LT Pro Lt" w:hAnsi="Trade Gothic Next LT Pro Lt"/>
          <w:color w:val="385E9D"/>
          <w:sz w:val="40"/>
          <w:szCs w:val="40"/>
        </w:rPr>
        <w:t>)</w:t>
      </w:r>
    </w:p>
    <w:p w14:paraId="097071B1" w14:textId="02E1B2C5" w:rsidR="007B5185" w:rsidRPr="00700070" w:rsidRDefault="007B5185" w:rsidP="00C425B9">
      <w:pPr>
        <w:rPr>
          <w:color w:val="584300"/>
          <w:sz w:val="40"/>
          <w:szCs w:val="40"/>
        </w:rPr>
      </w:pPr>
    </w:p>
    <w:p w14:paraId="39C63CD0" w14:textId="77777777" w:rsidR="00CC483E" w:rsidRDefault="00CC483E" w:rsidP="00C425B9"/>
    <w:p w14:paraId="0517C32B" w14:textId="77777777" w:rsidR="00CC483E" w:rsidRDefault="00CC483E" w:rsidP="00C425B9"/>
    <w:p w14:paraId="7BA706A9" w14:textId="77777777" w:rsidR="00CC483E" w:rsidRDefault="00CC483E" w:rsidP="00C425B9"/>
    <w:p w14:paraId="51B76A85" w14:textId="77777777" w:rsidR="00CC483E" w:rsidRDefault="00CC483E" w:rsidP="00C425B9"/>
    <w:p w14:paraId="047E442A" w14:textId="77777777" w:rsidR="00CC483E" w:rsidRDefault="00CC483E" w:rsidP="00C425B9"/>
    <w:p w14:paraId="7B09BC8C" w14:textId="77777777" w:rsidR="00CC483E" w:rsidRDefault="00CC483E" w:rsidP="00C425B9"/>
    <w:p w14:paraId="3F933707" w14:textId="77777777" w:rsidR="00214749" w:rsidRDefault="00214749" w:rsidP="00C425B9"/>
    <w:p w14:paraId="2BDF83B1" w14:textId="77777777" w:rsidR="00881F6A" w:rsidRDefault="00881F6A" w:rsidP="00C425B9">
      <w:pPr>
        <w:rPr>
          <w:b/>
          <w:sz w:val="32"/>
        </w:rPr>
      </w:pPr>
    </w:p>
    <w:p w14:paraId="3EE96835" w14:textId="38CBEE73" w:rsidR="0083020E" w:rsidRPr="00881F6A" w:rsidRDefault="00CC483E" w:rsidP="00C425B9">
      <w:pPr>
        <w:rPr>
          <w:b/>
          <w:sz w:val="32"/>
        </w:rPr>
      </w:pPr>
      <w:r w:rsidRPr="00DC2BCA">
        <w:rPr>
          <w:b/>
          <w:sz w:val="32"/>
        </w:rPr>
        <w:lastRenderedPageBreak/>
        <w:t>TABLE OF CONTENTS</w:t>
      </w:r>
    </w:p>
    <w:sdt>
      <w:sdtPr>
        <w:rPr>
          <w:rFonts w:ascii="Times New Roman" w:eastAsiaTheme="majorEastAsia" w:hAnsi="Times New Roman" w:cstheme="minorBidi"/>
          <w:b w:val="0"/>
          <w:bCs w:val="0"/>
          <w:caps w:val="0"/>
          <w:sz w:val="24"/>
          <w:szCs w:val="22"/>
        </w:rPr>
        <w:id w:val="182099715"/>
        <w:docPartObj>
          <w:docPartGallery w:val="Table of Contents"/>
          <w:docPartUnique/>
        </w:docPartObj>
      </w:sdtPr>
      <w:sdtEndPr>
        <w:rPr>
          <w:rFonts w:asciiTheme="minorHAnsi" w:hAnsiTheme="minorHAnsi"/>
          <w:b/>
          <w:bCs/>
          <w:noProof/>
          <w:sz w:val="28"/>
          <w:szCs w:val="28"/>
        </w:rPr>
      </w:sdtEndPr>
      <w:sdtContent>
        <w:p w14:paraId="4BE2374E" w14:textId="53C9FF77" w:rsidR="000A5D8B" w:rsidRDefault="008E7E3A">
          <w:pPr>
            <w:pStyle w:val="TOC1"/>
            <w:rPr>
              <w:rFonts w:eastAsiaTheme="minorEastAsia" w:cstheme="minorBidi"/>
              <w:b w:val="0"/>
              <w:bCs w:val="0"/>
              <w:caps w:val="0"/>
              <w:noProof/>
              <w:sz w:val="22"/>
              <w:szCs w:val="22"/>
              <w:lang w:eastAsia="en-CA"/>
            </w:rPr>
          </w:pPr>
          <w:r w:rsidRPr="008E7E3A">
            <w:rPr>
              <w:b w:val="0"/>
              <w:bCs w:val="0"/>
            </w:rPr>
            <w:fldChar w:fldCharType="begin"/>
          </w:r>
          <w:r w:rsidRPr="008E7E3A">
            <w:instrText xml:space="preserve"> TOC \o "1-3" \h \z \u </w:instrText>
          </w:r>
          <w:r w:rsidRPr="008E7E3A">
            <w:rPr>
              <w:b w:val="0"/>
              <w:bCs w:val="0"/>
            </w:rPr>
            <w:fldChar w:fldCharType="separate"/>
          </w:r>
          <w:hyperlink w:anchor="_Toc145676235" w:history="1">
            <w:r w:rsidR="000A5D8B" w:rsidRPr="001373C4">
              <w:rPr>
                <w:rStyle w:val="Hyperlink"/>
                <w:noProof/>
              </w:rPr>
              <w:t>COURSE DETAILS</w:t>
            </w:r>
            <w:r w:rsidR="000A5D8B">
              <w:rPr>
                <w:noProof/>
                <w:webHidden/>
              </w:rPr>
              <w:tab/>
            </w:r>
            <w:r w:rsidR="000A5D8B">
              <w:rPr>
                <w:noProof/>
                <w:webHidden/>
              </w:rPr>
              <w:fldChar w:fldCharType="begin"/>
            </w:r>
            <w:r w:rsidR="000A5D8B">
              <w:rPr>
                <w:noProof/>
                <w:webHidden/>
              </w:rPr>
              <w:instrText xml:space="preserve"> PAGEREF _Toc145676235 \h </w:instrText>
            </w:r>
            <w:r w:rsidR="000A5D8B">
              <w:rPr>
                <w:noProof/>
                <w:webHidden/>
              </w:rPr>
            </w:r>
            <w:r w:rsidR="000A5D8B">
              <w:rPr>
                <w:noProof/>
                <w:webHidden/>
              </w:rPr>
              <w:fldChar w:fldCharType="separate"/>
            </w:r>
            <w:r w:rsidR="00A92A17">
              <w:rPr>
                <w:noProof/>
                <w:webHidden/>
              </w:rPr>
              <w:t>3</w:t>
            </w:r>
            <w:r w:rsidR="000A5D8B">
              <w:rPr>
                <w:noProof/>
                <w:webHidden/>
              </w:rPr>
              <w:fldChar w:fldCharType="end"/>
            </w:r>
          </w:hyperlink>
        </w:p>
        <w:p w14:paraId="40708C5E" w14:textId="6EC2D425" w:rsidR="000A5D8B" w:rsidRDefault="000626BB">
          <w:pPr>
            <w:pStyle w:val="TOC1"/>
            <w:rPr>
              <w:rFonts w:eastAsiaTheme="minorEastAsia" w:cstheme="minorBidi"/>
              <w:b w:val="0"/>
              <w:bCs w:val="0"/>
              <w:caps w:val="0"/>
              <w:noProof/>
              <w:sz w:val="22"/>
              <w:szCs w:val="22"/>
              <w:lang w:eastAsia="en-CA"/>
            </w:rPr>
          </w:pPr>
          <w:hyperlink w:anchor="_Toc145676236" w:history="1">
            <w:r w:rsidR="000A5D8B" w:rsidRPr="001373C4">
              <w:rPr>
                <w:rStyle w:val="Hyperlink"/>
                <w:noProof/>
              </w:rPr>
              <w:t>Instructor Contact Information</w:t>
            </w:r>
            <w:r w:rsidR="000A5D8B">
              <w:rPr>
                <w:noProof/>
                <w:webHidden/>
              </w:rPr>
              <w:tab/>
            </w:r>
            <w:r w:rsidR="000A5D8B">
              <w:rPr>
                <w:noProof/>
                <w:webHidden/>
              </w:rPr>
              <w:fldChar w:fldCharType="begin"/>
            </w:r>
            <w:r w:rsidR="000A5D8B">
              <w:rPr>
                <w:noProof/>
                <w:webHidden/>
              </w:rPr>
              <w:instrText xml:space="preserve"> PAGEREF _Toc145676236 \h </w:instrText>
            </w:r>
            <w:r w:rsidR="000A5D8B">
              <w:rPr>
                <w:noProof/>
                <w:webHidden/>
              </w:rPr>
            </w:r>
            <w:r w:rsidR="000A5D8B">
              <w:rPr>
                <w:noProof/>
                <w:webHidden/>
              </w:rPr>
              <w:fldChar w:fldCharType="separate"/>
            </w:r>
            <w:r w:rsidR="00A92A17">
              <w:rPr>
                <w:noProof/>
                <w:webHidden/>
              </w:rPr>
              <w:t>3</w:t>
            </w:r>
            <w:r w:rsidR="000A5D8B">
              <w:rPr>
                <w:noProof/>
                <w:webHidden/>
              </w:rPr>
              <w:fldChar w:fldCharType="end"/>
            </w:r>
          </w:hyperlink>
        </w:p>
        <w:p w14:paraId="38C5D49B" w14:textId="26717332" w:rsidR="000A5D8B" w:rsidRDefault="000626BB">
          <w:pPr>
            <w:pStyle w:val="TOC1"/>
            <w:rPr>
              <w:rFonts w:eastAsiaTheme="minorEastAsia" w:cstheme="minorBidi"/>
              <w:b w:val="0"/>
              <w:bCs w:val="0"/>
              <w:caps w:val="0"/>
              <w:noProof/>
              <w:sz w:val="22"/>
              <w:szCs w:val="22"/>
              <w:lang w:eastAsia="en-CA"/>
            </w:rPr>
          </w:pPr>
          <w:hyperlink w:anchor="_Toc145676237" w:history="1">
            <w:r w:rsidR="000A5D8B" w:rsidRPr="001373C4">
              <w:rPr>
                <w:rStyle w:val="Hyperlink"/>
                <w:noProof/>
              </w:rPr>
              <w:t>Course Description</w:t>
            </w:r>
            <w:r w:rsidR="000A5D8B">
              <w:rPr>
                <w:noProof/>
                <w:webHidden/>
              </w:rPr>
              <w:tab/>
            </w:r>
            <w:r w:rsidR="000A5D8B">
              <w:rPr>
                <w:noProof/>
                <w:webHidden/>
              </w:rPr>
              <w:fldChar w:fldCharType="begin"/>
            </w:r>
            <w:r w:rsidR="000A5D8B">
              <w:rPr>
                <w:noProof/>
                <w:webHidden/>
              </w:rPr>
              <w:instrText xml:space="preserve"> PAGEREF _Toc145676237 \h </w:instrText>
            </w:r>
            <w:r w:rsidR="000A5D8B">
              <w:rPr>
                <w:noProof/>
                <w:webHidden/>
              </w:rPr>
            </w:r>
            <w:r w:rsidR="000A5D8B">
              <w:rPr>
                <w:noProof/>
                <w:webHidden/>
              </w:rPr>
              <w:fldChar w:fldCharType="separate"/>
            </w:r>
            <w:r w:rsidR="00A92A17">
              <w:rPr>
                <w:noProof/>
                <w:webHidden/>
              </w:rPr>
              <w:t>3</w:t>
            </w:r>
            <w:r w:rsidR="000A5D8B">
              <w:rPr>
                <w:noProof/>
                <w:webHidden/>
              </w:rPr>
              <w:fldChar w:fldCharType="end"/>
            </w:r>
          </w:hyperlink>
        </w:p>
        <w:p w14:paraId="187A0BB6" w14:textId="333C2964" w:rsidR="000A5D8B" w:rsidRDefault="000626BB">
          <w:pPr>
            <w:pStyle w:val="TOC1"/>
            <w:rPr>
              <w:rFonts w:eastAsiaTheme="minorEastAsia" w:cstheme="minorBidi"/>
              <w:b w:val="0"/>
              <w:bCs w:val="0"/>
              <w:caps w:val="0"/>
              <w:noProof/>
              <w:sz w:val="22"/>
              <w:szCs w:val="22"/>
              <w:lang w:eastAsia="en-CA"/>
            </w:rPr>
          </w:pPr>
          <w:hyperlink w:anchor="_Toc145676238" w:history="1">
            <w:r w:rsidR="000A5D8B" w:rsidRPr="001373C4">
              <w:rPr>
                <w:rStyle w:val="Hyperlink"/>
                <w:noProof/>
              </w:rPr>
              <w:t>Course Goals</w:t>
            </w:r>
            <w:r w:rsidR="000A5D8B">
              <w:rPr>
                <w:noProof/>
                <w:webHidden/>
              </w:rPr>
              <w:tab/>
            </w:r>
            <w:r w:rsidR="000A5D8B">
              <w:rPr>
                <w:noProof/>
                <w:webHidden/>
              </w:rPr>
              <w:fldChar w:fldCharType="begin"/>
            </w:r>
            <w:r w:rsidR="000A5D8B">
              <w:rPr>
                <w:noProof/>
                <w:webHidden/>
              </w:rPr>
              <w:instrText xml:space="preserve"> PAGEREF _Toc145676238 \h </w:instrText>
            </w:r>
            <w:r w:rsidR="000A5D8B">
              <w:rPr>
                <w:noProof/>
                <w:webHidden/>
              </w:rPr>
            </w:r>
            <w:r w:rsidR="000A5D8B">
              <w:rPr>
                <w:noProof/>
                <w:webHidden/>
              </w:rPr>
              <w:fldChar w:fldCharType="separate"/>
            </w:r>
            <w:r w:rsidR="00A92A17">
              <w:rPr>
                <w:noProof/>
                <w:webHidden/>
              </w:rPr>
              <w:t>3</w:t>
            </w:r>
            <w:r w:rsidR="000A5D8B">
              <w:rPr>
                <w:noProof/>
                <w:webHidden/>
              </w:rPr>
              <w:fldChar w:fldCharType="end"/>
            </w:r>
          </w:hyperlink>
        </w:p>
        <w:p w14:paraId="1D2010F2" w14:textId="50F3D81D" w:rsidR="000A5D8B" w:rsidRDefault="000626BB">
          <w:pPr>
            <w:pStyle w:val="TOC1"/>
            <w:rPr>
              <w:rFonts w:eastAsiaTheme="minorEastAsia" w:cstheme="minorBidi"/>
              <w:b w:val="0"/>
              <w:bCs w:val="0"/>
              <w:caps w:val="0"/>
              <w:noProof/>
              <w:sz w:val="22"/>
              <w:szCs w:val="22"/>
              <w:lang w:eastAsia="en-CA"/>
            </w:rPr>
          </w:pPr>
          <w:hyperlink w:anchor="_Toc145676239" w:history="1">
            <w:r w:rsidR="000A5D8B" w:rsidRPr="001373C4">
              <w:rPr>
                <w:rStyle w:val="Hyperlink"/>
                <w:noProof/>
              </w:rPr>
              <w:t>Course Learning Objectives</w:t>
            </w:r>
            <w:r w:rsidR="000A5D8B">
              <w:rPr>
                <w:noProof/>
                <w:webHidden/>
              </w:rPr>
              <w:tab/>
            </w:r>
            <w:r w:rsidR="000A5D8B">
              <w:rPr>
                <w:noProof/>
                <w:webHidden/>
              </w:rPr>
              <w:fldChar w:fldCharType="begin"/>
            </w:r>
            <w:r w:rsidR="000A5D8B">
              <w:rPr>
                <w:noProof/>
                <w:webHidden/>
              </w:rPr>
              <w:instrText xml:space="preserve"> PAGEREF _Toc145676239 \h </w:instrText>
            </w:r>
            <w:r w:rsidR="000A5D8B">
              <w:rPr>
                <w:noProof/>
                <w:webHidden/>
              </w:rPr>
            </w:r>
            <w:r w:rsidR="000A5D8B">
              <w:rPr>
                <w:noProof/>
                <w:webHidden/>
              </w:rPr>
              <w:fldChar w:fldCharType="separate"/>
            </w:r>
            <w:r w:rsidR="00A92A17">
              <w:rPr>
                <w:noProof/>
                <w:webHidden/>
              </w:rPr>
              <w:t>3</w:t>
            </w:r>
            <w:r w:rsidR="000A5D8B">
              <w:rPr>
                <w:noProof/>
                <w:webHidden/>
              </w:rPr>
              <w:fldChar w:fldCharType="end"/>
            </w:r>
          </w:hyperlink>
        </w:p>
        <w:p w14:paraId="7236E6DB" w14:textId="3AAD6251" w:rsidR="000A5D8B" w:rsidRDefault="000626BB">
          <w:pPr>
            <w:pStyle w:val="TOC1"/>
            <w:rPr>
              <w:rFonts w:eastAsiaTheme="minorEastAsia" w:cstheme="minorBidi"/>
              <w:b w:val="0"/>
              <w:bCs w:val="0"/>
              <w:caps w:val="0"/>
              <w:noProof/>
              <w:sz w:val="22"/>
              <w:szCs w:val="22"/>
              <w:lang w:eastAsia="en-CA"/>
            </w:rPr>
          </w:pPr>
          <w:hyperlink w:anchor="_Toc145676240" w:history="1">
            <w:r w:rsidR="000A5D8B" w:rsidRPr="001373C4">
              <w:rPr>
                <w:rStyle w:val="Hyperlink"/>
                <w:noProof/>
              </w:rPr>
              <w:t>Textbook, Readings, and Course Materials</w:t>
            </w:r>
            <w:r w:rsidR="000A5D8B">
              <w:rPr>
                <w:noProof/>
                <w:webHidden/>
              </w:rPr>
              <w:tab/>
            </w:r>
            <w:r w:rsidR="000A5D8B">
              <w:rPr>
                <w:noProof/>
                <w:webHidden/>
              </w:rPr>
              <w:fldChar w:fldCharType="begin"/>
            </w:r>
            <w:r w:rsidR="000A5D8B">
              <w:rPr>
                <w:noProof/>
                <w:webHidden/>
              </w:rPr>
              <w:instrText xml:space="preserve"> PAGEREF _Toc145676240 \h </w:instrText>
            </w:r>
            <w:r w:rsidR="000A5D8B">
              <w:rPr>
                <w:noProof/>
                <w:webHidden/>
              </w:rPr>
            </w:r>
            <w:r w:rsidR="000A5D8B">
              <w:rPr>
                <w:noProof/>
                <w:webHidden/>
              </w:rPr>
              <w:fldChar w:fldCharType="separate"/>
            </w:r>
            <w:r w:rsidR="00A92A17">
              <w:rPr>
                <w:noProof/>
                <w:webHidden/>
              </w:rPr>
              <w:t>3</w:t>
            </w:r>
            <w:r w:rsidR="000A5D8B">
              <w:rPr>
                <w:noProof/>
                <w:webHidden/>
              </w:rPr>
              <w:fldChar w:fldCharType="end"/>
            </w:r>
          </w:hyperlink>
        </w:p>
        <w:p w14:paraId="3F4362AF" w14:textId="58D90D06" w:rsidR="000A5D8B" w:rsidRDefault="000626BB">
          <w:pPr>
            <w:pStyle w:val="TOC1"/>
            <w:rPr>
              <w:rFonts w:eastAsiaTheme="minorEastAsia" w:cstheme="minorBidi"/>
              <w:b w:val="0"/>
              <w:bCs w:val="0"/>
              <w:caps w:val="0"/>
              <w:noProof/>
              <w:sz w:val="22"/>
              <w:szCs w:val="22"/>
              <w:lang w:eastAsia="en-CA"/>
            </w:rPr>
          </w:pPr>
          <w:hyperlink w:anchor="_Toc145676241" w:history="1">
            <w:r w:rsidR="000A5D8B" w:rsidRPr="001373C4">
              <w:rPr>
                <w:rStyle w:val="Hyperlink"/>
                <w:noProof/>
              </w:rPr>
              <w:t>Using Copyrighted Materials</w:t>
            </w:r>
            <w:r w:rsidR="000A5D8B">
              <w:rPr>
                <w:noProof/>
                <w:webHidden/>
              </w:rPr>
              <w:tab/>
            </w:r>
            <w:r w:rsidR="000A5D8B">
              <w:rPr>
                <w:noProof/>
                <w:webHidden/>
              </w:rPr>
              <w:fldChar w:fldCharType="begin"/>
            </w:r>
            <w:r w:rsidR="000A5D8B">
              <w:rPr>
                <w:noProof/>
                <w:webHidden/>
              </w:rPr>
              <w:instrText xml:space="preserve"> PAGEREF _Toc145676241 \h </w:instrText>
            </w:r>
            <w:r w:rsidR="000A5D8B">
              <w:rPr>
                <w:noProof/>
                <w:webHidden/>
              </w:rPr>
            </w:r>
            <w:r w:rsidR="000A5D8B">
              <w:rPr>
                <w:noProof/>
                <w:webHidden/>
              </w:rPr>
              <w:fldChar w:fldCharType="separate"/>
            </w:r>
            <w:r w:rsidR="00A92A17">
              <w:rPr>
                <w:noProof/>
                <w:webHidden/>
              </w:rPr>
              <w:t>4</w:t>
            </w:r>
            <w:r w:rsidR="000A5D8B">
              <w:rPr>
                <w:noProof/>
                <w:webHidden/>
              </w:rPr>
              <w:fldChar w:fldCharType="end"/>
            </w:r>
          </w:hyperlink>
        </w:p>
        <w:p w14:paraId="172DA89F" w14:textId="2D7C6765" w:rsidR="000A5D8B" w:rsidRDefault="000626BB">
          <w:pPr>
            <w:pStyle w:val="TOC1"/>
            <w:rPr>
              <w:rFonts w:eastAsiaTheme="minorEastAsia" w:cstheme="minorBidi"/>
              <w:b w:val="0"/>
              <w:bCs w:val="0"/>
              <w:caps w:val="0"/>
              <w:noProof/>
              <w:sz w:val="22"/>
              <w:szCs w:val="22"/>
              <w:lang w:eastAsia="en-CA"/>
            </w:rPr>
          </w:pPr>
          <w:hyperlink w:anchor="_Toc145676242" w:history="1">
            <w:r w:rsidR="000A5D8B" w:rsidRPr="001373C4">
              <w:rPr>
                <w:rStyle w:val="Hyperlink"/>
                <w:noProof/>
              </w:rPr>
              <w:t>Course Technology</w:t>
            </w:r>
            <w:r w:rsidR="000A5D8B">
              <w:rPr>
                <w:noProof/>
                <w:webHidden/>
              </w:rPr>
              <w:tab/>
            </w:r>
            <w:r w:rsidR="000A5D8B">
              <w:rPr>
                <w:noProof/>
                <w:webHidden/>
              </w:rPr>
              <w:fldChar w:fldCharType="begin"/>
            </w:r>
            <w:r w:rsidR="000A5D8B">
              <w:rPr>
                <w:noProof/>
                <w:webHidden/>
              </w:rPr>
              <w:instrText xml:space="preserve"> PAGEREF _Toc145676242 \h </w:instrText>
            </w:r>
            <w:r w:rsidR="000A5D8B">
              <w:rPr>
                <w:noProof/>
                <w:webHidden/>
              </w:rPr>
            </w:r>
            <w:r w:rsidR="000A5D8B">
              <w:rPr>
                <w:noProof/>
                <w:webHidden/>
              </w:rPr>
              <w:fldChar w:fldCharType="separate"/>
            </w:r>
            <w:r w:rsidR="00A92A17">
              <w:rPr>
                <w:noProof/>
                <w:webHidden/>
              </w:rPr>
              <w:t>4</w:t>
            </w:r>
            <w:r w:rsidR="000A5D8B">
              <w:rPr>
                <w:noProof/>
                <w:webHidden/>
              </w:rPr>
              <w:fldChar w:fldCharType="end"/>
            </w:r>
          </w:hyperlink>
        </w:p>
        <w:p w14:paraId="4DAA9575" w14:textId="01ED4F48" w:rsidR="000A5D8B" w:rsidRDefault="000626BB">
          <w:pPr>
            <w:pStyle w:val="TOC1"/>
            <w:rPr>
              <w:rFonts w:eastAsiaTheme="minorEastAsia" w:cstheme="minorBidi"/>
              <w:b w:val="0"/>
              <w:bCs w:val="0"/>
              <w:caps w:val="0"/>
              <w:noProof/>
              <w:sz w:val="22"/>
              <w:szCs w:val="22"/>
              <w:lang w:eastAsia="en-CA"/>
            </w:rPr>
          </w:pPr>
          <w:hyperlink w:anchor="_Toc145676243" w:history="1">
            <w:r w:rsidR="000A5D8B" w:rsidRPr="001373C4">
              <w:rPr>
                <w:rStyle w:val="Hyperlink"/>
                <w:noProof/>
              </w:rPr>
              <w:t>Expectations: I Expect You To</w:t>
            </w:r>
            <w:r w:rsidR="000A5D8B">
              <w:rPr>
                <w:noProof/>
                <w:webHidden/>
              </w:rPr>
              <w:tab/>
            </w:r>
            <w:r w:rsidR="000A5D8B">
              <w:rPr>
                <w:noProof/>
                <w:webHidden/>
              </w:rPr>
              <w:fldChar w:fldCharType="begin"/>
            </w:r>
            <w:r w:rsidR="000A5D8B">
              <w:rPr>
                <w:noProof/>
                <w:webHidden/>
              </w:rPr>
              <w:instrText xml:space="preserve"> PAGEREF _Toc145676243 \h </w:instrText>
            </w:r>
            <w:r w:rsidR="000A5D8B">
              <w:rPr>
                <w:noProof/>
                <w:webHidden/>
              </w:rPr>
            </w:r>
            <w:r w:rsidR="000A5D8B">
              <w:rPr>
                <w:noProof/>
                <w:webHidden/>
              </w:rPr>
              <w:fldChar w:fldCharType="separate"/>
            </w:r>
            <w:r w:rsidR="00A92A17">
              <w:rPr>
                <w:noProof/>
                <w:webHidden/>
              </w:rPr>
              <w:t>4</w:t>
            </w:r>
            <w:r w:rsidR="000A5D8B">
              <w:rPr>
                <w:noProof/>
                <w:webHidden/>
              </w:rPr>
              <w:fldChar w:fldCharType="end"/>
            </w:r>
          </w:hyperlink>
        </w:p>
        <w:p w14:paraId="24347E1A" w14:textId="1876D64B" w:rsidR="000A5D8B" w:rsidRDefault="000626BB">
          <w:pPr>
            <w:pStyle w:val="TOC1"/>
            <w:rPr>
              <w:rFonts w:eastAsiaTheme="minorEastAsia" w:cstheme="minorBidi"/>
              <w:b w:val="0"/>
              <w:bCs w:val="0"/>
              <w:caps w:val="0"/>
              <w:noProof/>
              <w:sz w:val="22"/>
              <w:szCs w:val="22"/>
              <w:lang w:eastAsia="en-CA"/>
            </w:rPr>
          </w:pPr>
          <w:hyperlink w:anchor="_Toc145676244" w:history="1">
            <w:r w:rsidR="000A5D8B" w:rsidRPr="001373C4">
              <w:rPr>
                <w:rStyle w:val="Hyperlink"/>
                <w:noProof/>
              </w:rPr>
              <w:t>Expectations: You Can Expect Me To</w:t>
            </w:r>
            <w:r w:rsidR="000A5D8B">
              <w:rPr>
                <w:noProof/>
                <w:webHidden/>
              </w:rPr>
              <w:tab/>
            </w:r>
            <w:r w:rsidR="000A5D8B">
              <w:rPr>
                <w:noProof/>
                <w:webHidden/>
              </w:rPr>
              <w:fldChar w:fldCharType="begin"/>
            </w:r>
            <w:r w:rsidR="000A5D8B">
              <w:rPr>
                <w:noProof/>
                <w:webHidden/>
              </w:rPr>
              <w:instrText xml:space="preserve"> PAGEREF _Toc145676244 \h </w:instrText>
            </w:r>
            <w:r w:rsidR="000A5D8B">
              <w:rPr>
                <w:noProof/>
                <w:webHidden/>
              </w:rPr>
            </w:r>
            <w:r w:rsidR="000A5D8B">
              <w:rPr>
                <w:noProof/>
                <w:webHidden/>
              </w:rPr>
              <w:fldChar w:fldCharType="separate"/>
            </w:r>
            <w:r w:rsidR="00A92A17">
              <w:rPr>
                <w:noProof/>
                <w:webHidden/>
              </w:rPr>
              <w:t>5</w:t>
            </w:r>
            <w:r w:rsidR="000A5D8B">
              <w:rPr>
                <w:noProof/>
                <w:webHidden/>
              </w:rPr>
              <w:fldChar w:fldCharType="end"/>
            </w:r>
          </w:hyperlink>
        </w:p>
        <w:p w14:paraId="0CD661B2" w14:textId="1E5007AE" w:rsidR="000A5D8B" w:rsidRDefault="000626BB">
          <w:pPr>
            <w:pStyle w:val="TOC1"/>
            <w:rPr>
              <w:rFonts w:eastAsiaTheme="minorEastAsia" w:cstheme="minorBidi"/>
              <w:b w:val="0"/>
              <w:bCs w:val="0"/>
              <w:caps w:val="0"/>
              <w:noProof/>
              <w:sz w:val="22"/>
              <w:szCs w:val="22"/>
              <w:lang w:eastAsia="en-CA"/>
            </w:rPr>
          </w:pPr>
          <w:hyperlink w:anchor="_Toc145676245" w:history="1">
            <w:r w:rsidR="000A5D8B" w:rsidRPr="001373C4">
              <w:rPr>
                <w:rStyle w:val="Hyperlink"/>
                <w:noProof/>
              </w:rPr>
              <w:t>___________________________________________________________________</w:t>
            </w:r>
            <w:r w:rsidR="000A5D8B">
              <w:rPr>
                <w:noProof/>
                <w:webHidden/>
              </w:rPr>
              <w:tab/>
            </w:r>
            <w:r w:rsidR="000A5D8B">
              <w:rPr>
                <w:noProof/>
                <w:webHidden/>
              </w:rPr>
              <w:fldChar w:fldCharType="begin"/>
            </w:r>
            <w:r w:rsidR="000A5D8B">
              <w:rPr>
                <w:noProof/>
                <w:webHidden/>
              </w:rPr>
              <w:instrText xml:space="preserve"> PAGEREF _Toc145676245 \h </w:instrText>
            </w:r>
            <w:r w:rsidR="000A5D8B">
              <w:rPr>
                <w:noProof/>
                <w:webHidden/>
              </w:rPr>
            </w:r>
            <w:r w:rsidR="000A5D8B">
              <w:rPr>
                <w:noProof/>
                <w:webHidden/>
              </w:rPr>
              <w:fldChar w:fldCharType="separate"/>
            </w:r>
            <w:r w:rsidR="00A92A17">
              <w:rPr>
                <w:noProof/>
                <w:webHidden/>
              </w:rPr>
              <w:t>5</w:t>
            </w:r>
            <w:r w:rsidR="000A5D8B">
              <w:rPr>
                <w:noProof/>
                <w:webHidden/>
              </w:rPr>
              <w:fldChar w:fldCharType="end"/>
            </w:r>
          </w:hyperlink>
        </w:p>
        <w:p w14:paraId="176EB0A0" w14:textId="560D3E40" w:rsidR="000A5D8B" w:rsidRDefault="000626BB">
          <w:pPr>
            <w:pStyle w:val="TOC1"/>
            <w:rPr>
              <w:rFonts w:eastAsiaTheme="minorEastAsia" w:cstheme="minorBidi"/>
              <w:b w:val="0"/>
              <w:bCs w:val="0"/>
              <w:caps w:val="0"/>
              <w:noProof/>
              <w:sz w:val="22"/>
              <w:szCs w:val="22"/>
              <w:lang w:eastAsia="en-CA"/>
            </w:rPr>
          </w:pPr>
          <w:hyperlink w:anchor="_Toc145676246" w:history="1">
            <w:r w:rsidR="000A5D8B" w:rsidRPr="001373C4">
              <w:rPr>
                <w:rStyle w:val="Hyperlink"/>
                <w:noProof/>
              </w:rPr>
              <w:t>CLASS SCHEDULE AND COURSE EVALUATION</w:t>
            </w:r>
            <w:r w:rsidR="000A5D8B">
              <w:rPr>
                <w:noProof/>
                <w:webHidden/>
              </w:rPr>
              <w:tab/>
            </w:r>
            <w:r w:rsidR="000A5D8B">
              <w:rPr>
                <w:noProof/>
                <w:webHidden/>
              </w:rPr>
              <w:fldChar w:fldCharType="begin"/>
            </w:r>
            <w:r w:rsidR="000A5D8B">
              <w:rPr>
                <w:noProof/>
                <w:webHidden/>
              </w:rPr>
              <w:instrText xml:space="preserve"> PAGEREF _Toc145676246 \h </w:instrText>
            </w:r>
            <w:r w:rsidR="000A5D8B">
              <w:rPr>
                <w:noProof/>
                <w:webHidden/>
              </w:rPr>
            </w:r>
            <w:r w:rsidR="000A5D8B">
              <w:rPr>
                <w:noProof/>
                <w:webHidden/>
              </w:rPr>
              <w:fldChar w:fldCharType="separate"/>
            </w:r>
            <w:r w:rsidR="00A92A17">
              <w:rPr>
                <w:noProof/>
                <w:webHidden/>
              </w:rPr>
              <w:t>5</w:t>
            </w:r>
            <w:r w:rsidR="000A5D8B">
              <w:rPr>
                <w:noProof/>
                <w:webHidden/>
              </w:rPr>
              <w:fldChar w:fldCharType="end"/>
            </w:r>
          </w:hyperlink>
        </w:p>
        <w:p w14:paraId="0C7A9E21" w14:textId="5F99457E" w:rsidR="000A5D8B" w:rsidRDefault="000626BB">
          <w:pPr>
            <w:pStyle w:val="TOC1"/>
            <w:rPr>
              <w:rFonts w:eastAsiaTheme="minorEastAsia" w:cstheme="minorBidi"/>
              <w:b w:val="0"/>
              <w:bCs w:val="0"/>
              <w:caps w:val="0"/>
              <w:noProof/>
              <w:sz w:val="22"/>
              <w:szCs w:val="22"/>
              <w:lang w:eastAsia="en-CA"/>
            </w:rPr>
          </w:pPr>
          <w:hyperlink w:anchor="_Toc145676247" w:history="1">
            <w:r w:rsidR="000A5D8B" w:rsidRPr="001373C4">
              <w:rPr>
                <w:rStyle w:val="Hyperlink"/>
                <w:noProof/>
              </w:rPr>
              <w:t>Grading</w:t>
            </w:r>
            <w:r w:rsidR="000A5D8B">
              <w:rPr>
                <w:noProof/>
                <w:webHidden/>
              </w:rPr>
              <w:tab/>
            </w:r>
            <w:r w:rsidR="000A5D8B">
              <w:rPr>
                <w:noProof/>
                <w:webHidden/>
              </w:rPr>
              <w:fldChar w:fldCharType="begin"/>
            </w:r>
            <w:r w:rsidR="000A5D8B">
              <w:rPr>
                <w:noProof/>
                <w:webHidden/>
              </w:rPr>
              <w:instrText xml:space="preserve"> PAGEREF _Toc145676247 \h </w:instrText>
            </w:r>
            <w:r w:rsidR="000A5D8B">
              <w:rPr>
                <w:noProof/>
                <w:webHidden/>
              </w:rPr>
            </w:r>
            <w:r w:rsidR="000A5D8B">
              <w:rPr>
                <w:noProof/>
                <w:webHidden/>
              </w:rPr>
              <w:fldChar w:fldCharType="separate"/>
            </w:r>
            <w:r w:rsidR="00A92A17">
              <w:rPr>
                <w:noProof/>
                <w:webHidden/>
              </w:rPr>
              <w:t>6</w:t>
            </w:r>
            <w:r w:rsidR="000A5D8B">
              <w:rPr>
                <w:noProof/>
                <w:webHidden/>
              </w:rPr>
              <w:fldChar w:fldCharType="end"/>
            </w:r>
          </w:hyperlink>
        </w:p>
        <w:p w14:paraId="57110DB6" w14:textId="5FC65CE9" w:rsidR="000A5D8B" w:rsidRDefault="000626BB">
          <w:pPr>
            <w:pStyle w:val="TOC1"/>
            <w:rPr>
              <w:rFonts w:eastAsiaTheme="minorEastAsia" w:cstheme="minorBidi"/>
              <w:b w:val="0"/>
              <w:bCs w:val="0"/>
              <w:caps w:val="0"/>
              <w:noProof/>
              <w:sz w:val="22"/>
              <w:szCs w:val="22"/>
              <w:lang w:eastAsia="en-CA"/>
            </w:rPr>
          </w:pPr>
          <w:hyperlink w:anchor="_Toc145676248" w:history="1">
            <w:r w:rsidR="000A5D8B" w:rsidRPr="001373C4">
              <w:rPr>
                <w:rStyle w:val="Hyperlink"/>
                <w:noProof/>
              </w:rPr>
              <w:t>Voluntary Withdrawal</w:t>
            </w:r>
            <w:r w:rsidR="000A5D8B">
              <w:rPr>
                <w:noProof/>
                <w:webHidden/>
              </w:rPr>
              <w:tab/>
            </w:r>
            <w:r w:rsidR="000A5D8B">
              <w:rPr>
                <w:noProof/>
                <w:webHidden/>
              </w:rPr>
              <w:fldChar w:fldCharType="begin"/>
            </w:r>
            <w:r w:rsidR="000A5D8B">
              <w:rPr>
                <w:noProof/>
                <w:webHidden/>
              </w:rPr>
              <w:instrText xml:space="preserve"> PAGEREF _Toc145676248 \h </w:instrText>
            </w:r>
            <w:r w:rsidR="000A5D8B">
              <w:rPr>
                <w:noProof/>
                <w:webHidden/>
              </w:rPr>
            </w:r>
            <w:r w:rsidR="000A5D8B">
              <w:rPr>
                <w:noProof/>
                <w:webHidden/>
              </w:rPr>
              <w:fldChar w:fldCharType="separate"/>
            </w:r>
            <w:r w:rsidR="00A92A17">
              <w:rPr>
                <w:noProof/>
                <w:webHidden/>
              </w:rPr>
              <w:t>7</w:t>
            </w:r>
            <w:r w:rsidR="000A5D8B">
              <w:rPr>
                <w:noProof/>
                <w:webHidden/>
              </w:rPr>
              <w:fldChar w:fldCharType="end"/>
            </w:r>
          </w:hyperlink>
        </w:p>
        <w:p w14:paraId="4447E206" w14:textId="5C8387F9" w:rsidR="000A5D8B" w:rsidRDefault="000626BB">
          <w:pPr>
            <w:pStyle w:val="TOC1"/>
            <w:rPr>
              <w:rFonts w:eastAsiaTheme="minorEastAsia" w:cstheme="minorBidi"/>
              <w:b w:val="0"/>
              <w:bCs w:val="0"/>
              <w:caps w:val="0"/>
              <w:noProof/>
              <w:sz w:val="22"/>
              <w:szCs w:val="22"/>
              <w:lang w:eastAsia="en-CA"/>
            </w:rPr>
          </w:pPr>
          <w:hyperlink w:anchor="_Toc145676249" w:history="1">
            <w:r w:rsidR="000A5D8B" w:rsidRPr="001373C4">
              <w:rPr>
                <w:rStyle w:val="Hyperlink"/>
                <w:noProof/>
              </w:rPr>
              <w:t>___________________________________________________________________</w:t>
            </w:r>
            <w:r w:rsidR="000A5D8B">
              <w:rPr>
                <w:noProof/>
                <w:webHidden/>
              </w:rPr>
              <w:tab/>
            </w:r>
            <w:r w:rsidR="000A5D8B">
              <w:rPr>
                <w:noProof/>
                <w:webHidden/>
              </w:rPr>
              <w:fldChar w:fldCharType="begin"/>
            </w:r>
            <w:r w:rsidR="000A5D8B">
              <w:rPr>
                <w:noProof/>
                <w:webHidden/>
              </w:rPr>
              <w:instrText xml:space="preserve"> PAGEREF _Toc145676249 \h </w:instrText>
            </w:r>
            <w:r w:rsidR="000A5D8B">
              <w:rPr>
                <w:noProof/>
                <w:webHidden/>
              </w:rPr>
            </w:r>
            <w:r w:rsidR="000A5D8B">
              <w:rPr>
                <w:noProof/>
                <w:webHidden/>
              </w:rPr>
              <w:fldChar w:fldCharType="separate"/>
            </w:r>
            <w:r w:rsidR="00A92A17">
              <w:rPr>
                <w:noProof/>
                <w:webHidden/>
              </w:rPr>
              <w:t>7</w:t>
            </w:r>
            <w:r w:rsidR="000A5D8B">
              <w:rPr>
                <w:noProof/>
                <w:webHidden/>
              </w:rPr>
              <w:fldChar w:fldCharType="end"/>
            </w:r>
          </w:hyperlink>
        </w:p>
        <w:p w14:paraId="14B6D108" w14:textId="69C1C523" w:rsidR="000A5D8B" w:rsidRDefault="000626BB">
          <w:pPr>
            <w:pStyle w:val="TOC1"/>
            <w:rPr>
              <w:rFonts w:eastAsiaTheme="minorEastAsia" w:cstheme="minorBidi"/>
              <w:b w:val="0"/>
              <w:bCs w:val="0"/>
              <w:caps w:val="0"/>
              <w:noProof/>
              <w:sz w:val="22"/>
              <w:szCs w:val="22"/>
              <w:lang w:eastAsia="en-CA"/>
            </w:rPr>
          </w:pPr>
          <w:hyperlink w:anchor="_Toc145676250" w:history="1">
            <w:r w:rsidR="000A5D8B" w:rsidRPr="001373C4">
              <w:rPr>
                <w:rStyle w:val="Hyperlink"/>
                <w:noProof/>
              </w:rPr>
              <w:t>ASSIGNMENT DESCRIPTIONS</w:t>
            </w:r>
            <w:r w:rsidR="000A5D8B">
              <w:rPr>
                <w:noProof/>
                <w:webHidden/>
              </w:rPr>
              <w:tab/>
            </w:r>
            <w:r w:rsidR="000A5D8B">
              <w:rPr>
                <w:noProof/>
                <w:webHidden/>
              </w:rPr>
              <w:fldChar w:fldCharType="begin"/>
            </w:r>
            <w:r w:rsidR="000A5D8B">
              <w:rPr>
                <w:noProof/>
                <w:webHidden/>
              </w:rPr>
              <w:instrText xml:space="preserve"> PAGEREF _Toc145676250 \h </w:instrText>
            </w:r>
            <w:r w:rsidR="000A5D8B">
              <w:rPr>
                <w:noProof/>
                <w:webHidden/>
              </w:rPr>
            </w:r>
            <w:r w:rsidR="000A5D8B">
              <w:rPr>
                <w:noProof/>
                <w:webHidden/>
              </w:rPr>
              <w:fldChar w:fldCharType="separate"/>
            </w:r>
            <w:r w:rsidR="00A92A17">
              <w:rPr>
                <w:noProof/>
                <w:webHidden/>
              </w:rPr>
              <w:t>7</w:t>
            </w:r>
            <w:r w:rsidR="000A5D8B">
              <w:rPr>
                <w:noProof/>
                <w:webHidden/>
              </w:rPr>
              <w:fldChar w:fldCharType="end"/>
            </w:r>
          </w:hyperlink>
        </w:p>
        <w:p w14:paraId="447DD302" w14:textId="33D0B323" w:rsidR="000A5D8B" w:rsidRDefault="000626BB">
          <w:pPr>
            <w:pStyle w:val="TOC1"/>
            <w:rPr>
              <w:rFonts w:eastAsiaTheme="minorEastAsia" w:cstheme="minorBidi"/>
              <w:b w:val="0"/>
              <w:bCs w:val="0"/>
              <w:caps w:val="0"/>
              <w:noProof/>
              <w:sz w:val="22"/>
              <w:szCs w:val="22"/>
              <w:lang w:eastAsia="en-CA"/>
            </w:rPr>
          </w:pPr>
          <w:hyperlink w:anchor="_Toc145676251" w:history="1">
            <w:r w:rsidR="000A5D8B" w:rsidRPr="001373C4">
              <w:rPr>
                <w:rStyle w:val="Hyperlink"/>
                <w:noProof/>
              </w:rPr>
              <w:t>UNIVERSITY SUPPORT OFFICES &amp; POLICIES</w:t>
            </w:r>
            <w:r w:rsidR="000A5D8B">
              <w:rPr>
                <w:noProof/>
                <w:webHidden/>
              </w:rPr>
              <w:tab/>
            </w:r>
            <w:r w:rsidR="000A5D8B">
              <w:rPr>
                <w:noProof/>
                <w:webHidden/>
              </w:rPr>
              <w:fldChar w:fldCharType="begin"/>
            </w:r>
            <w:r w:rsidR="000A5D8B">
              <w:rPr>
                <w:noProof/>
                <w:webHidden/>
              </w:rPr>
              <w:instrText xml:space="preserve"> PAGEREF _Toc145676251 \h </w:instrText>
            </w:r>
            <w:r w:rsidR="000A5D8B">
              <w:rPr>
                <w:noProof/>
                <w:webHidden/>
              </w:rPr>
            </w:r>
            <w:r w:rsidR="000A5D8B">
              <w:rPr>
                <w:noProof/>
                <w:webHidden/>
              </w:rPr>
              <w:fldChar w:fldCharType="separate"/>
            </w:r>
            <w:r w:rsidR="00A92A17">
              <w:rPr>
                <w:noProof/>
                <w:webHidden/>
              </w:rPr>
              <w:t>8</w:t>
            </w:r>
            <w:r w:rsidR="000A5D8B">
              <w:rPr>
                <w:noProof/>
                <w:webHidden/>
              </w:rPr>
              <w:fldChar w:fldCharType="end"/>
            </w:r>
          </w:hyperlink>
        </w:p>
        <w:p w14:paraId="2A14C8EC" w14:textId="6ED86CCF" w:rsidR="000A5D8B" w:rsidRDefault="000626BB">
          <w:pPr>
            <w:pStyle w:val="TOC1"/>
            <w:rPr>
              <w:rFonts w:eastAsiaTheme="minorEastAsia" w:cstheme="minorBidi"/>
              <w:b w:val="0"/>
              <w:bCs w:val="0"/>
              <w:caps w:val="0"/>
              <w:noProof/>
              <w:sz w:val="22"/>
              <w:szCs w:val="22"/>
              <w:lang w:eastAsia="en-CA"/>
            </w:rPr>
          </w:pPr>
          <w:hyperlink w:anchor="_Toc145676252" w:history="1">
            <w:r w:rsidR="000A5D8B" w:rsidRPr="001373C4">
              <w:rPr>
                <w:rStyle w:val="Hyperlink"/>
                <w:noProof/>
              </w:rPr>
              <w:t>FOUNDATIONAL KNOWLEDGE CONTENT AREAS FOR DIETETICS EDUCATION</w:t>
            </w:r>
            <w:r w:rsidR="000A5D8B">
              <w:rPr>
                <w:noProof/>
                <w:webHidden/>
              </w:rPr>
              <w:tab/>
            </w:r>
            <w:r w:rsidR="000A5D8B">
              <w:rPr>
                <w:noProof/>
                <w:webHidden/>
              </w:rPr>
              <w:fldChar w:fldCharType="begin"/>
            </w:r>
            <w:r w:rsidR="000A5D8B">
              <w:rPr>
                <w:noProof/>
                <w:webHidden/>
              </w:rPr>
              <w:instrText xml:space="preserve"> PAGEREF _Toc145676252 \h </w:instrText>
            </w:r>
            <w:r w:rsidR="000A5D8B">
              <w:rPr>
                <w:noProof/>
                <w:webHidden/>
              </w:rPr>
            </w:r>
            <w:r w:rsidR="000A5D8B">
              <w:rPr>
                <w:noProof/>
                <w:webHidden/>
              </w:rPr>
              <w:fldChar w:fldCharType="separate"/>
            </w:r>
            <w:r w:rsidR="00A92A17">
              <w:rPr>
                <w:noProof/>
                <w:webHidden/>
              </w:rPr>
              <w:t>11</w:t>
            </w:r>
            <w:r w:rsidR="000A5D8B">
              <w:rPr>
                <w:noProof/>
                <w:webHidden/>
              </w:rPr>
              <w:fldChar w:fldCharType="end"/>
            </w:r>
          </w:hyperlink>
        </w:p>
        <w:p w14:paraId="17D56214" w14:textId="510F1D41" w:rsidR="008E7E3A" w:rsidRPr="008E7E3A" w:rsidRDefault="008E7E3A" w:rsidP="00C425B9">
          <w:pPr>
            <w:keepNext/>
            <w:keepLines/>
            <w:pBdr>
              <w:bottom w:val="single" w:sz="12" w:space="1" w:color="auto"/>
            </w:pBdr>
            <w:spacing w:after="0" w:line="240" w:lineRule="auto"/>
            <w:outlineLvl w:val="0"/>
            <w:rPr>
              <w:rFonts w:eastAsiaTheme="majorEastAsia" w:cstheme="minorHAnsi"/>
              <w:b/>
              <w:bCs/>
              <w:noProof/>
              <w:sz w:val="28"/>
              <w:szCs w:val="28"/>
            </w:rPr>
          </w:pPr>
          <w:r w:rsidRPr="008E7E3A">
            <w:rPr>
              <w:rFonts w:eastAsiaTheme="majorEastAsia" w:cstheme="minorHAnsi"/>
              <w:b/>
              <w:bCs/>
              <w:noProof/>
            </w:rPr>
            <w:fldChar w:fldCharType="end"/>
          </w:r>
        </w:p>
      </w:sdtContent>
    </w:sdt>
    <w:p w14:paraId="702060F8" w14:textId="77777777" w:rsidR="008E7E3A" w:rsidRPr="008E7E3A" w:rsidRDefault="008E7E3A" w:rsidP="00C425B9">
      <w:pPr>
        <w:spacing w:after="0" w:line="240" w:lineRule="auto"/>
        <w:rPr>
          <w:rFonts w:ascii="Calibri" w:hAnsi="Calibri" w:cs="Times New Roman"/>
        </w:rPr>
      </w:pPr>
    </w:p>
    <w:p w14:paraId="253503C7" w14:textId="77777777" w:rsidR="008E7E3A" w:rsidRPr="008E7E3A" w:rsidRDefault="008E7E3A" w:rsidP="00C425B9">
      <w:pPr>
        <w:spacing w:after="0" w:line="240" w:lineRule="auto"/>
        <w:rPr>
          <w:rFonts w:ascii="Calibri" w:hAnsi="Calibri" w:cs="Times New Roman"/>
        </w:rPr>
      </w:pPr>
    </w:p>
    <w:p w14:paraId="7DDEC287" w14:textId="77777777" w:rsidR="008E7E3A" w:rsidRPr="008E7E3A" w:rsidRDefault="008E7E3A" w:rsidP="00C425B9"/>
    <w:p w14:paraId="089986AD" w14:textId="77777777" w:rsidR="00F74387" w:rsidRDefault="00F74387" w:rsidP="00C425B9">
      <w:pPr>
        <w:pStyle w:val="NoSpacing"/>
      </w:pPr>
    </w:p>
    <w:p w14:paraId="04D054EC" w14:textId="77777777" w:rsidR="00F74387" w:rsidRDefault="00F74387" w:rsidP="00C425B9">
      <w:pPr>
        <w:pStyle w:val="NoSpacing"/>
      </w:pPr>
    </w:p>
    <w:p w14:paraId="47568C72" w14:textId="77777777" w:rsidR="00F74387" w:rsidRPr="00F74387" w:rsidRDefault="00F74387" w:rsidP="00C425B9"/>
    <w:p w14:paraId="5E56B96B" w14:textId="77777777" w:rsidR="00F74387" w:rsidRDefault="00F74387" w:rsidP="00C425B9">
      <w:pPr>
        <w:pStyle w:val="NoSpacing"/>
      </w:pPr>
    </w:p>
    <w:p w14:paraId="3B596287" w14:textId="77777777" w:rsidR="00881F6A" w:rsidRDefault="00881F6A" w:rsidP="00C425B9">
      <w:pPr>
        <w:pStyle w:val="NoSpacing"/>
      </w:pPr>
    </w:p>
    <w:p w14:paraId="150BD642" w14:textId="77777777" w:rsidR="00881F6A" w:rsidRDefault="00881F6A" w:rsidP="00C425B9">
      <w:pPr>
        <w:pStyle w:val="NoSpacing"/>
      </w:pPr>
    </w:p>
    <w:p w14:paraId="3A9B8E17" w14:textId="77777777" w:rsidR="00881F6A" w:rsidRDefault="00881F6A" w:rsidP="00C425B9">
      <w:pPr>
        <w:pStyle w:val="NoSpacing"/>
      </w:pPr>
    </w:p>
    <w:p w14:paraId="25D0E86A" w14:textId="77777777" w:rsidR="00881F6A" w:rsidRDefault="00881F6A" w:rsidP="00C425B9">
      <w:pPr>
        <w:pStyle w:val="NoSpacing"/>
      </w:pPr>
    </w:p>
    <w:p w14:paraId="3A98B4D6" w14:textId="77777777" w:rsidR="00881F6A" w:rsidRDefault="00881F6A" w:rsidP="00C425B9">
      <w:pPr>
        <w:pStyle w:val="NoSpacing"/>
      </w:pPr>
    </w:p>
    <w:p w14:paraId="2DE6B269" w14:textId="77777777" w:rsidR="00881F6A" w:rsidRDefault="00881F6A" w:rsidP="00C425B9">
      <w:pPr>
        <w:pStyle w:val="NoSpacing"/>
      </w:pPr>
    </w:p>
    <w:p w14:paraId="57FA295D" w14:textId="77777777" w:rsidR="00881F6A" w:rsidRDefault="00881F6A" w:rsidP="00C425B9">
      <w:pPr>
        <w:pStyle w:val="NoSpacing"/>
      </w:pPr>
    </w:p>
    <w:p w14:paraId="474B4E78" w14:textId="77777777" w:rsidR="00881F6A" w:rsidRDefault="00881F6A" w:rsidP="00C425B9">
      <w:pPr>
        <w:pStyle w:val="NoSpacing"/>
      </w:pPr>
    </w:p>
    <w:p w14:paraId="509BF0DA" w14:textId="77777777" w:rsidR="00881F6A" w:rsidRDefault="00881F6A" w:rsidP="00C425B9">
      <w:pPr>
        <w:pStyle w:val="NoSpacing"/>
      </w:pPr>
    </w:p>
    <w:p w14:paraId="40142D11" w14:textId="77777777" w:rsidR="00F74387" w:rsidRDefault="00F74387" w:rsidP="00C425B9">
      <w:pPr>
        <w:pStyle w:val="NoSpacing"/>
      </w:pPr>
    </w:p>
    <w:p w14:paraId="6111ADEE" w14:textId="77777777" w:rsidR="00F74387" w:rsidRDefault="00F74387" w:rsidP="00C425B9">
      <w:pPr>
        <w:pStyle w:val="NoSpacing"/>
      </w:pPr>
    </w:p>
    <w:p w14:paraId="7E4A6B9C" w14:textId="77777777" w:rsidR="00F74387" w:rsidRDefault="00F74387" w:rsidP="00C425B9">
      <w:pPr>
        <w:pStyle w:val="NoSpacing"/>
      </w:pPr>
    </w:p>
    <w:p w14:paraId="3346AE11" w14:textId="77777777" w:rsidR="00881F6A" w:rsidRDefault="00881F6A" w:rsidP="00C425B9">
      <w:pPr>
        <w:pStyle w:val="NoSpacing"/>
      </w:pPr>
    </w:p>
    <w:p w14:paraId="1DF05B39" w14:textId="7EFA02A4" w:rsidR="00881F6A" w:rsidRDefault="00881F6A" w:rsidP="00881F6A">
      <w:bookmarkStart w:id="0" w:name="_Toc465087338"/>
      <w:bookmarkStart w:id="1" w:name="_Toc468101739"/>
    </w:p>
    <w:p w14:paraId="584450DA" w14:textId="02011055" w:rsidR="000A5D8B" w:rsidRDefault="000A5D8B" w:rsidP="00881F6A"/>
    <w:p w14:paraId="7DDC4E70" w14:textId="77777777" w:rsidR="000A5D8B" w:rsidRDefault="000A5D8B" w:rsidP="00881F6A"/>
    <w:p w14:paraId="2D75598B" w14:textId="2B7DE143" w:rsidR="00A97E8E" w:rsidRDefault="00A97E8E" w:rsidP="00881F6A">
      <w:r>
        <w:t>______________________________________</w:t>
      </w:r>
      <w:r w:rsidR="00CC483E">
        <w:t>________</w:t>
      </w:r>
      <w:r>
        <w:t>____________________</w:t>
      </w:r>
      <w:bookmarkEnd w:id="0"/>
      <w:bookmarkEnd w:id="1"/>
    </w:p>
    <w:p w14:paraId="2E66E9EB" w14:textId="589DD53B" w:rsidR="009175BB" w:rsidRPr="00D2030A" w:rsidRDefault="009175BB" w:rsidP="00C425B9">
      <w:pPr>
        <w:pStyle w:val="Heading1"/>
        <w:jc w:val="left"/>
      </w:pPr>
      <w:bookmarkStart w:id="2" w:name="_Toc145676235"/>
      <w:r w:rsidRPr="00181A13">
        <w:lastRenderedPageBreak/>
        <w:t>COURSE DETAILS</w:t>
      </w:r>
      <w:bookmarkEnd w:id="2"/>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5783"/>
      </w:tblGrid>
      <w:tr w:rsidR="009175BB" w:rsidRPr="00215D69" w14:paraId="751E9153" w14:textId="77777777" w:rsidTr="2FA6EC2C">
        <w:trPr>
          <w:trHeight w:val="54"/>
        </w:trPr>
        <w:tc>
          <w:tcPr>
            <w:tcW w:w="3823" w:type="dxa"/>
          </w:tcPr>
          <w:p w14:paraId="5D5ECD3D" w14:textId="20B29DAD" w:rsidR="009175BB" w:rsidRPr="002723CF" w:rsidRDefault="009175BB" w:rsidP="00C425B9">
            <w:pPr>
              <w:rPr>
                <w:rFonts w:cstheme="minorHAnsi"/>
                <w:b/>
                <w:szCs w:val="24"/>
              </w:rPr>
            </w:pPr>
            <w:r w:rsidRPr="002723CF">
              <w:rPr>
                <w:rFonts w:cstheme="minorHAnsi"/>
                <w:b/>
                <w:szCs w:val="24"/>
              </w:rPr>
              <w:t>Course Title &amp; Number:</w:t>
            </w:r>
          </w:p>
        </w:tc>
        <w:tc>
          <w:tcPr>
            <w:tcW w:w="5783" w:type="dxa"/>
          </w:tcPr>
          <w:p w14:paraId="18F4744E" w14:textId="56CA0626" w:rsidR="009175BB" w:rsidRPr="002723CF" w:rsidRDefault="00D2030A" w:rsidP="2FA6EC2C">
            <w:r w:rsidRPr="2FA6EC2C">
              <w:t>HNSC 77</w:t>
            </w:r>
            <w:r w:rsidR="7190951D" w:rsidRPr="2FA6EC2C">
              <w:t>4</w:t>
            </w:r>
            <w:r w:rsidRPr="2FA6EC2C">
              <w:t>0: Advanced Applied Human Nutrition I</w:t>
            </w:r>
            <w:r w:rsidR="0A07015B" w:rsidRPr="2FA6EC2C">
              <w:t>I</w:t>
            </w:r>
          </w:p>
        </w:tc>
      </w:tr>
      <w:tr w:rsidR="009175BB" w:rsidRPr="00215D69" w14:paraId="20F72144" w14:textId="77777777" w:rsidTr="2FA6EC2C">
        <w:tc>
          <w:tcPr>
            <w:tcW w:w="3823" w:type="dxa"/>
          </w:tcPr>
          <w:p w14:paraId="6E30475F" w14:textId="7F57BBFA" w:rsidR="009175BB" w:rsidRPr="002723CF" w:rsidRDefault="009175BB" w:rsidP="00C425B9">
            <w:pPr>
              <w:rPr>
                <w:rFonts w:cstheme="minorHAnsi"/>
                <w:b/>
                <w:szCs w:val="24"/>
              </w:rPr>
            </w:pPr>
            <w:r w:rsidRPr="002723CF">
              <w:rPr>
                <w:rFonts w:cstheme="minorHAnsi"/>
                <w:b/>
                <w:szCs w:val="24"/>
              </w:rPr>
              <w:t>Number of Credit Hours:</w:t>
            </w:r>
          </w:p>
        </w:tc>
        <w:tc>
          <w:tcPr>
            <w:tcW w:w="5783" w:type="dxa"/>
          </w:tcPr>
          <w:p w14:paraId="4D2F0C49" w14:textId="2239D0BA" w:rsidR="009175BB" w:rsidRPr="002723CF" w:rsidRDefault="00D2030A" w:rsidP="00C425B9">
            <w:pPr>
              <w:rPr>
                <w:rFonts w:cstheme="minorHAnsi"/>
                <w:szCs w:val="24"/>
              </w:rPr>
            </w:pPr>
            <w:r>
              <w:rPr>
                <w:rFonts w:cstheme="minorHAnsi"/>
                <w:szCs w:val="24"/>
              </w:rPr>
              <w:t>3</w:t>
            </w:r>
          </w:p>
        </w:tc>
      </w:tr>
      <w:tr w:rsidR="009175BB" w:rsidRPr="00215D69" w14:paraId="33267A08" w14:textId="77777777" w:rsidTr="2FA6EC2C">
        <w:tc>
          <w:tcPr>
            <w:tcW w:w="3823" w:type="dxa"/>
          </w:tcPr>
          <w:p w14:paraId="3F697CBA" w14:textId="63D3669F" w:rsidR="004B7A6A" w:rsidRPr="002723CF" w:rsidRDefault="009175BB" w:rsidP="00C425B9">
            <w:pPr>
              <w:rPr>
                <w:rFonts w:cstheme="minorHAnsi"/>
                <w:b/>
                <w:szCs w:val="24"/>
              </w:rPr>
            </w:pPr>
            <w:r w:rsidRPr="002723CF">
              <w:rPr>
                <w:rFonts w:cstheme="minorHAnsi"/>
                <w:b/>
                <w:szCs w:val="24"/>
              </w:rPr>
              <w:t>Class Times &amp; Days of Week</w:t>
            </w:r>
            <w:r w:rsidR="00150212">
              <w:rPr>
                <w:rFonts w:cstheme="minorHAnsi"/>
                <w:b/>
                <w:szCs w:val="24"/>
              </w:rPr>
              <w:t>:</w:t>
            </w:r>
            <w:r>
              <w:rPr>
                <w:rFonts w:cstheme="minorHAnsi"/>
                <w:b/>
                <w:szCs w:val="24"/>
              </w:rPr>
              <w:t xml:space="preserve"> </w:t>
            </w:r>
          </w:p>
        </w:tc>
        <w:tc>
          <w:tcPr>
            <w:tcW w:w="5783" w:type="dxa"/>
          </w:tcPr>
          <w:p w14:paraId="4CE2C82E" w14:textId="39092306" w:rsidR="009175BB" w:rsidRPr="002723CF" w:rsidDel="008649CE" w:rsidRDefault="00D2030A" w:rsidP="00C425B9">
            <w:pPr>
              <w:rPr>
                <w:rFonts w:cstheme="minorHAnsi"/>
                <w:szCs w:val="24"/>
              </w:rPr>
            </w:pPr>
            <w:r>
              <w:rPr>
                <w:rFonts w:cstheme="minorHAnsi"/>
                <w:szCs w:val="24"/>
              </w:rPr>
              <w:t>Mondays, 9:00am-12:00pm</w:t>
            </w:r>
          </w:p>
        </w:tc>
      </w:tr>
      <w:tr w:rsidR="009175BB" w:rsidRPr="00215D69" w14:paraId="616B7EC0" w14:textId="77777777" w:rsidTr="2FA6EC2C">
        <w:tc>
          <w:tcPr>
            <w:tcW w:w="3823" w:type="dxa"/>
          </w:tcPr>
          <w:p w14:paraId="1C67B628" w14:textId="4014C4E4" w:rsidR="004B7A6A" w:rsidRPr="002723CF" w:rsidRDefault="00676606" w:rsidP="00C425B9">
            <w:pPr>
              <w:rPr>
                <w:rFonts w:cstheme="minorHAnsi"/>
                <w:b/>
                <w:szCs w:val="24"/>
              </w:rPr>
            </w:pPr>
            <w:r w:rsidRPr="002723CF">
              <w:rPr>
                <w:rFonts w:cstheme="minorHAnsi"/>
                <w:b/>
                <w:szCs w:val="24"/>
              </w:rPr>
              <w:t>Location for classes/labs/tutorials</w:t>
            </w:r>
            <w:r w:rsidR="00150212">
              <w:rPr>
                <w:rFonts w:cstheme="minorHAnsi"/>
                <w:b/>
                <w:szCs w:val="24"/>
              </w:rPr>
              <w:t>:</w:t>
            </w:r>
            <w:r w:rsidR="009175BB">
              <w:rPr>
                <w:rFonts w:cstheme="minorHAnsi"/>
                <w:b/>
                <w:szCs w:val="24"/>
              </w:rPr>
              <w:t xml:space="preserve"> </w:t>
            </w:r>
          </w:p>
        </w:tc>
        <w:tc>
          <w:tcPr>
            <w:tcW w:w="5783" w:type="dxa"/>
          </w:tcPr>
          <w:p w14:paraId="51C3D913" w14:textId="516390CB" w:rsidR="009175BB" w:rsidRPr="002723CF" w:rsidRDefault="00D2030A" w:rsidP="00C425B9">
            <w:pPr>
              <w:rPr>
                <w:rFonts w:cstheme="minorHAnsi"/>
                <w:szCs w:val="24"/>
              </w:rPr>
            </w:pPr>
            <w:r>
              <w:rPr>
                <w:rFonts w:cstheme="minorHAnsi"/>
                <w:szCs w:val="24"/>
              </w:rPr>
              <w:t>Room 323, Education Building</w:t>
            </w:r>
          </w:p>
        </w:tc>
      </w:tr>
      <w:tr w:rsidR="009175BB" w:rsidRPr="00215D69" w14:paraId="78197E68" w14:textId="77777777" w:rsidTr="2FA6EC2C">
        <w:tc>
          <w:tcPr>
            <w:tcW w:w="3823" w:type="dxa"/>
          </w:tcPr>
          <w:p w14:paraId="0239C42E" w14:textId="77D24494" w:rsidR="009175BB" w:rsidRPr="002723CF" w:rsidRDefault="009175BB" w:rsidP="00C425B9">
            <w:pPr>
              <w:rPr>
                <w:rFonts w:cstheme="minorHAnsi"/>
                <w:b/>
                <w:szCs w:val="24"/>
              </w:rPr>
            </w:pPr>
            <w:r w:rsidRPr="002723CF">
              <w:rPr>
                <w:rFonts w:cstheme="minorHAnsi"/>
                <w:b/>
                <w:szCs w:val="24"/>
              </w:rPr>
              <w:t>Pre-Requisites:</w:t>
            </w:r>
          </w:p>
        </w:tc>
        <w:tc>
          <w:tcPr>
            <w:tcW w:w="5783" w:type="dxa"/>
          </w:tcPr>
          <w:p w14:paraId="7D27BA0D" w14:textId="27C96C3A" w:rsidR="009175BB" w:rsidRPr="002723CF" w:rsidRDefault="00D2030A" w:rsidP="00C425B9">
            <w:pPr>
              <w:rPr>
                <w:rFonts w:cstheme="minorHAnsi"/>
                <w:szCs w:val="24"/>
              </w:rPr>
            </w:pPr>
            <w:r>
              <w:rPr>
                <w:rFonts w:cstheme="minorHAnsi"/>
                <w:szCs w:val="24"/>
              </w:rPr>
              <w:t xml:space="preserve">Restricted to MAHN program students. </w:t>
            </w:r>
          </w:p>
        </w:tc>
      </w:tr>
    </w:tbl>
    <w:p w14:paraId="4555EAEE" w14:textId="77777777" w:rsidR="00D2030A" w:rsidRDefault="00D2030A" w:rsidP="00C425B9">
      <w:pPr>
        <w:pStyle w:val="Heading1"/>
        <w:jc w:val="left"/>
      </w:pPr>
    </w:p>
    <w:p w14:paraId="05134C1A" w14:textId="015F6FF0" w:rsidR="009175BB" w:rsidRPr="00DC2BCA" w:rsidRDefault="009175BB" w:rsidP="00C425B9">
      <w:pPr>
        <w:pStyle w:val="Heading1"/>
        <w:jc w:val="left"/>
      </w:pPr>
      <w:bookmarkStart w:id="3" w:name="_Toc145676236"/>
      <w:r w:rsidRPr="00DC2BCA">
        <w:t>Instructor Contact Information</w:t>
      </w:r>
      <w:bookmarkEnd w:id="3"/>
    </w:p>
    <w:tbl>
      <w:tblPr>
        <w:tblStyle w:val="TableGrid"/>
        <w:tblW w:w="0" w:type="auto"/>
        <w:tblInd w:w="-34" w:type="dxa"/>
        <w:tblLook w:val="04A0" w:firstRow="1" w:lastRow="0" w:firstColumn="1" w:lastColumn="0" w:noHBand="0" w:noVBand="1"/>
      </w:tblPr>
      <w:tblGrid>
        <w:gridCol w:w="4707"/>
        <w:gridCol w:w="4677"/>
      </w:tblGrid>
      <w:tr w:rsidR="00BA148F" w:rsidRPr="00215D69" w14:paraId="5B0E9C81" w14:textId="77777777" w:rsidTr="00D2030A">
        <w:trPr>
          <w:trHeight w:val="299"/>
        </w:trPr>
        <w:tc>
          <w:tcPr>
            <w:tcW w:w="4707" w:type="dxa"/>
          </w:tcPr>
          <w:p w14:paraId="57A800C8" w14:textId="77777777" w:rsidR="00BA148F" w:rsidRPr="002723CF" w:rsidRDefault="00BA148F" w:rsidP="00C425B9">
            <w:pPr>
              <w:rPr>
                <w:rFonts w:cstheme="minorHAnsi"/>
                <w:b/>
                <w:szCs w:val="24"/>
              </w:rPr>
            </w:pPr>
            <w:r w:rsidRPr="002723CF">
              <w:rPr>
                <w:rFonts w:cstheme="minorHAnsi"/>
                <w:b/>
                <w:szCs w:val="24"/>
              </w:rPr>
              <w:t>Instructor(s) Name</w:t>
            </w:r>
            <w:r>
              <w:rPr>
                <w:rFonts w:cstheme="minorHAnsi"/>
                <w:b/>
                <w:szCs w:val="24"/>
              </w:rPr>
              <w:t xml:space="preserve"> &amp; </w:t>
            </w:r>
            <w:r w:rsidRPr="002723CF">
              <w:rPr>
                <w:rFonts w:cstheme="minorHAnsi"/>
                <w:b/>
                <w:szCs w:val="24"/>
              </w:rPr>
              <w:t>Preferred Form of Address:</w:t>
            </w:r>
          </w:p>
        </w:tc>
        <w:tc>
          <w:tcPr>
            <w:tcW w:w="4677" w:type="dxa"/>
          </w:tcPr>
          <w:p w14:paraId="32BEC169" w14:textId="69AD310C" w:rsidR="00BA148F" w:rsidRPr="002723CF" w:rsidRDefault="0018252B" w:rsidP="00C425B9">
            <w:pPr>
              <w:rPr>
                <w:rFonts w:cstheme="minorHAnsi"/>
                <w:szCs w:val="24"/>
              </w:rPr>
            </w:pPr>
            <w:r>
              <w:rPr>
                <w:rFonts w:cstheme="minorHAnsi"/>
                <w:szCs w:val="24"/>
              </w:rPr>
              <w:t>Maria Bar</w:t>
            </w:r>
            <w:r w:rsidR="00E33B82">
              <w:rPr>
                <w:rFonts w:cstheme="minorHAnsi"/>
                <w:szCs w:val="24"/>
              </w:rPr>
              <w:t xml:space="preserve">anowski, </w:t>
            </w:r>
            <w:r w:rsidR="007A3A25">
              <w:rPr>
                <w:rFonts w:cstheme="minorHAnsi"/>
                <w:szCs w:val="24"/>
              </w:rPr>
              <w:t>MSc, RD</w:t>
            </w:r>
          </w:p>
        </w:tc>
      </w:tr>
      <w:tr w:rsidR="009175BB" w:rsidRPr="00215D69" w14:paraId="40DA505F" w14:textId="77777777" w:rsidTr="00D2030A">
        <w:trPr>
          <w:trHeight w:val="133"/>
        </w:trPr>
        <w:tc>
          <w:tcPr>
            <w:tcW w:w="4707" w:type="dxa"/>
          </w:tcPr>
          <w:p w14:paraId="11919DB2" w14:textId="48F0C754" w:rsidR="009175BB" w:rsidRPr="002723CF" w:rsidRDefault="009175BB" w:rsidP="00C425B9">
            <w:pPr>
              <w:rPr>
                <w:rFonts w:cstheme="minorHAnsi"/>
                <w:b/>
                <w:szCs w:val="24"/>
              </w:rPr>
            </w:pPr>
            <w:r w:rsidRPr="002723CF">
              <w:rPr>
                <w:rFonts w:cstheme="minorHAnsi"/>
                <w:b/>
                <w:szCs w:val="24"/>
              </w:rPr>
              <w:t>Office Location:</w:t>
            </w:r>
          </w:p>
        </w:tc>
        <w:tc>
          <w:tcPr>
            <w:tcW w:w="4677" w:type="dxa"/>
          </w:tcPr>
          <w:p w14:paraId="1A5B6FBC" w14:textId="67CC3AD2" w:rsidR="009175BB" w:rsidRPr="002723CF" w:rsidRDefault="00D2030A" w:rsidP="00C425B9">
            <w:pPr>
              <w:rPr>
                <w:rFonts w:cstheme="minorHAnsi"/>
                <w:szCs w:val="24"/>
              </w:rPr>
            </w:pPr>
            <w:r>
              <w:rPr>
                <w:rFonts w:cstheme="minorHAnsi"/>
                <w:szCs w:val="24"/>
              </w:rPr>
              <w:t>n/a</w:t>
            </w:r>
          </w:p>
        </w:tc>
      </w:tr>
      <w:tr w:rsidR="009175BB" w:rsidRPr="00215D69" w14:paraId="23039A5B" w14:textId="77777777" w:rsidTr="00D2030A">
        <w:trPr>
          <w:trHeight w:val="50"/>
        </w:trPr>
        <w:tc>
          <w:tcPr>
            <w:tcW w:w="4707" w:type="dxa"/>
          </w:tcPr>
          <w:p w14:paraId="3F01FB26" w14:textId="1A118336" w:rsidR="009175BB" w:rsidRPr="002723CF" w:rsidRDefault="009175BB" w:rsidP="00C425B9">
            <w:pPr>
              <w:rPr>
                <w:rFonts w:cstheme="minorHAnsi"/>
                <w:b/>
                <w:szCs w:val="24"/>
              </w:rPr>
            </w:pPr>
            <w:r w:rsidRPr="002723CF">
              <w:rPr>
                <w:rFonts w:cstheme="minorHAnsi"/>
                <w:b/>
                <w:szCs w:val="24"/>
              </w:rPr>
              <w:t>Office Hours or Availability:</w:t>
            </w:r>
          </w:p>
        </w:tc>
        <w:tc>
          <w:tcPr>
            <w:tcW w:w="4677" w:type="dxa"/>
          </w:tcPr>
          <w:p w14:paraId="62D1BB19" w14:textId="2CE36E02" w:rsidR="00D20CCC" w:rsidRPr="002723CF" w:rsidRDefault="00D2030A" w:rsidP="00C425B9">
            <w:pPr>
              <w:rPr>
                <w:rFonts w:cstheme="minorHAnsi"/>
                <w:szCs w:val="24"/>
              </w:rPr>
            </w:pPr>
            <w:r>
              <w:rPr>
                <w:rFonts w:cstheme="minorHAnsi"/>
                <w:szCs w:val="24"/>
              </w:rPr>
              <w:t xml:space="preserve">Office hours by appointment, please contact me. </w:t>
            </w:r>
          </w:p>
        </w:tc>
      </w:tr>
      <w:tr w:rsidR="009175BB" w:rsidRPr="00215D69" w14:paraId="1CBC1675" w14:textId="77777777" w:rsidTr="00D2030A">
        <w:tc>
          <w:tcPr>
            <w:tcW w:w="4707" w:type="dxa"/>
          </w:tcPr>
          <w:p w14:paraId="45B48812" w14:textId="498BA736" w:rsidR="009175BB" w:rsidRPr="002723CF" w:rsidRDefault="009175BB" w:rsidP="00C425B9">
            <w:pPr>
              <w:rPr>
                <w:rFonts w:cstheme="minorHAnsi"/>
                <w:b/>
                <w:szCs w:val="24"/>
              </w:rPr>
            </w:pPr>
            <w:r w:rsidRPr="002723CF">
              <w:rPr>
                <w:rFonts w:cstheme="minorHAnsi"/>
                <w:b/>
                <w:szCs w:val="24"/>
              </w:rPr>
              <w:t>Email:</w:t>
            </w:r>
          </w:p>
        </w:tc>
        <w:tc>
          <w:tcPr>
            <w:tcW w:w="4677" w:type="dxa"/>
          </w:tcPr>
          <w:p w14:paraId="39B2D5AD" w14:textId="3C1E9F50" w:rsidR="00D378F5" w:rsidRPr="002723CF" w:rsidRDefault="007A3A25" w:rsidP="00C425B9">
            <w:pPr>
              <w:rPr>
                <w:rFonts w:cstheme="minorHAnsi"/>
                <w:szCs w:val="24"/>
              </w:rPr>
            </w:pPr>
            <w:r>
              <w:rPr>
                <w:rFonts w:cstheme="minorHAnsi"/>
                <w:szCs w:val="24"/>
              </w:rPr>
              <w:t>Maria.Baranowski@umanitoba.ca</w:t>
            </w:r>
          </w:p>
        </w:tc>
      </w:tr>
    </w:tbl>
    <w:p w14:paraId="3DDAC383" w14:textId="77777777" w:rsidR="00D2030A" w:rsidRDefault="00D2030A" w:rsidP="00C425B9">
      <w:pPr>
        <w:pStyle w:val="Heading1"/>
        <w:jc w:val="left"/>
      </w:pPr>
    </w:p>
    <w:p w14:paraId="2996AEF3" w14:textId="21EF2A84" w:rsidR="00845BBB" w:rsidRPr="00D2030A" w:rsidRDefault="009175BB" w:rsidP="00C425B9">
      <w:pPr>
        <w:pStyle w:val="Heading1"/>
        <w:jc w:val="left"/>
      </w:pPr>
      <w:bookmarkStart w:id="4" w:name="_Toc145676237"/>
      <w:r>
        <w:t xml:space="preserve">Course </w:t>
      </w:r>
      <w:r w:rsidR="00A43D30">
        <w:t>Description</w:t>
      </w:r>
      <w:bookmarkEnd w:id="4"/>
    </w:p>
    <w:p w14:paraId="7D4EFEAC" w14:textId="06098727" w:rsidR="00D378F5" w:rsidRPr="00821A74" w:rsidRDefault="00D378F5" w:rsidP="00C425B9">
      <w:pPr>
        <w:spacing w:after="0" w:line="240" w:lineRule="auto"/>
        <w:rPr>
          <w:rFonts w:cstheme="minorHAnsi"/>
          <w:b/>
          <w:sz w:val="28"/>
          <w:szCs w:val="28"/>
        </w:rPr>
      </w:pPr>
      <w:r w:rsidRPr="00821A74">
        <w:rPr>
          <w:rFonts w:cstheme="minorHAnsi"/>
          <w:b/>
          <w:sz w:val="28"/>
          <w:szCs w:val="28"/>
        </w:rPr>
        <w:t>General Course Description</w:t>
      </w:r>
    </w:p>
    <w:p w14:paraId="1BB13DA3" w14:textId="310C623B" w:rsidR="00D2030A" w:rsidRDefault="00D2030A" w:rsidP="00C425B9">
      <w:pPr>
        <w:spacing w:after="0" w:line="240" w:lineRule="auto"/>
        <w:rPr>
          <w:rFonts w:cstheme="minorHAnsi"/>
          <w:szCs w:val="24"/>
        </w:rPr>
      </w:pPr>
      <w:r w:rsidRPr="00D2030A">
        <w:rPr>
          <w:rFonts w:cstheme="minorHAnsi"/>
          <w:szCs w:val="24"/>
        </w:rPr>
        <w:t xml:space="preserve">Advanced Applied Human Nutrition </w:t>
      </w:r>
      <w:r w:rsidR="00025856">
        <w:rPr>
          <w:rFonts w:cstheme="minorHAnsi"/>
          <w:szCs w:val="24"/>
        </w:rPr>
        <w:t xml:space="preserve">II </w:t>
      </w:r>
      <w:r w:rsidRPr="00D2030A">
        <w:rPr>
          <w:rFonts w:cstheme="minorHAnsi"/>
          <w:szCs w:val="24"/>
        </w:rPr>
        <w:t>(HNSC 77</w:t>
      </w:r>
      <w:r w:rsidR="008A1121">
        <w:rPr>
          <w:rFonts w:cstheme="minorHAnsi"/>
          <w:szCs w:val="24"/>
        </w:rPr>
        <w:t>4</w:t>
      </w:r>
      <w:r w:rsidRPr="00D2030A">
        <w:rPr>
          <w:rFonts w:cstheme="minorHAnsi"/>
          <w:szCs w:val="24"/>
        </w:rPr>
        <w:t xml:space="preserve">0) is a blended delivery model course. </w:t>
      </w:r>
      <w:r w:rsidR="006F5F37" w:rsidRPr="006F5F37">
        <w:rPr>
          <w:rFonts w:cstheme="minorHAnsi"/>
          <w:szCs w:val="24"/>
        </w:rPr>
        <w:t xml:space="preserve">Lectures and critical reviews in topics related to the dietetics profession, </w:t>
      </w:r>
      <w:r w:rsidR="00BD48D0">
        <w:rPr>
          <w:rFonts w:cstheme="minorHAnsi"/>
          <w:szCs w:val="24"/>
        </w:rPr>
        <w:t>e</w:t>
      </w:r>
      <w:r w:rsidR="006F5F37" w:rsidRPr="006F5F37">
        <w:rPr>
          <w:rFonts w:cstheme="minorHAnsi"/>
          <w:szCs w:val="24"/>
        </w:rPr>
        <w:t>mbedded in nutrition care, food provision and population health promotion.  Emphasis will be placed on knowledge related to sustainable food systems. This course will develop from concepts positioned in HNSC 7730.  Restricted to students in the MAHN program.  Pre-requisite HNSC 7730; Co-requisite with HNSC 7710.</w:t>
      </w:r>
    </w:p>
    <w:p w14:paraId="515FD693" w14:textId="77777777" w:rsidR="006F5F37" w:rsidRPr="00D2030A" w:rsidRDefault="006F5F37" w:rsidP="00C425B9">
      <w:pPr>
        <w:spacing w:after="0" w:line="240" w:lineRule="auto"/>
        <w:rPr>
          <w:rFonts w:cstheme="minorHAnsi"/>
          <w:szCs w:val="24"/>
        </w:rPr>
      </w:pPr>
    </w:p>
    <w:p w14:paraId="529923F0" w14:textId="77777777" w:rsidR="00D2030A" w:rsidRDefault="00D2030A" w:rsidP="00C425B9">
      <w:pPr>
        <w:spacing w:after="0" w:line="240" w:lineRule="auto"/>
        <w:rPr>
          <w:rFonts w:cstheme="minorHAnsi"/>
          <w:szCs w:val="24"/>
        </w:rPr>
      </w:pPr>
    </w:p>
    <w:p w14:paraId="1E2D6A54" w14:textId="47B1C475" w:rsidR="00994169" w:rsidRPr="00215D69" w:rsidRDefault="00994169" w:rsidP="00C425B9">
      <w:pPr>
        <w:pStyle w:val="Heading1"/>
        <w:jc w:val="left"/>
      </w:pPr>
      <w:bookmarkStart w:id="5" w:name="_Toc145676238"/>
      <w:r>
        <w:t>Course Goals</w:t>
      </w:r>
      <w:bookmarkEnd w:id="5"/>
    </w:p>
    <w:p w14:paraId="44AA7D27" w14:textId="2B79E878" w:rsidR="00845BBB" w:rsidRDefault="00025856" w:rsidP="00C425B9">
      <w:pPr>
        <w:spacing w:after="0" w:line="240" w:lineRule="auto"/>
      </w:pPr>
      <w:r w:rsidRPr="00025856">
        <w:t>Many fields of employment require an understanding of the sustainable food systems.  Examining these systems through a wide array of perspectives provides a holistic view that is aligned with Indigenous perspectives. The creation of a final project allows you to apply the learning you have done to a specific context. Skills developed in the group discussion portion of the course have been transferable to both the workplace and to further research in the area.</w:t>
      </w:r>
    </w:p>
    <w:p w14:paraId="1E9676F8" w14:textId="77777777" w:rsidR="000C1B4D" w:rsidRDefault="000C1B4D" w:rsidP="00C425B9">
      <w:pPr>
        <w:spacing w:after="0" w:line="240" w:lineRule="auto"/>
        <w:rPr>
          <w:rFonts w:cstheme="minorHAnsi"/>
          <w:szCs w:val="24"/>
        </w:rPr>
      </w:pPr>
    </w:p>
    <w:p w14:paraId="5D35E786" w14:textId="297CE36E" w:rsidR="009175BB" w:rsidRPr="00E056E0" w:rsidRDefault="00546F58" w:rsidP="00C425B9">
      <w:pPr>
        <w:pStyle w:val="Heading1"/>
        <w:jc w:val="left"/>
      </w:pPr>
      <w:bookmarkStart w:id="6" w:name="_Toc145676239"/>
      <w:r>
        <w:t xml:space="preserve">Course </w:t>
      </w:r>
      <w:r w:rsidR="00A74026">
        <w:t xml:space="preserve">Learning </w:t>
      </w:r>
      <w:r>
        <w:t>Objectives</w:t>
      </w:r>
      <w:bookmarkEnd w:id="6"/>
    </w:p>
    <w:p w14:paraId="2235F4FD" w14:textId="77777777" w:rsidR="00BA7005" w:rsidRDefault="00BA7005" w:rsidP="00C425B9">
      <w:pPr>
        <w:spacing w:after="0" w:line="240" w:lineRule="auto"/>
        <w:rPr>
          <w:rFonts w:cstheme="minorHAnsi"/>
          <w:szCs w:val="24"/>
        </w:rPr>
      </w:pPr>
      <w:bookmarkStart w:id="7" w:name="_Toc304879735"/>
      <w:r w:rsidRPr="00BA7005">
        <w:rPr>
          <w:rFonts w:cstheme="minorHAnsi"/>
          <w:szCs w:val="24"/>
        </w:rPr>
        <w:t xml:space="preserve">Building upon knowledge gained in HNSC 7730, through the readings and assignments implemented in this course, students should be able to: </w:t>
      </w:r>
    </w:p>
    <w:p w14:paraId="0217852E" w14:textId="77777777" w:rsidR="00D066C7" w:rsidRPr="00D066C7" w:rsidRDefault="00D066C7" w:rsidP="00D066C7">
      <w:pPr>
        <w:numPr>
          <w:ilvl w:val="0"/>
          <w:numId w:val="14"/>
        </w:numPr>
        <w:spacing w:after="0" w:line="240" w:lineRule="auto"/>
        <w:rPr>
          <w:rFonts w:cstheme="minorHAnsi"/>
          <w:szCs w:val="24"/>
        </w:rPr>
      </w:pPr>
      <w:r w:rsidRPr="00D066C7">
        <w:rPr>
          <w:rFonts w:cstheme="minorHAnsi"/>
          <w:szCs w:val="24"/>
        </w:rPr>
        <w:t>Critically evaluate current evidence in the areas of nutrition care, food provision and population health, as it pertains to field of dietetics, towards new recommendations for practice guidelines.</w:t>
      </w:r>
    </w:p>
    <w:p w14:paraId="5B5CD9E6" w14:textId="77777777" w:rsidR="00D066C7" w:rsidRPr="00D066C7" w:rsidRDefault="00D066C7" w:rsidP="00D066C7">
      <w:pPr>
        <w:numPr>
          <w:ilvl w:val="0"/>
          <w:numId w:val="14"/>
        </w:numPr>
        <w:spacing w:after="0" w:line="240" w:lineRule="auto"/>
        <w:rPr>
          <w:rFonts w:cstheme="minorHAnsi"/>
          <w:szCs w:val="24"/>
        </w:rPr>
      </w:pPr>
      <w:r w:rsidRPr="00D066C7">
        <w:rPr>
          <w:rFonts w:cstheme="minorHAnsi"/>
          <w:szCs w:val="24"/>
        </w:rPr>
        <w:t>Work within a collaborative framework to understand, analyze and critically evaluate the role of the dietitian within a sustainable food system framework.</w:t>
      </w:r>
    </w:p>
    <w:p w14:paraId="1420427F" w14:textId="77777777" w:rsidR="00D066C7" w:rsidRPr="00D066C7" w:rsidRDefault="00D066C7" w:rsidP="00D066C7">
      <w:pPr>
        <w:numPr>
          <w:ilvl w:val="0"/>
          <w:numId w:val="14"/>
        </w:numPr>
        <w:spacing w:after="0" w:line="240" w:lineRule="auto"/>
        <w:rPr>
          <w:rFonts w:cstheme="minorHAnsi"/>
          <w:szCs w:val="24"/>
        </w:rPr>
      </w:pPr>
      <w:r w:rsidRPr="00D066C7">
        <w:rPr>
          <w:rFonts w:cstheme="minorHAnsi"/>
          <w:szCs w:val="24"/>
        </w:rPr>
        <w:t>Effectively communicate evidence-based messages related to human nutrition.</w:t>
      </w:r>
    </w:p>
    <w:p w14:paraId="34A3C8DF" w14:textId="77777777" w:rsidR="00D066C7" w:rsidRPr="00D066C7" w:rsidRDefault="00D066C7" w:rsidP="00D066C7">
      <w:pPr>
        <w:numPr>
          <w:ilvl w:val="0"/>
          <w:numId w:val="14"/>
        </w:numPr>
        <w:spacing w:after="0" w:line="240" w:lineRule="auto"/>
        <w:rPr>
          <w:rFonts w:cstheme="minorHAnsi"/>
          <w:szCs w:val="24"/>
        </w:rPr>
      </w:pPr>
      <w:r w:rsidRPr="00D066C7">
        <w:rPr>
          <w:rFonts w:cstheme="minorHAnsi"/>
          <w:szCs w:val="24"/>
        </w:rPr>
        <w:t>Create and deliver a food-skills cooking demonstration.</w:t>
      </w:r>
    </w:p>
    <w:p w14:paraId="52EA2F38" w14:textId="77777777" w:rsidR="00F57C7B" w:rsidRDefault="00F57C7B" w:rsidP="00C425B9">
      <w:pPr>
        <w:spacing w:after="0" w:line="240" w:lineRule="auto"/>
        <w:rPr>
          <w:rFonts w:cstheme="minorHAnsi"/>
          <w:szCs w:val="24"/>
        </w:rPr>
      </w:pPr>
    </w:p>
    <w:p w14:paraId="49C4AD07" w14:textId="22D23FAE" w:rsidR="000555CA" w:rsidRPr="00E056E0" w:rsidRDefault="000555CA" w:rsidP="00C425B9">
      <w:pPr>
        <w:pStyle w:val="Heading1"/>
        <w:jc w:val="left"/>
      </w:pPr>
      <w:bookmarkStart w:id="8" w:name="_Toc145676240"/>
      <w:r>
        <w:t>Textbook, Readings, and Course Materials</w:t>
      </w:r>
      <w:bookmarkEnd w:id="8"/>
    </w:p>
    <w:bookmarkEnd w:id="7"/>
    <w:p w14:paraId="2162B643" w14:textId="3757791A" w:rsidR="009175BB" w:rsidRDefault="009175BB" w:rsidP="00C425B9">
      <w:pPr>
        <w:spacing w:line="240" w:lineRule="auto"/>
        <w:rPr>
          <w:rFonts w:cstheme="minorHAnsi"/>
          <w:szCs w:val="24"/>
        </w:rPr>
      </w:pPr>
      <w:r w:rsidRPr="001A6027">
        <w:rPr>
          <w:rFonts w:cstheme="minorHAnsi"/>
          <w:b/>
          <w:szCs w:val="24"/>
        </w:rPr>
        <w:t>Required textbook</w:t>
      </w:r>
      <w:r w:rsidR="00C425B9">
        <w:rPr>
          <w:rFonts w:cstheme="minorHAnsi"/>
          <w:szCs w:val="24"/>
        </w:rPr>
        <w:t>:</w:t>
      </w:r>
      <w:r w:rsidRPr="002723CF">
        <w:rPr>
          <w:rFonts w:cstheme="minorHAnsi"/>
          <w:szCs w:val="24"/>
        </w:rPr>
        <w:t xml:space="preserve"> </w:t>
      </w:r>
      <w:r w:rsidR="00D2030A">
        <w:rPr>
          <w:rFonts w:cstheme="minorHAnsi"/>
          <w:szCs w:val="24"/>
        </w:rPr>
        <w:t xml:space="preserve">No course </w:t>
      </w:r>
      <w:proofErr w:type="gramStart"/>
      <w:r w:rsidR="00D2030A">
        <w:rPr>
          <w:rFonts w:cstheme="minorHAnsi"/>
          <w:szCs w:val="24"/>
        </w:rPr>
        <w:t>text book</w:t>
      </w:r>
      <w:proofErr w:type="gramEnd"/>
      <w:r w:rsidR="00D2030A">
        <w:rPr>
          <w:rFonts w:cstheme="minorHAnsi"/>
          <w:szCs w:val="24"/>
        </w:rPr>
        <w:t xml:space="preserve"> is required. </w:t>
      </w:r>
      <w:r w:rsidR="00321729" w:rsidRPr="00321729">
        <w:rPr>
          <w:rFonts w:cstheme="minorHAnsi"/>
          <w:szCs w:val="24"/>
        </w:rPr>
        <w:t>Readings will be assigned from peer-reviewed journal articles and/or other materials procured via the course instructor.</w:t>
      </w:r>
    </w:p>
    <w:p w14:paraId="3A2EFE66" w14:textId="77777777" w:rsidR="004D2CC1" w:rsidRDefault="004D2CC1" w:rsidP="00321729">
      <w:pPr>
        <w:spacing w:after="0" w:line="240" w:lineRule="auto"/>
        <w:rPr>
          <w:rFonts w:cstheme="minorHAnsi"/>
          <w:szCs w:val="24"/>
        </w:rPr>
      </w:pPr>
    </w:p>
    <w:p w14:paraId="3C6508C1" w14:textId="4287C19C" w:rsidR="00C425B9" w:rsidRPr="00E056E0" w:rsidRDefault="00C425B9" w:rsidP="00C425B9">
      <w:pPr>
        <w:pStyle w:val="Heading1"/>
        <w:jc w:val="left"/>
      </w:pPr>
      <w:bookmarkStart w:id="9" w:name="_Toc145676241"/>
      <w:r>
        <w:lastRenderedPageBreak/>
        <w:t>Using Copyrighted Materials</w:t>
      </w:r>
      <w:bookmarkEnd w:id="9"/>
    </w:p>
    <w:p w14:paraId="6C150818" w14:textId="4EA46E41" w:rsidR="002A63CE" w:rsidRDefault="002A63CE" w:rsidP="00C425B9">
      <w:pPr>
        <w:spacing w:line="240" w:lineRule="auto"/>
        <w:rPr>
          <w:rFonts w:cstheme="minorHAnsi"/>
          <w:szCs w:val="24"/>
        </w:rPr>
      </w:pPr>
      <w:r>
        <w:rPr>
          <w:rFonts w:cstheme="minorHAnsi"/>
          <w:szCs w:val="24"/>
        </w:rPr>
        <w:t xml:space="preserve">Please respect copyright. We will use copyrighted content in this course. I have ensured that the content I use is appropriately acknowledged and is copied in accordance with copyright laws and university guidelines. Copyrighted works, including those created by me, are made available for private study and </w:t>
      </w:r>
      <w:proofErr w:type="gramStart"/>
      <w:r>
        <w:rPr>
          <w:rFonts w:cstheme="minorHAnsi"/>
          <w:szCs w:val="24"/>
        </w:rPr>
        <w:t>research</w:t>
      </w:r>
      <w:proofErr w:type="gramEnd"/>
      <w:r>
        <w:rPr>
          <w:rFonts w:cstheme="minorHAnsi"/>
          <w:szCs w:val="24"/>
        </w:rPr>
        <w:t xml:space="preserve"> and must not be distributed in any format without permission. Do not upload copyrighted works to a learning management system (such as UM Learn), or any website, uncles an exception to the </w:t>
      </w:r>
      <w:r w:rsidRPr="002A63CE">
        <w:rPr>
          <w:rFonts w:cstheme="minorHAnsi"/>
          <w:i/>
          <w:szCs w:val="24"/>
        </w:rPr>
        <w:t>Copyright Act</w:t>
      </w:r>
      <w:r>
        <w:rPr>
          <w:rFonts w:cstheme="minorHAnsi"/>
          <w:szCs w:val="24"/>
        </w:rPr>
        <w:t xml:space="preserve"> applies or written permission has been confirmed. For more information, see the University’s Copyright Office website at </w:t>
      </w:r>
      <w:hyperlink r:id="rId12" w:history="1">
        <w:r w:rsidRPr="00EB1D47">
          <w:rPr>
            <w:rStyle w:val="Hyperlink"/>
            <w:rFonts w:cstheme="minorHAnsi"/>
            <w:szCs w:val="24"/>
          </w:rPr>
          <w:t>http://umanitoba.ca/copyright/</w:t>
        </w:r>
      </w:hyperlink>
      <w:r>
        <w:rPr>
          <w:rFonts w:cstheme="minorHAnsi"/>
          <w:szCs w:val="24"/>
        </w:rPr>
        <w:t xml:space="preserve"> or contact </w:t>
      </w:r>
      <w:hyperlink r:id="rId13" w:history="1">
        <w:r w:rsidRPr="00EB1D47">
          <w:rPr>
            <w:rStyle w:val="Hyperlink"/>
            <w:rFonts w:cstheme="minorHAnsi"/>
            <w:szCs w:val="24"/>
          </w:rPr>
          <w:t>um_copyright@umanitoba.ca</w:t>
        </w:r>
      </w:hyperlink>
      <w:r>
        <w:rPr>
          <w:rFonts w:cstheme="minorHAnsi"/>
          <w:szCs w:val="24"/>
        </w:rPr>
        <w:t xml:space="preserve">. </w:t>
      </w:r>
    </w:p>
    <w:p w14:paraId="2897CD35" w14:textId="77777777" w:rsidR="003907A2" w:rsidRPr="009074C6" w:rsidRDefault="003907A2" w:rsidP="00C425B9">
      <w:pPr>
        <w:pStyle w:val="Heading1"/>
        <w:jc w:val="left"/>
        <w:rPr>
          <w:rFonts w:ascii="Times New Roman" w:eastAsiaTheme="minorHAnsi" w:hAnsi="Times New Roman" w:cstheme="minorBidi"/>
          <w:sz w:val="24"/>
          <w:szCs w:val="22"/>
        </w:rPr>
      </w:pPr>
      <w:bookmarkStart w:id="10" w:name="_Toc145676242"/>
      <w:r w:rsidRPr="00FD525A">
        <w:t>Course Technology</w:t>
      </w:r>
      <w:bookmarkEnd w:id="10"/>
    </w:p>
    <w:p w14:paraId="0127A2AC" w14:textId="1B76697B" w:rsidR="00C425B9" w:rsidRDefault="00C425B9" w:rsidP="00C425B9">
      <w:pPr>
        <w:spacing w:line="240" w:lineRule="auto"/>
        <w:rPr>
          <w:rFonts w:cstheme="minorHAnsi"/>
          <w:szCs w:val="24"/>
        </w:rPr>
      </w:pPr>
      <w:r>
        <w:rPr>
          <w:rFonts w:cstheme="minorHAnsi"/>
          <w:szCs w:val="24"/>
        </w:rPr>
        <w:t xml:space="preserve">Technical requirements for this course </w:t>
      </w:r>
      <w:proofErr w:type="gramStart"/>
      <w:r>
        <w:rPr>
          <w:rFonts w:cstheme="minorHAnsi"/>
          <w:szCs w:val="24"/>
        </w:rPr>
        <w:t>include:</w:t>
      </w:r>
      <w:proofErr w:type="gramEnd"/>
      <w:r>
        <w:rPr>
          <w:rFonts w:cstheme="minorHAnsi"/>
          <w:szCs w:val="24"/>
        </w:rPr>
        <w:t xml:space="preserve"> Computer with a working web </w:t>
      </w:r>
      <w:proofErr w:type="spellStart"/>
      <w:r>
        <w:rPr>
          <w:rFonts w:cstheme="minorHAnsi"/>
          <w:szCs w:val="24"/>
        </w:rPr>
        <w:t>rowswer</w:t>
      </w:r>
      <w:proofErr w:type="spellEnd"/>
      <w:r>
        <w:rPr>
          <w:rFonts w:cstheme="minorHAnsi"/>
          <w:szCs w:val="24"/>
        </w:rPr>
        <w:t xml:space="preserve">, </w:t>
      </w:r>
      <w:proofErr w:type="spellStart"/>
      <w:r>
        <w:rPr>
          <w:rFonts w:cstheme="minorHAnsi"/>
          <w:szCs w:val="24"/>
        </w:rPr>
        <w:t>JavaScripted</w:t>
      </w:r>
      <w:proofErr w:type="spellEnd"/>
      <w:r>
        <w:rPr>
          <w:rFonts w:cstheme="minorHAnsi"/>
          <w:szCs w:val="24"/>
        </w:rPr>
        <w:t xml:space="preserve">, Adobe Flash Player, internet access, speakers or headphones, and microphone. </w:t>
      </w:r>
    </w:p>
    <w:p w14:paraId="4E505407" w14:textId="3D4341EB" w:rsidR="00C425B9" w:rsidRDefault="00C425B9" w:rsidP="00C425B9">
      <w:pPr>
        <w:spacing w:line="240" w:lineRule="auto"/>
        <w:rPr>
          <w:rFonts w:cstheme="minorHAnsi"/>
          <w:szCs w:val="24"/>
        </w:rPr>
      </w:pPr>
      <w:r>
        <w:rPr>
          <w:rFonts w:cstheme="minorHAnsi"/>
          <w:szCs w:val="24"/>
        </w:rPr>
        <w:t xml:space="preserve">We will also be using </w:t>
      </w:r>
      <w:proofErr w:type="spellStart"/>
      <w:r>
        <w:rPr>
          <w:rFonts w:cstheme="minorHAnsi"/>
          <w:szCs w:val="24"/>
        </w:rPr>
        <w:t>webconference</w:t>
      </w:r>
      <w:proofErr w:type="spellEnd"/>
      <w:r>
        <w:rPr>
          <w:rFonts w:cstheme="minorHAnsi"/>
          <w:szCs w:val="24"/>
        </w:rPr>
        <w:t xml:space="preserve"> via Zoom depending on lecture needs and students in their practicum placements. </w:t>
      </w:r>
    </w:p>
    <w:p w14:paraId="5EF8B27C" w14:textId="03D23F62" w:rsidR="00C425B9" w:rsidRDefault="00C425B9" w:rsidP="00C425B9">
      <w:pPr>
        <w:spacing w:line="240" w:lineRule="auto"/>
        <w:rPr>
          <w:rFonts w:cstheme="minorHAnsi"/>
          <w:szCs w:val="24"/>
        </w:rPr>
      </w:pPr>
      <w:r>
        <w:rPr>
          <w:rFonts w:cstheme="minorHAnsi"/>
          <w:szCs w:val="24"/>
        </w:rPr>
        <w:t xml:space="preserve">All assignments and course materials can be accessed in </w:t>
      </w:r>
      <w:proofErr w:type="spellStart"/>
      <w:r>
        <w:rPr>
          <w:rFonts w:cstheme="minorHAnsi"/>
          <w:szCs w:val="24"/>
        </w:rPr>
        <w:t>UMLearn</w:t>
      </w:r>
      <w:proofErr w:type="spellEnd"/>
      <w:r>
        <w:rPr>
          <w:rFonts w:cstheme="minorHAnsi"/>
          <w:szCs w:val="24"/>
        </w:rPr>
        <w:t xml:space="preserve">. </w:t>
      </w:r>
    </w:p>
    <w:p w14:paraId="5C30A7FA" w14:textId="2F75BD13" w:rsidR="003907A2" w:rsidRDefault="00C425B9" w:rsidP="00C425B9">
      <w:pPr>
        <w:spacing w:line="240" w:lineRule="auto"/>
        <w:rPr>
          <w:rFonts w:cstheme="minorHAnsi"/>
          <w:szCs w:val="24"/>
        </w:rPr>
      </w:pPr>
      <w:r>
        <w:rPr>
          <w:rFonts w:cstheme="minorHAnsi"/>
          <w:szCs w:val="24"/>
        </w:rPr>
        <w:t xml:space="preserve">Use of technology (laptops, phones, and tablets) are permitted in class for learning purposes. Please be mindful and use these items respectfully, responsibly, and ethically. </w:t>
      </w:r>
    </w:p>
    <w:p w14:paraId="7CAD8E34" w14:textId="42C3B5CA" w:rsidR="00676606" w:rsidRPr="00215D69" w:rsidRDefault="006365CC" w:rsidP="00C425B9">
      <w:pPr>
        <w:pStyle w:val="Heading1"/>
        <w:jc w:val="left"/>
      </w:pPr>
      <w:bookmarkStart w:id="11" w:name="_Toc145676243"/>
      <w:r>
        <w:t>Expectations: I Expect You To</w:t>
      </w:r>
      <w:bookmarkEnd w:id="11"/>
    </w:p>
    <w:p w14:paraId="4BF9C1A1" w14:textId="77777777" w:rsidR="00C425B9" w:rsidRDefault="00503741" w:rsidP="00C425B9">
      <w:pPr>
        <w:spacing w:after="0" w:line="240" w:lineRule="auto"/>
        <w:rPr>
          <w:rFonts w:cstheme="minorHAnsi"/>
          <w:b/>
          <w:szCs w:val="24"/>
        </w:rPr>
      </w:pPr>
      <w:r w:rsidRPr="008375A1">
        <w:rPr>
          <w:rFonts w:cstheme="minorHAnsi"/>
          <w:b/>
          <w:szCs w:val="24"/>
        </w:rPr>
        <w:t xml:space="preserve">Class Communication: </w:t>
      </w:r>
    </w:p>
    <w:p w14:paraId="4B789A87" w14:textId="416E9FEB" w:rsidR="00503741" w:rsidRPr="00C425B9" w:rsidRDefault="00503741" w:rsidP="00C425B9">
      <w:pPr>
        <w:spacing w:after="0" w:line="240" w:lineRule="auto"/>
        <w:rPr>
          <w:rFonts w:cstheme="minorHAnsi"/>
          <w:b/>
          <w:szCs w:val="24"/>
        </w:rPr>
      </w:pPr>
      <w:r w:rsidRPr="000A5DF6">
        <w:rPr>
          <w:rFonts w:cstheme="minorHAnsi"/>
          <w:szCs w:val="24"/>
        </w:rPr>
        <w:t>You are r</w:t>
      </w:r>
      <w:r>
        <w:rPr>
          <w:rFonts w:cstheme="minorHAnsi"/>
          <w:szCs w:val="24"/>
        </w:rPr>
        <w:t>equired to obtain and use your University of Manitoba</w:t>
      </w:r>
      <w:r w:rsidRPr="000A5DF6">
        <w:rPr>
          <w:rFonts w:cstheme="minorHAnsi"/>
          <w:szCs w:val="24"/>
        </w:rPr>
        <w:t xml:space="preserve"> email account for all communication between yourself and the university.</w:t>
      </w:r>
      <w:r>
        <w:rPr>
          <w:rFonts w:cstheme="minorHAnsi"/>
          <w:szCs w:val="24"/>
        </w:rPr>
        <w:t xml:space="preserve"> All communication must comply with the Electronic Communication with Student Policy: </w:t>
      </w:r>
      <w:hyperlink r:id="rId14" w:history="1">
        <w:r>
          <w:rPr>
            <w:rStyle w:val="Hyperlink"/>
          </w:rPr>
          <w:t>http://umanitoba.ca/admin/governance/governing_documents/community/electronic_communication_with_students_policy.html</w:t>
        </w:r>
      </w:hyperlink>
      <w:r>
        <w:t xml:space="preserve">. </w:t>
      </w:r>
    </w:p>
    <w:p w14:paraId="7D0B42AE" w14:textId="77777777" w:rsidR="00A016D6" w:rsidRDefault="00A016D6" w:rsidP="00C425B9">
      <w:pPr>
        <w:spacing w:after="0" w:line="240" w:lineRule="auto"/>
        <w:rPr>
          <w:rFonts w:cstheme="minorHAnsi"/>
          <w:b/>
          <w:szCs w:val="24"/>
        </w:rPr>
      </w:pPr>
    </w:p>
    <w:p w14:paraId="741C8E0A" w14:textId="564A577D" w:rsidR="00821A74" w:rsidRPr="00821A74" w:rsidRDefault="00821A74" w:rsidP="00C425B9">
      <w:pPr>
        <w:spacing w:after="0" w:line="240" w:lineRule="auto"/>
        <w:rPr>
          <w:rFonts w:cstheme="minorHAnsi"/>
          <w:b/>
          <w:szCs w:val="24"/>
        </w:rPr>
      </w:pPr>
      <w:r w:rsidRPr="00821A74">
        <w:rPr>
          <w:rFonts w:cstheme="minorHAnsi"/>
          <w:b/>
          <w:szCs w:val="24"/>
        </w:rPr>
        <w:t xml:space="preserve">Academic Integrity: </w:t>
      </w:r>
    </w:p>
    <w:p w14:paraId="7FBAC46A" w14:textId="7CBB7462" w:rsidR="00BF3A32" w:rsidRPr="00C425B9" w:rsidRDefault="00BF3A32" w:rsidP="00C425B9">
      <w:pPr>
        <w:spacing w:after="0" w:line="240" w:lineRule="auto"/>
        <w:rPr>
          <w:rFonts w:cstheme="minorHAnsi"/>
        </w:rPr>
      </w:pPr>
      <w:r w:rsidRPr="007F2E46">
        <w:rPr>
          <w:rFonts w:eastAsia="Times New Roman"/>
          <w:color w:val="000000"/>
          <w:szCs w:val="24"/>
        </w:rPr>
        <w:t xml:space="preserve">Each student in this course is expected to abide by </w:t>
      </w:r>
      <w:r>
        <w:rPr>
          <w:rFonts w:eastAsia="Times New Roman"/>
          <w:color w:val="000000"/>
          <w:szCs w:val="24"/>
        </w:rPr>
        <w:t xml:space="preserve">the University of Manitoba </w:t>
      </w:r>
      <w:hyperlink r:id="rId15" w:history="1">
        <w:r w:rsidRPr="002257AE">
          <w:rPr>
            <w:rStyle w:val="Hyperlink"/>
            <w:rFonts w:cstheme="minorHAnsi"/>
          </w:rPr>
          <w:t xml:space="preserve">Academic Integrity </w:t>
        </w:r>
        <w:r w:rsidRPr="002257AE">
          <w:rPr>
            <w:rStyle w:val="Hyperlink"/>
            <w:rFonts w:eastAsia="Times New Roman"/>
            <w:szCs w:val="24"/>
          </w:rPr>
          <w:t>principles</w:t>
        </w:r>
      </w:hyperlink>
      <w:r>
        <w:rPr>
          <w:rFonts w:cstheme="minorHAnsi"/>
        </w:rPr>
        <w:t xml:space="preserve">. </w:t>
      </w:r>
      <w:r w:rsidRPr="000C174B">
        <w:rPr>
          <w:rFonts w:cstheme="minorHAnsi"/>
        </w:rPr>
        <w:t>Always</w:t>
      </w:r>
      <w:r>
        <w:rPr>
          <w:rFonts w:cstheme="minorHAnsi"/>
        </w:rPr>
        <w:t xml:space="preserve"> remember to</w:t>
      </w:r>
      <w:r w:rsidRPr="000C174B">
        <w:rPr>
          <w:rFonts w:cstheme="minorHAnsi"/>
        </w:rPr>
        <w:t xml:space="preserve"> reference the work of </w:t>
      </w:r>
      <w:r>
        <w:rPr>
          <w:rFonts w:cstheme="minorHAnsi"/>
        </w:rPr>
        <w:t xml:space="preserve">others that you have </w:t>
      </w:r>
      <w:r w:rsidR="00492901">
        <w:rPr>
          <w:rFonts w:cstheme="minorHAnsi"/>
        </w:rPr>
        <w:t>used. A</w:t>
      </w:r>
      <w:r>
        <w:rPr>
          <w:rFonts w:cstheme="minorHAnsi"/>
        </w:rPr>
        <w:t xml:space="preserve">lso </w:t>
      </w:r>
      <w:r w:rsidR="00492901">
        <w:rPr>
          <w:rFonts w:cstheme="minorHAnsi"/>
        </w:rPr>
        <w:t xml:space="preserve">be </w:t>
      </w:r>
      <w:r>
        <w:rPr>
          <w:rFonts w:cstheme="minorHAnsi"/>
        </w:rPr>
        <w:t>advised that you are required to complete your assignments independently</w:t>
      </w:r>
      <w:r w:rsidRPr="00F20791">
        <w:rPr>
          <w:rFonts w:eastAsia="Times New Roman"/>
          <w:szCs w:val="24"/>
        </w:rPr>
        <w:t xml:space="preserve"> unless otherwise specified</w:t>
      </w:r>
      <w:r>
        <w:rPr>
          <w:rFonts w:eastAsia="Times New Roman"/>
          <w:szCs w:val="24"/>
        </w:rPr>
        <w:t>.</w:t>
      </w:r>
      <w:r w:rsidRPr="00C34D28">
        <w:rPr>
          <w:rFonts w:cstheme="minorHAnsi"/>
        </w:rPr>
        <w:t xml:space="preserve"> </w:t>
      </w:r>
      <w:r>
        <w:rPr>
          <w:rFonts w:cstheme="minorHAnsi"/>
        </w:rPr>
        <w:t>If you are encouraged to work in a team, ensure</w:t>
      </w:r>
      <w:r w:rsidRPr="00F20791">
        <w:rPr>
          <w:rFonts w:eastAsia="Times New Roman"/>
          <w:szCs w:val="24"/>
        </w:rPr>
        <w:t xml:space="preserve"> that </w:t>
      </w:r>
      <w:r>
        <w:rPr>
          <w:rFonts w:eastAsia="Times New Roman"/>
          <w:szCs w:val="24"/>
        </w:rPr>
        <w:t>your</w:t>
      </w:r>
      <w:r w:rsidRPr="00F20791">
        <w:rPr>
          <w:rFonts w:eastAsia="Times New Roman"/>
          <w:szCs w:val="24"/>
        </w:rPr>
        <w:t xml:space="preserve"> project </w:t>
      </w:r>
      <w:r w:rsidRPr="00246F55">
        <w:rPr>
          <w:rFonts w:eastAsia="Times New Roman"/>
          <w:szCs w:val="24"/>
        </w:rPr>
        <w:t>compl</w:t>
      </w:r>
      <w:r w:rsidR="00492901">
        <w:rPr>
          <w:rFonts w:eastAsia="Times New Roman"/>
          <w:szCs w:val="24"/>
        </w:rPr>
        <w:t>ies</w:t>
      </w:r>
      <w:r w:rsidRPr="00246F55">
        <w:rPr>
          <w:rFonts w:eastAsia="Times New Roman"/>
          <w:szCs w:val="24"/>
        </w:rPr>
        <w:t xml:space="preserve"> with </w:t>
      </w:r>
      <w:r w:rsidRPr="00F20791">
        <w:rPr>
          <w:rFonts w:eastAsia="Times New Roman"/>
          <w:szCs w:val="24"/>
        </w:rPr>
        <w:t>the academic integrity</w:t>
      </w:r>
      <w:r w:rsidRPr="00D471F0">
        <w:rPr>
          <w:rFonts w:cstheme="minorHAnsi"/>
        </w:rPr>
        <w:t xml:space="preserve"> </w:t>
      </w:r>
      <w:r>
        <w:rPr>
          <w:rFonts w:cstheme="minorHAnsi"/>
        </w:rPr>
        <w:t>regulations</w:t>
      </w:r>
      <w:r>
        <w:rPr>
          <w:rFonts w:eastAsia="Times New Roman"/>
          <w:szCs w:val="24"/>
        </w:rPr>
        <w:t xml:space="preserve">. </w:t>
      </w:r>
      <w:r>
        <w:rPr>
          <w:rFonts w:cstheme="minorHAnsi"/>
        </w:rPr>
        <w:t xml:space="preserve">You must do your own work during exams. Inappropriate  </w:t>
      </w:r>
      <w:r w:rsidRPr="009204B5">
        <w:rPr>
          <w:rFonts w:cstheme="minorHAnsi"/>
        </w:rPr>
        <w:t>collaborative behavior</w:t>
      </w:r>
      <w:r>
        <w:rPr>
          <w:rFonts w:cstheme="minorHAnsi"/>
        </w:rPr>
        <w:t xml:space="preserve"> and violation of other Academic Integrity principles, will lead to the serious</w:t>
      </w:r>
      <w:r w:rsidRPr="009204B5">
        <w:rPr>
          <w:rFonts w:cstheme="minorHAnsi"/>
        </w:rPr>
        <w:t xml:space="preserve"> </w:t>
      </w:r>
      <w:hyperlink r:id="rId16" w:history="1">
        <w:r w:rsidRPr="00A27785">
          <w:rPr>
            <w:rStyle w:val="Hyperlink"/>
            <w:rFonts w:cstheme="minorHAnsi"/>
          </w:rPr>
          <w:t>disciplinary action</w:t>
        </w:r>
      </w:hyperlink>
      <w:r>
        <w:rPr>
          <w:rFonts w:cstheme="minorHAnsi"/>
        </w:rPr>
        <w:t xml:space="preserve">.  </w:t>
      </w:r>
      <w:r w:rsidRPr="00C34D28">
        <w:rPr>
          <w:rFonts w:cstheme="minorHAnsi"/>
        </w:rPr>
        <w:t xml:space="preserve">Visit the </w:t>
      </w:r>
      <w:hyperlink r:id="rId17" w:history="1">
        <w:r w:rsidRPr="0066060E">
          <w:rPr>
            <w:rStyle w:val="Hyperlink"/>
            <w:rFonts w:cstheme="minorHAnsi"/>
          </w:rPr>
          <w:t>Academic Calendar</w:t>
        </w:r>
      </w:hyperlink>
      <w:r>
        <w:rPr>
          <w:rFonts w:cstheme="minorHAnsi"/>
        </w:rPr>
        <w:t xml:space="preserve">, </w:t>
      </w:r>
      <w:hyperlink r:id="rId18" w:history="1">
        <w:r w:rsidRPr="007259BF">
          <w:rPr>
            <w:rStyle w:val="Hyperlink"/>
            <w:rFonts w:cstheme="minorHAnsi"/>
          </w:rPr>
          <w:t>Student Advocacy</w:t>
        </w:r>
      </w:hyperlink>
      <w:r>
        <w:rPr>
          <w:rFonts w:cstheme="minorHAnsi"/>
        </w:rPr>
        <w:t>, and</w:t>
      </w:r>
      <w:r w:rsidRPr="00C34D28">
        <w:rPr>
          <w:rFonts w:cstheme="minorHAnsi"/>
        </w:rPr>
        <w:t xml:space="preserve"> </w:t>
      </w:r>
      <w:hyperlink r:id="rId19" w:history="1">
        <w:r w:rsidRPr="007E1045">
          <w:rPr>
            <w:rStyle w:val="Hyperlink"/>
            <w:rFonts w:cstheme="minorHAnsi"/>
          </w:rPr>
          <w:t>Academic Integrity</w:t>
        </w:r>
      </w:hyperlink>
      <w:r w:rsidRPr="00C34D28">
        <w:rPr>
          <w:rFonts w:cstheme="minorHAnsi"/>
        </w:rPr>
        <w:t xml:space="preserve"> </w:t>
      </w:r>
      <w:r>
        <w:rPr>
          <w:rFonts w:cstheme="minorHAnsi"/>
        </w:rPr>
        <w:t>web pages</w:t>
      </w:r>
      <w:r w:rsidRPr="00C34D28">
        <w:rPr>
          <w:rFonts w:cstheme="minorHAnsi"/>
        </w:rPr>
        <w:t xml:space="preserve"> for </w:t>
      </w:r>
      <w:r>
        <w:rPr>
          <w:rFonts w:cstheme="minorHAnsi"/>
        </w:rPr>
        <w:t>more information</w:t>
      </w:r>
      <w:r w:rsidRPr="00C34D28">
        <w:rPr>
          <w:rFonts w:cstheme="minorHAnsi"/>
        </w:rPr>
        <w:t xml:space="preserve"> and support</w:t>
      </w:r>
      <w:r>
        <w:rPr>
          <w:rFonts w:cstheme="minorHAnsi"/>
        </w:rPr>
        <w:t xml:space="preserve">. </w:t>
      </w:r>
      <w:r w:rsidRPr="00C34D28">
        <w:rPr>
          <w:rFonts w:cstheme="minorHAnsi"/>
        </w:rPr>
        <w:t xml:space="preserve"> </w:t>
      </w:r>
    </w:p>
    <w:p w14:paraId="5A9B28F2" w14:textId="2F0ADA04" w:rsidR="00821A74" w:rsidRDefault="00821A74" w:rsidP="00C425B9">
      <w:pPr>
        <w:spacing w:after="0" w:line="240" w:lineRule="auto"/>
        <w:rPr>
          <w:rFonts w:cstheme="minorHAnsi"/>
          <w:szCs w:val="24"/>
        </w:rPr>
      </w:pPr>
      <w:r>
        <w:rPr>
          <w:rFonts w:cstheme="minorHAnsi"/>
          <w:szCs w:val="24"/>
        </w:rPr>
        <w:t>Refer to specific course requirements for academic integrity for individual and group work such as:</w:t>
      </w:r>
    </w:p>
    <w:p w14:paraId="3AA809DA" w14:textId="478AEC78" w:rsidR="00EB3C93" w:rsidRDefault="00821A74" w:rsidP="00C425B9">
      <w:pPr>
        <w:pStyle w:val="ListParagraph"/>
        <w:numPr>
          <w:ilvl w:val="0"/>
          <w:numId w:val="10"/>
        </w:numPr>
        <w:spacing w:after="0" w:line="240" w:lineRule="auto"/>
        <w:rPr>
          <w:rFonts w:cstheme="minorHAnsi"/>
          <w:szCs w:val="24"/>
        </w:rPr>
      </w:pPr>
      <w:r>
        <w:rPr>
          <w:rFonts w:cstheme="minorHAnsi"/>
          <w:szCs w:val="24"/>
        </w:rPr>
        <w:t xml:space="preserve">Group projects are subject to the rules of academic </w:t>
      </w:r>
      <w:proofErr w:type="gramStart"/>
      <w:r>
        <w:rPr>
          <w:rFonts w:cstheme="minorHAnsi"/>
          <w:szCs w:val="24"/>
        </w:rPr>
        <w:t>dishonest</w:t>
      </w:r>
      <w:r w:rsidR="00492901">
        <w:rPr>
          <w:rFonts w:cstheme="minorHAnsi"/>
          <w:szCs w:val="24"/>
        </w:rPr>
        <w:t>y</w:t>
      </w:r>
      <w:r>
        <w:rPr>
          <w:rFonts w:cstheme="minorHAnsi"/>
          <w:szCs w:val="24"/>
        </w:rPr>
        <w:t>;</w:t>
      </w:r>
      <w:proofErr w:type="gramEnd"/>
    </w:p>
    <w:p w14:paraId="79A7EB69" w14:textId="51A23E32" w:rsidR="00821A74" w:rsidRDefault="00821A74" w:rsidP="00C425B9">
      <w:pPr>
        <w:pStyle w:val="ListParagraph"/>
        <w:numPr>
          <w:ilvl w:val="0"/>
          <w:numId w:val="10"/>
        </w:numPr>
        <w:spacing w:after="0" w:line="240" w:lineRule="auto"/>
        <w:rPr>
          <w:rFonts w:cstheme="minorHAnsi"/>
          <w:szCs w:val="24"/>
        </w:rPr>
      </w:pPr>
      <w:r>
        <w:rPr>
          <w:rFonts w:cstheme="minorHAnsi"/>
          <w:szCs w:val="24"/>
        </w:rPr>
        <w:t>G</w:t>
      </w:r>
      <w:r w:rsidR="00492901">
        <w:rPr>
          <w:rFonts w:cstheme="minorHAnsi"/>
          <w:szCs w:val="24"/>
        </w:rPr>
        <w:t>roup members must ensure that a</w:t>
      </w:r>
      <w:r>
        <w:rPr>
          <w:rFonts w:cstheme="minorHAnsi"/>
          <w:szCs w:val="24"/>
        </w:rPr>
        <w:t xml:space="preserve"> group project adheres to the principles of academic </w:t>
      </w:r>
      <w:proofErr w:type="gramStart"/>
      <w:r>
        <w:rPr>
          <w:rFonts w:cstheme="minorHAnsi"/>
          <w:szCs w:val="24"/>
        </w:rPr>
        <w:t>integrity;</w:t>
      </w:r>
      <w:proofErr w:type="gramEnd"/>
    </w:p>
    <w:p w14:paraId="0E854F23" w14:textId="1C25063B" w:rsidR="00821A74" w:rsidRDefault="00821A74" w:rsidP="00C425B9">
      <w:pPr>
        <w:pStyle w:val="ListParagraph"/>
        <w:numPr>
          <w:ilvl w:val="0"/>
          <w:numId w:val="10"/>
        </w:numPr>
        <w:spacing w:after="0" w:line="240" w:lineRule="auto"/>
        <w:rPr>
          <w:rFonts w:cstheme="minorHAnsi"/>
          <w:szCs w:val="24"/>
        </w:rPr>
      </w:pPr>
      <w:r>
        <w:rPr>
          <w:rFonts w:cstheme="minorHAnsi"/>
          <w:szCs w:val="24"/>
        </w:rPr>
        <w:t xml:space="preserve">Students should also be made aware of any specific instructions concerning study groups and individual </w:t>
      </w:r>
      <w:proofErr w:type="gramStart"/>
      <w:r>
        <w:rPr>
          <w:rFonts w:cstheme="minorHAnsi"/>
          <w:szCs w:val="24"/>
        </w:rPr>
        <w:t>assignments;</w:t>
      </w:r>
      <w:proofErr w:type="gramEnd"/>
    </w:p>
    <w:p w14:paraId="536CBDDB" w14:textId="2A35E84F" w:rsidR="00821A74" w:rsidRDefault="00821A74" w:rsidP="00C425B9">
      <w:pPr>
        <w:pStyle w:val="ListParagraph"/>
        <w:numPr>
          <w:ilvl w:val="0"/>
          <w:numId w:val="10"/>
        </w:numPr>
        <w:spacing w:after="0" w:line="240" w:lineRule="auto"/>
        <w:rPr>
          <w:rFonts w:cstheme="minorHAnsi"/>
          <w:szCs w:val="24"/>
        </w:rPr>
      </w:pPr>
      <w:r>
        <w:rPr>
          <w:rFonts w:cstheme="minorHAnsi"/>
          <w:szCs w:val="24"/>
        </w:rPr>
        <w:t>The limits of collaboration on assignments should be defined as explicitly as possible; and</w:t>
      </w:r>
    </w:p>
    <w:p w14:paraId="103E94A4" w14:textId="1A25588F" w:rsidR="00821A74" w:rsidRPr="00821A74" w:rsidRDefault="00821A74" w:rsidP="00C425B9">
      <w:pPr>
        <w:pStyle w:val="ListParagraph"/>
        <w:numPr>
          <w:ilvl w:val="0"/>
          <w:numId w:val="10"/>
        </w:numPr>
        <w:spacing w:after="0" w:line="240" w:lineRule="auto"/>
        <w:rPr>
          <w:rFonts w:cstheme="minorHAnsi"/>
          <w:szCs w:val="24"/>
        </w:rPr>
      </w:pPr>
      <w:r>
        <w:rPr>
          <w:rFonts w:cstheme="minorHAnsi"/>
          <w:szCs w:val="24"/>
        </w:rPr>
        <w:t xml:space="preserve">All work </w:t>
      </w:r>
      <w:r w:rsidR="00492901">
        <w:rPr>
          <w:rFonts w:cstheme="minorHAnsi"/>
          <w:szCs w:val="24"/>
        </w:rPr>
        <w:t>should</w:t>
      </w:r>
      <w:r>
        <w:rPr>
          <w:rFonts w:cstheme="minorHAnsi"/>
          <w:szCs w:val="24"/>
        </w:rPr>
        <w:t xml:space="preserve"> be completed independently unless otherwise specified.</w:t>
      </w:r>
    </w:p>
    <w:p w14:paraId="68A03DB0" w14:textId="3F8C61D2" w:rsidR="008B2790" w:rsidRDefault="008B2790" w:rsidP="00C425B9">
      <w:pPr>
        <w:spacing w:after="0" w:line="240" w:lineRule="auto"/>
        <w:rPr>
          <w:rFonts w:cstheme="minorHAnsi"/>
          <w:szCs w:val="24"/>
        </w:rPr>
      </w:pPr>
    </w:p>
    <w:p w14:paraId="56BD5D49" w14:textId="60D08D20" w:rsidR="00503741" w:rsidRPr="00503741" w:rsidRDefault="00503741" w:rsidP="00C425B9">
      <w:pPr>
        <w:spacing w:after="0" w:line="240" w:lineRule="auto"/>
        <w:rPr>
          <w:rFonts w:cstheme="minorHAnsi"/>
          <w:b/>
          <w:szCs w:val="24"/>
        </w:rPr>
      </w:pPr>
      <w:r w:rsidRPr="00503741">
        <w:rPr>
          <w:rFonts w:cstheme="minorHAnsi"/>
          <w:b/>
          <w:szCs w:val="24"/>
        </w:rPr>
        <w:lastRenderedPageBreak/>
        <w:t>Recording Class Lectures:</w:t>
      </w:r>
    </w:p>
    <w:p w14:paraId="3F12F8B0" w14:textId="213F18F5" w:rsidR="00503741" w:rsidRDefault="00503741" w:rsidP="00C425B9">
      <w:pPr>
        <w:spacing w:after="0" w:line="240" w:lineRule="auto"/>
        <w:rPr>
          <w:rFonts w:cstheme="minorHAnsi"/>
          <w:szCs w:val="24"/>
        </w:rPr>
      </w:pPr>
      <w:r w:rsidRPr="009074C6">
        <w:rPr>
          <w:rFonts w:cstheme="minorHAnsi"/>
          <w:szCs w:val="24"/>
        </w:rPr>
        <w:t xml:space="preserve">Given the ease of audio and video recording and the tendency of some students to post the class lecture to the internet, the instructor should give some consideration </w:t>
      </w:r>
      <w:r w:rsidR="00492901">
        <w:rPr>
          <w:rFonts w:cstheme="minorHAnsi"/>
          <w:szCs w:val="24"/>
        </w:rPr>
        <w:t xml:space="preserve">as </w:t>
      </w:r>
      <w:r w:rsidRPr="009074C6">
        <w:rPr>
          <w:rFonts w:cstheme="minorHAnsi"/>
          <w:szCs w:val="24"/>
        </w:rPr>
        <w:t xml:space="preserve">to </w:t>
      </w:r>
      <w:proofErr w:type="gramStart"/>
      <w:r w:rsidRPr="009074C6">
        <w:rPr>
          <w:rFonts w:cstheme="minorHAnsi"/>
          <w:szCs w:val="24"/>
        </w:rPr>
        <w:t>whether or not</w:t>
      </w:r>
      <w:proofErr w:type="gramEnd"/>
      <w:r w:rsidRPr="009074C6">
        <w:rPr>
          <w:rFonts w:cstheme="minorHAnsi"/>
          <w:szCs w:val="24"/>
        </w:rPr>
        <w:t xml:space="preserve"> they are comfortable with being recorded</w:t>
      </w:r>
      <w:r w:rsidRPr="0039753D">
        <w:rPr>
          <w:rFonts w:cstheme="minorHAnsi"/>
          <w:szCs w:val="24"/>
        </w:rPr>
        <w:t>. A statement about copyright should be included here.</w:t>
      </w:r>
      <w:r w:rsidR="002B6304" w:rsidRPr="0039753D">
        <w:rPr>
          <w:rFonts w:cstheme="minorHAnsi"/>
          <w:szCs w:val="24"/>
        </w:rPr>
        <w:t xml:space="preserve"> Please note: if you are an UMFA member, you own your course content and</w:t>
      </w:r>
      <w:r w:rsidR="0036627A" w:rsidRPr="0039753D">
        <w:rPr>
          <w:rFonts w:cstheme="minorHAnsi"/>
          <w:szCs w:val="24"/>
        </w:rPr>
        <w:t>,</w:t>
      </w:r>
      <w:r w:rsidR="002B6304" w:rsidRPr="0039753D">
        <w:rPr>
          <w:rFonts w:cstheme="minorHAnsi"/>
          <w:szCs w:val="24"/>
        </w:rPr>
        <w:t xml:space="preserve"> thus</w:t>
      </w:r>
      <w:r w:rsidR="0036627A" w:rsidRPr="0039753D">
        <w:rPr>
          <w:rFonts w:cstheme="minorHAnsi"/>
          <w:szCs w:val="24"/>
        </w:rPr>
        <w:t>,</w:t>
      </w:r>
      <w:r w:rsidR="002B6304" w:rsidRPr="0039753D">
        <w:rPr>
          <w:rFonts w:cstheme="minorHAnsi"/>
          <w:szCs w:val="24"/>
        </w:rPr>
        <w:t xml:space="preserve"> the copyright to all your </w:t>
      </w:r>
      <w:proofErr w:type="spellStart"/>
      <w:r w:rsidR="002B6304" w:rsidRPr="0039753D">
        <w:rPr>
          <w:rFonts w:cstheme="minorHAnsi"/>
          <w:szCs w:val="24"/>
        </w:rPr>
        <w:t>courses.If</w:t>
      </w:r>
      <w:proofErr w:type="spellEnd"/>
      <w:r w:rsidR="002B6304" w:rsidRPr="0039753D">
        <w:rPr>
          <w:rFonts w:cstheme="minorHAnsi"/>
          <w:szCs w:val="24"/>
        </w:rPr>
        <w:t xml:space="preserve"> you are a sessional instructor </w:t>
      </w:r>
      <w:r w:rsidR="0036627A" w:rsidRPr="0039753D">
        <w:rPr>
          <w:rFonts w:cstheme="minorHAnsi"/>
          <w:szCs w:val="24"/>
        </w:rPr>
        <w:t>,</w:t>
      </w:r>
      <w:r w:rsidR="002B6304" w:rsidRPr="0039753D">
        <w:rPr>
          <w:rFonts w:cstheme="minorHAnsi"/>
          <w:szCs w:val="24"/>
        </w:rPr>
        <w:t>the university owns the course content and the copyright to the course.</w:t>
      </w:r>
      <w:r w:rsidRPr="009074C6">
        <w:rPr>
          <w:rFonts w:cstheme="minorHAnsi"/>
          <w:szCs w:val="24"/>
        </w:rPr>
        <w:t xml:space="preserve"> </w:t>
      </w:r>
    </w:p>
    <w:p w14:paraId="7B204232" w14:textId="77777777" w:rsidR="00C425B9" w:rsidRDefault="00C425B9" w:rsidP="00C425B9">
      <w:pPr>
        <w:spacing w:after="0" w:line="240" w:lineRule="auto"/>
        <w:rPr>
          <w:rFonts w:cstheme="minorHAnsi"/>
          <w:b/>
          <w:i/>
          <w:szCs w:val="24"/>
        </w:rPr>
      </w:pPr>
    </w:p>
    <w:p w14:paraId="55DB3C1F" w14:textId="37B55366" w:rsidR="00503741" w:rsidRPr="007B1899" w:rsidRDefault="00503741" w:rsidP="00C425B9">
      <w:pPr>
        <w:spacing w:after="0" w:line="240" w:lineRule="auto"/>
        <w:rPr>
          <w:rFonts w:cstheme="minorHAnsi"/>
          <w:i/>
          <w:szCs w:val="24"/>
        </w:rPr>
      </w:pPr>
      <w:r w:rsidRPr="00EE0B46">
        <w:rPr>
          <w:rFonts w:cstheme="minorHAnsi"/>
          <w:szCs w:val="24"/>
        </w:rPr>
        <w:t xml:space="preserve">No audio or video recording of lectures or presentations is allowed </w:t>
      </w:r>
      <w:r w:rsidRPr="002A38ED">
        <w:rPr>
          <w:rFonts w:cstheme="minorHAnsi"/>
          <w:szCs w:val="24"/>
        </w:rPr>
        <w:t>in any format, openly or surreptitiously, in whole or in part</w:t>
      </w:r>
      <w:r w:rsidRPr="00132F2F">
        <w:rPr>
          <w:rFonts w:cstheme="minorHAnsi"/>
          <w:szCs w:val="24"/>
        </w:rPr>
        <w:t xml:space="preserve"> </w:t>
      </w:r>
      <w:r w:rsidRPr="00EE0B46">
        <w:rPr>
          <w:rFonts w:cstheme="minorHAnsi"/>
          <w:szCs w:val="24"/>
        </w:rPr>
        <w:t>without permission</w:t>
      </w:r>
      <w:r w:rsidR="00C425B9">
        <w:rPr>
          <w:rFonts w:cstheme="minorHAnsi"/>
          <w:szCs w:val="24"/>
        </w:rPr>
        <w:t xml:space="preserve"> from the </w:t>
      </w:r>
      <w:proofErr w:type="gramStart"/>
      <w:r w:rsidR="00C425B9">
        <w:rPr>
          <w:rFonts w:cstheme="minorHAnsi"/>
          <w:szCs w:val="24"/>
        </w:rPr>
        <w:t>Instructor</w:t>
      </w:r>
      <w:proofErr w:type="gramEnd"/>
      <w:r w:rsidR="00C425B9">
        <w:rPr>
          <w:rFonts w:cstheme="minorHAnsi"/>
          <w:szCs w:val="24"/>
        </w:rPr>
        <w:t>.</w:t>
      </w:r>
      <w:r w:rsidRPr="00EE0B46">
        <w:rPr>
          <w:rFonts w:cstheme="minorHAnsi"/>
          <w:szCs w:val="24"/>
        </w:rPr>
        <w:t xml:space="preserve"> Course materials (both pa</w:t>
      </w:r>
      <w:r>
        <w:rPr>
          <w:rFonts w:cstheme="minorHAnsi"/>
          <w:szCs w:val="24"/>
        </w:rPr>
        <w:t>per and digital) are for </w:t>
      </w:r>
      <w:r w:rsidRPr="00EE0B46">
        <w:rPr>
          <w:rFonts w:cstheme="minorHAnsi"/>
          <w:szCs w:val="24"/>
        </w:rPr>
        <w:t xml:space="preserve">the </w:t>
      </w:r>
      <w:r>
        <w:rPr>
          <w:rFonts w:cstheme="minorHAnsi"/>
          <w:szCs w:val="24"/>
        </w:rPr>
        <w:t>participant</w:t>
      </w:r>
      <w:r w:rsidRPr="00EE0B46">
        <w:rPr>
          <w:rFonts w:cstheme="minorHAnsi"/>
          <w:szCs w:val="24"/>
        </w:rPr>
        <w:t>’s private study and research</w:t>
      </w:r>
      <w:r>
        <w:rPr>
          <w:rFonts w:cstheme="minorHAnsi"/>
          <w:szCs w:val="24"/>
        </w:rPr>
        <w:t xml:space="preserve">. </w:t>
      </w:r>
    </w:p>
    <w:p w14:paraId="53B778B3" w14:textId="77777777" w:rsidR="00503741" w:rsidRDefault="00503741" w:rsidP="00C425B9">
      <w:pPr>
        <w:autoSpaceDE w:val="0"/>
        <w:autoSpaceDN w:val="0"/>
        <w:spacing w:after="0" w:line="240" w:lineRule="auto"/>
        <w:rPr>
          <w:color w:val="000000"/>
        </w:rPr>
      </w:pPr>
    </w:p>
    <w:p w14:paraId="3B5212AF" w14:textId="2B99B734" w:rsidR="00503741" w:rsidRPr="00503741" w:rsidRDefault="00503741" w:rsidP="00C425B9">
      <w:pPr>
        <w:autoSpaceDE w:val="0"/>
        <w:autoSpaceDN w:val="0"/>
        <w:spacing w:after="0" w:line="240" w:lineRule="auto"/>
        <w:rPr>
          <w:b/>
          <w:color w:val="000000"/>
        </w:rPr>
      </w:pPr>
      <w:r w:rsidRPr="00503741">
        <w:rPr>
          <w:b/>
          <w:color w:val="000000"/>
        </w:rPr>
        <w:t xml:space="preserve">Student Accessibility Services: </w:t>
      </w:r>
    </w:p>
    <w:p w14:paraId="56DE5E51" w14:textId="6C0BE4E0" w:rsidR="00503741" w:rsidRPr="00BB662A" w:rsidRDefault="00503741" w:rsidP="00C425B9">
      <w:pPr>
        <w:autoSpaceDE w:val="0"/>
        <w:autoSpaceDN w:val="0"/>
        <w:spacing w:after="0" w:line="240" w:lineRule="auto"/>
      </w:pPr>
      <w:r w:rsidRPr="0003180B">
        <w:rPr>
          <w:color w:val="000000"/>
        </w:rPr>
        <w:t xml:space="preserve">The </w:t>
      </w:r>
      <w:r>
        <w:rPr>
          <w:color w:val="000000"/>
        </w:rPr>
        <w:t>University of Manitoba</w:t>
      </w:r>
      <w:r w:rsidRPr="0003180B">
        <w:rPr>
          <w:color w:val="000000"/>
        </w:rPr>
        <w:t xml:space="preserve"> is committed to providing an accessible academic community. </w:t>
      </w:r>
      <w:hyperlink r:id="rId20" w:history="1">
        <w:r w:rsidRPr="00A016D6">
          <w:rPr>
            <w:rStyle w:val="Hyperlink"/>
          </w:rPr>
          <w:t>Students Accessibility Services (SAS)</w:t>
        </w:r>
      </w:hyperlink>
      <w:r w:rsidRPr="00D77778">
        <w:rPr>
          <w:color w:val="000000"/>
        </w:rPr>
        <w:t xml:space="preserve"> </w:t>
      </w:r>
      <w:r w:rsidRPr="0003180B">
        <w:rPr>
          <w:color w:val="000000"/>
        </w:rPr>
        <w:t>offers</w:t>
      </w:r>
      <w:r>
        <w:rPr>
          <w:color w:val="000000"/>
        </w:rPr>
        <w:t xml:space="preserve"> </w:t>
      </w:r>
      <w:r w:rsidRPr="00BB662A">
        <w:rPr>
          <w:color w:val="000000"/>
        </w:rPr>
        <w:t>academic accommodation supports and services such as note-taking, interpreting</w:t>
      </w:r>
      <w:r>
        <w:rPr>
          <w:color w:val="000000"/>
        </w:rPr>
        <w:t xml:space="preserve">, assistive </w:t>
      </w:r>
      <w:proofErr w:type="gramStart"/>
      <w:r>
        <w:rPr>
          <w:color w:val="000000"/>
        </w:rPr>
        <w:t>technology</w:t>
      </w:r>
      <w:proofErr w:type="gramEnd"/>
      <w:r>
        <w:rPr>
          <w:color w:val="000000"/>
        </w:rPr>
        <w:t xml:space="preserve"> and exam </w:t>
      </w:r>
      <w:r w:rsidRPr="00BB662A">
        <w:rPr>
          <w:color w:val="000000"/>
        </w:rPr>
        <w:t>accommodations.  Students who have, or think they may have, a disability (</w:t>
      </w:r>
      <w:proofErr w:type="gramStart"/>
      <w:r w:rsidRPr="00BB662A">
        <w:rPr>
          <w:color w:val="000000"/>
        </w:rPr>
        <w:t>e.g.</w:t>
      </w:r>
      <w:proofErr w:type="gramEnd"/>
      <w:r w:rsidRPr="00BB662A">
        <w:rPr>
          <w:color w:val="000000"/>
        </w:rPr>
        <w:t xml:space="preserve"> mental illness, learning, medical, hearing, injury-related, visual) are invited to contact SAS to arrange a confidential consultation.</w:t>
      </w:r>
      <w:r>
        <w:rPr>
          <w:color w:val="000000"/>
        </w:rPr>
        <w:t xml:space="preserve"> </w:t>
      </w:r>
    </w:p>
    <w:p w14:paraId="2BD52451" w14:textId="77777777" w:rsidR="00503741" w:rsidRPr="0026307D" w:rsidRDefault="00503741" w:rsidP="00C425B9">
      <w:pPr>
        <w:autoSpaceDE w:val="0"/>
        <w:autoSpaceDN w:val="0"/>
        <w:spacing w:after="0" w:line="240" w:lineRule="auto"/>
        <w:ind w:firstLine="720"/>
      </w:pPr>
      <w:r>
        <w:rPr>
          <w:iCs/>
          <w:color w:val="000000"/>
        </w:rPr>
        <w:t>Student Accessibility Services</w:t>
      </w:r>
    </w:p>
    <w:p w14:paraId="2ADF0308" w14:textId="77777777" w:rsidR="00503741" w:rsidRPr="00BB662A" w:rsidRDefault="00503741" w:rsidP="00C425B9">
      <w:pPr>
        <w:autoSpaceDE w:val="0"/>
        <w:autoSpaceDN w:val="0"/>
        <w:spacing w:after="0" w:line="240" w:lineRule="auto"/>
        <w:ind w:left="720"/>
      </w:pPr>
      <w:r w:rsidRPr="00BB662A">
        <w:rPr>
          <w:color w:val="000000"/>
        </w:rPr>
        <w:t>520 University Centre</w:t>
      </w:r>
    </w:p>
    <w:p w14:paraId="488407F2" w14:textId="77777777" w:rsidR="00503741" w:rsidRDefault="00503741" w:rsidP="00C425B9">
      <w:pPr>
        <w:autoSpaceDE w:val="0"/>
        <w:autoSpaceDN w:val="0"/>
        <w:spacing w:after="0" w:line="240" w:lineRule="auto"/>
        <w:ind w:left="720"/>
        <w:rPr>
          <w:color w:val="000000"/>
        </w:rPr>
      </w:pPr>
      <w:r>
        <w:rPr>
          <w:color w:val="000000"/>
        </w:rPr>
        <w:t>Phone: (</w:t>
      </w:r>
      <w:r w:rsidRPr="00BB662A">
        <w:rPr>
          <w:color w:val="000000"/>
        </w:rPr>
        <w:t>204</w:t>
      </w:r>
      <w:r>
        <w:rPr>
          <w:color w:val="000000"/>
        </w:rPr>
        <w:t>) 474-</w:t>
      </w:r>
      <w:r w:rsidRPr="00BB662A">
        <w:rPr>
          <w:color w:val="000000"/>
        </w:rPr>
        <w:t>7423</w:t>
      </w:r>
    </w:p>
    <w:p w14:paraId="1A27267A" w14:textId="64CAFA68" w:rsidR="006365CC" w:rsidRDefault="00503741" w:rsidP="00C425B9">
      <w:pPr>
        <w:autoSpaceDE w:val="0"/>
        <w:autoSpaceDN w:val="0"/>
        <w:spacing w:after="0" w:line="240" w:lineRule="auto"/>
        <w:ind w:left="720"/>
      </w:pPr>
      <w:r>
        <w:rPr>
          <w:color w:val="000000"/>
        </w:rPr>
        <w:t xml:space="preserve">Email: </w:t>
      </w:r>
      <w:hyperlink r:id="rId21" w:history="1">
        <w:r w:rsidRPr="00BB662A">
          <w:rPr>
            <w:rStyle w:val="Hyperlink"/>
          </w:rPr>
          <w:t>Student_accessibility@umanitoba.ca</w:t>
        </w:r>
      </w:hyperlink>
    </w:p>
    <w:p w14:paraId="68EDDD56" w14:textId="1908E5EC" w:rsidR="00BF3A32" w:rsidRDefault="00BF3A32" w:rsidP="00C425B9">
      <w:pPr>
        <w:spacing w:after="0" w:line="240" w:lineRule="auto"/>
      </w:pPr>
    </w:p>
    <w:p w14:paraId="0DB2B249" w14:textId="47237A7F" w:rsidR="006365CC" w:rsidRPr="00215D69" w:rsidRDefault="006365CC" w:rsidP="00C425B9">
      <w:pPr>
        <w:pStyle w:val="Heading1"/>
        <w:jc w:val="left"/>
      </w:pPr>
      <w:bookmarkStart w:id="12" w:name="_Toc145676244"/>
      <w:r>
        <w:t>Expectations: You Can Expect Me To</w:t>
      </w:r>
      <w:bookmarkEnd w:id="12"/>
    </w:p>
    <w:p w14:paraId="37749E84" w14:textId="77777777" w:rsidR="00C425B9" w:rsidRDefault="00C425B9" w:rsidP="00C425B9">
      <w:pPr>
        <w:spacing w:line="240" w:lineRule="auto"/>
        <w:rPr>
          <w:rFonts w:cstheme="minorHAnsi"/>
          <w:szCs w:val="24"/>
        </w:rPr>
      </w:pPr>
      <w:bookmarkStart w:id="13" w:name="_Toc465072563"/>
      <w:bookmarkStart w:id="14" w:name="_Toc465074839"/>
      <w:bookmarkStart w:id="15" w:name="_Toc465087345"/>
      <w:bookmarkStart w:id="16" w:name="_Toc465951710"/>
      <w:bookmarkStart w:id="17" w:name="_Toc468101750"/>
      <w:bookmarkStart w:id="18" w:name="_Toc468103014"/>
      <w:r w:rsidRPr="00C425B9">
        <w:rPr>
          <w:rFonts w:cstheme="minorHAnsi"/>
          <w:szCs w:val="24"/>
        </w:rPr>
        <w:t xml:space="preserve">Please do not expect email or phone message responses from me in the evening or on weekends. I will respond to all messages as promptly as I can during the week. Please use your </w:t>
      </w:r>
      <w:proofErr w:type="spellStart"/>
      <w:r w:rsidRPr="00C425B9">
        <w:rPr>
          <w:rFonts w:cstheme="minorHAnsi"/>
          <w:szCs w:val="24"/>
        </w:rPr>
        <w:t>UManitoba</w:t>
      </w:r>
      <w:proofErr w:type="spellEnd"/>
      <w:r w:rsidRPr="00C425B9">
        <w:rPr>
          <w:rFonts w:cstheme="minorHAnsi"/>
          <w:szCs w:val="24"/>
        </w:rPr>
        <w:t xml:space="preserve"> for all correspondence.</w:t>
      </w:r>
    </w:p>
    <w:p w14:paraId="111F183B" w14:textId="2C9A200B" w:rsidR="00C425B9" w:rsidRDefault="00C425B9" w:rsidP="00C425B9">
      <w:pPr>
        <w:spacing w:line="240" w:lineRule="auto"/>
        <w:rPr>
          <w:rFonts w:cstheme="minorHAnsi"/>
          <w:szCs w:val="24"/>
        </w:rPr>
      </w:pPr>
      <w:r w:rsidRPr="00C425B9">
        <w:rPr>
          <w:rFonts w:cstheme="minorHAnsi"/>
          <w:szCs w:val="24"/>
        </w:rPr>
        <w:t xml:space="preserve">When it is necessary to cancel a class due to exceptional circumstances, I will make every effort to inform students via </w:t>
      </w:r>
      <w:proofErr w:type="spellStart"/>
      <w:r w:rsidRPr="00C425B9">
        <w:rPr>
          <w:rFonts w:cstheme="minorHAnsi"/>
          <w:szCs w:val="24"/>
        </w:rPr>
        <w:t>Umanitoba</w:t>
      </w:r>
      <w:proofErr w:type="spellEnd"/>
      <w:r w:rsidRPr="00C425B9">
        <w:rPr>
          <w:rFonts w:cstheme="minorHAnsi"/>
          <w:szCs w:val="24"/>
        </w:rPr>
        <w:t xml:space="preserve"> email (and/or using the preferred form of communication, as designated in this outline), as well as the Departmental Assistant and Chair/Dean so that class cancellation forms can be posted outside classrooms.</w:t>
      </w:r>
    </w:p>
    <w:p w14:paraId="416D4EC4" w14:textId="22072272" w:rsidR="00C425B9" w:rsidRPr="00C425B9" w:rsidRDefault="00C425B9" w:rsidP="00C425B9">
      <w:pPr>
        <w:spacing w:line="240" w:lineRule="auto"/>
        <w:rPr>
          <w:rFonts w:cstheme="minorHAnsi"/>
          <w:szCs w:val="24"/>
        </w:rPr>
      </w:pPr>
      <w:r>
        <w:rPr>
          <w:rFonts w:cstheme="minorHAnsi"/>
          <w:szCs w:val="24"/>
        </w:rPr>
        <w:t xml:space="preserve">Assignments can be submitted on </w:t>
      </w:r>
      <w:proofErr w:type="spellStart"/>
      <w:proofErr w:type="gramStart"/>
      <w:r>
        <w:rPr>
          <w:rFonts w:cstheme="minorHAnsi"/>
          <w:szCs w:val="24"/>
        </w:rPr>
        <w:t>UMLearn</w:t>
      </w:r>
      <w:proofErr w:type="spellEnd"/>
      <w:proofErr w:type="gramEnd"/>
      <w:r>
        <w:rPr>
          <w:rFonts w:cstheme="minorHAnsi"/>
          <w:szCs w:val="24"/>
        </w:rPr>
        <w:t xml:space="preserve"> and students can expect feedback within 1 week of submission. </w:t>
      </w:r>
    </w:p>
    <w:p w14:paraId="74BA62AA" w14:textId="52EE0ABF" w:rsidR="00181A13" w:rsidRDefault="00A97E8E" w:rsidP="00C425B9">
      <w:pPr>
        <w:pStyle w:val="Heading1"/>
        <w:jc w:val="left"/>
      </w:pPr>
      <w:bookmarkStart w:id="19" w:name="_Toc145676245"/>
      <w:r>
        <w:t>___________________________________________________________________</w:t>
      </w:r>
      <w:bookmarkEnd w:id="13"/>
      <w:bookmarkEnd w:id="14"/>
      <w:bookmarkEnd w:id="15"/>
      <w:bookmarkEnd w:id="16"/>
      <w:bookmarkEnd w:id="17"/>
      <w:bookmarkEnd w:id="18"/>
      <w:bookmarkEnd w:id="19"/>
    </w:p>
    <w:p w14:paraId="2D680DBE" w14:textId="77777777" w:rsidR="009175BB" w:rsidRPr="00215D69" w:rsidRDefault="009175BB" w:rsidP="00C425B9">
      <w:pPr>
        <w:pStyle w:val="Heading1"/>
        <w:jc w:val="left"/>
      </w:pPr>
      <w:bookmarkStart w:id="20" w:name="_Toc145676246"/>
      <w:r>
        <w:t>C</w:t>
      </w:r>
      <w:r w:rsidR="004B7A6A">
        <w:t>LASS SCHEDULE AND COURSE EVALUATION</w:t>
      </w:r>
      <w:bookmarkEnd w:id="20"/>
      <w:r w:rsidR="003F668F" w:rsidRPr="00215D69">
        <w:t xml:space="preserve"> </w:t>
      </w:r>
    </w:p>
    <w:p w14:paraId="1DD0FDA1" w14:textId="77777777" w:rsidR="00C425B9" w:rsidRDefault="00C425B9" w:rsidP="00C425B9">
      <w:pPr>
        <w:spacing w:line="240" w:lineRule="auto"/>
        <w:rPr>
          <w:rFonts w:cstheme="minorHAnsi"/>
          <w:szCs w:val="24"/>
        </w:rPr>
      </w:pPr>
      <w:r w:rsidRPr="007A3A25">
        <w:rPr>
          <w:rFonts w:cstheme="minorHAnsi"/>
          <w:b/>
          <w:bCs/>
          <w:szCs w:val="24"/>
        </w:rPr>
        <w:t>This course outline should be considered a guideline only.</w:t>
      </w:r>
      <w:r w:rsidRPr="00C425B9">
        <w:rPr>
          <w:rFonts w:cstheme="minorHAnsi"/>
          <w:szCs w:val="24"/>
        </w:rPr>
        <w:t xml:space="preserve"> Time constraints and other unforeseen factors may require that some of the above topics be omitted or covered in less detail than indicated. It is the student’s responsibility to keep themselves updated with new and emerging course information.</w:t>
      </w:r>
    </w:p>
    <w:p w14:paraId="0C4E3ADB" w14:textId="40E143EC" w:rsidR="00F610F8" w:rsidRPr="007A3A25" w:rsidRDefault="00F610F8" w:rsidP="00C425B9">
      <w:pPr>
        <w:spacing w:line="240" w:lineRule="auto"/>
        <w:rPr>
          <w:rFonts w:cstheme="minorHAnsi"/>
          <w:b/>
          <w:bCs/>
          <w:szCs w:val="24"/>
        </w:rPr>
      </w:pPr>
      <w:r w:rsidRPr="00F610F8">
        <w:rPr>
          <w:rFonts w:cstheme="minorHAnsi"/>
          <w:szCs w:val="24"/>
        </w:rPr>
        <w:t xml:space="preserve">The details of topics to be covered and readings for each week are given below, however, the entire topic may not be covered in some cases. </w:t>
      </w:r>
      <w:r w:rsidRPr="007A3A25">
        <w:rPr>
          <w:rFonts w:cstheme="minorHAnsi"/>
          <w:b/>
          <w:bCs/>
          <w:szCs w:val="24"/>
        </w:rPr>
        <w:t xml:space="preserve">The sequencing of topics and lectures </w:t>
      </w:r>
      <w:r w:rsidR="007A3A25" w:rsidRPr="007A3A25">
        <w:rPr>
          <w:rFonts w:cstheme="minorHAnsi"/>
          <w:b/>
          <w:bCs/>
          <w:szCs w:val="24"/>
        </w:rPr>
        <w:t>may</w:t>
      </w:r>
      <w:r w:rsidRPr="007A3A25">
        <w:rPr>
          <w:rFonts w:cstheme="minorHAnsi"/>
          <w:b/>
          <w:bCs/>
          <w:szCs w:val="24"/>
        </w:rPr>
        <w:t xml:space="preserve"> change</w:t>
      </w:r>
      <w:r w:rsidR="007A3A25" w:rsidRPr="007A3A25">
        <w:rPr>
          <w:rFonts w:cstheme="minorHAnsi"/>
          <w:b/>
          <w:bCs/>
          <w:szCs w:val="24"/>
        </w:rPr>
        <w:t>.</w:t>
      </w:r>
    </w:p>
    <w:tbl>
      <w:tblPr>
        <w:tblStyle w:val="GridTable5Dark-Accent3"/>
        <w:tblW w:w="0" w:type="auto"/>
        <w:tblLook w:val="04A0" w:firstRow="1" w:lastRow="0" w:firstColumn="1" w:lastColumn="0" w:noHBand="0" w:noVBand="1"/>
      </w:tblPr>
      <w:tblGrid>
        <w:gridCol w:w="988"/>
        <w:gridCol w:w="3118"/>
        <w:gridCol w:w="1985"/>
        <w:gridCol w:w="1999"/>
        <w:gridCol w:w="1260"/>
      </w:tblGrid>
      <w:tr w:rsidR="0086574C" w:rsidRPr="00215D69" w14:paraId="3C9089D7" w14:textId="77777777" w:rsidTr="00F610F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vMerge w:val="restart"/>
          </w:tcPr>
          <w:p w14:paraId="72D1CE93" w14:textId="77777777" w:rsidR="0086574C" w:rsidRPr="008B4D56" w:rsidRDefault="0086574C" w:rsidP="00C425B9">
            <w:pPr>
              <w:rPr>
                <w:rFonts w:cstheme="minorHAnsi"/>
                <w:b w:val="0"/>
                <w:szCs w:val="24"/>
              </w:rPr>
            </w:pPr>
            <w:r w:rsidRPr="008B4D56">
              <w:rPr>
                <w:rFonts w:cstheme="minorHAnsi"/>
                <w:szCs w:val="24"/>
              </w:rPr>
              <w:t>Date</w:t>
            </w:r>
          </w:p>
        </w:tc>
        <w:tc>
          <w:tcPr>
            <w:tcW w:w="3118" w:type="dxa"/>
            <w:vMerge w:val="restart"/>
          </w:tcPr>
          <w:p w14:paraId="75EEC0E7" w14:textId="4F16C0D6" w:rsidR="0086574C" w:rsidRPr="008B4D56" w:rsidRDefault="0086574C" w:rsidP="00C425B9">
            <w:pPr>
              <w:cnfStyle w:val="100000000000" w:firstRow="1" w:lastRow="0" w:firstColumn="0" w:lastColumn="0" w:oddVBand="0" w:evenVBand="0" w:oddHBand="0" w:evenHBand="0" w:firstRowFirstColumn="0" w:firstRowLastColumn="0" w:lastRowFirstColumn="0" w:lastRowLastColumn="0"/>
              <w:rPr>
                <w:rFonts w:cstheme="minorHAnsi"/>
                <w:b w:val="0"/>
                <w:szCs w:val="24"/>
              </w:rPr>
            </w:pPr>
            <w:r w:rsidRPr="008B4D56">
              <w:rPr>
                <w:rFonts w:cstheme="minorHAnsi"/>
                <w:szCs w:val="24"/>
              </w:rPr>
              <w:t>Class Content</w:t>
            </w:r>
            <w:r w:rsidR="00025A8C">
              <w:rPr>
                <w:rFonts w:cstheme="minorHAnsi"/>
                <w:szCs w:val="24"/>
              </w:rPr>
              <w:t xml:space="preserve"> &amp; Teaching Strategies </w:t>
            </w:r>
          </w:p>
        </w:tc>
        <w:tc>
          <w:tcPr>
            <w:tcW w:w="1985" w:type="dxa"/>
            <w:vMerge w:val="restart"/>
          </w:tcPr>
          <w:p w14:paraId="636B6683" w14:textId="77777777" w:rsidR="0086574C" w:rsidRPr="008B4D56" w:rsidRDefault="0086574C" w:rsidP="00C425B9">
            <w:pPr>
              <w:cnfStyle w:val="100000000000" w:firstRow="1" w:lastRow="0" w:firstColumn="0" w:lastColumn="0" w:oddVBand="0" w:evenVBand="0" w:oddHBand="0" w:evenHBand="0" w:firstRowFirstColumn="0" w:firstRowLastColumn="0" w:lastRowFirstColumn="0" w:lastRowLastColumn="0"/>
              <w:rPr>
                <w:rFonts w:cstheme="minorHAnsi"/>
                <w:b w:val="0"/>
                <w:szCs w:val="24"/>
              </w:rPr>
            </w:pPr>
            <w:r w:rsidRPr="008B4D56">
              <w:rPr>
                <w:rFonts w:cstheme="minorHAnsi"/>
                <w:szCs w:val="24"/>
              </w:rPr>
              <w:t>Required Readings or any Pre-class Preparation</w:t>
            </w:r>
          </w:p>
        </w:tc>
        <w:tc>
          <w:tcPr>
            <w:tcW w:w="3259" w:type="dxa"/>
            <w:gridSpan w:val="2"/>
          </w:tcPr>
          <w:p w14:paraId="2A488E87" w14:textId="77777777" w:rsidR="0086574C" w:rsidRPr="008B4D56" w:rsidRDefault="0086574C" w:rsidP="00C425B9">
            <w:pPr>
              <w:cnfStyle w:val="100000000000" w:firstRow="1" w:lastRow="0" w:firstColumn="0" w:lastColumn="0" w:oddVBand="0" w:evenVBand="0" w:oddHBand="0" w:evenHBand="0" w:firstRowFirstColumn="0" w:firstRowLastColumn="0" w:lastRowFirstColumn="0" w:lastRowLastColumn="0"/>
              <w:rPr>
                <w:rFonts w:cstheme="minorHAnsi"/>
                <w:b w:val="0"/>
                <w:szCs w:val="24"/>
              </w:rPr>
            </w:pPr>
            <w:r w:rsidRPr="008B4D56">
              <w:rPr>
                <w:rFonts w:cstheme="minorHAnsi"/>
                <w:szCs w:val="24"/>
              </w:rPr>
              <w:t>Evaluation</w:t>
            </w:r>
          </w:p>
        </w:tc>
      </w:tr>
      <w:tr w:rsidR="00F610F8" w:rsidRPr="00215D69" w14:paraId="4B890CDB" w14:textId="77777777" w:rsidTr="00F610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vMerge/>
          </w:tcPr>
          <w:p w14:paraId="1004CACF" w14:textId="77777777" w:rsidR="00F610F8" w:rsidRPr="008B4D56" w:rsidRDefault="00F610F8" w:rsidP="00C425B9">
            <w:pPr>
              <w:rPr>
                <w:rFonts w:cstheme="minorHAnsi"/>
                <w:b w:val="0"/>
                <w:szCs w:val="24"/>
              </w:rPr>
            </w:pPr>
          </w:p>
        </w:tc>
        <w:tc>
          <w:tcPr>
            <w:tcW w:w="3118" w:type="dxa"/>
            <w:vMerge/>
          </w:tcPr>
          <w:p w14:paraId="22E5288A" w14:textId="77777777" w:rsidR="00F610F8" w:rsidRPr="008B4D56" w:rsidRDefault="00F610F8" w:rsidP="00C425B9">
            <w:pPr>
              <w:cnfStyle w:val="000000100000" w:firstRow="0" w:lastRow="0" w:firstColumn="0" w:lastColumn="0" w:oddVBand="0" w:evenVBand="0" w:oddHBand="1" w:evenHBand="0" w:firstRowFirstColumn="0" w:firstRowLastColumn="0" w:lastRowFirstColumn="0" w:lastRowLastColumn="0"/>
              <w:rPr>
                <w:rFonts w:cstheme="minorHAnsi"/>
                <w:b/>
                <w:szCs w:val="24"/>
              </w:rPr>
            </w:pPr>
          </w:p>
        </w:tc>
        <w:tc>
          <w:tcPr>
            <w:tcW w:w="1985" w:type="dxa"/>
            <w:vMerge/>
          </w:tcPr>
          <w:p w14:paraId="4C50F898" w14:textId="77777777" w:rsidR="00F610F8" w:rsidRPr="008B4D56" w:rsidRDefault="00F610F8" w:rsidP="00C425B9">
            <w:pPr>
              <w:cnfStyle w:val="000000100000" w:firstRow="0" w:lastRow="0" w:firstColumn="0" w:lastColumn="0" w:oddVBand="0" w:evenVBand="0" w:oddHBand="1" w:evenHBand="0" w:firstRowFirstColumn="0" w:firstRowLastColumn="0" w:lastRowFirstColumn="0" w:lastRowLastColumn="0"/>
              <w:rPr>
                <w:rFonts w:cstheme="minorHAnsi"/>
                <w:b/>
                <w:szCs w:val="24"/>
              </w:rPr>
            </w:pPr>
          </w:p>
        </w:tc>
        <w:tc>
          <w:tcPr>
            <w:tcW w:w="1999" w:type="dxa"/>
          </w:tcPr>
          <w:p w14:paraId="7C3ADE7D" w14:textId="30E9E356" w:rsidR="00F610F8" w:rsidRPr="008B4D56" w:rsidRDefault="00F610F8" w:rsidP="00C425B9">
            <w:pPr>
              <w:cnfStyle w:val="000000100000" w:firstRow="0" w:lastRow="0" w:firstColumn="0" w:lastColumn="0" w:oddVBand="0" w:evenVBand="0" w:oddHBand="1" w:evenHBand="0" w:firstRowFirstColumn="0" w:firstRowLastColumn="0" w:lastRowFirstColumn="0" w:lastRowLastColumn="0"/>
              <w:rPr>
                <w:rFonts w:cstheme="minorHAnsi"/>
                <w:b/>
                <w:szCs w:val="24"/>
              </w:rPr>
            </w:pPr>
            <w:r>
              <w:rPr>
                <w:rFonts w:cstheme="minorHAnsi"/>
                <w:b/>
                <w:szCs w:val="24"/>
              </w:rPr>
              <w:t xml:space="preserve">Type of </w:t>
            </w:r>
            <w:r w:rsidRPr="008B4D56">
              <w:rPr>
                <w:rFonts w:cstheme="minorHAnsi"/>
                <w:b/>
                <w:szCs w:val="24"/>
              </w:rPr>
              <w:t>Assessment</w:t>
            </w:r>
          </w:p>
        </w:tc>
        <w:tc>
          <w:tcPr>
            <w:tcW w:w="1260" w:type="dxa"/>
          </w:tcPr>
          <w:p w14:paraId="79765432" w14:textId="77777777" w:rsidR="00F610F8" w:rsidRPr="008B4D56" w:rsidRDefault="00F610F8" w:rsidP="00C425B9">
            <w:pPr>
              <w:cnfStyle w:val="000000100000" w:firstRow="0" w:lastRow="0" w:firstColumn="0" w:lastColumn="0" w:oddVBand="0" w:evenVBand="0" w:oddHBand="1" w:evenHBand="0" w:firstRowFirstColumn="0" w:firstRowLastColumn="0" w:lastRowFirstColumn="0" w:lastRowLastColumn="0"/>
              <w:rPr>
                <w:rFonts w:cstheme="minorHAnsi"/>
                <w:b/>
                <w:szCs w:val="24"/>
              </w:rPr>
            </w:pPr>
            <w:r w:rsidRPr="008B4D56">
              <w:rPr>
                <w:rFonts w:cstheme="minorHAnsi"/>
                <w:b/>
                <w:szCs w:val="24"/>
              </w:rPr>
              <w:t>Value of Final Grade</w:t>
            </w:r>
          </w:p>
        </w:tc>
      </w:tr>
      <w:tr w:rsidR="00F610F8" w:rsidRPr="00215D69" w14:paraId="188FB282" w14:textId="77777777" w:rsidTr="00F610F8">
        <w:tc>
          <w:tcPr>
            <w:cnfStyle w:val="001000000000" w:firstRow="0" w:lastRow="0" w:firstColumn="1" w:lastColumn="0" w:oddVBand="0" w:evenVBand="0" w:oddHBand="0" w:evenHBand="0" w:firstRowFirstColumn="0" w:firstRowLastColumn="0" w:lastRowFirstColumn="0" w:lastRowLastColumn="0"/>
            <w:tcW w:w="988" w:type="dxa"/>
          </w:tcPr>
          <w:p w14:paraId="63BF0FCA" w14:textId="7FBEA1A0" w:rsidR="00F610F8" w:rsidRPr="002723CF" w:rsidRDefault="00F67452" w:rsidP="00C425B9">
            <w:pPr>
              <w:rPr>
                <w:rFonts w:cstheme="minorHAnsi"/>
                <w:szCs w:val="24"/>
              </w:rPr>
            </w:pPr>
            <w:r>
              <w:rPr>
                <w:rFonts w:cstheme="minorHAnsi"/>
                <w:szCs w:val="24"/>
              </w:rPr>
              <w:lastRenderedPageBreak/>
              <w:t>Jan. 8</w:t>
            </w:r>
          </w:p>
        </w:tc>
        <w:tc>
          <w:tcPr>
            <w:tcW w:w="3118" w:type="dxa"/>
          </w:tcPr>
          <w:p w14:paraId="33CD973E" w14:textId="137973A8" w:rsidR="00F610F8" w:rsidRPr="002723CF" w:rsidRDefault="00F758E5" w:rsidP="00C425B9">
            <w:pPr>
              <w:cnfStyle w:val="000000000000" w:firstRow="0" w:lastRow="0" w:firstColumn="0" w:lastColumn="0" w:oddVBand="0" w:evenVBand="0" w:oddHBand="0" w:evenHBand="0" w:firstRowFirstColumn="0" w:firstRowLastColumn="0" w:lastRowFirstColumn="0" w:lastRowLastColumn="0"/>
              <w:rPr>
                <w:rFonts w:cstheme="minorHAnsi"/>
                <w:szCs w:val="24"/>
              </w:rPr>
            </w:pPr>
            <w:r w:rsidRPr="00F758E5">
              <w:rPr>
                <w:rFonts w:cstheme="minorHAnsi"/>
                <w:szCs w:val="24"/>
              </w:rPr>
              <w:t>Welcome, land acknowledgement, &amp; Introduction to the course material</w:t>
            </w:r>
          </w:p>
        </w:tc>
        <w:tc>
          <w:tcPr>
            <w:tcW w:w="1985" w:type="dxa"/>
          </w:tcPr>
          <w:p w14:paraId="712FFDB6" w14:textId="21CF962D" w:rsidR="00F610F8" w:rsidRPr="002723CF" w:rsidRDefault="00F610F8" w:rsidP="00C425B9">
            <w:pPr>
              <w:cnfStyle w:val="000000000000" w:firstRow="0" w:lastRow="0" w:firstColumn="0" w:lastColumn="0" w:oddVBand="0" w:evenVBand="0" w:oddHBand="0" w:evenHBand="0" w:firstRowFirstColumn="0" w:firstRowLastColumn="0" w:lastRowFirstColumn="0" w:lastRowLastColumn="0"/>
              <w:rPr>
                <w:rFonts w:cstheme="minorHAnsi"/>
                <w:szCs w:val="24"/>
              </w:rPr>
            </w:pPr>
          </w:p>
        </w:tc>
        <w:tc>
          <w:tcPr>
            <w:tcW w:w="1999" w:type="dxa"/>
          </w:tcPr>
          <w:p w14:paraId="01619C4E" w14:textId="7375119B" w:rsidR="00F610F8" w:rsidRPr="002723CF" w:rsidRDefault="00F610F8" w:rsidP="00C425B9">
            <w:pPr>
              <w:cnfStyle w:val="000000000000" w:firstRow="0" w:lastRow="0" w:firstColumn="0" w:lastColumn="0" w:oddVBand="0" w:evenVBand="0" w:oddHBand="0" w:evenHBand="0" w:firstRowFirstColumn="0" w:firstRowLastColumn="0" w:lastRowFirstColumn="0" w:lastRowLastColumn="0"/>
              <w:rPr>
                <w:rFonts w:cstheme="minorHAnsi"/>
                <w:szCs w:val="24"/>
              </w:rPr>
            </w:pPr>
          </w:p>
        </w:tc>
        <w:tc>
          <w:tcPr>
            <w:tcW w:w="1260" w:type="dxa"/>
          </w:tcPr>
          <w:p w14:paraId="18B5FBF5" w14:textId="6D3169C2" w:rsidR="00F610F8" w:rsidRPr="002723CF" w:rsidRDefault="00F610F8" w:rsidP="00C425B9">
            <w:pPr>
              <w:cnfStyle w:val="000000000000" w:firstRow="0" w:lastRow="0" w:firstColumn="0" w:lastColumn="0" w:oddVBand="0" w:evenVBand="0" w:oddHBand="0" w:evenHBand="0" w:firstRowFirstColumn="0" w:firstRowLastColumn="0" w:lastRowFirstColumn="0" w:lastRowLastColumn="0"/>
              <w:rPr>
                <w:rFonts w:cstheme="minorHAnsi"/>
                <w:szCs w:val="24"/>
              </w:rPr>
            </w:pPr>
          </w:p>
        </w:tc>
      </w:tr>
      <w:tr w:rsidR="00F610F8" w:rsidRPr="00215D69" w14:paraId="5D49F934" w14:textId="77777777" w:rsidTr="00F610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tcPr>
          <w:p w14:paraId="5BBFF5A9" w14:textId="4F4B8198" w:rsidR="00F610F8" w:rsidRPr="002723CF" w:rsidRDefault="00F67452" w:rsidP="00C425B9">
            <w:pPr>
              <w:rPr>
                <w:rFonts w:cstheme="minorHAnsi"/>
                <w:szCs w:val="24"/>
              </w:rPr>
            </w:pPr>
            <w:r>
              <w:rPr>
                <w:rFonts w:cstheme="minorHAnsi"/>
                <w:szCs w:val="24"/>
              </w:rPr>
              <w:t>Jan. 15</w:t>
            </w:r>
          </w:p>
        </w:tc>
        <w:tc>
          <w:tcPr>
            <w:tcW w:w="3118" w:type="dxa"/>
          </w:tcPr>
          <w:p w14:paraId="6E404113" w14:textId="7155AF8C" w:rsidR="00F610F8" w:rsidRPr="002723CF" w:rsidRDefault="00A044D3" w:rsidP="00C425B9">
            <w:pPr>
              <w:cnfStyle w:val="000000100000" w:firstRow="0" w:lastRow="0" w:firstColumn="0" w:lastColumn="0" w:oddVBand="0" w:evenVBand="0" w:oddHBand="1" w:evenHBand="0" w:firstRowFirstColumn="0" w:firstRowLastColumn="0" w:lastRowFirstColumn="0" w:lastRowLastColumn="0"/>
              <w:rPr>
                <w:rFonts w:cstheme="minorHAnsi"/>
                <w:szCs w:val="24"/>
              </w:rPr>
            </w:pPr>
            <w:r w:rsidRPr="00A044D3">
              <w:rPr>
                <w:rFonts w:cstheme="minorHAnsi"/>
                <w:szCs w:val="24"/>
              </w:rPr>
              <w:t>Food Sovereignty - Indigenous Perspectives</w:t>
            </w:r>
          </w:p>
        </w:tc>
        <w:tc>
          <w:tcPr>
            <w:tcW w:w="1985" w:type="dxa"/>
          </w:tcPr>
          <w:p w14:paraId="320D74FB" w14:textId="33C0FAC4" w:rsidR="00F610F8" w:rsidRPr="002723CF" w:rsidRDefault="00F610F8" w:rsidP="00C425B9">
            <w:pPr>
              <w:cnfStyle w:val="000000100000" w:firstRow="0" w:lastRow="0" w:firstColumn="0" w:lastColumn="0" w:oddVBand="0" w:evenVBand="0" w:oddHBand="1" w:evenHBand="0" w:firstRowFirstColumn="0" w:firstRowLastColumn="0" w:lastRowFirstColumn="0" w:lastRowLastColumn="0"/>
              <w:rPr>
                <w:rFonts w:cstheme="minorHAnsi"/>
                <w:szCs w:val="24"/>
              </w:rPr>
            </w:pPr>
          </w:p>
        </w:tc>
        <w:tc>
          <w:tcPr>
            <w:tcW w:w="1999" w:type="dxa"/>
          </w:tcPr>
          <w:p w14:paraId="419D02B7" w14:textId="6759519F" w:rsidR="00F610F8" w:rsidRPr="002723CF" w:rsidRDefault="002F1869" w:rsidP="00C425B9">
            <w:pPr>
              <w:cnfStyle w:val="000000100000" w:firstRow="0" w:lastRow="0" w:firstColumn="0" w:lastColumn="0" w:oddVBand="0" w:evenVBand="0" w:oddHBand="1" w:evenHBand="0" w:firstRowFirstColumn="0" w:firstRowLastColumn="0" w:lastRowFirstColumn="0" w:lastRowLastColumn="0"/>
              <w:rPr>
                <w:rFonts w:cstheme="minorHAnsi"/>
                <w:szCs w:val="24"/>
              </w:rPr>
            </w:pPr>
            <w:r>
              <w:rPr>
                <w:rFonts w:cstheme="minorHAnsi"/>
                <w:szCs w:val="24"/>
              </w:rPr>
              <w:t>Reflective Journal Submission</w:t>
            </w:r>
          </w:p>
        </w:tc>
        <w:tc>
          <w:tcPr>
            <w:tcW w:w="1260" w:type="dxa"/>
          </w:tcPr>
          <w:p w14:paraId="3F7DEF16" w14:textId="33F7D53B" w:rsidR="00F610F8" w:rsidRPr="002723CF" w:rsidRDefault="00EB63B0" w:rsidP="00C425B9">
            <w:pPr>
              <w:cnfStyle w:val="000000100000" w:firstRow="0" w:lastRow="0" w:firstColumn="0" w:lastColumn="0" w:oddVBand="0" w:evenVBand="0" w:oddHBand="1" w:evenHBand="0" w:firstRowFirstColumn="0" w:firstRowLastColumn="0" w:lastRowFirstColumn="0" w:lastRowLastColumn="0"/>
              <w:rPr>
                <w:rFonts w:cstheme="minorHAnsi"/>
                <w:szCs w:val="24"/>
              </w:rPr>
            </w:pPr>
            <w:r>
              <w:rPr>
                <w:rFonts w:cstheme="minorHAnsi"/>
                <w:szCs w:val="24"/>
              </w:rPr>
              <w:t>2.5%</w:t>
            </w:r>
          </w:p>
        </w:tc>
      </w:tr>
      <w:tr w:rsidR="00F67452" w:rsidRPr="00215D69" w14:paraId="2EED4304" w14:textId="77777777" w:rsidTr="00F610F8">
        <w:tc>
          <w:tcPr>
            <w:cnfStyle w:val="001000000000" w:firstRow="0" w:lastRow="0" w:firstColumn="1" w:lastColumn="0" w:oddVBand="0" w:evenVBand="0" w:oddHBand="0" w:evenHBand="0" w:firstRowFirstColumn="0" w:firstRowLastColumn="0" w:lastRowFirstColumn="0" w:lastRowLastColumn="0"/>
            <w:tcW w:w="988" w:type="dxa"/>
          </w:tcPr>
          <w:p w14:paraId="182DC913" w14:textId="7637888C" w:rsidR="00F67452" w:rsidRDefault="00F67452" w:rsidP="00C425B9">
            <w:pPr>
              <w:rPr>
                <w:rFonts w:cstheme="minorHAnsi"/>
                <w:szCs w:val="24"/>
              </w:rPr>
            </w:pPr>
            <w:r>
              <w:rPr>
                <w:rFonts w:cstheme="minorHAnsi"/>
                <w:szCs w:val="24"/>
              </w:rPr>
              <w:t>Jan. 22</w:t>
            </w:r>
          </w:p>
        </w:tc>
        <w:tc>
          <w:tcPr>
            <w:tcW w:w="3118" w:type="dxa"/>
          </w:tcPr>
          <w:p w14:paraId="2F87AF0D" w14:textId="5AFFCA5F" w:rsidR="00F67452" w:rsidRDefault="00A044D3" w:rsidP="00C425B9">
            <w:pPr>
              <w:cnfStyle w:val="000000000000" w:firstRow="0" w:lastRow="0" w:firstColumn="0" w:lastColumn="0" w:oddVBand="0" w:evenVBand="0" w:oddHBand="0" w:evenHBand="0" w:firstRowFirstColumn="0" w:firstRowLastColumn="0" w:lastRowFirstColumn="0" w:lastRowLastColumn="0"/>
              <w:rPr>
                <w:rFonts w:cstheme="minorHAnsi"/>
                <w:szCs w:val="24"/>
              </w:rPr>
            </w:pPr>
            <w:r w:rsidRPr="00A044D3">
              <w:rPr>
                <w:rFonts w:cstheme="minorHAnsi"/>
                <w:szCs w:val="24"/>
              </w:rPr>
              <w:t>Sustainability, Sustainable Food Systems and Sustainable Diets.</w:t>
            </w:r>
          </w:p>
        </w:tc>
        <w:tc>
          <w:tcPr>
            <w:tcW w:w="1985" w:type="dxa"/>
          </w:tcPr>
          <w:p w14:paraId="035354B3" w14:textId="77777777" w:rsidR="00F67452" w:rsidRDefault="00F67452" w:rsidP="00C425B9">
            <w:pPr>
              <w:cnfStyle w:val="000000000000" w:firstRow="0" w:lastRow="0" w:firstColumn="0" w:lastColumn="0" w:oddVBand="0" w:evenVBand="0" w:oddHBand="0" w:evenHBand="0" w:firstRowFirstColumn="0" w:firstRowLastColumn="0" w:lastRowFirstColumn="0" w:lastRowLastColumn="0"/>
              <w:rPr>
                <w:rFonts w:cstheme="minorHAnsi"/>
                <w:szCs w:val="24"/>
              </w:rPr>
            </w:pPr>
          </w:p>
        </w:tc>
        <w:tc>
          <w:tcPr>
            <w:tcW w:w="1999" w:type="dxa"/>
          </w:tcPr>
          <w:p w14:paraId="2EE51BBD" w14:textId="3F42EEE7" w:rsidR="00F67452" w:rsidRDefault="00D91632" w:rsidP="00C425B9">
            <w:pPr>
              <w:cnfStyle w:val="000000000000" w:firstRow="0" w:lastRow="0" w:firstColumn="0" w:lastColumn="0" w:oddVBand="0" w:evenVBand="0" w:oddHBand="0" w:evenHBand="0" w:firstRowFirstColumn="0" w:firstRowLastColumn="0" w:lastRowFirstColumn="0" w:lastRowLastColumn="0"/>
              <w:rPr>
                <w:rFonts w:cstheme="minorHAnsi"/>
                <w:szCs w:val="24"/>
              </w:rPr>
            </w:pPr>
            <w:r>
              <w:rPr>
                <w:rFonts w:cstheme="minorHAnsi"/>
                <w:szCs w:val="24"/>
              </w:rPr>
              <w:t>Reflective Journal Submission</w:t>
            </w:r>
          </w:p>
        </w:tc>
        <w:tc>
          <w:tcPr>
            <w:tcW w:w="1260" w:type="dxa"/>
          </w:tcPr>
          <w:p w14:paraId="2665EACB" w14:textId="183236D3" w:rsidR="00F67452" w:rsidRDefault="00EB63B0" w:rsidP="00C425B9">
            <w:pPr>
              <w:cnfStyle w:val="000000000000" w:firstRow="0" w:lastRow="0" w:firstColumn="0" w:lastColumn="0" w:oddVBand="0" w:evenVBand="0" w:oddHBand="0" w:evenHBand="0" w:firstRowFirstColumn="0" w:firstRowLastColumn="0" w:lastRowFirstColumn="0" w:lastRowLastColumn="0"/>
              <w:rPr>
                <w:rFonts w:cstheme="minorHAnsi"/>
                <w:szCs w:val="24"/>
              </w:rPr>
            </w:pPr>
            <w:r>
              <w:rPr>
                <w:rFonts w:cstheme="minorHAnsi"/>
                <w:szCs w:val="24"/>
              </w:rPr>
              <w:t>2.5%</w:t>
            </w:r>
          </w:p>
        </w:tc>
      </w:tr>
      <w:tr w:rsidR="00F67452" w:rsidRPr="00215D69" w14:paraId="6729F9F9" w14:textId="77777777" w:rsidTr="00F610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tcPr>
          <w:p w14:paraId="235ACFB5" w14:textId="7EF1455C" w:rsidR="00F67452" w:rsidRDefault="00F67452" w:rsidP="00C425B9">
            <w:pPr>
              <w:rPr>
                <w:rFonts w:cstheme="minorHAnsi"/>
                <w:szCs w:val="24"/>
              </w:rPr>
            </w:pPr>
            <w:r>
              <w:rPr>
                <w:rFonts w:cstheme="minorHAnsi"/>
                <w:szCs w:val="24"/>
              </w:rPr>
              <w:t>Jan. 29</w:t>
            </w:r>
          </w:p>
        </w:tc>
        <w:tc>
          <w:tcPr>
            <w:tcW w:w="3118" w:type="dxa"/>
          </w:tcPr>
          <w:p w14:paraId="6DDF1477" w14:textId="6BBBE1A7" w:rsidR="00F67452" w:rsidRDefault="00A044D3" w:rsidP="00C425B9">
            <w:pPr>
              <w:cnfStyle w:val="000000100000" w:firstRow="0" w:lastRow="0" w:firstColumn="0" w:lastColumn="0" w:oddVBand="0" w:evenVBand="0" w:oddHBand="1" w:evenHBand="0" w:firstRowFirstColumn="0" w:firstRowLastColumn="0" w:lastRowFirstColumn="0" w:lastRowLastColumn="0"/>
              <w:rPr>
                <w:rFonts w:cstheme="minorHAnsi"/>
                <w:szCs w:val="24"/>
              </w:rPr>
            </w:pPr>
            <w:r w:rsidRPr="00A044D3">
              <w:rPr>
                <w:rFonts w:cstheme="minorHAnsi"/>
                <w:szCs w:val="24"/>
              </w:rPr>
              <w:t>Food Production/ Agri-Food Systems</w:t>
            </w:r>
          </w:p>
        </w:tc>
        <w:tc>
          <w:tcPr>
            <w:tcW w:w="1985" w:type="dxa"/>
          </w:tcPr>
          <w:p w14:paraId="2220FE89" w14:textId="77777777" w:rsidR="00F67452" w:rsidRDefault="00F67452" w:rsidP="00C425B9">
            <w:pPr>
              <w:cnfStyle w:val="000000100000" w:firstRow="0" w:lastRow="0" w:firstColumn="0" w:lastColumn="0" w:oddVBand="0" w:evenVBand="0" w:oddHBand="1" w:evenHBand="0" w:firstRowFirstColumn="0" w:firstRowLastColumn="0" w:lastRowFirstColumn="0" w:lastRowLastColumn="0"/>
              <w:rPr>
                <w:rFonts w:cstheme="minorHAnsi"/>
                <w:szCs w:val="24"/>
              </w:rPr>
            </w:pPr>
          </w:p>
        </w:tc>
        <w:tc>
          <w:tcPr>
            <w:tcW w:w="1999" w:type="dxa"/>
          </w:tcPr>
          <w:p w14:paraId="66D1976C" w14:textId="769D1DE2" w:rsidR="00F67452" w:rsidRDefault="00894853" w:rsidP="00C425B9">
            <w:pPr>
              <w:cnfStyle w:val="000000100000" w:firstRow="0" w:lastRow="0" w:firstColumn="0" w:lastColumn="0" w:oddVBand="0" w:evenVBand="0" w:oddHBand="1" w:evenHBand="0" w:firstRowFirstColumn="0" w:firstRowLastColumn="0" w:lastRowFirstColumn="0" w:lastRowLastColumn="0"/>
              <w:rPr>
                <w:rFonts w:cstheme="minorHAnsi"/>
                <w:szCs w:val="24"/>
              </w:rPr>
            </w:pPr>
            <w:r>
              <w:rPr>
                <w:rFonts w:cstheme="minorHAnsi"/>
                <w:szCs w:val="24"/>
              </w:rPr>
              <w:t>Reflective Journal Submission</w:t>
            </w:r>
          </w:p>
        </w:tc>
        <w:tc>
          <w:tcPr>
            <w:tcW w:w="1260" w:type="dxa"/>
          </w:tcPr>
          <w:p w14:paraId="11AAF948" w14:textId="596E0615" w:rsidR="00F67452" w:rsidRDefault="00EB63B0" w:rsidP="00C425B9">
            <w:pPr>
              <w:cnfStyle w:val="000000100000" w:firstRow="0" w:lastRow="0" w:firstColumn="0" w:lastColumn="0" w:oddVBand="0" w:evenVBand="0" w:oddHBand="1" w:evenHBand="0" w:firstRowFirstColumn="0" w:firstRowLastColumn="0" w:lastRowFirstColumn="0" w:lastRowLastColumn="0"/>
              <w:rPr>
                <w:rFonts w:cstheme="minorHAnsi"/>
                <w:szCs w:val="24"/>
              </w:rPr>
            </w:pPr>
            <w:r>
              <w:rPr>
                <w:rFonts w:cstheme="minorHAnsi"/>
                <w:szCs w:val="24"/>
              </w:rPr>
              <w:t>2.5%</w:t>
            </w:r>
          </w:p>
        </w:tc>
      </w:tr>
      <w:tr w:rsidR="00255732" w:rsidRPr="00215D69" w14:paraId="3802AF58" w14:textId="77777777" w:rsidTr="00F610F8">
        <w:tc>
          <w:tcPr>
            <w:cnfStyle w:val="001000000000" w:firstRow="0" w:lastRow="0" w:firstColumn="1" w:lastColumn="0" w:oddVBand="0" w:evenVBand="0" w:oddHBand="0" w:evenHBand="0" w:firstRowFirstColumn="0" w:firstRowLastColumn="0" w:lastRowFirstColumn="0" w:lastRowLastColumn="0"/>
            <w:tcW w:w="988" w:type="dxa"/>
          </w:tcPr>
          <w:p w14:paraId="50577F33" w14:textId="2D6C5A3B" w:rsidR="00255732" w:rsidRDefault="00255732" w:rsidP="00C425B9">
            <w:pPr>
              <w:rPr>
                <w:rFonts w:cstheme="minorHAnsi"/>
                <w:szCs w:val="24"/>
              </w:rPr>
            </w:pPr>
            <w:r>
              <w:rPr>
                <w:rFonts w:cstheme="minorHAnsi"/>
                <w:szCs w:val="24"/>
              </w:rPr>
              <w:t>Feb. 5</w:t>
            </w:r>
          </w:p>
        </w:tc>
        <w:tc>
          <w:tcPr>
            <w:tcW w:w="3118" w:type="dxa"/>
          </w:tcPr>
          <w:p w14:paraId="47B7B9F1" w14:textId="5C960AF8" w:rsidR="00255732" w:rsidRPr="00A044D3" w:rsidRDefault="00255732" w:rsidP="00C425B9">
            <w:pPr>
              <w:cnfStyle w:val="000000000000" w:firstRow="0" w:lastRow="0" w:firstColumn="0" w:lastColumn="0" w:oddVBand="0" w:evenVBand="0" w:oddHBand="0" w:evenHBand="0" w:firstRowFirstColumn="0" w:firstRowLastColumn="0" w:lastRowFirstColumn="0" w:lastRowLastColumn="0"/>
              <w:rPr>
                <w:rFonts w:cstheme="minorHAnsi"/>
                <w:szCs w:val="24"/>
              </w:rPr>
            </w:pPr>
            <w:r w:rsidRPr="00A044D3">
              <w:rPr>
                <w:rFonts w:cstheme="minorHAnsi"/>
                <w:bCs/>
                <w:szCs w:val="24"/>
              </w:rPr>
              <w:t>Sustainability, Food Systems and Dietetics </w:t>
            </w:r>
          </w:p>
        </w:tc>
        <w:tc>
          <w:tcPr>
            <w:tcW w:w="1985" w:type="dxa"/>
          </w:tcPr>
          <w:p w14:paraId="6E653A66" w14:textId="77777777" w:rsidR="00255732" w:rsidRDefault="00255732" w:rsidP="00C425B9">
            <w:pPr>
              <w:cnfStyle w:val="000000000000" w:firstRow="0" w:lastRow="0" w:firstColumn="0" w:lastColumn="0" w:oddVBand="0" w:evenVBand="0" w:oddHBand="0" w:evenHBand="0" w:firstRowFirstColumn="0" w:firstRowLastColumn="0" w:lastRowFirstColumn="0" w:lastRowLastColumn="0"/>
              <w:rPr>
                <w:rFonts w:cstheme="minorHAnsi"/>
                <w:szCs w:val="24"/>
              </w:rPr>
            </w:pPr>
          </w:p>
        </w:tc>
        <w:tc>
          <w:tcPr>
            <w:tcW w:w="1999" w:type="dxa"/>
          </w:tcPr>
          <w:p w14:paraId="3C7E51D1" w14:textId="63A9FF6D" w:rsidR="00255732" w:rsidRDefault="00162162" w:rsidP="00C425B9">
            <w:pPr>
              <w:cnfStyle w:val="000000000000" w:firstRow="0" w:lastRow="0" w:firstColumn="0" w:lastColumn="0" w:oddVBand="0" w:evenVBand="0" w:oddHBand="0" w:evenHBand="0" w:firstRowFirstColumn="0" w:firstRowLastColumn="0" w:lastRowFirstColumn="0" w:lastRowLastColumn="0"/>
              <w:rPr>
                <w:rFonts w:cstheme="minorHAnsi"/>
                <w:szCs w:val="24"/>
              </w:rPr>
            </w:pPr>
            <w:r>
              <w:rPr>
                <w:rFonts w:cstheme="minorHAnsi"/>
                <w:szCs w:val="24"/>
              </w:rPr>
              <w:t>Reflective Journal Submission</w:t>
            </w:r>
          </w:p>
        </w:tc>
        <w:tc>
          <w:tcPr>
            <w:tcW w:w="1260" w:type="dxa"/>
          </w:tcPr>
          <w:p w14:paraId="55159504" w14:textId="6CEC2DC4" w:rsidR="00255732" w:rsidRDefault="00EB63B0" w:rsidP="00C425B9">
            <w:pPr>
              <w:cnfStyle w:val="000000000000" w:firstRow="0" w:lastRow="0" w:firstColumn="0" w:lastColumn="0" w:oddVBand="0" w:evenVBand="0" w:oddHBand="0" w:evenHBand="0" w:firstRowFirstColumn="0" w:firstRowLastColumn="0" w:lastRowFirstColumn="0" w:lastRowLastColumn="0"/>
              <w:rPr>
                <w:rFonts w:cstheme="minorHAnsi"/>
                <w:szCs w:val="24"/>
              </w:rPr>
            </w:pPr>
            <w:r>
              <w:rPr>
                <w:rFonts w:cstheme="minorHAnsi"/>
                <w:szCs w:val="24"/>
              </w:rPr>
              <w:t>2.5%</w:t>
            </w:r>
          </w:p>
        </w:tc>
      </w:tr>
      <w:tr w:rsidR="00255732" w:rsidRPr="00215D69" w14:paraId="63E629B0" w14:textId="77777777" w:rsidTr="00F610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tcPr>
          <w:p w14:paraId="5EB5183A" w14:textId="75B16072" w:rsidR="00255732" w:rsidRDefault="00255732" w:rsidP="00C425B9">
            <w:pPr>
              <w:rPr>
                <w:rFonts w:cstheme="minorHAnsi"/>
                <w:szCs w:val="24"/>
              </w:rPr>
            </w:pPr>
            <w:r>
              <w:rPr>
                <w:rFonts w:cstheme="minorHAnsi"/>
                <w:szCs w:val="24"/>
              </w:rPr>
              <w:t>Feb. 12</w:t>
            </w:r>
          </w:p>
        </w:tc>
        <w:tc>
          <w:tcPr>
            <w:tcW w:w="3118" w:type="dxa"/>
          </w:tcPr>
          <w:p w14:paraId="646F63BA" w14:textId="1E8EB149" w:rsidR="00255732" w:rsidRPr="00A044D3" w:rsidRDefault="00255732" w:rsidP="00C425B9">
            <w:pPr>
              <w:cnfStyle w:val="000000100000" w:firstRow="0" w:lastRow="0" w:firstColumn="0" w:lastColumn="0" w:oddVBand="0" w:evenVBand="0" w:oddHBand="1" w:evenHBand="0" w:firstRowFirstColumn="0" w:firstRowLastColumn="0" w:lastRowFirstColumn="0" w:lastRowLastColumn="0"/>
              <w:rPr>
                <w:rFonts w:cstheme="minorHAnsi"/>
                <w:szCs w:val="24"/>
              </w:rPr>
            </w:pPr>
            <w:r w:rsidRPr="005C4B16">
              <w:rPr>
                <w:rFonts w:cstheme="minorHAnsi"/>
                <w:bCs/>
                <w:szCs w:val="24"/>
              </w:rPr>
              <w:t>The Role of Dietitians in Sustainable Food Systems</w:t>
            </w:r>
          </w:p>
        </w:tc>
        <w:tc>
          <w:tcPr>
            <w:tcW w:w="1985" w:type="dxa"/>
          </w:tcPr>
          <w:p w14:paraId="2051BDAD" w14:textId="77777777" w:rsidR="00255732" w:rsidRDefault="00255732" w:rsidP="00C425B9">
            <w:pPr>
              <w:cnfStyle w:val="000000100000" w:firstRow="0" w:lastRow="0" w:firstColumn="0" w:lastColumn="0" w:oddVBand="0" w:evenVBand="0" w:oddHBand="1" w:evenHBand="0" w:firstRowFirstColumn="0" w:firstRowLastColumn="0" w:lastRowFirstColumn="0" w:lastRowLastColumn="0"/>
              <w:rPr>
                <w:rFonts w:cstheme="minorHAnsi"/>
                <w:szCs w:val="24"/>
              </w:rPr>
            </w:pPr>
          </w:p>
        </w:tc>
        <w:tc>
          <w:tcPr>
            <w:tcW w:w="1999" w:type="dxa"/>
          </w:tcPr>
          <w:p w14:paraId="7AE646EC" w14:textId="51A96818" w:rsidR="00255732" w:rsidRDefault="00162162" w:rsidP="00C425B9">
            <w:pPr>
              <w:cnfStyle w:val="000000100000" w:firstRow="0" w:lastRow="0" w:firstColumn="0" w:lastColumn="0" w:oddVBand="0" w:evenVBand="0" w:oddHBand="1" w:evenHBand="0" w:firstRowFirstColumn="0" w:firstRowLastColumn="0" w:lastRowFirstColumn="0" w:lastRowLastColumn="0"/>
              <w:rPr>
                <w:rFonts w:cstheme="minorHAnsi"/>
                <w:szCs w:val="24"/>
              </w:rPr>
            </w:pPr>
            <w:r>
              <w:rPr>
                <w:rFonts w:cstheme="minorHAnsi"/>
                <w:szCs w:val="24"/>
              </w:rPr>
              <w:t>Reflective Journal Submission</w:t>
            </w:r>
          </w:p>
        </w:tc>
        <w:tc>
          <w:tcPr>
            <w:tcW w:w="1260" w:type="dxa"/>
          </w:tcPr>
          <w:p w14:paraId="6F3BCAF6" w14:textId="3BA4A5C0" w:rsidR="00255732" w:rsidRDefault="00EB63B0" w:rsidP="00C425B9">
            <w:pPr>
              <w:cnfStyle w:val="000000100000" w:firstRow="0" w:lastRow="0" w:firstColumn="0" w:lastColumn="0" w:oddVBand="0" w:evenVBand="0" w:oddHBand="1" w:evenHBand="0" w:firstRowFirstColumn="0" w:firstRowLastColumn="0" w:lastRowFirstColumn="0" w:lastRowLastColumn="0"/>
              <w:rPr>
                <w:rFonts w:cstheme="minorHAnsi"/>
                <w:szCs w:val="24"/>
              </w:rPr>
            </w:pPr>
            <w:r>
              <w:rPr>
                <w:rFonts w:cstheme="minorHAnsi"/>
                <w:szCs w:val="24"/>
              </w:rPr>
              <w:t>2.5%</w:t>
            </w:r>
          </w:p>
        </w:tc>
      </w:tr>
      <w:tr w:rsidR="00420B71" w:rsidRPr="00215D69" w14:paraId="5B1E83A5" w14:textId="77777777" w:rsidTr="00412F29">
        <w:tc>
          <w:tcPr>
            <w:cnfStyle w:val="001000000000" w:firstRow="0" w:lastRow="0" w:firstColumn="1" w:lastColumn="0" w:oddVBand="0" w:evenVBand="0" w:oddHBand="0" w:evenHBand="0" w:firstRowFirstColumn="0" w:firstRowLastColumn="0" w:lastRowFirstColumn="0" w:lastRowLastColumn="0"/>
            <w:tcW w:w="988" w:type="dxa"/>
          </w:tcPr>
          <w:p w14:paraId="6B809CB4" w14:textId="5BE33B7F" w:rsidR="00420B71" w:rsidRDefault="00420B71" w:rsidP="00C425B9">
            <w:pPr>
              <w:rPr>
                <w:rFonts w:cstheme="minorHAnsi"/>
                <w:szCs w:val="24"/>
              </w:rPr>
            </w:pPr>
            <w:r>
              <w:rPr>
                <w:rFonts w:cstheme="minorHAnsi"/>
                <w:szCs w:val="24"/>
              </w:rPr>
              <w:t>Feb. 19</w:t>
            </w:r>
          </w:p>
        </w:tc>
        <w:tc>
          <w:tcPr>
            <w:tcW w:w="8362" w:type="dxa"/>
            <w:gridSpan w:val="4"/>
          </w:tcPr>
          <w:p w14:paraId="52211B3B" w14:textId="70C98C62" w:rsidR="00420B71" w:rsidRPr="00F610F8" w:rsidRDefault="00420B71" w:rsidP="00C425B9">
            <w:pPr>
              <w:cnfStyle w:val="000000000000" w:firstRow="0" w:lastRow="0" w:firstColumn="0" w:lastColumn="0" w:oddVBand="0" w:evenVBand="0" w:oddHBand="0" w:evenHBand="0" w:firstRowFirstColumn="0" w:firstRowLastColumn="0" w:lastRowFirstColumn="0" w:lastRowLastColumn="0"/>
              <w:rPr>
                <w:rFonts w:cstheme="minorHAnsi"/>
                <w:bCs/>
                <w:szCs w:val="24"/>
              </w:rPr>
            </w:pPr>
            <w:r>
              <w:rPr>
                <w:rFonts w:cstheme="minorHAnsi"/>
                <w:szCs w:val="24"/>
              </w:rPr>
              <w:t>No class – Louis Riel Day</w:t>
            </w:r>
          </w:p>
        </w:tc>
      </w:tr>
      <w:tr w:rsidR="004D2CC1" w:rsidRPr="00215D69" w14:paraId="1CA3D875" w14:textId="77777777" w:rsidTr="004D2C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tcPr>
          <w:p w14:paraId="65FFB9FF" w14:textId="0E53ABC2" w:rsidR="004D2CC1" w:rsidRDefault="006E7D49" w:rsidP="00F610F8">
            <w:pPr>
              <w:rPr>
                <w:rFonts w:cstheme="minorHAnsi"/>
                <w:szCs w:val="24"/>
              </w:rPr>
            </w:pPr>
            <w:r>
              <w:rPr>
                <w:rFonts w:cstheme="minorHAnsi"/>
                <w:szCs w:val="24"/>
              </w:rPr>
              <w:t>Feb. 26</w:t>
            </w:r>
          </w:p>
        </w:tc>
        <w:tc>
          <w:tcPr>
            <w:tcW w:w="3118" w:type="dxa"/>
          </w:tcPr>
          <w:p w14:paraId="302CB788" w14:textId="0A1C2F66" w:rsidR="004D2CC1" w:rsidRPr="00F610F8" w:rsidRDefault="005C4B16" w:rsidP="00F610F8">
            <w:pPr>
              <w:cnfStyle w:val="000000100000" w:firstRow="0" w:lastRow="0" w:firstColumn="0" w:lastColumn="0" w:oddVBand="0" w:evenVBand="0" w:oddHBand="1" w:evenHBand="0" w:firstRowFirstColumn="0" w:firstRowLastColumn="0" w:lastRowFirstColumn="0" w:lastRowLastColumn="0"/>
              <w:rPr>
                <w:rFonts w:cstheme="minorHAnsi"/>
                <w:bCs/>
                <w:szCs w:val="24"/>
              </w:rPr>
            </w:pPr>
            <w:r w:rsidRPr="005C4B16">
              <w:rPr>
                <w:rFonts w:cstheme="minorHAnsi"/>
                <w:bCs/>
                <w:szCs w:val="24"/>
              </w:rPr>
              <w:t>Public Health/Policy Perspectives in Sustainable Food Systems</w:t>
            </w:r>
          </w:p>
        </w:tc>
        <w:tc>
          <w:tcPr>
            <w:tcW w:w="1985" w:type="dxa"/>
          </w:tcPr>
          <w:p w14:paraId="416E418E" w14:textId="2C88880F" w:rsidR="004D2CC1" w:rsidRPr="00F610F8" w:rsidRDefault="004D2CC1" w:rsidP="00F610F8">
            <w:pPr>
              <w:cnfStyle w:val="000000100000" w:firstRow="0" w:lastRow="0" w:firstColumn="0" w:lastColumn="0" w:oddVBand="0" w:evenVBand="0" w:oddHBand="1" w:evenHBand="0" w:firstRowFirstColumn="0" w:firstRowLastColumn="0" w:lastRowFirstColumn="0" w:lastRowLastColumn="0"/>
              <w:rPr>
                <w:rFonts w:cstheme="minorHAnsi"/>
                <w:bCs/>
                <w:szCs w:val="24"/>
              </w:rPr>
            </w:pPr>
          </w:p>
        </w:tc>
        <w:tc>
          <w:tcPr>
            <w:tcW w:w="1999" w:type="dxa"/>
          </w:tcPr>
          <w:p w14:paraId="3DD5B150" w14:textId="6B0B37DC" w:rsidR="004D2CC1" w:rsidRPr="00E672AF" w:rsidRDefault="00162162" w:rsidP="00F610F8">
            <w:pPr>
              <w:cnfStyle w:val="000000100000" w:firstRow="0" w:lastRow="0" w:firstColumn="0" w:lastColumn="0" w:oddVBand="0" w:evenVBand="0" w:oddHBand="1" w:evenHBand="0" w:firstRowFirstColumn="0" w:firstRowLastColumn="0" w:lastRowFirstColumn="0" w:lastRowLastColumn="0"/>
              <w:rPr>
                <w:rFonts w:cstheme="minorHAnsi"/>
                <w:b/>
                <w:szCs w:val="24"/>
              </w:rPr>
            </w:pPr>
            <w:r>
              <w:rPr>
                <w:rFonts w:cstheme="minorHAnsi"/>
                <w:szCs w:val="24"/>
              </w:rPr>
              <w:t>Reflective Journal Submission</w:t>
            </w:r>
          </w:p>
        </w:tc>
        <w:tc>
          <w:tcPr>
            <w:tcW w:w="1260" w:type="dxa"/>
          </w:tcPr>
          <w:p w14:paraId="708E42C1" w14:textId="36777FCE" w:rsidR="004D2CC1" w:rsidRPr="00E672AF" w:rsidRDefault="00EB63B0" w:rsidP="00F610F8">
            <w:pPr>
              <w:cnfStyle w:val="000000100000" w:firstRow="0" w:lastRow="0" w:firstColumn="0" w:lastColumn="0" w:oddVBand="0" w:evenVBand="0" w:oddHBand="1" w:evenHBand="0" w:firstRowFirstColumn="0" w:firstRowLastColumn="0" w:lastRowFirstColumn="0" w:lastRowLastColumn="0"/>
              <w:rPr>
                <w:rFonts w:cstheme="minorHAnsi"/>
                <w:b/>
                <w:szCs w:val="24"/>
              </w:rPr>
            </w:pPr>
            <w:r>
              <w:rPr>
                <w:rFonts w:cstheme="minorHAnsi"/>
                <w:szCs w:val="24"/>
              </w:rPr>
              <w:t>2.5%</w:t>
            </w:r>
          </w:p>
        </w:tc>
      </w:tr>
      <w:tr w:rsidR="00F610F8" w:rsidRPr="00215D69" w14:paraId="5653B959" w14:textId="77777777" w:rsidTr="00F610F8">
        <w:tc>
          <w:tcPr>
            <w:cnfStyle w:val="001000000000" w:firstRow="0" w:lastRow="0" w:firstColumn="1" w:lastColumn="0" w:oddVBand="0" w:evenVBand="0" w:oddHBand="0" w:evenHBand="0" w:firstRowFirstColumn="0" w:firstRowLastColumn="0" w:lastRowFirstColumn="0" w:lastRowLastColumn="0"/>
            <w:tcW w:w="988" w:type="dxa"/>
          </w:tcPr>
          <w:p w14:paraId="7C29F586" w14:textId="152BAFE3" w:rsidR="00F610F8" w:rsidRDefault="006E7D49" w:rsidP="00F610F8">
            <w:pPr>
              <w:rPr>
                <w:rFonts w:cstheme="minorHAnsi"/>
                <w:szCs w:val="24"/>
              </w:rPr>
            </w:pPr>
            <w:r>
              <w:rPr>
                <w:rFonts w:cstheme="minorHAnsi"/>
                <w:szCs w:val="24"/>
              </w:rPr>
              <w:t>Mar. 4</w:t>
            </w:r>
          </w:p>
        </w:tc>
        <w:tc>
          <w:tcPr>
            <w:tcW w:w="3118" w:type="dxa"/>
          </w:tcPr>
          <w:p w14:paraId="70BD2251" w14:textId="79B5109D" w:rsidR="00F610F8" w:rsidRPr="002723CF" w:rsidRDefault="005C4B16" w:rsidP="00F610F8">
            <w:pPr>
              <w:cnfStyle w:val="000000000000" w:firstRow="0" w:lastRow="0" w:firstColumn="0" w:lastColumn="0" w:oddVBand="0" w:evenVBand="0" w:oddHBand="0" w:evenHBand="0" w:firstRowFirstColumn="0" w:firstRowLastColumn="0" w:lastRowFirstColumn="0" w:lastRowLastColumn="0"/>
              <w:rPr>
                <w:rFonts w:cstheme="minorHAnsi"/>
                <w:szCs w:val="24"/>
              </w:rPr>
            </w:pPr>
            <w:r w:rsidRPr="005C4B16">
              <w:rPr>
                <w:rFonts w:cstheme="minorHAnsi"/>
                <w:szCs w:val="24"/>
              </w:rPr>
              <w:t>Institutional/Food Service Perspectives in Sustainable Food Systems/Diets  </w:t>
            </w:r>
          </w:p>
        </w:tc>
        <w:tc>
          <w:tcPr>
            <w:tcW w:w="1985" w:type="dxa"/>
          </w:tcPr>
          <w:p w14:paraId="22DA7B62" w14:textId="79EA9EE3" w:rsidR="00F610F8" w:rsidRPr="002723CF" w:rsidRDefault="00F610F8" w:rsidP="00F610F8">
            <w:pPr>
              <w:cnfStyle w:val="000000000000" w:firstRow="0" w:lastRow="0" w:firstColumn="0" w:lastColumn="0" w:oddVBand="0" w:evenVBand="0" w:oddHBand="0" w:evenHBand="0" w:firstRowFirstColumn="0" w:firstRowLastColumn="0" w:lastRowFirstColumn="0" w:lastRowLastColumn="0"/>
              <w:rPr>
                <w:rFonts w:cstheme="minorHAnsi"/>
                <w:szCs w:val="24"/>
              </w:rPr>
            </w:pPr>
          </w:p>
        </w:tc>
        <w:tc>
          <w:tcPr>
            <w:tcW w:w="1999" w:type="dxa"/>
          </w:tcPr>
          <w:p w14:paraId="7602846F" w14:textId="286AD647" w:rsidR="00F610F8" w:rsidRPr="00F610F8" w:rsidRDefault="00162162" w:rsidP="00F610F8">
            <w:pPr>
              <w:cnfStyle w:val="000000000000" w:firstRow="0" w:lastRow="0" w:firstColumn="0" w:lastColumn="0" w:oddVBand="0" w:evenVBand="0" w:oddHBand="0" w:evenHBand="0" w:firstRowFirstColumn="0" w:firstRowLastColumn="0" w:lastRowFirstColumn="0" w:lastRowLastColumn="0"/>
              <w:rPr>
                <w:rFonts w:cstheme="minorHAnsi"/>
                <w:szCs w:val="24"/>
              </w:rPr>
            </w:pPr>
            <w:r>
              <w:rPr>
                <w:rFonts w:cstheme="minorHAnsi"/>
                <w:szCs w:val="24"/>
              </w:rPr>
              <w:t>Reflective Journal Submission</w:t>
            </w:r>
          </w:p>
        </w:tc>
        <w:tc>
          <w:tcPr>
            <w:tcW w:w="1260" w:type="dxa"/>
          </w:tcPr>
          <w:p w14:paraId="599F7B8D" w14:textId="216EDF80" w:rsidR="00F610F8" w:rsidRPr="00F610F8" w:rsidRDefault="00EB63B0" w:rsidP="00F610F8">
            <w:pPr>
              <w:cnfStyle w:val="000000000000" w:firstRow="0" w:lastRow="0" w:firstColumn="0" w:lastColumn="0" w:oddVBand="0" w:evenVBand="0" w:oddHBand="0" w:evenHBand="0" w:firstRowFirstColumn="0" w:firstRowLastColumn="0" w:lastRowFirstColumn="0" w:lastRowLastColumn="0"/>
              <w:rPr>
                <w:rFonts w:cstheme="minorHAnsi"/>
                <w:szCs w:val="24"/>
              </w:rPr>
            </w:pPr>
            <w:r>
              <w:rPr>
                <w:rFonts w:cstheme="minorHAnsi"/>
                <w:szCs w:val="24"/>
              </w:rPr>
              <w:t>2.5%</w:t>
            </w:r>
          </w:p>
        </w:tc>
      </w:tr>
      <w:tr w:rsidR="00255732" w:rsidRPr="00215D69" w14:paraId="147E264A" w14:textId="77777777" w:rsidTr="00F610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tcPr>
          <w:p w14:paraId="05E8C39E" w14:textId="3F78AA2F" w:rsidR="00F610F8" w:rsidRDefault="006E7D49" w:rsidP="00F610F8">
            <w:pPr>
              <w:rPr>
                <w:rFonts w:cstheme="minorHAnsi"/>
                <w:szCs w:val="24"/>
              </w:rPr>
            </w:pPr>
            <w:r>
              <w:rPr>
                <w:rFonts w:cstheme="minorHAnsi"/>
                <w:szCs w:val="24"/>
              </w:rPr>
              <w:t>Mar. 11</w:t>
            </w:r>
          </w:p>
        </w:tc>
        <w:tc>
          <w:tcPr>
            <w:tcW w:w="3118" w:type="dxa"/>
          </w:tcPr>
          <w:p w14:paraId="4DA5467C" w14:textId="34042960" w:rsidR="00F610F8" w:rsidRPr="002723CF" w:rsidRDefault="005C4B16" w:rsidP="00F610F8">
            <w:pPr>
              <w:cnfStyle w:val="000000100000" w:firstRow="0" w:lastRow="0" w:firstColumn="0" w:lastColumn="0" w:oddVBand="0" w:evenVBand="0" w:oddHBand="1" w:evenHBand="0" w:firstRowFirstColumn="0" w:firstRowLastColumn="0" w:lastRowFirstColumn="0" w:lastRowLastColumn="0"/>
              <w:rPr>
                <w:rFonts w:cstheme="minorHAnsi"/>
                <w:szCs w:val="24"/>
              </w:rPr>
            </w:pPr>
            <w:r w:rsidRPr="005C4B16">
              <w:rPr>
                <w:rFonts w:cstheme="minorHAnsi"/>
                <w:szCs w:val="24"/>
              </w:rPr>
              <w:t>Food Skills </w:t>
            </w:r>
            <w:r w:rsidR="00444FFC">
              <w:rPr>
                <w:rFonts w:cstheme="minorHAnsi"/>
                <w:szCs w:val="24"/>
              </w:rPr>
              <w:t>live virtual culinary demonstration with Carol Harrison</w:t>
            </w:r>
          </w:p>
        </w:tc>
        <w:tc>
          <w:tcPr>
            <w:tcW w:w="1985" w:type="dxa"/>
          </w:tcPr>
          <w:p w14:paraId="588DE4D4" w14:textId="1F3E4447" w:rsidR="00F610F8" w:rsidRPr="002723CF" w:rsidRDefault="00F610F8" w:rsidP="00F610F8">
            <w:pPr>
              <w:cnfStyle w:val="000000100000" w:firstRow="0" w:lastRow="0" w:firstColumn="0" w:lastColumn="0" w:oddVBand="0" w:evenVBand="0" w:oddHBand="1" w:evenHBand="0" w:firstRowFirstColumn="0" w:firstRowLastColumn="0" w:lastRowFirstColumn="0" w:lastRowLastColumn="0"/>
              <w:rPr>
                <w:rFonts w:cstheme="minorHAnsi"/>
                <w:szCs w:val="24"/>
              </w:rPr>
            </w:pPr>
          </w:p>
        </w:tc>
        <w:tc>
          <w:tcPr>
            <w:tcW w:w="1999" w:type="dxa"/>
          </w:tcPr>
          <w:p w14:paraId="7ECF6A83" w14:textId="25AB363D" w:rsidR="00F610F8" w:rsidRPr="002723CF" w:rsidRDefault="00162162" w:rsidP="00F610F8">
            <w:pPr>
              <w:cnfStyle w:val="000000100000" w:firstRow="0" w:lastRow="0" w:firstColumn="0" w:lastColumn="0" w:oddVBand="0" w:evenVBand="0" w:oddHBand="1" w:evenHBand="0" w:firstRowFirstColumn="0" w:firstRowLastColumn="0" w:lastRowFirstColumn="0" w:lastRowLastColumn="0"/>
              <w:rPr>
                <w:rFonts w:cstheme="minorHAnsi"/>
                <w:szCs w:val="24"/>
              </w:rPr>
            </w:pPr>
            <w:r>
              <w:rPr>
                <w:rFonts w:cstheme="minorHAnsi"/>
                <w:szCs w:val="24"/>
              </w:rPr>
              <w:t>Reflective Journal Submission</w:t>
            </w:r>
          </w:p>
        </w:tc>
        <w:tc>
          <w:tcPr>
            <w:tcW w:w="1260" w:type="dxa"/>
          </w:tcPr>
          <w:p w14:paraId="76361986" w14:textId="3580E6ED" w:rsidR="00F610F8" w:rsidRPr="00E672AF" w:rsidRDefault="00EB63B0" w:rsidP="00F610F8">
            <w:pPr>
              <w:cnfStyle w:val="000000100000" w:firstRow="0" w:lastRow="0" w:firstColumn="0" w:lastColumn="0" w:oddVBand="0" w:evenVBand="0" w:oddHBand="1" w:evenHBand="0" w:firstRowFirstColumn="0" w:firstRowLastColumn="0" w:lastRowFirstColumn="0" w:lastRowLastColumn="0"/>
              <w:rPr>
                <w:rFonts w:cstheme="minorHAnsi"/>
                <w:b/>
                <w:szCs w:val="24"/>
              </w:rPr>
            </w:pPr>
            <w:r>
              <w:rPr>
                <w:rFonts w:cstheme="minorHAnsi"/>
                <w:szCs w:val="24"/>
              </w:rPr>
              <w:t>2.5%</w:t>
            </w:r>
          </w:p>
        </w:tc>
      </w:tr>
      <w:tr w:rsidR="00255732" w:rsidRPr="00215D69" w14:paraId="25DB905F" w14:textId="77777777" w:rsidTr="00F610F8">
        <w:tc>
          <w:tcPr>
            <w:cnfStyle w:val="001000000000" w:firstRow="0" w:lastRow="0" w:firstColumn="1" w:lastColumn="0" w:oddVBand="0" w:evenVBand="0" w:oddHBand="0" w:evenHBand="0" w:firstRowFirstColumn="0" w:firstRowLastColumn="0" w:lastRowFirstColumn="0" w:lastRowLastColumn="0"/>
            <w:tcW w:w="988" w:type="dxa"/>
          </w:tcPr>
          <w:p w14:paraId="515B1C04" w14:textId="48E0F56E" w:rsidR="00F610F8" w:rsidRDefault="006E7D49" w:rsidP="00F610F8">
            <w:pPr>
              <w:rPr>
                <w:rFonts w:cstheme="minorHAnsi"/>
                <w:szCs w:val="24"/>
              </w:rPr>
            </w:pPr>
            <w:r>
              <w:rPr>
                <w:rFonts w:cstheme="minorHAnsi"/>
                <w:szCs w:val="24"/>
              </w:rPr>
              <w:t>Mar.18</w:t>
            </w:r>
          </w:p>
        </w:tc>
        <w:tc>
          <w:tcPr>
            <w:tcW w:w="3118" w:type="dxa"/>
          </w:tcPr>
          <w:p w14:paraId="2F4EB193" w14:textId="55B768C8" w:rsidR="00F610F8" w:rsidRPr="002723CF" w:rsidRDefault="00170B0D" w:rsidP="00F610F8">
            <w:pPr>
              <w:cnfStyle w:val="000000000000" w:firstRow="0" w:lastRow="0" w:firstColumn="0" w:lastColumn="0" w:oddVBand="0" w:evenVBand="0" w:oddHBand="0" w:evenHBand="0" w:firstRowFirstColumn="0" w:firstRowLastColumn="0" w:lastRowFirstColumn="0" w:lastRowLastColumn="0"/>
              <w:rPr>
                <w:rFonts w:cstheme="minorHAnsi"/>
                <w:szCs w:val="24"/>
              </w:rPr>
            </w:pPr>
            <w:r>
              <w:rPr>
                <w:rFonts w:cstheme="minorHAnsi"/>
                <w:szCs w:val="24"/>
              </w:rPr>
              <w:t xml:space="preserve">Tour / virtual tour of </w:t>
            </w:r>
            <w:r w:rsidRPr="00170B0D">
              <w:rPr>
                <w:rFonts w:cstheme="minorHAnsi"/>
                <w:szCs w:val="24"/>
              </w:rPr>
              <w:t xml:space="preserve">Rainbow gardens </w:t>
            </w:r>
          </w:p>
        </w:tc>
        <w:tc>
          <w:tcPr>
            <w:tcW w:w="1985" w:type="dxa"/>
          </w:tcPr>
          <w:p w14:paraId="78FF325C" w14:textId="32CE23EC" w:rsidR="00F610F8" w:rsidRPr="002723CF" w:rsidRDefault="00F610F8" w:rsidP="00F610F8">
            <w:pPr>
              <w:cnfStyle w:val="000000000000" w:firstRow="0" w:lastRow="0" w:firstColumn="0" w:lastColumn="0" w:oddVBand="0" w:evenVBand="0" w:oddHBand="0" w:evenHBand="0" w:firstRowFirstColumn="0" w:firstRowLastColumn="0" w:lastRowFirstColumn="0" w:lastRowLastColumn="0"/>
              <w:rPr>
                <w:rFonts w:cstheme="minorHAnsi"/>
                <w:szCs w:val="24"/>
              </w:rPr>
            </w:pPr>
          </w:p>
        </w:tc>
        <w:tc>
          <w:tcPr>
            <w:tcW w:w="1999" w:type="dxa"/>
          </w:tcPr>
          <w:p w14:paraId="22B6619E" w14:textId="63F554BB" w:rsidR="00F610F8" w:rsidRPr="00F610F8" w:rsidRDefault="0033569D" w:rsidP="00F610F8">
            <w:pPr>
              <w:cnfStyle w:val="000000000000" w:firstRow="0" w:lastRow="0" w:firstColumn="0" w:lastColumn="0" w:oddVBand="0" w:evenVBand="0" w:oddHBand="0" w:evenHBand="0" w:firstRowFirstColumn="0" w:firstRowLastColumn="0" w:lastRowFirstColumn="0" w:lastRowLastColumn="0"/>
              <w:rPr>
                <w:rFonts w:cstheme="minorHAnsi"/>
                <w:szCs w:val="24"/>
              </w:rPr>
            </w:pPr>
            <w:r w:rsidRPr="0033569D">
              <w:rPr>
                <w:rFonts w:cstheme="minorHAnsi"/>
                <w:szCs w:val="24"/>
              </w:rPr>
              <w:t>Reflective Journal Submission</w:t>
            </w:r>
          </w:p>
        </w:tc>
        <w:tc>
          <w:tcPr>
            <w:tcW w:w="1260" w:type="dxa"/>
          </w:tcPr>
          <w:p w14:paraId="49CBADE9" w14:textId="2D27D922" w:rsidR="00F610F8" w:rsidRPr="00F610F8" w:rsidRDefault="00EB63B0" w:rsidP="00F610F8">
            <w:pPr>
              <w:cnfStyle w:val="000000000000" w:firstRow="0" w:lastRow="0" w:firstColumn="0" w:lastColumn="0" w:oddVBand="0" w:evenVBand="0" w:oddHBand="0" w:evenHBand="0" w:firstRowFirstColumn="0" w:firstRowLastColumn="0" w:lastRowFirstColumn="0" w:lastRowLastColumn="0"/>
              <w:rPr>
                <w:rFonts w:cstheme="minorHAnsi"/>
                <w:szCs w:val="24"/>
              </w:rPr>
            </w:pPr>
            <w:r>
              <w:rPr>
                <w:rFonts w:cstheme="minorHAnsi"/>
                <w:szCs w:val="24"/>
              </w:rPr>
              <w:t>2.5%</w:t>
            </w:r>
          </w:p>
        </w:tc>
      </w:tr>
      <w:tr w:rsidR="00255732" w:rsidRPr="00215D69" w14:paraId="7FCD627F" w14:textId="77777777" w:rsidTr="00F610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tcPr>
          <w:p w14:paraId="04967488" w14:textId="36E76CC8" w:rsidR="00F610F8" w:rsidRDefault="006E7D49" w:rsidP="00F610F8">
            <w:pPr>
              <w:rPr>
                <w:rFonts w:cstheme="minorHAnsi"/>
                <w:szCs w:val="24"/>
              </w:rPr>
            </w:pPr>
            <w:r>
              <w:rPr>
                <w:rFonts w:cstheme="minorHAnsi"/>
                <w:szCs w:val="24"/>
              </w:rPr>
              <w:t>Mar. 25</w:t>
            </w:r>
          </w:p>
        </w:tc>
        <w:tc>
          <w:tcPr>
            <w:tcW w:w="3118" w:type="dxa"/>
          </w:tcPr>
          <w:p w14:paraId="1B01270D" w14:textId="21A88B8D" w:rsidR="00F610F8" w:rsidRPr="002723CF" w:rsidRDefault="006D518A" w:rsidP="00F610F8">
            <w:pPr>
              <w:cnfStyle w:val="000000100000" w:firstRow="0" w:lastRow="0" w:firstColumn="0" w:lastColumn="0" w:oddVBand="0" w:evenVBand="0" w:oddHBand="1" w:evenHBand="0" w:firstRowFirstColumn="0" w:firstRowLastColumn="0" w:lastRowFirstColumn="0" w:lastRowLastColumn="0"/>
              <w:rPr>
                <w:rFonts w:cstheme="minorHAnsi"/>
                <w:szCs w:val="24"/>
              </w:rPr>
            </w:pPr>
            <w:r>
              <w:rPr>
                <w:rFonts w:cstheme="minorHAnsi"/>
                <w:szCs w:val="24"/>
              </w:rPr>
              <w:t xml:space="preserve">Tour </w:t>
            </w:r>
            <w:r w:rsidR="00170B0D">
              <w:rPr>
                <w:rFonts w:cstheme="minorHAnsi"/>
                <w:szCs w:val="24"/>
              </w:rPr>
              <w:t xml:space="preserve">/ virtual tour </w:t>
            </w:r>
            <w:r>
              <w:rPr>
                <w:rFonts w:cstheme="minorHAnsi"/>
                <w:szCs w:val="24"/>
              </w:rPr>
              <w:t>of Farm and Food Discovery Centre</w:t>
            </w:r>
          </w:p>
        </w:tc>
        <w:tc>
          <w:tcPr>
            <w:tcW w:w="1985" w:type="dxa"/>
          </w:tcPr>
          <w:p w14:paraId="1643E68E" w14:textId="2944DD31" w:rsidR="00F610F8" w:rsidRPr="002723CF" w:rsidRDefault="00F610F8" w:rsidP="00F610F8">
            <w:pPr>
              <w:cnfStyle w:val="000000100000" w:firstRow="0" w:lastRow="0" w:firstColumn="0" w:lastColumn="0" w:oddVBand="0" w:evenVBand="0" w:oddHBand="1" w:evenHBand="0" w:firstRowFirstColumn="0" w:firstRowLastColumn="0" w:lastRowFirstColumn="0" w:lastRowLastColumn="0"/>
              <w:rPr>
                <w:rFonts w:cstheme="minorHAnsi"/>
                <w:szCs w:val="24"/>
              </w:rPr>
            </w:pPr>
          </w:p>
        </w:tc>
        <w:tc>
          <w:tcPr>
            <w:tcW w:w="1999" w:type="dxa"/>
          </w:tcPr>
          <w:p w14:paraId="0EB9564C" w14:textId="77777777" w:rsidR="00F610F8" w:rsidRDefault="0033569D" w:rsidP="00F610F8">
            <w:pPr>
              <w:cnfStyle w:val="000000100000" w:firstRow="0" w:lastRow="0" w:firstColumn="0" w:lastColumn="0" w:oddVBand="0" w:evenVBand="0" w:oddHBand="1" w:evenHBand="0" w:firstRowFirstColumn="0" w:firstRowLastColumn="0" w:lastRowFirstColumn="0" w:lastRowLastColumn="0"/>
              <w:rPr>
                <w:rFonts w:cstheme="minorHAnsi"/>
                <w:szCs w:val="24"/>
              </w:rPr>
            </w:pPr>
            <w:r w:rsidRPr="0033569D">
              <w:rPr>
                <w:rFonts w:cstheme="minorHAnsi"/>
                <w:szCs w:val="24"/>
              </w:rPr>
              <w:t>Reflective Journal Submission</w:t>
            </w:r>
          </w:p>
          <w:p w14:paraId="170E7E35" w14:textId="77777777" w:rsidR="00EB1D91" w:rsidRDefault="00EB1D91" w:rsidP="00F610F8">
            <w:pPr>
              <w:cnfStyle w:val="000000100000" w:firstRow="0" w:lastRow="0" w:firstColumn="0" w:lastColumn="0" w:oddVBand="0" w:evenVBand="0" w:oddHBand="1" w:evenHBand="0" w:firstRowFirstColumn="0" w:firstRowLastColumn="0" w:lastRowFirstColumn="0" w:lastRowLastColumn="0"/>
              <w:rPr>
                <w:rFonts w:cstheme="minorHAnsi"/>
                <w:szCs w:val="24"/>
              </w:rPr>
            </w:pPr>
          </w:p>
          <w:p w14:paraId="3AF757C2" w14:textId="06D0D6C0" w:rsidR="00EB1D91" w:rsidRPr="002723CF" w:rsidRDefault="00EB1D91" w:rsidP="00F610F8">
            <w:pPr>
              <w:cnfStyle w:val="000000100000" w:firstRow="0" w:lastRow="0" w:firstColumn="0" w:lastColumn="0" w:oddVBand="0" w:evenVBand="0" w:oddHBand="1" w:evenHBand="0" w:firstRowFirstColumn="0" w:firstRowLastColumn="0" w:lastRowFirstColumn="0" w:lastRowLastColumn="0"/>
              <w:rPr>
                <w:rFonts w:cstheme="minorHAnsi"/>
                <w:szCs w:val="24"/>
              </w:rPr>
            </w:pPr>
            <w:r>
              <w:rPr>
                <w:rFonts w:cstheme="minorHAnsi"/>
                <w:szCs w:val="24"/>
              </w:rPr>
              <w:t>Traditional or Social Media Posts (5)</w:t>
            </w:r>
          </w:p>
        </w:tc>
        <w:tc>
          <w:tcPr>
            <w:tcW w:w="1260" w:type="dxa"/>
          </w:tcPr>
          <w:p w14:paraId="555A037D" w14:textId="77777777" w:rsidR="00F610F8" w:rsidRDefault="00EB63B0" w:rsidP="00F610F8">
            <w:pPr>
              <w:cnfStyle w:val="000000100000" w:firstRow="0" w:lastRow="0" w:firstColumn="0" w:lastColumn="0" w:oddVBand="0" w:evenVBand="0" w:oddHBand="1" w:evenHBand="0" w:firstRowFirstColumn="0" w:firstRowLastColumn="0" w:lastRowFirstColumn="0" w:lastRowLastColumn="0"/>
              <w:rPr>
                <w:rFonts w:cstheme="minorHAnsi"/>
                <w:szCs w:val="24"/>
              </w:rPr>
            </w:pPr>
            <w:r>
              <w:rPr>
                <w:rFonts w:cstheme="minorHAnsi"/>
                <w:szCs w:val="24"/>
              </w:rPr>
              <w:t>2.5%</w:t>
            </w:r>
          </w:p>
          <w:p w14:paraId="5B9C38E5" w14:textId="77777777" w:rsidR="00EB1D91" w:rsidRDefault="00EB1D91" w:rsidP="00F610F8">
            <w:pPr>
              <w:cnfStyle w:val="000000100000" w:firstRow="0" w:lastRow="0" w:firstColumn="0" w:lastColumn="0" w:oddVBand="0" w:evenVBand="0" w:oddHBand="1" w:evenHBand="0" w:firstRowFirstColumn="0" w:firstRowLastColumn="0" w:lastRowFirstColumn="0" w:lastRowLastColumn="0"/>
              <w:rPr>
                <w:rFonts w:cstheme="minorHAnsi"/>
                <w:b/>
                <w:szCs w:val="24"/>
              </w:rPr>
            </w:pPr>
          </w:p>
          <w:p w14:paraId="06929B95" w14:textId="77777777" w:rsidR="00EB1D91" w:rsidRDefault="00EB1D91" w:rsidP="00F610F8">
            <w:pPr>
              <w:cnfStyle w:val="000000100000" w:firstRow="0" w:lastRow="0" w:firstColumn="0" w:lastColumn="0" w:oddVBand="0" w:evenVBand="0" w:oddHBand="1" w:evenHBand="0" w:firstRowFirstColumn="0" w:firstRowLastColumn="0" w:lastRowFirstColumn="0" w:lastRowLastColumn="0"/>
              <w:rPr>
                <w:rFonts w:cstheme="minorHAnsi"/>
                <w:b/>
                <w:szCs w:val="24"/>
              </w:rPr>
            </w:pPr>
          </w:p>
          <w:p w14:paraId="3DEE7363" w14:textId="1AA55408" w:rsidR="00EB1D91" w:rsidRPr="00D83952" w:rsidRDefault="00EB1D91" w:rsidP="00F610F8">
            <w:pPr>
              <w:cnfStyle w:val="000000100000" w:firstRow="0" w:lastRow="0" w:firstColumn="0" w:lastColumn="0" w:oddVBand="0" w:evenVBand="0" w:oddHBand="1" w:evenHBand="0" w:firstRowFirstColumn="0" w:firstRowLastColumn="0" w:lastRowFirstColumn="0" w:lastRowLastColumn="0"/>
              <w:rPr>
                <w:rFonts w:cstheme="minorHAnsi"/>
                <w:bCs/>
                <w:szCs w:val="24"/>
              </w:rPr>
            </w:pPr>
            <w:r w:rsidRPr="00D83952">
              <w:rPr>
                <w:rFonts w:cstheme="minorHAnsi"/>
                <w:bCs/>
                <w:szCs w:val="24"/>
              </w:rPr>
              <w:t>10%</w:t>
            </w:r>
          </w:p>
        </w:tc>
      </w:tr>
      <w:tr w:rsidR="00255732" w:rsidRPr="00215D69" w14:paraId="0EE8C07B" w14:textId="77777777" w:rsidTr="00F610F8">
        <w:tc>
          <w:tcPr>
            <w:cnfStyle w:val="001000000000" w:firstRow="0" w:lastRow="0" w:firstColumn="1" w:lastColumn="0" w:oddVBand="0" w:evenVBand="0" w:oddHBand="0" w:evenHBand="0" w:firstRowFirstColumn="0" w:firstRowLastColumn="0" w:lastRowFirstColumn="0" w:lastRowLastColumn="0"/>
            <w:tcW w:w="988" w:type="dxa"/>
          </w:tcPr>
          <w:p w14:paraId="5529F4B5" w14:textId="7547C720" w:rsidR="00F610F8" w:rsidRDefault="006E7D49" w:rsidP="00F610F8">
            <w:pPr>
              <w:rPr>
                <w:rFonts w:cstheme="minorHAnsi"/>
                <w:szCs w:val="24"/>
              </w:rPr>
            </w:pPr>
            <w:r>
              <w:rPr>
                <w:rFonts w:cstheme="minorHAnsi"/>
                <w:szCs w:val="24"/>
              </w:rPr>
              <w:t>April 8</w:t>
            </w:r>
          </w:p>
        </w:tc>
        <w:tc>
          <w:tcPr>
            <w:tcW w:w="3118" w:type="dxa"/>
          </w:tcPr>
          <w:p w14:paraId="459D9F64" w14:textId="58C4B377" w:rsidR="00F610F8" w:rsidRPr="002723CF" w:rsidRDefault="005B073C" w:rsidP="00F610F8">
            <w:pPr>
              <w:cnfStyle w:val="000000000000" w:firstRow="0" w:lastRow="0" w:firstColumn="0" w:lastColumn="0" w:oddVBand="0" w:evenVBand="0" w:oddHBand="0" w:evenHBand="0" w:firstRowFirstColumn="0" w:firstRowLastColumn="0" w:lastRowFirstColumn="0" w:lastRowLastColumn="0"/>
              <w:rPr>
                <w:rFonts w:cstheme="minorHAnsi"/>
                <w:szCs w:val="24"/>
              </w:rPr>
            </w:pPr>
            <w:r>
              <w:rPr>
                <w:rFonts w:cstheme="minorHAnsi"/>
                <w:szCs w:val="24"/>
              </w:rPr>
              <w:t>Perform cooking demonstration with CanU</w:t>
            </w:r>
          </w:p>
        </w:tc>
        <w:tc>
          <w:tcPr>
            <w:tcW w:w="1985" w:type="dxa"/>
          </w:tcPr>
          <w:p w14:paraId="4AF89EC9" w14:textId="77777777" w:rsidR="00F610F8" w:rsidRPr="002723CF" w:rsidRDefault="00F610F8" w:rsidP="00F610F8">
            <w:pPr>
              <w:cnfStyle w:val="000000000000" w:firstRow="0" w:lastRow="0" w:firstColumn="0" w:lastColumn="0" w:oddVBand="0" w:evenVBand="0" w:oddHBand="0" w:evenHBand="0" w:firstRowFirstColumn="0" w:firstRowLastColumn="0" w:lastRowFirstColumn="0" w:lastRowLastColumn="0"/>
              <w:rPr>
                <w:rFonts w:cstheme="minorHAnsi"/>
                <w:szCs w:val="24"/>
              </w:rPr>
            </w:pPr>
          </w:p>
        </w:tc>
        <w:tc>
          <w:tcPr>
            <w:tcW w:w="1999" w:type="dxa"/>
          </w:tcPr>
          <w:p w14:paraId="28CF9470" w14:textId="0C94E393" w:rsidR="00F610F8" w:rsidRPr="002723CF" w:rsidRDefault="0033569D" w:rsidP="00F610F8">
            <w:pPr>
              <w:cnfStyle w:val="000000000000" w:firstRow="0" w:lastRow="0" w:firstColumn="0" w:lastColumn="0" w:oddVBand="0" w:evenVBand="0" w:oddHBand="0" w:evenHBand="0" w:firstRowFirstColumn="0" w:firstRowLastColumn="0" w:lastRowFirstColumn="0" w:lastRowLastColumn="0"/>
              <w:rPr>
                <w:rFonts w:cstheme="minorHAnsi"/>
                <w:szCs w:val="24"/>
              </w:rPr>
            </w:pPr>
            <w:r>
              <w:rPr>
                <w:rFonts w:cstheme="minorHAnsi"/>
                <w:szCs w:val="24"/>
              </w:rPr>
              <w:t>Final Paper</w:t>
            </w:r>
          </w:p>
        </w:tc>
        <w:tc>
          <w:tcPr>
            <w:tcW w:w="1260" w:type="dxa"/>
          </w:tcPr>
          <w:p w14:paraId="3E7E50A6" w14:textId="042C13C3" w:rsidR="00F610F8" w:rsidRPr="001D69CA" w:rsidRDefault="00EB63B0" w:rsidP="00F610F8">
            <w:pPr>
              <w:cnfStyle w:val="000000000000" w:firstRow="0" w:lastRow="0" w:firstColumn="0" w:lastColumn="0" w:oddVBand="0" w:evenVBand="0" w:oddHBand="0" w:evenHBand="0" w:firstRowFirstColumn="0" w:firstRowLastColumn="0" w:lastRowFirstColumn="0" w:lastRowLastColumn="0"/>
              <w:rPr>
                <w:rFonts w:cstheme="minorHAnsi"/>
                <w:bCs/>
                <w:szCs w:val="24"/>
              </w:rPr>
            </w:pPr>
            <w:r>
              <w:rPr>
                <w:rFonts w:cstheme="minorHAnsi"/>
                <w:bCs/>
                <w:szCs w:val="24"/>
              </w:rPr>
              <w:t>35%</w:t>
            </w:r>
          </w:p>
        </w:tc>
      </w:tr>
    </w:tbl>
    <w:p w14:paraId="7C715E21" w14:textId="77777777" w:rsidR="001D69CA" w:rsidRDefault="001D69CA" w:rsidP="00C425B9">
      <w:pPr>
        <w:pStyle w:val="Heading1"/>
        <w:jc w:val="left"/>
      </w:pPr>
      <w:bookmarkStart w:id="21" w:name="_Toc304879740"/>
    </w:p>
    <w:p w14:paraId="47856738" w14:textId="761E1DFD" w:rsidR="009175BB" w:rsidRPr="002723CF" w:rsidRDefault="009175BB" w:rsidP="00C425B9">
      <w:pPr>
        <w:pStyle w:val="Heading1"/>
        <w:jc w:val="left"/>
      </w:pPr>
      <w:bookmarkStart w:id="22" w:name="_Toc145676247"/>
      <w:r w:rsidRPr="002723CF">
        <w:t>Grading</w:t>
      </w:r>
      <w:bookmarkEnd w:id="21"/>
      <w:bookmarkEnd w:id="22"/>
    </w:p>
    <w:p w14:paraId="63D5A7C2" w14:textId="77777777" w:rsidR="009175BB" w:rsidRDefault="009175BB" w:rsidP="00C425B9">
      <w:pPr>
        <w:spacing w:line="240" w:lineRule="auto"/>
        <w:rPr>
          <w:rFonts w:cstheme="minorHAnsi"/>
          <w:szCs w:val="24"/>
        </w:rPr>
      </w:pPr>
      <w:r>
        <w:rPr>
          <w:rFonts w:cstheme="minorHAnsi"/>
          <w:szCs w:val="24"/>
        </w:rPr>
        <w:t>I</w:t>
      </w:r>
      <w:r w:rsidRPr="002723CF">
        <w:rPr>
          <w:rFonts w:cstheme="minorHAnsi"/>
          <w:szCs w:val="24"/>
        </w:rPr>
        <w:t>ndicate your grading</w:t>
      </w:r>
      <w:r>
        <w:rPr>
          <w:rFonts w:cstheme="minorHAnsi"/>
          <w:szCs w:val="24"/>
        </w:rPr>
        <w:t xml:space="preserve"> scale. A sample is given below that you can </w:t>
      </w:r>
      <w:r w:rsidRPr="002723CF">
        <w:rPr>
          <w:rFonts w:cstheme="minorHAnsi"/>
          <w:szCs w:val="24"/>
        </w:rPr>
        <w:t xml:space="preserve">adjust to your course expectations. </w:t>
      </w:r>
    </w:p>
    <w:tbl>
      <w:tblPr>
        <w:tblStyle w:val="GridTable5Dark-Accent3"/>
        <w:tblW w:w="6743" w:type="dxa"/>
        <w:tblLook w:val="04A0" w:firstRow="1" w:lastRow="0" w:firstColumn="1" w:lastColumn="0" w:noHBand="0" w:noVBand="1"/>
      </w:tblPr>
      <w:tblGrid>
        <w:gridCol w:w="1526"/>
        <w:gridCol w:w="2608"/>
        <w:gridCol w:w="2609"/>
      </w:tblGrid>
      <w:tr w:rsidR="001D69CA" w:rsidRPr="00215D69" w14:paraId="3FC6022A" w14:textId="77777777" w:rsidTr="001D69C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6" w:type="dxa"/>
          </w:tcPr>
          <w:p w14:paraId="1691A435" w14:textId="77777777" w:rsidR="001D69CA" w:rsidRPr="002723CF" w:rsidRDefault="001D69CA" w:rsidP="00C425B9">
            <w:pPr>
              <w:rPr>
                <w:rFonts w:cstheme="minorHAnsi"/>
                <w:szCs w:val="24"/>
              </w:rPr>
            </w:pPr>
            <w:r w:rsidRPr="002723CF">
              <w:rPr>
                <w:rFonts w:cstheme="minorHAnsi"/>
                <w:szCs w:val="24"/>
              </w:rPr>
              <w:t>Letter Grade</w:t>
            </w:r>
          </w:p>
        </w:tc>
        <w:tc>
          <w:tcPr>
            <w:tcW w:w="2608" w:type="dxa"/>
          </w:tcPr>
          <w:p w14:paraId="6C5539DA" w14:textId="77777777" w:rsidR="001D69CA" w:rsidRPr="002723CF" w:rsidRDefault="001D69CA" w:rsidP="00C425B9">
            <w:pPr>
              <w:cnfStyle w:val="100000000000" w:firstRow="1" w:lastRow="0" w:firstColumn="0" w:lastColumn="0" w:oddVBand="0" w:evenVBand="0" w:oddHBand="0" w:evenHBand="0" w:firstRowFirstColumn="0" w:firstRowLastColumn="0" w:lastRowFirstColumn="0" w:lastRowLastColumn="0"/>
              <w:rPr>
                <w:rFonts w:cstheme="minorHAnsi"/>
                <w:szCs w:val="24"/>
              </w:rPr>
            </w:pPr>
            <w:r w:rsidRPr="002723CF">
              <w:rPr>
                <w:rFonts w:cstheme="minorHAnsi"/>
                <w:szCs w:val="24"/>
              </w:rPr>
              <w:t>Percentage out of 100</w:t>
            </w:r>
          </w:p>
        </w:tc>
        <w:tc>
          <w:tcPr>
            <w:tcW w:w="2609" w:type="dxa"/>
          </w:tcPr>
          <w:p w14:paraId="40455B22" w14:textId="77777777" w:rsidR="001D69CA" w:rsidRPr="002723CF" w:rsidRDefault="001D69CA" w:rsidP="00C425B9">
            <w:pPr>
              <w:cnfStyle w:val="100000000000" w:firstRow="1" w:lastRow="0" w:firstColumn="0" w:lastColumn="0" w:oddVBand="0" w:evenVBand="0" w:oddHBand="0" w:evenHBand="0" w:firstRowFirstColumn="0" w:firstRowLastColumn="0" w:lastRowFirstColumn="0" w:lastRowLastColumn="0"/>
              <w:rPr>
                <w:rFonts w:cstheme="minorHAnsi"/>
                <w:szCs w:val="24"/>
              </w:rPr>
            </w:pPr>
            <w:r w:rsidRPr="002723CF">
              <w:rPr>
                <w:rFonts w:cstheme="minorHAnsi"/>
                <w:szCs w:val="24"/>
              </w:rPr>
              <w:t>Final Grade Point</w:t>
            </w:r>
          </w:p>
        </w:tc>
      </w:tr>
      <w:tr w:rsidR="001D69CA" w:rsidRPr="00215D69" w14:paraId="3E0A7127" w14:textId="77777777" w:rsidTr="001D69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6" w:type="dxa"/>
          </w:tcPr>
          <w:p w14:paraId="2A4DE4CB" w14:textId="77777777" w:rsidR="001D69CA" w:rsidRPr="002723CF" w:rsidRDefault="001D69CA" w:rsidP="00C425B9">
            <w:pPr>
              <w:rPr>
                <w:rFonts w:cstheme="minorHAnsi"/>
                <w:szCs w:val="24"/>
              </w:rPr>
            </w:pPr>
            <w:r w:rsidRPr="002723CF">
              <w:rPr>
                <w:rFonts w:cstheme="minorHAnsi"/>
                <w:szCs w:val="24"/>
              </w:rPr>
              <w:t>A+</w:t>
            </w:r>
          </w:p>
        </w:tc>
        <w:tc>
          <w:tcPr>
            <w:tcW w:w="2608" w:type="dxa"/>
          </w:tcPr>
          <w:p w14:paraId="094F09EE" w14:textId="5DE0DC44" w:rsidR="001D69CA" w:rsidRPr="002723CF" w:rsidRDefault="001D69CA" w:rsidP="00C425B9">
            <w:pPr>
              <w:cnfStyle w:val="000000100000" w:firstRow="0" w:lastRow="0" w:firstColumn="0" w:lastColumn="0" w:oddVBand="0" w:evenVBand="0" w:oddHBand="1" w:evenHBand="0" w:firstRowFirstColumn="0" w:firstRowLastColumn="0" w:lastRowFirstColumn="0" w:lastRowLastColumn="0"/>
              <w:rPr>
                <w:rFonts w:cstheme="minorHAnsi"/>
                <w:szCs w:val="24"/>
              </w:rPr>
            </w:pPr>
            <w:r>
              <w:rPr>
                <w:rFonts w:cstheme="minorHAnsi"/>
                <w:szCs w:val="24"/>
              </w:rPr>
              <w:t>90-100</w:t>
            </w:r>
          </w:p>
        </w:tc>
        <w:tc>
          <w:tcPr>
            <w:tcW w:w="2609" w:type="dxa"/>
          </w:tcPr>
          <w:p w14:paraId="0840EE81" w14:textId="77777777" w:rsidR="001D69CA" w:rsidRPr="002723CF" w:rsidRDefault="001D69CA" w:rsidP="00C425B9">
            <w:pPr>
              <w:cnfStyle w:val="000000100000" w:firstRow="0" w:lastRow="0" w:firstColumn="0" w:lastColumn="0" w:oddVBand="0" w:evenVBand="0" w:oddHBand="1" w:evenHBand="0" w:firstRowFirstColumn="0" w:firstRowLastColumn="0" w:lastRowFirstColumn="0" w:lastRowLastColumn="0"/>
              <w:rPr>
                <w:rFonts w:cstheme="minorHAnsi"/>
                <w:szCs w:val="24"/>
              </w:rPr>
            </w:pPr>
            <w:r w:rsidRPr="002723CF">
              <w:rPr>
                <w:rFonts w:cstheme="minorHAnsi"/>
                <w:szCs w:val="24"/>
              </w:rPr>
              <w:t>4.5</w:t>
            </w:r>
          </w:p>
        </w:tc>
      </w:tr>
      <w:tr w:rsidR="001D69CA" w:rsidRPr="00215D69" w14:paraId="31AED004" w14:textId="77777777" w:rsidTr="001D69CA">
        <w:tc>
          <w:tcPr>
            <w:cnfStyle w:val="001000000000" w:firstRow="0" w:lastRow="0" w:firstColumn="1" w:lastColumn="0" w:oddVBand="0" w:evenVBand="0" w:oddHBand="0" w:evenHBand="0" w:firstRowFirstColumn="0" w:firstRowLastColumn="0" w:lastRowFirstColumn="0" w:lastRowLastColumn="0"/>
            <w:tcW w:w="1526" w:type="dxa"/>
          </w:tcPr>
          <w:p w14:paraId="31A3B80A" w14:textId="77777777" w:rsidR="001D69CA" w:rsidRPr="002723CF" w:rsidRDefault="001D69CA" w:rsidP="00C425B9">
            <w:pPr>
              <w:rPr>
                <w:rFonts w:cstheme="minorHAnsi"/>
                <w:szCs w:val="24"/>
              </w:rPr>
            </w:pPr>
            <w:r w:rsidRPr="002723CF">
              <w:rPr>
                <w:rFonts w:cstheme="minorHAnsi"/>
                <w:szCs w:val="24"/>
              </w:rPr>
              <w:t>A</w:t>
            </w:r>
          </w:p>
        </w:tc>
        <w:tc>
          <w:tcPr>
            <w:tcW w:w="2608" w:type="dxa"/>
          </w:tcPr>
          <w:p w14:paraId="70D82D6C" w14:textId="79E4793E" w:rsidR="001D69CA" w:rsidRPr="002723CF" w:rsidRDefault="001D69CA" w:rsidP="00C425B9">
            <w:pPr>
              <w:cnfStyle w:val="000000000000" w:firstRow="0" w:lastRow="0" w:firstColumn="0" w:lastColumn="0" w:oddVBand="0" w:evenVBand="0" w:oddHBand="0" w:evenHBand="0" w:firstRowFirstColumn="0" w:firstRowLastColumn="0" w:lastRowFirstColumn="0" w:lastRowLastColumn="0"/>
              <w:rPr>
                <w:rFonts w:cstheme="minorHAnsi"/>
                <w:szCs w:val="24"/>
              </w:rPr>
            </w:pPr>
            <w:r>
              <w:rPr>
                <w:rFonts w:cstheme="minorHAnsi"/>
                <w:szCs w:val="24"/>
              </w:rPr>
              <w:t>80-89</w:t>
            </w:r>
          </w:p>
        </w:tc>
        <w:tc>
          <w:tcPr>
            <w:tcW w:w="2609" w:type="dxa"/>
          </w:tcPr>
          <w:p w14:paraId="0F8663C9" w14:textId="77777777" w:rsidR="001D69CA" w:rsidRPr="002723CF" w:rsidRDefault="001D69CA" w:rsidP="00C425B9">
            <w:pPr>
              <w:cnfStyle w:val="000000000000" w:firstRow="0" w:lastRow="0" w:firstColumn="0" w:lastColumn="0" w:oddVBand="0" w:evenVBand="0" w:oddHBand="0" w:evenHBand="0" w:firstRowFirstColumn="0" w:firstRowLastColumn="0" w:lastRowFirstColumn="0" w:lastRowLastColumn="0"/>
              <w:rPr>
                <w:rFonts w:cstheme="minorHAnsi"/>
                <w:szCs w:val="24"/>
              </w:rPr>
            </w:pPr>
            <w:r w:rsidRPr="002723CF">
              <w:rPr>
                <w:rFonts w:cstheme="minorHAnsi"/>
                <w:szCs w:val="24"/>
              </w:rPr>
              <w:t>4.0</w:t>
            </w:r>
          </w:p>
        </w:tc>
      </w:tr>
      <w:tr w:rsidR="001D69CA" w:rsidRPr="00215D69" w14:paraId="06388072" w14:textId="77777777" w:rsidTr="001D69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6" w:type="dxa"/>
          </w:tcPr>
          <w:p w14:paraId="1A6EF38F" w14:textId="77777777" w:rsidR="001D69CA" w:rsidRPr="002723CF" w:rsidRDefault="001D69CA" w:rsidP="00C425B9">
            <w:pPr>
              <w:rPr>
                <w:rFonts w:cstheme="minorHAnsi"/>
                <w:szCs w:val="24"/>
              </w:rPr>
            </w:pPr>
            <w:r w:rsidRPr="002723CF">
              <w:rPr>
                <w:rFonts w:cstheme="minorHAnsi"/>
                <w:szCs w:val="24"/>
              </w:rPr>
              <w:t>B+</w:t>
            </w:r>
          </w:p>
        </w:tc>
        <w:tc>
          <w:tcPr>
            <w:tcW w:w="2608" w:type="dxa"/>
          </w:tcPr>
          <w:p w14:paraId="2D828114" w14:textId="3314C9FF" w:rsidR="001D69CA" w:rsidRPr="002723CF" w:rsidRDefault="001D69CA" w:rsidP="00C425B9">
            <w:pPr>
              <w:cnfStyle w:val="000000100000" w:firstRow="0" w:lastRow="0" w:firstColumn="0" w:lastColumn="0" w:oddVBand="0" w:evenVBand="0" w:oddHBand="1" w:evenHBand="0" w:firstRowFirstColumn="0" w:firstRowLastColumn="0" w:lastRowFirstColumn="0" w:lastRowLastColumn="0"/>
              <w:rPr>
                <w:rFonts w:cstheme="minorHAnsi"/>
                <w:szCs w:val="24"/>
              </w:rPr>
            </w:pPr>
            <w:r>
              <w:rPr>
                <w:rFonts w:cstheme="minorHAnsi"/>
                <w:szCs w:val="24"/>
              </w:rPr>
              <w:t>75-79</w:t>
            </w:r>
          </w:p>
        </w:tc>
        <w:tc>
          <w:tcPr>
            <w:tcW w:w="2609" w:type="dxa"/>
          </w:tcPr>
          <w:p w14:paraId="1B22197D" w14:textId="77777777" w:rsidR="001D69CA" w:rsidRPr="002723CF" w:rsidRDefault="001D69CA" w:rsidP="00C425B9">
            <w:pPr>
              <w:cnfStyle w:val="000000100000" w:firstRow="0" w:lastRow="0" w:firstColumn="0" w:lastColumn="0" w:oddVBand="0" w:evenVBand="0" w:oddHBand="1" w:evenHBand="0" w:firstRowFirstColumn="0" w:firstRowLastColumn="0" w:lastRowFirstColumn="0" w:lastRowLastColumn="0"/>
              <w:rPr>
                <w:rFonts w:cstheme="minorHAnsi"/>
                <w:szCs w:val="24"/>
              </w:rPr>
            </w:pPr>
            <w:r w:rsidRPr="002723CF">
              <w:rPr>
                <w:rFonts w:cstheme="minorHAnsi"/>
                <w:szCs w:val="24"/>
              </w:rPr>
              <w:t>3.5</w:t>
            </w:r>
          </w:p>
        </w:tc>
      </w:tr>
      <w:tr w:rsidR="001D69CA" w:rsidRPr="00215D69" w14:paraId="5857E29D" w14:textId="77777777" w:rsidTr="001D69CA">
        <w:tc>
          <w:tcPr>
            <w:cnfStyle w:val="001000000000" w:firstRow="0" w:lastRow="0" w:firstColumn="1" w:lastColumn="0" w:oddVBand="0" w:evenVBand="0" w:oddHBand="0" w:evenHBand="0" w:firstRowFirstColumn="0" w:firstRowLastColumn="0" w:lastRowFirstColumn="0" w:lastRowLastColumn="0"/>
            <w:tcW w:w="1526" w:type="dxa"/>
          </w:tcPr>
          <w:p w14:paraId="40A44A17" w14:textId="77777777" w:rsidR="001D69CA" w:rsidRPr="002723CF" w:rsidRDefault="001D69CA" w:rsidP="00C425B9">
            <w:pPr>
              <w:rPr>
                <w:rFonts w:cstheme="minorHAnsi"/>
                <w:szCs w:val="24"/>
              </w:rPr>
            </w:pPr>
            <w:r w:rsidRPr="002723CF">
              <w:rPr>
                <w:rFonts w:cstheme="minorHAnsi"/>
                <w:szCs w:val="24"/>
              </w:rPr>
              <w:t>B</w:t>
            </w:r>
          </w:p>
        </w:tc>
        <w:tc>
          <w:tcPr>
            <w:tcW w:w="2608" w:type="dxa"/>
          </w:tcPr>
          <w:p w14:paraId="79BB226D" w14:textId="7DAF5B02" w:rsidR="001D69CA" w:rsidRPr="002723CF" w:rsidRDefault="001D69CA" w:rsidP="00C425B9">
            <w:pPr>
              <w:cnfStyle w:val="000000000000" w:firstRow="0" w:lastRow="0" w:firstColumn="0" w:lastColumn="0" w:oddVBand="0" w:evenVBand="0" w:oddHBand="0" w:evenHBand="0" w:firstRowFirstColumn="0" w:firstRowLastColumn="0" w:lastRowFirstColumn="0" w:lastRowLastColumn="0"/>
              <w:rPr>
                <w:rFonts w:cstheme="minorHAnsi"/>
                <w:szCs w:val="24"/>
              </w:rPr>
            </w:pPr>
            <w:r>
              <w:rPr>
                <w:rFonts w:cstheme="minorHAnsi"/>
                <w:szCs w:val="24"/>
              </w:rPr>
              <w:t>70-74</w:t>
            </w:r>
          </w:p>
        </w:tc>
        <w:tc>
          <w:tcPr>
            <w:tcW w:w="2609" w:type="dxa"/>
          </w:tcPr>
          <w:p w14:paraId="6B05CB5F" w14:textId="77777777" w:rsidR="001D69CA" w:rsidRPr="002723CF" w:rsidRDefault="001D69CA" w:rsidP="00C425B9">
            <w:pPr>
              <w:cnfStyle w:val="000000000000" w:firstRow="0" w:lastRow="0" w:firstColumn="0" w:lastColumn="0" w:oddVBand="0" w:evenVBand="0" w:oddHBand="0" w:evenHBand="0" w:firstRowFirstColumn="0" w:firstRowLastColumn="0" w:lastRowFirstColumn="0" w:lastRowLastColumn="0"/>
              <w:rPr>
                <w:rFonts w:cstheme="minorHAnsi"/>
                <w:szCs w:val="24"/>
              </w:rPr>
            </w:pPr>
            <w:r w:rsidRPr="002723CF">
              <w:rPr>
                <w:rFonts w:cstheme="minorHAnsi"/>
                <w:szCs w:val="24"/>
              </w:rPr>
              <w:t>3.0</w:t>
            </w:r>
          </w:p>
        </w:tc>
      </w:tr>
      <w:tr w:rsidR="001D69CA" w:rsidRPr="00215D69" w14:paraId="133AD3C5" w14:textId="77777777" w:rsidTr="001D69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6" w:type="dxa"/>
          </w:tcPr>
          <w:p w14:paraId="3E9D787A" w14:textId="77777777" w:rsidR="001D69CA" w:rsidRPr="002723CF" w:rsidRDefault="001D69CA" w:rsidP="00C425B9">
            <w:pPr>
              <w:rPr>
                <w:rFonts w:cstheme="minorHAnsi"/>
                <w:szCs w:val="24"/>
              </w:rPr>
            </w:pPr>
            <w:r w:rsidRPr="002723CF">
              <w:rPr>
                <w:rFonts w:cstheme="minorHAnsi"/>
                <w:szCs w:val="24"/>
              </w:rPr>
              <w:t>C+</w:t>
            </w:r>
          </w:p>
        </w:tc>
        <w:tc>
          <w:tcPr>
            <w:tcW w:w="2608" w:type="dxa"/>
          </w:tcPr>
          <w:p w14:paraId="3A23B930" w14:textId="7277ABA1" w:rsidR="001D69CA" w:rsidRPr="002723CF" w:rsidRDefault="001D69CA" w:rsidP="00C425B9">
            <w:pPr>
              <w:cnfStyle w:val="000000100000" w:firstRow="0" w:lastRow="0" w:firstColumn="0" w:lastColumn="0" w:oddVBand="0" w:evenVBand="0" w:oddHBand="1" w:evenHBand="0" w:firstRowFirstColumn="0" w:firstRowLastColumn="0" w:lastRowFirstColumn="0" w:lastRowLastColumn="0"/>
              <w:rPr>
                <w:rFonts w:cstheme="minorHAnsi"/>
                <w:szCs w:val="24"/>
              </w:rPr>
            </w:pPr>
            <w:r>
              <w:rPr>
                <w:rFonts w:cstheme="minorHAnsi"/>
                <w:szCs w:val="24"/>
              </w:rPr>
              <w:t>65-69</w:t>
            </w:r>
          </w:p>
        </w:tc>
        <w:tc>
          <w:tcPr>
            <w:tcW w:w="2609" w:type="dxa"/>
          </w:tcPr>
          <w:p w14:paraId="74559B7C" w14:textId="77777777" w:rsidR="001D69CA" w:rsidRPr="002723CF" w:rsidRDefault="001D69CA" w:rsidP="00C425B9">
            <w:pPr>
              <w:cnfStyle w:val="000000100000" w:firstRow="0" w:lastRow="0" w:firstColumn="0" w:lastColumn="0" w:oddVBand="0" w:evenVBand="0" w:oddHBand="1" w:evenHBand="0" w:firstRowFirstColumn="0" w:firstRowLastColumn="0" w:lastRowFirstColumn="0" w:lastRowLastColumn="0"/>
              <w:rPr>
                <w:rFonts w:cstheme="minorHAnsi"/>
                <w:szCs w:val="24"/>
              </w:rPr>
            </w:pPr>
            <w:r w:rsidRPr="002723CF">
              <w:rPr>
                <w:rFonts w:cstheme="minorHAnsi"/>
                <w:szCs w:val="24"/>
              </w:rPr>
              <w:t>2.5</w:t>
            </w:r>
          </w:p>
        </w:tc>
      </w:tr>
      <w:tr w:rsidR="001D69CA" w:rsidRPr="00215D69" w14:paraId="1CBF9C36" w14:textId="77777777" w:rsidTr="001D69CA">
        <w:tc>
          <w:tcPr>
            <w:cnfStyle w:val="001000000000" w:firstRow="0" w:lastRow="0" w:firstColumn="1" w:lastColumn="0" w:oddVBand="0" w:evenVBand="0" w:oddHBand="0" w:evenHBand="0" w:firstRowFirstColumn="0" w:firstRowLastColumn="0" w:lastRowFirstColumn="0" w:lastRowLastColumn="0"/>
            <w:tcW w:w="1526" w:type="dxa"/>
          </w:tcPr>
          <w:p w14:paraId="52DAD973" w14:textId="77777777" w:rsidR="001D69CA" w:rsidRPr="002723CF" w:rsidRDefault="001D69CA" w:rsidP="00C425B9">
            <w:pPr>
              <w:rPr>
                <w:rFonts w:cstheme="minorHAnsi"/>
                <w:szCs w:val="24"/>
              </w:rPr>
            </w:pPr>
            <w:r w:rsidRPr="002723CF">
              <w:rPr>
                <w:rFonts w:cstheme="minorHAnsi"/>
                <w:szCs w:val="24"/>
              </w:rPr>
              <w:t>C</w:t>
            </w:r>
          </w:p>
        </w:tc>
        <w:tc>
          <w:tcPr>
            <w:tcW w:w="2608" w:type="dxa"/>
          </w:tcPr>
          <w:p w14:paraId="30D4E30D" w14:textId="77777777" w:rsidR="001D69CA" w:rsidRPr="002723CF" w:rsidRDefault="001D69CA" w:rsidP="00C425B9">
            <w:pPr>
              <w:cnfStyle w:val="000000000000" w:firstRow="0" w:lastRow="0" w:firstColumn="0" w:lastColumn="0" w:oddVBand="0" w:evenVBand="0" w:oddHBand="0" w:evenHBand="0" w:firstRowFirstColumn="0" w:firstRowLastColumn="0" w:lastRowFirstColumn="0" w:lastRowLastColumn="0"/>
              <w:rPr>
                <w:rFonts w:cstheme="minorHAnsi"/>
                <w:szCs w:val="24"/>
              </w:rPr>
            </w:pPr>
            <w:r w:rsidRPr="002723CF">
              <w:rPr>
                <w:rFonts w:cstheme="minorHAnsi"/>
                <w:szCs w:val="24"/>
              </w:rPr>
              <w:t>60-64</w:t>
            </w:r>
          </w:p>
        </w:tc>
        <w:tc>
          <w:tcPr>
            <w:tcW w:w="2609" w:type="dxa"/>
          </w:tcPr>
          <w:p w14:paraId="7E51A1F8" w14:textId="77777777" w:rsidR="001D69CA" w:rsidRPr="002723CF" w:rsidRDefault="001D69CA" w:rsidP="00C425B9">
            <w:pPr>
              <w:cnfStyle w:val="000000000000" w:firstRow="0" w:lastRow="0" w:firstColumn="0" w:lastColumn="0" w:oddVBand="0" w:evenVBand="0" w:oddHBand="0" w:evenHBand="0" w:firstRowFirstColumn="0" w:firstRowLastColumn="0" w:lastRowFirstColumn="0" w:lastRowLastColumn="0"/>
              <w:rPr>
                <w:rFonts w:cstheme="minorHAnsi"/>
                <w:szCs w:val="24"/>
              </w:rPr>
            </w:pPr>
            <w:r w:rsidRPr="002723CF">
              <w:rPr>
                <w:rFonts w:cstheme="minorHAnsi"/>
                <w:szCs w:val="24"/>
              </w:rPr>
              <w:t>2.0</w:t>
            </w:r>
          </w:p>
        </w:tc>
      </w:tr>
      <w:tr w:rsidR="001D69CA" w:rsidRPr="00215D69" w14:paraId="435F833B" w14:textId="77777777" w:rsidTr="001D69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6" w:type="dxa"/>
          </w:tcPr>
          <w:p w14:paraId="7DD8737E" w14:textId="77777777" w:rsidR="001D69CA" w:rsidRPr="002723CF" w:rsidRDefault="001D69CA" w:rsidP="00C425B9">
            <w:pPr>
              <w:rPr>
                <w:rFonts w:cstheme="minorHAnsi"/>
                <w:szCs w:val="24"/>
              </w:rPr>
            </w:pPr>
            <w:r w:rsidRPr="002723CF">
              <w:rPr>
                <w:rFonts w:cstheme="minorHAnsi"/>
                <w:szCs w:val="24"/>
              </w:rPr>
              <w:t>D</w:t>
            </w:r>
          </w:p>
        </w:tc>
        <w:tc>
          <w:tcPr>
            <w:tcW w:w="2608" w:type="dxa"/>
          </w:tcPr>
          <w:p w14:paraId="73D3AB98" w14:textId="77777777" w:rsidR="001D69CA" w:rsidRPr="002723CF" w:rsidRDefault="001D69CA" w:rsidP="00C425B9">
            <w:pPr>
              <w:cnfStyle w:val="000000100000" w:firstRow="0" w:lastRow="0" w:firstColumn="0" w:lastColumn="0" w:oddVBand="0" w:evenVBand="0" w:oddHBand="1" w:evenHBand="0" w:firstRowFirstColumn="0" w:firstRowLastColumn="0" w:lastRowFirstColumn="0" w:lastRowLastColumn="0"/>
              <w:rPr>
                <w:rFonts w:cstheme="minorHAnsi"/>
                <w:szCs w:val="24"/>
              </w:rPr>
            </w:pPr>
            <w:r w:rsidRPr="002723CF">
              <w:rPr>
                <w:rFonts w:cstheme="minorHAnsi"/>
                <w:szCs w:val="24"/>
              </w:rPr>
              <w:t>50-59</w:t>
            </w:r>
          </w:p>
        </w:tc>
        <w:tc>
          <w:tcPr>
            <w:tcW w:w="2609" w:type="dxa"/>
          </w:tcPr>
          <w:p w14:paraId="12F10528" w14:textId="77777777" w:rsidR="001D69CA" w:rsidRPr="002723CF" w:rsidRDefault="001D69CA" w:rsidP="00C425B9">
            <w:pPr>
              <w:cnfStyle w:val="000000100000" w:firstRow="0" w:lastRow="0" w:firstColumn="0" w:lastColumn="0" w:oddVBand="0" w:evenVBand="0" w:oddHBand="1" w:evenHBand="0" w:firstRowFirstColumn="0" w:firstRowLastColumn="0" w:lastRowFirstColumn="0" w:lastRowLastColumn="0"/>
              <w:rPr>
                <w:rFonts w:cstheme="minorHAnsi"/>
                <w:szCs w:val="24"/>
              </w:rPr>
            </w:pPr>
            <w:r w:rsidRPr="002723CF">
              <w:rPr>
                <w:rFonts w:cstheme="minorHAnsi"/>
                <w:szCs w:val="24"/>
              </w:rPr>
              <w:t>1.0</w:t>
            </w:r>
          </w:p>
        </w:tc>
      </w:tr>
      <w:tr w:rsidR="001D69CA" w:rsidRPr="00215D69" w14:paraId="478C7E93" w14:textId="77777777" w:rsidTr="001D69CA">
        <w:tc>
          <w:tcPr>
            <w:cnfStyle w:val="001000000000" w:firstRow="0" w:lastRow="0" w:firstColumn="1" w:lastColumn="0" w:oddVBand="0" w:evenVBand="0" w:oddHBand="0" w:evenHBand="0" w:firstRowFirstColumn="0" w:firstRowLastColumn="0" w:lastRowFirstColumn="0" w:lastRowLastColumn="0"/>
            <w:tcW w:w="1526" w:type="dxa"/>
          </w:tcPr>
          <w:p w14:paraId="423A5503" w14:textId="77777777" w:rsidR="001D69CA" w:rsidRPr="002723CF" w:rsidRDefault="001D69CA" w:rsidP="00C425B9">
            <w:pPr>
              <w:rPr>
                <w:rFonts w:cstheme="minorHAnsi"/>
                <w:szCs w:val="24"/>
              </w:rPr>
            </w:pPr>
            <w:r w:rsidRPr="002723CF">
              <w:rPr>
                <w:rFonts w:cstheme="minorHAnsi"/>
                <w:szCs w:val="24"/>
              </w:rPr>
              <w:t>F</w:t>
            </w:r>
          </w:p>
        </w:tc>
        <w:tc>
          <w:tcPr>
            <w:tcW w:w="2608" w:type="dxa"/>
          </w:tcPr>
          <w:p w14:paraId="52DC211E" w14:textId="77777777" w:rsidR="001D69CA" w:rsidRPr="002723CF" w:rsidRDefault="001D69CA" w:rsidP="00C425B9">
            <w:pPr>
              <w:cnfStyle w:val="000000000000" w:firstRow="0" w:lastRow="0" w:firstColumn="0" w:lastColumn="0" w:oddVBand="0" w:evenVBand="0" w:oddHBand="0" w:evenHBand="0" w:firstRowFirstColumn="0" w:firstRowLastColumn="0" w:lastRowFirstColumn="0" w:lastRowLastColumn="0"/>
              <w:rPr>
                <w:rFonts w:cstheme="minorHAnsi"/>
                <w:szCs w:val="24"/>
              </w:rPr>
            </w:pPr>
            <w:r w:rsidRPr="002723CF">
              <w:rPr>
                <w:rFonts w:cstheme="minorHAnsi"/>
                <w:szCs w:val="24"/>
              </w:rPr>
              <w:t>Less than 50</w:t>
            </w:r>
          </w:p>
        </w:tc>
        <w:tc>
          <w:tcPr>
            <w:tcW w:w="2609" w:type="dxa"/>
          </w:tcPr>
          <w:p w14:paraId="34269770" w14:textId="77777777" w:rsidR="001D69CA" w:rsidRPr="002723CF" w:rsidRDefault="001D69CA" w:rsidP="00C425B9">
            <w:pPr>
              <w:cnfStyle w:val="000000000000" w:firstRow="0" w:lastRow="0" w:firstColumn="0" w:lastColumn="0" w:oddVBand="0" w:evenVBand="0" w:oddHBand="0" w:evenHBand="0" w:firstRowFirstColumn="0" w:firstRowLastColumn="0" w:lastRowFirstColumn="0" w:lastRowLastColumn="0"/>
              <w:rPr>
                <w:rFonts w:cstheme="minorHAnsi"/>
                <w:szCs w:val="24"/>
              </w:rPr>
            </w:pPr>
            <w:r w:rsidRPr="002723CF">
              <w:rPr>
                <w:rFonts w:cstheme="minorHAnsi"/>
                <w:szCs w:val="24"/>
              </w:rPr>
              <w:t>0</w:t>
            </w:r>
          </w:p>
        </w:tc>
      </w:tr>
    </w:tbl>
    <w:p w14:paraId="73E0B3E7" w14:textId="77777777" w:rsidR="00E056E0" w:rsidRDefault="00E056E0" w:rsidP="00C425B9">
      <w:pPr>
        <w:pStyle w:val="Heading1"/>
        <w:jc w:val="left"/>
      </w:pPr>
      <w:bookmarkStart w:id="23" w:name="_Toc304879741"/>
    </w:p>
    <w:p w14:paraId="0E629158" w14:textId="77777777" w:rsidR="004B7A6A" w:rsidRPr="00215D69" w:rsidRDefault="004B7A6A" w:rsidP="00C425B9">
      <w:pPr>
        <w:pStyle w:val="Heading1"/>
        <w:jc w:val="left"/>
      </w:pPr>
      <w:bookmarkStart w:id="24" w:name="_Toc145676248"/>
      <w:r w:rsidRPr="009D0834">
        <w:t>Voluntary Withdrawal</w:t>
      </w:r>
      <w:bookmarkEnd w:id="24"/>
      <w:r>
        <w:t xml:space="preserve"> </w:t>
      </w:r>
    </w:p>
    <w:p w14:paraId="118FCC0E" w14:textId="61807A7C" w:rsidR="00A300AF" w:rsidRPr="00A300AF" w:rsidRDefault="00B41644" w:rsidP="00C425B9">
      <w:pPr>
        <w:spacing w:line="240" w:lineRule="auto"/>
        <w:rPr>
          <w:rFonts w:cstheme="minorHAnsi"/>
          <w:szCs w:val="24"/>
        </w:rPr>
      </w:pPr>
      <w:r>
        <w:rPr>
          <w:rFonts w:cstheme="minorHAnsi"/>
          <w:szCs w:val="24"/>
        </w:rPr>
        <w:t>March 20, 2024</w:t>
      </w:r>
      <w:r w:rsidR="001D69CA" w:rsidRPr="001D69CA">
        <w:rPr>
          <w:rFonts w:cstheme="minorHAnsi"/>
          <w:szCs w:val="24"/>
        </w:rPr>
        <w:t xml:space="preserve">. Voluntary withdrawal courses will be recorded on official transcripts. Courses cannot be withdrawn from after this deadline, and if a course is not dropped by this date, it will be assigned a final letter grade. </w:t>
      </w:r>
      <w:r w:rsidR="001D69CA">
        <w:rPr>
          <w:rFonts w:cstheme="minorHAnsi"/>
          <w:szCs w:val="24"/>
        </w:rPr>
        <w:t>Refer</w:t>
      </w:r>
      <w:r w:rsidR="00A57207">
        <w:rPr>
          <w:rFonts w:cstheme="minorHAnsi"/>
          <w:szCs w:val="24"/>
        </w:rPr>
        <w:t xml:space="preserve"> to </w:t>
      </w:r>
      <w:r w:rsidR="00E87275">
        <w:rPr>
          <w:rFonts w:cstheme="minorHAnsi"/>
          <w:szCs w:val="24"/>
        </w:rPr>
        <w:t xml:space="preserve">the </w:t>
      </w:r>
      <w:hyperlink r:id="rId22" w:history="1">
        <w:r w:rsidR="00A57207" w:rsidRPr="00A57207">
          <w:rPr>
            <w:rStyle w:val="Hyperlink"/>
            <w:rFonts w:cstheme="minorHAnsi"/>
            <w:szCs w:val="24"/>
          </w:rPr>
          <w:t>Registrar’s Office</w:t>
        </w:r>
      </w:hyperlink>
      <w:r w:rsidR="00A57207">
        <w:rPr>
          <w:rFonts w:cstheme="minorHAnsi"/>
          <w:szCs w:val="24"/>
        </w:rPr>
        <w:t xml:space="preserve"> web page for more information. </w:t>
      </w:r>
      <w:r w:rsidR="001D69CA" w:rsidRPr="001D69CA">
        <w:rPr>
          <w:rFonts w:cstheme="minorHAnsi"/>
          <w:szCs w:val="24"/>
        </w:rPr>
        <w:t>If you are concerned about your progress and are considering withdrawing, please contact me before the deadline to discuss your progress and any alternative strategies you may have.</w:t>
      </w:r>
    </w:p>
    <w:p w14:paraId="09B6C1F4" w14:textId="77777777" w:rsidR="004B7A6A" w:rsidRDefault="00A97E8E" w:rsidP="00C425B9">
      <w:pPr>
        <w:pStyle w:val="Heading1"/>
        <w:jc w:val="left"/>
      </w:pPr>
      <w:bookmarkStart w:id="25" w:name="_Toc465072567"/>
      <w:bookmarkStart w:id="26" w:name="_Toc465074843"/>
      <w:bookmarkStart w:id="27" w:name="_Toc465087349"/>
      <w:bookmarkStart w:id="28" w:name="_Toc465951715"/>
      <w:bookmarkStart w:id="29" w:name="_Toc468101756"/>
      <w:bookmarkStart w:id="30" w:name="_Toc468103020"/>
      <w:bookmarkStart w:id="31" w:name="_Toc145676249"/>
      <w:r>
        <w:t>___________________________________________________________________</w:t>
      </w:r>
      <w:bookmarkEnd w:id="25"/>
      <w:bookmarkEnd w:id="26"/>
      <w:bookmarkEnd w:id="27"/>
      <w:bookmarkEnd w:id="28"/>
      <w:bookmarkEnd w:id="29"/>
      <w:bookmarkEnd w:id="30"/>
      <w:bookmarkEnd w:id="31"/>
    </w:p>
    <w:p w14:paraId="433B61B7" w14:textId="117552F1" w:rsidR="009175BB" w:rsidRPr="00215D69" w:rsidRDefault="009175BB" w:rsidP="00C425B9">
      <w:pPr>
        <w:pStyle w:val="Heading1"/>
        <w:jc w:val="left"/>
      </w:pPr>
      <w:bookmarkStart w:id="32" w:name="_Toc145676250"/>
      <w:r w:rsidRPr="00215D69">
        <w:t>A</w:t>
      </w:r>
      <w:r w:rsidR="004B7A6A">
        <w:t>SS</w:t>
      </w:r>
      <w:bookmarkEnd w:id="23"/>
      <w:r w:rsidR="00ED584C">
        <w:t xml:space="preserve">IGNMENT </w:t>
      </w:r>
      <w:r w:rsidR="003C70F9">
        <w:t>DESCRIPTIONS</w:t>
      </w:r>
      <w:bookmarkEnd w:id="32"/>
    </w:p>
    <w:p w14:paraId="22A2B45E" w14:textId="77777777" w:rsidR="00787812" w:rsidRPr="00787812" w:rsidRDefault="00787812" w:rsidP="00787812">
      <w:pPr>
        <w:spacing w:after="0" w:line="240" w:lineRule="auto"/>
        <w:rPr>
          <w:rFonts w:cstheme="minorHAnsi"/>
          <w:b/>
          <w:bCs/>
          <w:szCs w:val="24"/>
        </w:rPr>
      </w:pPr>
      <w:r w:rsidRPr="00787812">
        <w:rPr>
          <w:rFonts w:cstheme="minorHAnsi"/>
          <w:b/>
          <w:bCs/>
          <w:szCs w:val="24"/>
        </w:rPr>
        <w:t>Journal Reflections (2.5 x 10 = 25%)</w:t>
      </w:r>
    </w:p>
    <w:p w14:paraId="56EE3245" w14:textId="77777777" w:rsidR="00787812" w:rsidRPr="00787812" w:rsidRDefault="00787812" w:rsidP="00787812">
      <w:pPr>
        <w:spacing w:after="0" w:line="240" w:lineRule="auto"/>
        <w:rPr>
          <w:rFonts w:cstheme="minorHAnsi"/>
          <w:bCs/>
          <w:szCs w:val="24"/>
        </w:rPr>
      </w:pPr>
      <w:r w:rsidRPr="00787812">
        <w:rPr>
          <w:rFonts w:cstheme="minorHAnsi"/>
          <w:b/>
          <w:szCs w:val="24"/>
        </w:rPr>
        <w:t> </w:t>
      </w:r>
      <w:r w:rsidRPr="00787812">
        <w:rPr>
          <w:rFonts w:cstheme="minorHAnsi"/>
          <w:bCs/>
          <w:szCs w:val="24"/>
        </w:rPr>
        <w:t xml:space="preserve">Each week you will be responsible for submitting a </w:t>
      </w:r>
      <w:proofErr w:type="gramStart"/>
      <w:r w:rsidRPr="00787812">
        <w:rPr>
          <w:rFonts w:cstheme="minorHAnsi"/>
          <w:bCs/>
          <w:szCs w:val="24"/>
        </w:rPr>
        <w:t>500 word</w:t>
      </w:r>
      <w:proofErr w:type="gramEnd"/>
      <w:r w:rsidRPr="00787812">
        <w:rPr>
          <w:rFonts w:cstheme="minorHAnsi"/>
          <w:bCs/>
          <w:szCs w:val="24"/>
        </w:rPr>
        <w:t xml:space="preserve"> (maximum) journal reflection based on the assigned material for that week. Follow the '</w:t>
      </w:r>
      <w:hyperlink r:id="rId23" w:anchor="1540495276176-eee449b6-832e" w:tooltip="What, So What, Now What" w:history="1">
        <w:r w:rsidRPr="00787812">
          <w:rPr>
            <w:rStyle w:val="Hyperlink"/>
            <w:rFonts w:cstheme="minorHAnsi"/>
            <w:bCs/>
            <w:szCs w:val="24"/>
          </w:rPr>
          <w:t>What, So What, Now What</w:t>
        </w:r>
      </w:hyperlink>
      <w:r w:rsidRPr="00787812">
        <w:rPr>
          <w:rFonts w:cstheme="minorHAnsi"/>
          <w:bCs/>
          <w:szCs w:val="24"/>
        </w:rPr>
        <w:t>' framework to create your reflection.  Where appropriate references can be used to help define the concepts, although the focus should be on your personal reflection.  Each submission is worth 2.5% and there will be 10 in total for 25% of your final grade.</w:t>
      </w:r>
    </w:p>
    <w:p w14:paraId="0B0B5CC8" w14:textId="7A16D6F5" w:rsidR="00787812" w:rsidRPr="00787812" w:rsidRDefault="00FE2AE3" w:rsidP="00787812">
      <w:pPr>
        <w:spacing w:after="0" w:line="240" w:lineRule="auto"/>
        <w:rPr>
          <w:rFonts w:cstheme="minorHAnsi"/>
          <w:b/>
          <w:szCs w:val="24"/>
        </w:rPr>
      </w:pPr>
      <w:r>
        <w:rPr>
          <w:rFonts w:cstheme="minorHAnsi"/>
          <w:b/>
          <w:szCs w:val="24"/>
        </w:rPr>
        <w:t>Due date</w:t>
      </w:r>
      <w:r w:rsidR="00787812" w:rsidRPr="00787812">
        <w:rPr>
          <w:rFonts w:cstheme="minorHAnsi"/>
          <w:b/>
          <w:szCs w:val="24"/>
        </w:rPr>
        <w:t xml:space="preserve">: </w:t>
      </w:r>
      <w:r w:rsidR="00787812" w:rsidRPr="00787812">
        <w:rPr>
          <w:rFonts w:cstheme="minorHAnsi"/>
          <w:bCs/>
          <w:szCs w:val="24"/>
        </w:rPr>
        <w:t>weekly prior to class.</w:t>
      </w:r>
    </w:p>
    <w:p w14:paraId="4DF324B8" w14:textId="77777777" w:rsidR="00787812" w:rsidRPr="00787812" w:rsidRDefault="00787812" w:rsidP="00787812">
      <w:pPr>
        <w:spacing w:after="0" w:line="240" w:lineRule="auto"/>
        <w:rPr>
          <w:rFonts w:cstheme="minorHAnsi"/>
          <w:b/>
          <w:szCs w:val="24"/>
        </w:rPr>
      </w:pPr>
      <w:r w:rsidRPr="00787812">
        <w:rPr>
          <w:rFonts w:cstheme="minorHAnsi"/>
          <w:b/>
          <w:szCs w:val="24"/>
        </w:rPr>
        <w:t>Marking rubric: (Total mark out of 10) </w:t>
      </w:r>
    </w:p>
    <w:p w14:paraId="03D48C4D" w14:textId="77777777" w:rsidR="00787812" w:rsidRPr="00787812" w:rsidRDefault="00787812" w:rsidP="00787812">
      <w:pPr>
        <w:numPr>
          <w:ilvl w:val="0"/>
          <w:numId w:val="15"/>
        </w:numPr>
        <w:spacing w:after="0" w:line="240" w:lineRule="auto"/>
        <w:rPr>
          <w:rFonts w:cstheme="minorHAnsi"/>
          <w:bCs/>
          <w:szCs w:val="24"/>
        </w:rPr>
      </w:pPr>
      <w:r w:rsidRPr="00787812">
        <w:rPr>
          <w:rFonts w:cstheme="minorHAnsi"/>
          <w:bCs/>
          <w:szCs w:val="24"/>
        </w:rPr>
        <w:t>Introduction stating focus (1 mark) </w:t>
      </w:r>
    </w:p>
    <w:p w14:paraId="0C171734" w14:textId="77777777" w:rsidR="00787812" w:rsidRPr="00787812" w:rsidRDefault="00787812" w:rsidP="00787812">
      <w:pPr>
        <w:numPr>
          <w:ilvl w:val="0"/>
          <w:numId w:val="15"/>
        </w:numPr>
        <w:spacing w:after="0" w:line="240" w:lineRule="auto"/>
        <w:rPr>
          <w:rFonts w:cstheme="minorHAnsi"/>
          <w:bCs/>
          <w:szCs w:val="24"/>
        </w:rPr>
      </w:pPr>
      <w:r w:rsidRPr="00787812">
        <w:rPr>
          <w:rFonts w:cstheme="minorHAnsi"/>
          <w:bCs/>
          <w:szCs w:val="24"/>
        </w:rPr>
        <w:t>Concise and coherent discussion of selected specific issue (5) </w:t>
      </w:r>
    </w:p>
    <w:p w14:paraId="6CE1E654" w14:textId="77777777" w:rsidR="00787812" w:rsidRPr="00787812" w:rsidRDefault="00787812" w:rsidP="00787812">
      <w:pPr>
        <w:numPr>
          <w:ilvl w:val="0"/>
          <w:numId w:val="15"/>
        </w:numPr>
        <w:spacing w:after="0" w:line="240" w:lineRule="auto"/>
        <w:rPr>
          <w:rFonts w:cstheme="minorHAnsi"/>
          <w:bCs/>
          <w:szCs w:val="24"/>
        </w:rPr>
      </w:pPr>
      <w:r w:rsidRPr="00787812">
        <w:rPr>
          <w:rFonts w:cstheme="minorHAnsi"/>
          <w:bCs/>
          <w:szCs w:val="24"/>
        </w:rPr>
        <w:t>Statement to summarize argument (1 mark) </w:t>
      </w:r>
    </w:p>
    <w:p w14:paraId="314E0673" w14:textId="77777777" w:rsidR="00787812" w:rsidRPr="00787812" w:rsidRDefault="00787812" w:rsidP="00787812">
      <w:pPr>
        <w:numPr>
          <w:ilvl w:val="0"/>
          <w:numId w:val="15"/>
        </w:numPr>
        <w:spacing w:after="0" w:line="240" w:lineRule="auto"/>
        <w:rPr>
          <w:rFonts w:cstheme="minorHAnsi"/>
          <w:bCs/>
          <w:szCs w:val="24"/>
        </w:rPr>
      </w:pPr>
      <w:r w:rsidRPr="00787812">
        <w:rPr>
          <w:rFonts w:cstheme="minorHAnsi"/>
          <w:bCs/>
          <w:szCs w:val="24"/>
        </w:rPr>
        <w:t>Statement to provide implication for practice (1 mark) </w:t>
      </w:r>
    </w:p>
    <w:p w14:paraId="195A2CD7" w14:textId="77777777" w:rsidR="00787812" w:rsidRPr="00787812" w:rsidRDefault="00787812" w:rsidP="00787812">
      <w:pPr>
        <w:numPr>
          <w:ilvl w:val="0"/>
          <w:numId w:val="15"/>
        </w:numPr>
        <w:spacing w:after="0" w:line="240" w:lineRule="auto"/>
        <w:rPr>
          <w:rFonts w:cstheme="minorHAnsi"/>
          <w:bCs/>
          <w:szCs w:val="24"/>
        </w:rPr>
      </w:pPr>
      <w:r w:rsidRPr="00787812">
        <w:rPr>
          <w:rFonts w:cstheme="minorHAnsi"/>
          <w:bCs/>
          <w:szCs w:val="24"/>
        </w:rPr>
        <w:t>Use of professional writing style, no spelling errors (1 mark) </w:t>
      </w:r>
    </w:p>
    <w:p w14:paraId="3376FD63" w14:textId="77777777" w:rsidR="00787812" w:rsidRPr="00787812" w:rsidRDefault="00787812" w:rsidP="00787812">
      <w:pPr>
        <w:numPr>
          <w:ilvl w:val="0"/>
          <w:numId w:val="15"/>
        </w:numPr>
        <w:spacing w:after="0" w:line="240" w:lineRule="auto"/>
        <w:rPr>
          <w:rFonts w:cstheme="minorHAnsi"/>
          <w:bCs/>
          <w:szCs w:val="24"/>
        </w:rPr>
      </w:pPr>
      <w:r w:rsidRPr="00787812">
        <w:rPr>
          <w:rFonts w:cstheme="minorHAnsi"/>
          <w:bCs/>
          <w:szCs w:val="24"/>
        </w:rPr>
        <w:t>Maximum 500 words (1 mark) </w:t>
      </w:r>
    </w:p>
    <w:p w14:paraId="0E7E4CC4" w14:textId="77777777" w:rsidR="00787812" w:rsidRDefault="00787812" w:rsidP="001D69CA">
      <w:pPr>
        <w:spacing w:after="0" w:line="240" w:lineRule="auto"/>
        <w:rPr>
          <w:rFonts w:cstheme="minorHAnsi"/>
          <w:b/>
          <w:szCs w:val="24"/>
        </w:rPr>
      </w:pPr>
    </w:p>
    <w:p w14:paraId="6F71FBD8" w14:textId="77777777" w:rsidR="005C3E3A" w:rsidRPr="005C3E3A" w:rsidRDefault="005C3E3A" w:rsidP="005C3E3A">
      <w:pPr>
        <w:spacing w:after="0" w:line="240" w:lineRule="auto"/>
        <w:rPr>
          <w:rFonts w:cstheme="minorHAnsi"/>
          <w:b/>
          <w:bCs/>
          <w:szCs w:val="24"/>
        </w:rPr>
      </w:pPr>
      <w:r w:rsidRPr="005C3E3A">
        <w:rPr>
          <w:rFonts w:cstheme="minorHAnsi"/>
          <w:b/>
          <w:bCs/>
          <w:szCs w:val="24"/>
        </w:rPr>
        <w:t>Traditional or Social Media Post (2% x 5 = 10%)</w:t>
      </w:r>
    </w:p>
    <w:p w14:paraId="02D781B0" w14:textId="77777777" w:rsidR="005C3E3A" w:rsidRPr="005C3E3A" w:rsidRDefault="005C3E3A" w:rsidP="005C3E3A">
      <w:pPr>
        <w:spacing w:after="0" w:line="240" w:lineRule="auto"/>
        <w:rPr>
          <w:rFonts w:cstheme="minorHAnsi"/>
          <w:bCs/>
          <w:szCs w:val="24"/>
        </w:rPr>
      </w:pPr>
      <w:r w:rsidRPr="005C3E3A">
        <w:rPr>
          <w:rFonts w:cstheme="minorHAnsi"/>
          <w:bCs/>
          <w:szCs w:val="24"/>
        </w:rPr>
        <w:t xml:space="preserve">Throughout the course if you hear or say something that moves you to create a social media post and post to our discussion forum. Title the post with the social media outlet, </w:t>
      </w:r>
      <w:proofErr w:type="gramStart"/>
      <w:r w:rsidRPr="005C3E3A">
        <w:rPr>
          <w:rFonts w:cstheme="minorHAnsi"/>
          <w:bCs/>
          <w:szCs w:val="24"/>
        </w:rPr>
        <w:t>i.e.</w:t>
      </w:r>
      <w:proofErr w:type="gramEnd"/>
      <w:r w:rsidRPr="005C3E3A">
        <w:rPr>
          <w:rFonts w:cstheme="minorHAnsi"/>
          <w:bCs/>
          <w:szCs w:val="24"/>
        </w:rPr>
        <w:t xml:space="preserve"> Twitter, Facebook, Instagram. Get creative, use hashtags, "tag" people, pictures, etc.  Note: these are meant to be mock social media posts.  Please comment on and like your </w:t>
      </w:r>
      <w:proofErr w:type="gramStart"/>
      <w:r w:rsidRPr="005C3E3A">
        <w:rPr>
          <w:rFonts w:cstheme="minorHAnsi"/>
          <w:bCs/>
          <w:szCs w:val="24"/>
        </w:rPr>
        <w:t>peers</w:t>
      </w:r>
      <w:proofErr w:type="gramEnd"/>
      <w:r w:rsidRPr="005C3E3A">
        <w:rPr>
          <w:rFonts w:cstheme="minorHAnsi"/>
          <w:bCs/>
          <w:szCs w:val="24"/>
        </w:rPr>
        <w:t xml:space="preserve"> posts.</w:t>
      </w:r>
    </w:p>
    <w:p w14:paraId="2096E5ED" w14:textId="77777777" w:rsidR="005C3E3A" w:rsidRPr="005C3E3A" w:rsidRDefault="005C3E3A" w:rsidP="005C3E3A">
      <w:pPr>
        <w:spacing w:after="0" w:line="240" w:lineRule="auto"/>
        <w:rPr>
          <w:rFonts w:cstheme="minorHAnsi"/>
          <w:bCs/>
          <w:szCs w:val="24"/>
        </w:rPr>
      </w:pPr>
      <w:r w:rsidRPr="005C3E3A">
        <w:rPr>
          <w:rFonts w:cstheme="minorHAnsi"/>
          <w:b/>
          <w:szCs w:val="24"/>
        </w:rPr>
        <w:t xml:space="preserve">Due date: </w:t>
      </w:r>
      <w:r w:rsidRPr="005C3E3A">
        <w:rPr>
          <w:rFonts w:cstheme="minorHAnsi"/>
          <w:bCs/>
          <w:szCs w:val="24"/>
        </w:rPr>
        <w:t>throughout the course submit 5 prior to the last day of the course.</w:t>
      </w:r>
    </w:p>
    <w:p w14:paraId="57FF7649" w14:textId="77777777" w:rsidR="005C3E3A" w:rsidRPr="005C3E3A" w:rsidRDefault="005C3E3A" w:rsidP="005C3E3A">
      <w:pPr>
        <w:spacing w:after="0" w:line="240" w:lineRule="auto"/>
        <w:rPr>
          <w:rFonts w:cstheme="minorHAnsi"/>
          <w:b/>
          <w:szCs w:val="24"/>
        </w:rPr>
      </w:pPr>
      <w:r w:rsidRPr="005C3E3A">
        <w:rPr>
          <w:rFonts w:cstheme="minorHAnsi"/>
          <w:b/>
          <w:szCs w:val="24"/>
        </w:rPr>
        <w:t>Marking rubric: (Total mark out of 10) </w:t>
      </w:r>
    </w:p>
    <w:p w14:paraId="7E69C068" w14:textId="77777777" w:rsidR="005C3E3A" w:rsidRPr="005C3E3A" w:rsidRDefault="005C3E3A" w:rsidP="005C3E3A">
      <w:pPr>
        <w:numPr>
          <w:ilvl w:val="0"/>
          <w:numId w:val="16"/>
        </w:numPr>
        <w:spacing w:after="0" w:line="240" w:lineRule="auto"/>
        <w:rPr>
          <w:rFonts w:cstheme="minorHAnsi"/>
          <w:bCs/>
          <w:szCs w:val="24"/>
        </w:rPr>
      </w:pPr>
      <w:r w:rsidRPr="005C3E3A">
        <w:rPr>
          <w:rFonts w:cstheme="minorHAnsi"/>
          <w:bCs/>
          <w:szCs w:val="24"/>
        </w:rPr>
        <w:t>Concise and coherent post related to the specific issue (5) </w:t>
      </w:r>
    </w:p>
    <w:p w14:paraId="3A075995" w14:textId="77777777" w:rsidR="005C3E3A" w:rsidRPr="005C3E3A" w:rsidRDefault="005C3E3A" w:rsidP="005C3E3A">
      <w:pPr>
        <w:numPr>
          <w:ilvl w:val="0"/>
          <w:numId w:val="16"/>
        </w:numPr>
        <w:spacing w:after="0" w:line="240" w:lineRule="auto"/>
        <w:rPr>
          <w:rFonts w:cstheme="minorHAnsi"/>
          <w:bCs/>
          <w:szCs w:val="24"/>
        </w:rPr>
      </w:pPr>
      <w:r w:rsidRPr="005C3E3A">
        <w:rPr>
          <w:rFonts w:cstheme="minorHAnsi"/>
          <w:bCs/>
          <w:szCs w:val="24"/>
        </w:rPr>
        <w:t>Clear logic (2 mark) </w:t>
      </w:r>
    </w:p>
    <w:p w14:paraId="47047016" w14:textId="77777777" w:rsidR="005C3E3A" w:rsidRPr="005C3E3A" w:rsidRDefault="005C3E3A" w:rsidP="005C3E3A">
      <w:pPr>
        <w:numPr>
          <w:ilvl w:val="0"/>
          <w:numId w:val="16"/>
        </w:numPr>
        <w:spacing w:after="0" w:line="240" w:lineRule="auto"/>
        <w:rPr>
          <w:rFonts w:cstheme="minorHAnsi"/>
          <w:bCs/>
          <w:szCs w:val="24"/>
        </w:rPr>
      </w:pPr>
      <w:r w:rsidRPr="005C3E3A">
        <w:rPr>
          <w:rFonts w:cstheme="minorHAnsi"/>
          <w:bCs/>
          <w:szCs w:val="24"/>
        </w:rPr>
        <w:t>Creativity (2 mark)</w:t>
      </w:r>
    </w:p>
    <w:p w14:paraId="104CD65C" w14:textId="77777777" w:rsidR="005C3E3A" w:rsidRPr="005C3E3A" w:rsidRDefault="005C3E3A" w:rsidP="005C3E3A">
      <w:pPr>
        <w:numPr>
          <w:ilvl w:val="0"/>
          <w:numId w:val="16"/>
        </w:numPr>
        <w:spacing w:after="0" w:line="240" w:lineRule="auto"/>
        <w:rPr>
          <w:rFonts w:cstheme="minorHAnsi"/>
          <w:bCs/>
          <w:szCs w:val="24"/>
        </w:rPr>
      </w:pPr>
      <w:r w:rsidRPr="005C3E3A">
        <w:rPr>
          <w:rFonts w:cstheme="minorHAnsi"/>
          <w:bCs/>
          <w:szCs w:val="24"/>
        </w:rPr>
        <w:t>Within media word limit (1 mark) </w:t>
      </w:r>
    </w:p>
    <w:p w14:paraId="0B3BBC91" w14:textId="77777777" w:rsidR="00787812" w:rsidRDefault="00787812" w:rsidP="001D69CA">
      <w:pPr>
        <w:spacing w:after="0" w:line="240" w:lineRule="auto"/>
        <w:rPr>
          <w:rFonts w:cstheme="minorHAnsi"/>
          <w:b/>
          <w:szCs w:val="24"/>
        </w:rPr>
      </w:pPr>
    </w:p>
    <w:p w14:paraId="67413713" w14:textId="77777777" w:rsidR="00FE2AE3" w:rsidRPr="00FE2AE3" w:rsidRDefault="00FE2AE3" w:rsidP="00FE2AE3">
      <w:pPr>
        <w:spacing w:after="0" w:line="240" w:lineRule="auto"/>
        <w:rPr>
          <w:rFonts w:cstheme="minorHAnsi"/>
          <w:b/>
          <w:bCs/>
          <w:szCs w:val="24"/>
        </w:rPr>
      </w:pPr>
      <w:r w:rsidRPr="00FE2AE3">
        <w:rPr>
          <w:rFonts w:cstheme="minorHAnsi"/>
          <w:b/>
          <w:bCs/>
          <w:szCs w:val="24"/>
        </w:rPr>
        <w:t>Facilitate &amp; Record/Present Discussion Breakout Group (10%)</w:t>
      </w:r>
    </w:p>
    <w:p w14:paraId="4BEACEDC" w14:textId="77777777" w:rsidR="00FE2AE3" w:rsidRPr="00FE2AE3" w:rsidRDefault="00FE2AE3" w:rsidP="00FE2AE3">
      <w:pPr>
        <w:spacing w:after="0" w:line="240" w:lineRule="auto"/>
        <w:rPr>
          <w:rFonts w:cstheme="minorHAnsi"/>
          <w:bCs/>
          <w:szCs w:val="24"/>
        </w:rPr>
      </w:pPr>
      <w:r w:rsidRPr="00FE2AE3">
        <w:rPr>
          <w:rFonts w:cstheme="minorHAnsi"/>
          <w:bCs/>
          <w:szCs w:val="24"/>
        </w:rPr>
        <w:t xml:space="preserve">Each week a facilitator and recorder/present will be pre-assigned for each breakout group discussion.  You will receive a 5% grade as a facilitator and </w:t>
      </w:r>
      <w:proofErr w:type="spellStart"/>
      <w:r w:rsidRPr="00FE2AE3">
        <w:rPr>
          <w:rFonts w:cstheme="minorHAnsi"/>
          <w:bCs/>
          <w:szCs w:val="24"/>
        </w:rPr>
        <w:t>and</w:t>
      </w:r>
      <w:proofErr w:type="spellEnd"/>
      <w:r w:rsidRPr="00FE2AE3">
        <w:rPr>
          <w:rFonts w:cstheme="minorHAnsi"/>
          <w:bCs/>
          <w:szCs w:val="24"/>
        </w:rPr>
        <w:t xml:space="preserve"> another 5% grade as a recorder/presenter. Evaluated based on your level of preparedness and engagement. </w:t>
      </w:r>
    </w:p>
    <w:p w14:paraId="0A0EAA89" w14:textId="106C2804" w:rsidR="00FE2AE3" w:rsidRDefault="000B7C32" w:rsidP="00FE2AE3">
      <w:pPr>
        <w:spacing w:after="0" w:line="240" w:lineRule="auto"/>
        <w:rPr>
          <w:rFonts w:cstheme="minorHAnsi"/>
          <w:bCs/>
          <w:szCs w:val="24"/>
        </w:rPr>
      </w:pPr>
      <w:r>
        <w:rPr>
          <w:rFonts w:cstheme="minorHAnsi"/>
          <w:b/>
          <w:szCs w:val="24"/>
        </w:rPr>
        <w:t xml:space="preserve">Due </w:t>
      </w:r>
      <w:r w:rsidR="00FE2AE3" w:rsidRPr="00FE2AE3">
        <w:rPr>
          <w:rFonts w:cstheme="minorHAnsi"/>
          <w:b/>
          <w:szCs w:val="24"/>
        </w:rPr>
        <w:t xml:space="preserve">Date: </w:t>
      </w:r>
      <w:r w:rsidR="004A6A0A">
        <w:rPr>
          <w:rFonts w:cstheme="minorHAnsi"/>
          <w:bCs/>
          <w:szCs w:val="24"/>
        </w:rPr>
        <w:t xml:space="preserve">to be assigned during first week of </w:t>
      </w:r>
      <w:proofErr w:type="gramStart"/>
      <w:r w:rsidR="004A6A0A">
        <w:rPr>
          <w:rFonts w:cstheme="minorHAnsi"/>
          <w:bCs/>
          <w:szCs w:val="24"/>
        </w:rPr>
        <w:t>class</w:t>
      </w:r>
      <w:proofErr w:type="gramEnd"/>
    </w:p>
    <w:p w14:paraId="747CEE72" w14:textId="45C39525" w:rsidR="008745DB" w:rsidRDefault="008745DB" w:rsidP="00FE2AE3">
      <w:pPr>
        <w:spacing w:after="0" w:line="240" w:lineRule="auto"/>
        <w:rPr>
          <w:rFonts w:cstheme="minorHAnsi"/>
          <w:b/>
          <w:szCs w:val="24"/>
        </w:rPr>
      </w:pPr>
      <w:r w:rsidRPr="000B7C32">
        <w:rPr>
          <w:rFonts w:cstheme="minorHAnsi"/>
          <w:b/>
          <w:szCs w:val="24"/>
        </w:rPr>
        <w:t>Marking rubric</w:t>
      </w:r>
      <w:r w:rsidR="007A3A25">
        <w:rPr>
          <w:rFonts w:cstheme="minorHAnsi"/>
          <w:b/>
          <w:szCs w:val="24"/>
        </w:rPr>
        <w:t xml:space="preserve"> for facilitator: (Total mark out of 5)</w:t>
      </w:r>
    </w:p>
    <w:p w14:paraId="00EDF9FF" w14:textId="7FC47102" w:rsidR="007A3A25" w:rsidRDefault="007A3A25" w:rsidP="007A3A25">
      <w:pPr>
        <w:pStyle w:val="ListParagraph"/>
        <w:numPr>
          <w:ilvl w:val="0"/>
          <w:numId w:val="17"/>
        </w:numPr>
        <w:spacing w:after="0" w:line="240" w:lineRule="auto"/>
        <w:rPr>
          <w:rFonts w:cstheme="minorHAnsi"/>
          <w:bCs/>
          <w:szCs w:val="24"/>
        </w:rPr>
      </w:pPr>
      <w:r>
        <w:rPr>
          <w:rFonts w:cstheme="minorHAnsi"/>
          <w:bCs/>
          <w:szCs w:val="24"/>
        </w:rPr>
        <w:t>Guide the discussion (1 mark)</w:t>
      </w:r>
    </w:p>
    <w:p w14:paraId="1B914B9B" w14:textId="0067730B" w:rsidR="007A3A25" w:rsidRDefault="007A3A25" w:rsidP="007A3A25">
      <w:pPr>
        <w:pStyle w:val="ListParagraph"/>
        <w:numPr>
          <w:ilvl w:val="0"/>
          <w:numId w:val="17"/>
        </w:numPr>
        <w:spacing w:after="0" w:line="240" w:lineRule="auto"/>
        <w:rPr>
          <w:rFonts w:cstheme="minorHAnsi"/>
          <w:bCs/>
          <w:szCs w:val="24"/>
        </w:rPr>
      </w:pPr>
      <w:r>
        <w:rPr>
          <w:rFonts w:cstheme="minorHAnsi"/>
          <w:bCs/>
          <w:szCs w:val="24"/>
        </w:rPr>
        <w:t>Ensure participants have an opportunity to contribute to discussion (2 marks)</w:t>
      </w:r>
    </w:p>
    <w:p w14:paraId="0B5A7E8D" w14:textId="3F679889" w:rsidR="007A3A25" w:rsidRDefault="007A3A25" w:rsidP="007A3A25">
      <w:pPr>
        <w:pStyle w:val="ListParagraph"/>
        <w:numPr>
          <w:ilvl w:val="0"/>
          <w:numId w:val="17"/>
        </w:numPr>
        <w:spacing w:after="0" w:line="240" w:lineRule="auto"/>
        <w:rPr>
          <w:rFonts w:cstheme="minorHAnsi"/>
          <w:bCs/>
          <w:szCs w:val="24"/>
        </w:rPr>
      </w:pPr>
      <w:r>
        <w:rPr>
          <w:rFonts w:cstheme="minorHAnsi"/>
          <w:bCs/>
          <w:szCs w:val="24"/>
        </w:rPr>
        <w:t>Prepare probing questions to facilitate the discussion (2 marks)</w:t>
      </w:r>
    </w:p>
    <w:p w14:paraId="7BDF6C40" w14:textId="77777777" w:rsidR="004B60EA" w:rsidRDefault="004B60EA" w:rsidP="004B60EA">
      <w:pPr>
        <w:spacing w:after="0" w:line="240" w:lineRule="auto"/>
        <w:rPr>
          <w:rFonts w:cstheme="minorHAnsi"/>
          <w:bCs/>
          <w:szCs w:val="24"/>
        </w:rPr>
      </w:pPr>
    </w:p>
    <w:p w14:paraId="4028D469" w14:textId="346F6FFB" w:rsidR="004B60EA" w:rsidRDefault="004B60EA" w:rsidP="004B60EA">
      <w:pPr>
        <w:spacing w:after="0" w:line="240" w:lineRule="auto"/>
        <w:rPr>
          <w:rFonts w:cstheme="minorHAnsi"/>
          <w:b/>
          <w:szCs w:val="24"/>
        </w:rPr>
      </w:pPr>
      <w:r w:rsidRPr="000B7C32">
        <w:rPr>
          <w:rFonts w:cstheme="minorHAnsi"/>
          <w:b/>
          <w:szCs w:val="24"/>
        </w:rPr>
        <w:lastRenderedPageBreak/>
        <w:t>Marking rubric</w:t>
      </w:r>
      <w:r>
        <w:rPr>
          <w:rFonts w:cstheme="minorHAnsi"/>
          <w:b/>
          <w:szCs w:val="24"/>
        </w:rPr>
        <w:t xml:space="preserve"> for recorder/presenter: (Total mark out of 5)</w:t>
      </w:r>
    </w:p>
    <w:p w14:paraId="79698813" w14:textId="5903AC02" w:rsidR="004B60EA" w:rsidRDefault="004B60EA" w:rsidP="004B60EA">
      <w:pPr>
        <w:pStyle w:val="ListParagraph"/>
        <w:numPr>
          <w:ilvl w:val="0"/>
          <w:numId w:val="17"/>
        </w:numPr>
        <w:spacing w:after="0" w:line="240" w:lineRule="auto"/>
        <w:rPr>
          <w:rFonts w:cstheme="minorHAnsi"/>
          <w:bCs/>
          <w:szCs w:val="24"/>
        </w:rPr>
      </w:pPr>
      <w:r>
        <w:rPr>
          <w:rFonts w:cstheme="minorHAnsi"/>
          <w:bCs/>
          <w:szCs w:val="24"/>
        </w:rPr>
        <w:t>Record comprehensive summary of discussion (3 marks)</w:t>
      </w:r>
    </w:p>
    <w:p w14:paraId="7BB4A3F0" w14:textId="3094D6DD" w:rsidR="004B60EA" w:rsidRDefault="004B60EA" w:rsidP="004B60EA">
      <w:pPr>
        <w:pStyle w:val="ListParagraph"/>
        <w:numPr>
          <w:ilvl w:val="0"/>
          <w:numId w:val="17"/>
        </w:numPr>
        <w:spacing w:after="0" w:line="240" w:lineRule="auto"/>
        <w:rPr>
          <w:rFonts w:cstheme="minorHAnsi"/>
          <w:bCs/>
          <w:szCs w:val="24"/>
        </w:rPr>
      </w:pPr>
      <w:r>
        <w:rPr>
          <w:rFonts w:cstheme="minorHAnsi"/>
          <w:bCs/>
          <w:szCs w:val="24"/>
        </w:rPr>
        <w:t>Concisely articulate key points of discussion (2 marks)</w:t>
      </w:r>
    </w:p>
    <w:p w14:paraId="2CA464B0" w14:textId="77777777" w:rsidR="008745DB" w:rsidRDefault="008745DB" w:rsidP="00FE2AE3">
      <w:pPr>
        <w:spacing w:after="0" w:line="240" w:lineRule="auto"/>
        <w:rPr>
          <w:rFonts w:cstheme="minorHAnsi"/>
          <w:bCs/>
          <w:szCs w:val="24"/>
        </w:rPr>
      </w:pPr>
    </w:p>
    <w:p w14:paraId="5F593435" w14:textId="77777777" w:rsidR="008745DB" w:rsidRPr="008745DB" w:rsidRDefault="008745DB" w:rsidP="008745DB">
      <w:pPr>
        <w:spacing w:after="0" w:line="240" w:lineRule="auto"/>
        <w:rPr>
          <w:rFonts w:cstheme="minorHAnsi"/>
          <w:b/>
          <w:bCs/>
          <w:szCs w:val="24"/>
        </w:rPr>
      </w:pPr>
      <w:r w:rsidRPr="008745DB">
        <w:rPr>
          <w:rFonts w:cstheme="minorHAnsi"/>
          <w:b/>
          <w:bCs/>
          <w:szCs w:val="24"/>
        </w:rPr>
        <w:t>Final Paper (35%)</w:t>
      </w:r>
    </w:p>
    <w:p w14:paraId="7C34C26C" w14:textId="77777777" w:rsidR="008745DB" w:rsidRPr="008745DB" w:rsidRDefault="008745DB" w:rsidP="008745DB">
      <w:pPr>
        <w:spacing w:after="0" w:line="240" w:lineRule="auto"/>
        <w:rPr>
          <w:rFonts w:cstheme="minorHAnsi"/>
          <w:bCs/>
          <w:szCs w:val="24"/>
        </w:rPr>
      </w:pPr>
      <w:r w:rsidRPr="008745DB">
        <w:rPr>
          <w:rFonts w:cstheme="minorHAnsi"/>
          <w:bCs/>
          <w:szCs w:val="24"/>
        </w:rPr>
        <w:t>The final assignment will be a paper based on your reflective journal that you will write in a Word document and upload in the corresponding assignment folder. For the final paper, please write 3,000-3,500 words.  You are welcome to discuss your intended topic with the instructor and get feedback on a proposed outline in advance.</w:t>
      </w:r>
    </w:p>
    <w:p w14:paraId="0F139C07" w14:textId="77777777" w:rsidR="008745DB" w:rsidRPr="008745DB" w:rsidRDefault="008745DB" w:rsidP="008745DB">
      <w:pPr>
        <w:spacing w:after="0" w:line="240" w:lineRule="auto"/>
        <w:rPr>
          <w:rFonts w:cstheme="minorHAnsi"/>
          <w:bCs/>
          <w:szCs w:val="24"/>
        </w:rPr>
      </w:pPr>
      <w:r w:rsidRPr="008745DB">
        <w:rPr>
          <w:rFonts w:cstheme="minorHAnsi"/>
          <w:bCs/>
          <w:szCs w:val="24"/>
        </w:rPr>
        <w:t xml:space="preserve">Your paper will be evaluated according </w:t>
      </w:r>
      <w:proofErr w:type="gramStart"/>
      <w:r w:rsidRPr="008745DB">
        <w:rPr>
          <w:rFonts w:cstheme="minorHAnsi"/>
          <w:bCs/>
          <w:szCs w:val="24"/>
        </w:rPr>
        <w:t>to:</w:t>
      </w:r>
      <w:proofErr w:type="gramEnd"/>
      <w:r w:rsidRPr="008745DB">
        <w:rPr>
          <w:rFonts w:cstheme="minorHAnsi"/>
          <w:bCs/>
          <w:szCs w:val="24"/>
        </w:rPr>
        <w:t xml:space="preserve"> analysis of the topic, integration of course material, personal perspective, coherence, logic, readability, and professional writing style/form.  A minimum of 10 references is required. </w:t>
      </w:r>
    </w:p>
    <w:p w14:paraId="5AC2DCFE" w14:textId="4EA8E543" w:rsidR="000B7C32" w:rsidRPr="000B7C32" w:rsidRDefault="000B7C32" w:rsidP="008745DB">
      <w:pPr>
        <w:spacing w:after="0" w:line="240" w:lineRule="auto"/>
        <w:rPr>
          <w:rFonts w:cstheme="minorHAnsi"/>
          <w:bCs/>
          <w:szCs w:val="24"/>
        </w:rPr>
      </w:pPr>
      <w:r>
        <w:rPr>
          <w:rFonts w:cstheme="minorHAnsi"/>
          <w:b/>
          <w:szCs w:val="24"/>
        </w:rPr>
        <w:t xml:space="preserve">Due Date: </w:t>
      </w:r>
      <w:r>
        <w:rPr>
          <w:rFonts w:cstheme="minorHAnsi"/>
          <w:bCs/>
          <w:szCs w:val="24"/>
        </w:rPr>
        <w:t xml:space="preserve">See course </w:t>
      </w:r>
      <w:proofErr w:type="gramStart"/>
      <w:r>
        <w:rPr>
          <w:rFonts w:cstheme="minorHAnsi"/>
          <w:bCs/>
          <w:szCs w:val="24"/>
        </w:rPr>
        <w:t>schedule</w:t>
      </w:r>
      <w:proofErr w:type="gramEnd"/>
    </w:p>
    <w:p w14:paraId="7E557681" w14:textId="2E505468" w:rsidR="008745DB" w:rsidRPr="008745DB" w:rsidRDefault="008745DB" w:rsidP="008745DB">
      <w:pPr>
        <w:spacing w:after="0" w:line="240" w:lineRule="auto"/>
        <w:rPr>
          <w:rFonts w:cstheme="minorHAnsi"/>
          <w:bCs/>
          <w:szCs w:val="24"/>
        </w:rPr>
      </w:pPr>
      <w:r>
        <w:rPr>
          <w:rFonts w:cstheme="minorHAnsi"/>
          <w:b/>
          <w:szCs w:val="24"/>
        </w:rPr>
        <w:t>Marking</w:t>
      </w:r>
      <w:r w:rsidRPr="008745DB">
        <w:rPr>
          <w:rFonts w:cstheme="minorHAnsi"/>
          <w:b/>
          <w:szCs w:val="24"/>
        </w:rPr>
        <w:t xml:space="preserve"> rubric</w:t>
      </w:r>
      <w:r>
        <w:rPr>
          <w:rFonts w:cstheme="minorHAnsi"/>
          <w:b/>
          <w:szCs w:val="24"/>
        </w:rPr>
        <w:t>:</w:t>
      </w:r>
      <w:r w:rsidRPr="008745DB">
        <w:rPr>
          <w:rFonts w:cstheme="minorHAnsi"/>
          <w:b/>
          <w:szCs w:val="24"/>
        </w:rPr>
        <w:t xml:space="preserve"> </w:t>
      </w:r>
      <w:r w:rsidR="000B7C32" w:rsidRPr="000B7C32">
        <w:rPr>
          <w:rFonts w:cstheme="minorHAnsi"/>
          <w:bCs/>
          <w:szCs w:val="24"/>
        </w:rPr>
        <w:t>available on UM Learn</w:t>
      </w:r>
    </w:p>
    <w:p w14:paraId="44D1825D" w14:textId="77777777" w:rsidR="00787812" w:rsidRDefault="00787812" w:rsidP="001D69CA">
      <w:pPr>
        <w:spacing w:after="0" w:line="240" w:lineRule="auto"/>
        <w:rPr>
          <w:rFonts w:cstheme="minorHAnsi"/>
          <w:b/>
          <w:szCs w:val="24"/>
        </w:rPr>
      </w:pPr>
    </w:p>
    <w:p w14:paraId="2EA0D414" w14:textId="6768381B" w:rsidR="001D69CA" w:rsidRPr="001D69CA" w:rsidRDefault="001D69CA" w:rsidP="001D69CA">
      <w:pPr>
        <w:spacing w:after="0" w:line="240" w:lineRule="auto"/>
        <w:rPr>
          <w:rFonts w:cstheme="minorHAnsi"/>
          <w:b/>
          <w:szCs w:val="24"/>
        </w:rPr>
      </w:pPr>
      <w:r w:rsidRPr="001D69CA">
        <w:rPr>
          <w:rFonts w:cstheme="minorHAnsi"/>
          <w:b/>
          <w:szCs w:val="24"/>
        </w:rPr>
        <w:t xml:space="preserve">Assignment Formatting: </w:t>
      </w:r>
    </w:p>
    <w:p w14:paraId="6AF4C187" w14:textId="77777777" w:rsidR="001D69CA" w:rsidRPr="001D69CA" w:rsidRDefault="001D69CA" w:rsidP="001D69CA">
      <w:pPr>
        <w:spacing w:after="0" w:line="240" w:lineRule="auto"/>
        <w:ind w:left="709" w:hanging="283"/>
        <w:rPr>
          <w:rFonts w:cstheme="minorHAnsi"/>
          <w:bCs/>
          <w:szCs w:val="24"/>
        </w:rPr>
      </w:pPr>
      <w:r w:rsidRPr="001D69CA">
        <w:rPr>
          <w:rFonts w:cstheme="minorHAnsi"/>
          <w:b/>
          <w:szCs w:val="24"/>
        </w:rPr>
        <w:t>•</w:t>
      </w:r>
      <w:r w:rsidRPr="001D69CA">
        <w:rPr>
          <w:rFonts w:cstheme="minorHAnsi"/>
          <w:b/>
          <w:szCs w:val="24"/>
        </w:rPr>
        <w:tab/>
      </w:r>
      <w:r w:rsidRPr="001D69CA">
        <w:rPr>
          <w:rFonts w:cstheme="minorHAnsi"/>
          <w:bCs/>
          <w:szCs w:val="24"/>
        </w:rPr>
        <w:t>Standard 8.5x11 paper with 1” margins.</w:t>
      </w:r>
    </w:p>
    <w:p w14:paraId="4AB15612" w14:textId="77777777" w:rsidR="001D69CA" w:rsidRPr="001D69CA" w:rsidRDefault="001D69CA" w:rsidP="001D69CA">
      <w:pPr>
        <w:spacing w:after="0" w:line="240" w:lineRule="auto"/>
        <w:ind w:left="709" w:hanging="283"/>
        <w:rPr>
          <w:rFonts w:cstheme="minorHAnsi"/>
          <w:bCs/>
          <w:szCs w:val="24"/>
        </w:rPr>
      </w:pPr>
      <w:r w:rsidRPr="001D69CA">
        <w:rPr>
          <w:rFonts w:cstheme="minorHAnsi"/>
          <w:bCs/>
          <w:szCs w:val="24"/>
        </w:rPr>
        <w:t>•</w:t>
      </w:r>
      <w:r w:rsidRPr="001D69CA">
        <w:rPr>
          <w:rFonts w:cstheme="minorHAnsi"/>
          <w:bCs/>
          <w:szCs w:val="24"/>
        </w:rPr>
        <w:tab/>
        <w:t>1.5 line spacing.</w:t>
      </w:r>
    </w:p>
    <w:p w14:paraId="103FDE76" w14:textId="77777777" w:rsidR="001D69CA" w:rsidRPr="001D69CA" w:rsidRDefault="001D69CA" w:rsidP="001D69CA">
      <w:pPr>
        <w:spacing w:after="0" w:line="240" w:lineRule="auto"/>
        <w:ind w:left="709" w:hanging="283"/>
        <w:rPr>
          <w:rFonts w:cstheme="minorHAnsi"/>
          <w:bCs/>
          <w:szCs w:val="24"/>
        </w:rPr>
      </w:pPr>
      <w:r w:rsidRPr="001D69CA">
        <w:rPr>
          <w:rFonts w:cstheme="minorHAnsi"/>
          <w:bCs/>
          <w:szCs w:val="24"/>
        </w:rPr>
        <w:t>•</w:t>
      </w:r>
      <w:r w:rsidRPr="001D69CA">
        <w:rPr>
          <w:rFonts w:cstheme="minorHAnsi"/>
          <w:bCs/>
          <w:szCs w:val="24"/>
        </w:rPr>
        <w:tab/>
        <w:t>Legible font such as Arial, Times New Roman, etc.</w:t>
      </w:r>
    </w:p>
    <w:p w14:paraId="7D461A3F" w14:textId="77777777" w:rsidR="001D69CA" w:rsidRPr="001D69CA" w:rsidRDefault="001D69CA" w:rsidP="001D69CA">
      <w:pPr>
        <w:spacing w:after="0" w:line="240" w:lineRule="auto"/>
        <w:ind w:left="709" w:hanging="283"/>
        <w:rPr>
          <w:rFonts w:cstheme="minorHAnsi"/>
          <w:bCs/>
          <w:szCs w:val="24"/>
        </w:rPr>
      </w:pPr>
      <w:r w:rsidRPr="001D69CA">
        <w:rPr>
          <w:rFonts w:cstheme="minorHAnsi"/>
          <w:bCs/>
          <w:szCs w:val="24"/>
        </w:rPr>
        <w:t>•</w:t>
      </w:r>
      <w:r w:rsidRPr="001D69CA">
        <w:rPr>
          <w:rFonts w:cstheme="minorHAnsi"/>
          <w:bCs/>
          <w:szCs w:val="24"/>
        </w:rPr>
        <w:tab/>
        <w:t>Size 12 font.</w:t>
      </w:r>
    </w:p>
    <w:p w14:paraId="4BDD02A0" w14:textId="77777777" w:rsidR="00D8448F" w:rsidRDefault="001D69CA" w:rsidP="001D69CA">
      <w:pPr>
        <w:spacing w:after="0" w:line="240" w:lineRule="auto"/>
        <w:ind w:left="709" w:hanging="283"/>
        <w:rPr>
          <w:rFonts w:cstheme="minorHAnsi"/>
          <w:bCs/>
          <w:szCs w:val="24"/>
        </w:rPr>
      </w:pPr>
      <w:r w:rsidRPr="001D69CA">
        <w:rPr>
          <w:rFonts w:cstheme="minorHAnsi"/>
          <w:bCs/>
          <w:szCs w:val="24"/>
        </w:rPr>
        <w:t>•</w:t>
      </w:r>
      <w:r w:rsidRPr="001D69CA">
        <w:rPr>
          <w:rFonts w:cstheme="minorHAnsi"/>
          <w:bCs/>
          <w:szCs w:val="24"/>
        </w:rPr>
        <w:tab/>
        <w:t xml:space="preserve">Uniform and consistent citation style – </w:t>
      </w:r>
      <w:r w:rsidR="00D8448F" w:rsidRPr="00D8448F">
        <w:rPr>
          <w:rFonts w:cstheme="minorHAnsi"/>
          <w:bCs/>
          <w:szCs w:val="24"/>
        </w:rPr>
        <w:t>Students are to  follow the latest version of the </w:t>
      </w:r>
      <w:hyperlink r:id="rId24" w:tooltip="APA Manual" w:history="1">
        <w:r w:rsidR="00D8448F" w:rsidRPr="00D8448F">
          <w:rPr>
            <w:rStyle w:val="Hyperlink"/>
            <w:rFonts w:cstheme="minorHAnsi"/>
            <w:bCs/>
            <w:szCs w:val="24"/>
          </w:rPr>
          <w:t>APA Manual</w:t>
        </w:r>
      </w:hyperlink>
      <w:r w:rsidR="00D8448F" w:rsidRPr="00D8448F">
        <w:rPr>
          <w:rFonts w:cstheme="minorHAnsi"/>
          <w:bCs/>
          <w:szCs w:val="24"/>
        </w:rPr>
        <w:t> of style documentation.</w:t>
      </w:r>
    </w:p>
    <w:p w14:paraId="4B5EEDE9" w14:textId="3C8B6CE3" w:rsidR="001D69CA" w:rsidRPr="001D69CA" w:rsidRDefault="001D69CA" w:rsidP="001D69CA">
      <w:pPr>
        <w:spacing w:after="0" w:line="240" w:lineRule="auto"/>
        <w:ind w:left="709" w:hanging="283"/>
        <w:rPr>
          <w:rFonts w:cstheme="minorHAnsi"/>
          <w:bCs/>
          <w:szCs w:val="24"/>
        </w:rPr>
      </w:pPr>
      <w:r w:rsidRPr="001D69CA">
        <w:rPr>
          <w:rFonts w:cstheme="minorHAnsi"/>
          <w:bCs/>
          <w:szCs w:val="24"/>
        </w:rPr>
        <w:t>•</w:t>
      </w:r>
      <w:r w:rsidRPr="001D69CA">
        <w:rPr>
          <w:rFonts w:cstheme="minorHAnsi"/>
          <w:bCs/>
          <w:szCs w:val="24"/>
        </w:rPr>
        <w:tab/>
        <w:t>Submitted in .doc, .docx, or .rtf files.</w:t>
      </w:r>
    </w:p>
    <w:p w14:paraId="13D9E5A7" w14:textId="77777777" w:rsidR="001D69CA" w:rsidRPr="001D69CA" w:rsidRDefault="001D69CA" w:rsidP="001D69CA">
      <w:pPr>
        <w:spacing w:after="0" w:line="240" w:lineRule="auto"/>
        <w:ind w:left="709" w:hanging="283"/>
        <w:rPr>
          <w:rFonts w:cstheme="minorHAnsi"/>
          <w:bCs/>
          <w:szCs w:val="24"/>
        </w:rPr>
      </w:pPr>
      <w:r w:rsidRPr="001D69CA">
        <w:rPr>
          <w:rFonts w:cstheme="minorHAnsi"/>
          <w:bCs/>
          <w:szCs w:val="24"/>
        </w:rPr>
        <w:t>•</w:t>
      </w:r>
      <w:r w:rsidRPr="001D69CA">
        <w:rPr>
          <w:rFonts w:cstheme="minorHAnsi"/>
          <w:bCs/>
          <w:szCs w:val="24"/>
        </w:rPr>
        <w:tab/>
        <w:t xml:space="preserve">Title page is not expected but please include your name, student number, date, assignment title, and word count. </w:t>
      </w:r>
    </w:p>
    <w:p w14:paraId="294C01A0" w14:textId="77777777" w:rsidR="001D69CA" w:rsidRPr="001D69CA" w:rsidRDefault="001D69CA" w:rsidP="001D69CA">
      <w:pPr>
        <w:spacing w:after="0" w:line="240" w:lineRule="auto"/>
        <w:rPr>
          <w:rFonts w:cstheme="minorHAnsi"/>
          <w:b/>
          <w:szCs w:val="24"/>
        </w:rPr>
      </w:pPr>
    </w:p>
    <w:p w14:paraId="5D738E1C" w14:textId="4FC263A0" w:rsidR="007A3A25" w:rsidRDefault="007A3A25" w:rsidP="001D69CA">
      <w:pPr>
        <w:spacing w:after="0" w:line="240" w:lineRule="auto"/>
        <w:rPr>
          <w:rFonts w:cstheme="minorHAnsi"/>
          <w:b/>
          <w:szCs w:val="24"/>
        </w:rPr>
      </w:pPr>
      <w:r>
        <w:rPr>
          <w:rFonts w:cstheme="minorHAnsi"/>
          <w:b/>
          <w:szCs w:val="24"/>
        </w:rPr>
        <w:t>CanU Cooking Demonstration (20%)</w:t>
      </w:r>
    </w:p>
    <w:p w14:paraId="706162F7" w14:textId="13479CB1" w:rsidR="007A3A25" w:rsidRDefault="007A3A25" w:rsidP="001D69CA">
      <w:pPr>
        <w:spacing w:after="0" w:line="240" w:lineRule="auto"/>
        <w:rPr>
          <w:rFonts w:cstheme="minorHAnsi"/>
          <w:bCs/>
          <w:szCs w:val="24"/>
        </w:rPr>
      </w:pPr>
      <w:r>
        <w:rPr>
          <w:rFonts w:cstheme="minorHAnsi"/>
          <w:bCs/>
          <w:szCs w:val="24"/>
        </w:rPr>
        <w:t>Each student will plan and conduct a cooking demonstration.</w:t>
      </w:r>
    </w:p>
    <w:p w14:paraId="12179465" w14:textId="77777777" w:rsidR="00956E49" w:rsidRDefault="00956E49" w:rsidP="001D69CA">
      <w:pPr>
        <w:spacing w:after="0" w:line="240" w:lineRule="auto"/>
        <w:rPr>
          <w:rFonts w:cstheme="minorHAnsi"/>
          <w:bCs/>
          <w:szCs w:val="24"/>
        </w:rPr>
      </w:pPr>
    </w:p>
    <w:p w14:paraId="22672B01" w14:textId="1D0E13C4" w:rsidR="00956E49" w:rsidRDefault="00956E49" w:rsidP="001D69CA">
      <w:pPr>
        <w:spacing w:after="0" w:line="240" w:lineRule="auto"/>
        <w:rPr>
          <w:rFonts w:cstheme="minorHAnsi"/>
          <w:b/>
          <w:szCs w:val="24"/>
        </w:rPr>
      </w:pPr>
      <w:r w:rsidRPr="00956E49">
        <w:rPr>
          <w:rFonts w:cstheme="minorHAnsi"/>
          <w:b/>
          <w:szCs w:val="24"/>
        </w:rPr>
        <w:t>Marking rubric: (Total mark out of 20)</w:t>
      </w:r>
    </w:p>
    <w:p w14:paraId="1BDB7B1B" w14:textId="23E6A230" w:rsidR="00956E49" w:rsidRPr="00956E49" w:rsidRDefault="00956E49" w:rsidP="00956E49">
      <w:pPr>
        <w:pStyle w:val="ListParagraph"/>
        <w:numPr>
          <w:ilvl w:val="0"/>
          <w:numId w:val="18"/>
        </w:numPr>
        <w:spacing w:after="0" w:line="240" w:lineRule="auto"/>
        <w:rPr>
          <w:rFonts w:cstheme="minorHAnsi"/>
          <w:b/>
          <w:szCs w:val="24"/>
        </w:rPr>
      </w:pPr>
      <w:r>
        <w:rPr>
          <w:rFonts w:cstheme="minorHAnsi"/>
          <w:bCs/>
          <w:szCs w:val="24"/>
        </w:rPr>
        <w:t>Demonstrate food preparation techniques (5 marks)</w:t>
      </w:r>
    </w:p>
    <w:p w14:paraId="2F63AB9F" w14:textId="67BFA72C" w:rsidR="00956E49" w:rsidRPr="00956E49" w:rsidRDefault="00956E49" w:rsidP="00956E49">
      <w:pPr>
        <w:pStyle w:val="ListParagraph"/>
        <w:numPr>
          <w:ilvl w:val="0"/>
          <w:numId w:val="18"/>
        </w:numPr>
        <w:spacing w:after="0" w:line="240" w:lineRule="auto"/>
        <w:rPr>
          <w:rFonts w:cstheme="minorHAnsi"/>
          <w:b/>
          <w:szCs w:val="24"/>
        </w:rPr>
      </w:pPr>
      <w:r>
        <w:rPr>
          <w:rFonts w:cstheme="minorHAnsi"/>
          <w:bCs/>
          <w:szCs w:val="24"/>
        </w:rPr>
        <w:t>Use of strategies to assist in the development of food skills (5 marks)</w:t>
      </w:r>
    </w:p>
    <w:p w14:paraId="6153D23C" w14:textId="69613DC4" w:rsidR="00956E49" w:rsidRPr="00956E49" w:rsidRDefault="00956E49" w:rsidP="00956E49">
      <w:pPr>
        <w:pStyle w:val="ListParagraph"/>
        <w:numPr>
          <w:ilvl w:val="0"/>
          <w:numId w:val="18"/>
        </w:numPr>
        <w:spacing w:after="0" w:line="240" w:lineRule="auto"/>
        <w:rPr>
          <w:rFonts w:cstheme="minorHAnsi"/>
          <w:b/>
          <w:szCs w:val="24"/>
        </w:rPr>
      </w:pPr>
      <w:r>
        <w:rPr>
          <w:rFonts w:cstheme="minorHAnsi"/>
          <w:bCs/>
          <w:szCs w:val="24"/>
        </w:rPr>
        <w:t>Engagement with audience to build food skills (5 marks)</w:t>
      </w:r>
    </w:p>
    <w:p w14:paraId="26BB268A" w14:textId="3C51D343" w:rsidR="00956E49" w:rsidRPr="00956E49" w:rsidRDefault="00956E49" w:rsidP="00956E49">
      <w:pPr>
        <w:pStyle w:val="ListParagraph"/>
        <w:numPr>
          <w:ilvl w:val="0"/>
          <w:numId w:val="18"/>
        </w:numPr>
        <w:spacing w:after="0" w:line="240" w:lineRule="auto"/>
        <w:rPr>
          <w:rFonts w:cstheme="minorHAnsi"/>
          <w:b/>
          <w:szCs w:val="24"/>
        </w:rPr>
      </w:pPr>
      <w:r>
        <w:rPr>
          <w:rFonts w:cstheme="minorHAnsi"/>
          <w:bCs/>
          <w:szCs w:val="24"/>
        </w:rPr>
        <w:t xml:space="preserve">Overall preparedness, </w:t>
      </w:r>
      <w:proofErr w:type="gramStart"/>
      <w:r>
        <w:rPr>
          <w:rFonts w:cstheme="minorHAnsi"/>
          <w:bCs/>
          <w:szCs w:val="24"/>
        </w:rPr>
        <w:t>organization</w:t>
      </w:r>
      <w:proofErr w:type="gramEnd"/>
      <w:r>
        <w:rPr>
          <w:rFonts w:cstheme="minorHAnsi"/>
          <w:bCs/>
          <w:szCs w:val="24"/>
        </w:rPr>
        <w:t xml:space="preserve"> and clarity (5 marks)</w:t>
      </w:r>
    </w:p>
    <w:p w14:paraId="5275FBA4" w14:textId="77777777" w:rsidR="00956E49" w:rsidRPr="00956E49" w:rsidRDefault="00956E49" w:rsidP="00956E49">
      <w:pPr>
        <w:pStyle w:val="ListParagraph"/>
        <w:spacing w:after="0" w:line="240" w:lineRule="auto"/>
        <w:rPr>
          <w:rFonts w:cstheme="minorHAnsi"/>
          <w:b/>
          <w:szCs w:val="24"/>
        </w:rPr>
      </w:pPr>
    </w:p>
    <w:p w14:paraId="63E71550" w14:textId="1CF77C98" w:rsidR="001D69CA" w:rsidRPr="001D69CA" w:rsidRDefault="001D69CA" w:rsidP="001D69CA">
      <w:pPr>
        <w:spacing w:after="0" w:line="240" w:lineRule="auto"/>
        <w:rPr>
          <w:rFonts w:cstheme="minorHAnsi"/>
          <w:b/>
          <w:szCs w:val="24"/>
        </w:rPr>
      </w:pPr>
      <w:r w:rsidRPr="001D69CA">
        <w:rPr>
          <w:rFonts w:cstheme="minorHAnsi"/>
          <w:b/>
          <w:szCs w:val="24"/>
        </w:rPr>
        <w:t xml:space="preserve">Submitting Assignments: </w:t>
      </w:r>
    </w:p>
    <w:p w14:paraId="22B0B53E" w14:textId="687355E3" w:rsidR="001D69CA" w:rsidRPr="001D69CA" w:rsidRDefault="001D69CA" w:rsidP="001D69CA">
      <w:pPr>
        <w:spacing w:after="0" w:line="240" w:lineRule="auto"/>
        <w:rPr>
          <w:rFonts w:cstheme="minorHAnsi"/>
          <w:bCs/>
          <w:szCs w:val="24"/>
        </w:rPr>
      </w:pPr>
      <w:r w:rsidRPr="001D69CA">
        <w:rPr>
          <w:rFonts w:cstheme="minorHAnsi"/>
          <w:bCs/>
          <w:szCs w:val="24"/>
        </w:rPr>
        <w:t>All</w:t>
      </w:r>
      <w:r w:rsidR="00441F8D">
        <w:rPr>
          <w:rFonts w:cstheme="minorHAnsi"/>
          <w:bCs/>
          <w:szCs w:val="24"/>
        </w:rPr>
        <w:t xml:space="preserve"> written </w:t>
      </w:r>
      <w:r w:rsidRPr="001D69CA">
        <w:rPr>
          <w:rFonts w:cstheme="minorHAnsi"/>
          <w:bCs/>
          <w:szCs w:val="24"/>
        </w:rPr>
        <w:t xml:space="preserve">assignments </w:t>
      </w:r>
      <w:r w:rsidR="00441F8D">
        <w:rPr>
          <w:rFonts w:cstheme="minorHAnsi"/>
          <w:bCs/>
          <w:szCs w:val="24"/>
        </w:rPr>
        <w:t xml:space="preserve">must be uploaded to UM Learn. </w:t>
      </w:r>
    </w:p>
    <w:p w14:paraId="741A294A" w14:textId="77777777" w:rsidR="001D69CA" w:rsidRDefault="001D69CA" w:rsidP="00C425B9">
      <w:pPr>
        <w:spacing w:after="0" w:line="240" w:lineRule="auto"/>
        <w:rPr>
          <w:rFonts w:cstheme="minorHAnsi"/>
          <w:b/>
          <w:szCs w:val="24"/>
        </w:rPr>
      </w:pPr>
    </w:p>
    <w:p w14:paraId="4912B575" w14:textId="77777777" w:rsidR="001D69CA" w:rsidRDefault="001D69CA" w:rsidP="00C425B9">
      <w:pPr>
        <w:spacing w:after="0" w:line="240" w:lineRule="auto"/>
        <w:rPr>
          <w:rFonts w:cstheme="minorHAnsi"/>
          <w:b/>
          <w:szCs w:val="24"/>
        </w:rPr>
      </w:pPr>
      <w:r w:rsidRPr="001D69CA">
        <w:rPr>
          <w:rFonts w:cstheme="minorHAnsi"/>
          <w:b/>
          <w:szCs w:val="24"/>
        </w:rPr>
        <w:t>Late Assignments:</w:t>
      </w:r>
    </w:p>
    <w:p w14:paraId="75D96F96" w14:textId="2BB2CD78" w:rsidR="001D69CA" w:rsidRDefault="001D69CA" w:rsidP="004D2CC1">
      <w:pPr>
        <w:spacing w:after="0" w:line="240" w:lineRule="auto"/>
        <w:rPr>
          <w:b/>
          <w:sz w:val="28"/>
          <w:szCs w:val="28"/>
        </w:rPr>
      </w:pPr>
      <w:r w:rsidRPr="001D69CA">
        <w:rPr>
          <w:rFonts w:cstheme="minorHAnsi"/>
          <w:bCs/>
          <w:szCs w:val="24"/>
        </w:rPr>
        <w:t xml:space="preserve">Late assignments will be penalized </w:t>
      </w:r>
      <w:r w:rsidR="00D8448F">
        <w:rPr>
          <w:rFonts w:cstheme="minorHAnsi"/>
          <w:bCs/>
          <w:szCs w:val="24"/>
        </w:rPr>
        <w:t>10</w:t>
      </w:r>
      <w:r w:rsidRPr="001D69CA">
        <w:rPr>
          <w:rFonts w:cstheme="minorHAnsi"/>
          <w:bCs/>
          <w:szCs w:val="24"/>
        </w:rPr>
        <w:t xml:space="preserve">% per day. </w:t>
      </w:r>
    </w:p>
    <w:p w14:paraId="2114CFB0" w14:textId="71E83F83" w:rsidR="002B5444" w:rsidRPr="00EE0B4E" w:rsidRDefault="00A97E8E" w:rsidP="00C425B9">
      <w:pPr>
        <w:pStyle w:val="NoSpacing"/>
        <w:rPr>
          <w:rFonts w:asciiTheme="minorHAnsi" w:hAnsiTheme="minorHAnsi" w:cstheme="minorHAnsi"/>
          <w:szCs w:val="24"/>
        </w:rPr>
      </w:pPr>
      <w:r w:rsidRPr="00A97E8E">
        <w:rPr>
          <w:b/>
          <w:sz w:val="28"/>
          <w:szCs w:val="28"/>
        </w:rPr>
        <w:t>____________________________________________________</w:t>
      </w:r>
      <w:r>
        <w:rPr>
          <w:b/>
          <w:sz w:val="28"/>
          <w:szCs w:val="28"/>
        </w:rPr>
        <w:t>______________</w:t>
      </w:r>
    </w:p>
    <w:p w14:paraId="36704BE2" w14:textId="275821AA" w:rsidR="00EE48B1" w:rsidRPr="00A97E8E" w:rsidRDefault="009F16C5" w:rsidP="00C425B9">
      <w:pPr>
        <w:pStyle w:val="Heading1"/>
        <w:jc w:val="left"/>
      </w:pPr>
      <w:bookmarkStart w:id="33" w:name="_Toc145676251"/>
      <w:r w:rsidRPr="0048235B">
        <w:t>UNIVERSITY</w:t>
      </w:r>
      <w:r w:rsidR="00FA5739">
        <w:t xml:space="preserve"> SUPPORT OFFICES &amp;</w:t>
      </w:r>
      <w:r w:rsidRPr="0048235B">
        <w:t xml:space="preserve"> </w:t>
      </w:r>
      <w:r w:rsidR="00964C5C" w:rsidRPr="0048235B">
        <w:t>POLICIES</w:t>
      </w:r>
      <w:bookmarkEnd w:id="33"/>
      <w:r w:rsidR="00EE48B1" w:rsidRPr="00A97E8E">
        <w:t xml:space="preserve"> </w:t>
      </w:r>
    </w:p>
    <w:p w14:paraId="5E4AA2BB" w14:textId="0D785286" w:rsidR="007E16F0" w:rsidRPr="007E16F0" w:rsidRDefault="007E16F0" w:rsidP="00C425B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b/>
        </w:rPr>
      </w:pPr>
      <w:r w:rsidRPr="007E16F0">
        <w:rPr>
          <w:rFonts w:cs="Helvetica"/>
          <w:b/>
        </w:rPr>
        <w:t>Schedule “A”</w:t>
      </w:r>
    </w:p>
    <w:p w14:paraId="7DCA35AD" w14:textId="44F77DF8" w:rsidR="007E16F0" w:rsidRPr="007E16F0" w:rsidRDefault="007E16F0" w:rsidP="001D69CA">
      <w:pPr>
        <w:widowControl w:val="0"/>
        <w:autoSpaceDE w:val="0"/>
        <w:autoSpaceDN w:val="0"/>
        <w:adjustRightInd w:val="0"/>
        <w:spacing w:after="0"/>
        <w:ind w:left="360"/>
        <w:rPr>
          <w:rFonts w:cs="Helvetica"/>
          <w:b/>
        </w:rPr>
      </w:pPr>
      <w:r w:rsidRPr="007E16F0">
        <w:rPr>
          <w:rFonts w:cs="Helvetica"/>
          <w:b/>
        </w:rPr>
        <w:t>Writing and Learning Support</w:t>
      </w:r>
    </w:p>
    <w:p w14:paraId="517A3C10" w14:textId="77777777" w:rsidR="007E16F0" w:rsidRPr="007E16F0" w:rsidRDefault="007E16F0" w:rsidP="00C425B9">
      <w:pPr>
        <w:widowControl w:val="0"/>
        <w:autoSpaceDE w:val="0"/>
        <w:autoSpaceDN w:val="0"/>
        <w:adjustRightInd w:val="0"/>
        <w:spacing w:after="240"/>
        <w:ind w:left="360"/>
        <w:rPr>
          <w:rFonts w:cs="Helvetica"/>
        </w:rPr>
      </w:pPr>
      <w:r w:rsidRPr="007E16F0">
        <w:rPr>
          <w:rFonts w:cs="Helvetica"/>
        </w:rPr>
        <w:t xml:space="preserve">The Academic Learning Centre (ALC) offers services that may be helpful to you throughout your academic program. Through the ALC, you can meet with a learning specialist to discuss concerns </w:t>
      </w:r>
      <w:r w:rsidRPr="007E16F0">
        <w:rPr>
          <w:rFonts w:cs="Helvetica"/>
        </w:rPr>
        <w:lastRenderedPageBreak/>
        <w:t xml:space="preserve">such as time management, learning strategies, and test-taking strategies. The ALC also offers peer supported study groups called Supplemental Instruction (SI) for certain courses that students have typically found difficult. In these study groups, students have opportunities to ask questions, compare notes, discuss content, solve practice problems, and develop new study strategies in a group-learning format. </w:t>
      </w:r>
    </w:p>
    <w:p w14:paraId="595F025C" w14:textId="77777777" w:rsidR="007E16F0" w:rsidRPr="007E16F0" w:rsidRDefault="007E16F0" w:rsidP="00C425B9">
      <w:pPr>
        <w:widowControl w:val="0"/>
        <w:autoSpaceDE w:val="0"/>
        <w:autoSpaceDN w:val="0"/>
        <w:adjustRightInd w:val="0"/>
        <w:spacing w:after="240"/>
        <w:ind w:left="360"/>
        <w:rPr>
          <w:rFonts w:cs="Helvetica"/>
        </w:rPr>
      </w:pPr>
      <w:r w:rsidRPr="007E16F0">
        <w:rPr>
          <w:rFonts w:cs="Helvetica"/>
        </w:rPr>
        <w:t>You can also meet one-to-one with a writing tutor who can give you feedback at any stage of the writing process, whether you are just beginning to work on a written assignment or already have a draft. If you are interested in meeting with a writing tutor, reserve your appointment two to three days in advance of the time you would like to meet. Also, plan to meet with a writing tutor a few days before your paper is due so that you have time to work with the tutor’s feedback.</w:t>
      </w:r>
    </w:p>
    <w:p w14:paraId="2CEA6761" w14:textId="77777777" w:rsidR="007E16F0" w:rsidRPr="007E16F0" w:rsidRDefault="007E16F0" w:rsidP="00C425B9">
      <w:pPr>
        <w:widowControl w:val="0"/>
        <w:autoSpaceDE w:val="0"/>
        <w:autoSpaceDN w:val="0"/>
        <w:adjustRightInd w:val="0"/>
        <w:spacing w:after="240"/>
        <w:ind w:left="360"/>
        <w:rPr>
          <w:rFonts w:cs="Helvetica"/>
        </w:rPr>
      </w:pPr>
      <w:r w:rsidRPr="007E16F0">
        <w:rPr>
          <w:rFonts w:cs="Helvetica"/>
        </w:rPr>
        <w:t xml:space="preserve">These Academic Learning Centre services are free for U of M students. For more information, please visit the Academic Learning Centre website at: </w:t>
      </w:r>
      <w:hyperlink r:id="rId25" w:history="1">
        <w:r w:rsidRPr="007E16F0">
          <w:rPr>
            <w:rStyle w:val="Hyperlink"/>
            <w:rFonts w:cs="Helvetica"/>
          </w:rPr>
          <w:t>http://umanitoba.ca/student/academiclearning/</w:t>
        </w:r>
      </w:hyperlink>
    </w:p>
    <w:p w14:paraId="378CB38E" w14:textId="77777777" w:rsidR="007E16F0" w:rsidRPr="007E16F0" w:rsidRDefault="007E16F0" w:rsidP="00C425B9">
      <w:pPr>
        <w:widowControl w:val="0"/>
        <w:autoSpaceDE w:val="0"/>
        <w:autoSpaceDN w:val="0"/>
        <w:adjustRightInd w:val="0"/>
        <w:spacing w:after="240"/>
        <w:ind w:left="360"/>
        <w:rPr>
          <w:rFonts w:cs="Helvetica"/>
        </w:rPr>
      </w:pPr>
      <w:r w:rsidRPr="007E16F0">
        <w:rPr>
          <w:rFonts w:cs="Helvetica"/>
        </w:rPr>
        <w:t>You can also contact the Academic Learning Centre by calling 204-480-1481 or by visiting 205 Tier Building.</w:t>
      </w:r>
    </w:p>
    <w:p w14:paraId="27E1FA37" w14:textId="0495C7F3" w:rsidR="007E16F0" w:rsidRPr="007E16F0" w:rsidRDefault="007E16F0" w:rsidP="001D69CA">
      <w:pPr>
        <w:spacing w:after="0" w:line="240" w:lineRule="auto"/>
        <w:ind w:left="446"/>
        <w:rPr>
          <w:rFonts w:eastAsia="Times New Roman" w:cs="Helvetica"/>
          <w:b/>
          <w:bCs/>
          <w:color w:val="000000"/>
        </w:rPr>
      </w:pPr>
      <w:r w:rsidRPr="007E16F0">
        <w:rPr>
          <w:rFonts w:eastAsia="Times New Roman" w:cs="Helvetica"/>
          <w:b/>
          <w:bCs/>
          <w:color w:val="000000"/>
        </w:rPr>
        <w:t>University of Manitoba Libraries (UML)</w:t>
      </w:r>
      <w:r w:rsidRPr="007E16F0">
        <w:rPr>
          <w:rFonts w:eastAsia="Times New Roman" w:cs="Helvetica"/>
          <w:b/>
          <w:bCs/>
          <w:color w:val="000000"/>
        </w:rPr>
        <w:br/>
      </w:r>
      <w:r w:rsidRPr="007E16F0">
        <w:rPr>
          <w:rFonts w:eastAsia="Times New Roman" w:cs="Helvetica"/>
          <w:color w:val="000000"/>
        </w:rPr>
        <w:t xml:space="preserve">As the primary contact for all research needs, your liaison librarian can play a vital role when completing academic papers and assignments.  Liaisons can answer questions about managing citations, or locating appropriate resources, and will address any other concerns you may have, regarding the research process.  Liaisons can be contacted by email or </w:t>
      </w:r>
      <w:proofErr w:type="gramStart"/>
      <w:r w:rsidRPr="007E16F0">
        <w:rPr>
          <w:rFonts w:eastAsia="Times New Roman" w:cs="Helvetica"/>
          <w:color w:val="000000"/>
        </w:rPr>
        <w:t>phone, and</w:t>
      </w:r>
      <w:proofErr w:type="gramEnd"/>
      <w:r w:rsidRPr="007E16F0">
        <w:rPr>
          <w:rFonts w:eastAsia="Times New Roman" w:cs="Helvetica"/>
          <w:color w:val="000000"/>
        </w:rPr>
        <w:t xml:space="preserve"> are also available to meet with you in-person.  A complete list of liaison librarians can be found by subject:</w:t>
      </w:r>
      <w:r w:rsidRPr="007E16F0">
        <w:rPr>
          <w:rStyle w:val="apple-converted-space"/>
          <w:rFonts w:eastAsia="Times New Roman" w:cs="Helvetica"/>
          <w:color w:val="000000"/>
        </w:rPr>
        <w:t> </w:t>
      </w:r>
      <w:hyperlink r:id="rId26" w:tgtFrame="_blank" w:history="1">
        <w:r w:rsidRPr="007E16F0">
          <w:rPr>
            <w:rStyle w:val="Hyperlink"/>
            <w:rFonts w:eastAsia="Times New Roman" w:cs="Helvetica"/>
          </w:rPr>
          <w:t>http://bit.ly/WcEbA1</w:t>
        </w:r>
      </w:hyperlink>
      <w:r w:rsidRPr="007E16F0">
        <w:rPr>
          <w:rStyle w:val="apple-converted-space"/>
          <w:rFonts w:eastAsia="Times New Roman" w:cs="Helvetica"/>
          <w:color w:val="1F497D"/>
        </w:rPr>
        <w:t> </w:t>
      </w:r>
      <w:r w:rsidRPr="007E16F0">
        <w:rPr>
          <w:rFonts w:eastAsia="Times New Roman" w:cs="Helvetica"/>
          <w:color w:val="000000"/>
        </w:rPr>
        <w:t>or name:</w:t>
      </w:r>
      <w:r w:rsidRPr="007E16F0">
        <w:rPr>
          <w:rStyle w:val="apple-converted-space"/>
          <w:rFonts w:eastAsia="Times New Roman" w:cs="Helvetica"/>
          <w:color w:val="000000"/>
        </w:rPr>
        <w:t> </w:t>
      </w:r>
      <w:hyperlink r:id="rId27" w:tgtFrame="_blank" w:history="1">
        <w:r w:rsidRPr="007E16F0">
          <w:rPr>
            <w:rStyle w:val="Hyperlink"/>
            <w:rFonts w:eastAsia="Times New Roman" w:cs="Helvetica"/>
          </w:rPr>
          <w:t>http://bit.ly/1tJ0bB4</w:t>
        </w:r>
      </w:hyperlink>
      <w:r w:rsidRPr="007E16F0">
        <w:rPr>
          <w:rFonts w:eastAsia="Times New Roman" w:cs="Helvetica"/>
          <w:color w:val="000000"/>
        </w:rPr>
        <w:t>.</w:t>
      </w:r>
      <w:r w:rsidRPr="007E16F0">
        <w:rPr>
          <w:rStyle w:val="apple-converted-space"/>
          <w:rFonts w:eastAsia="Times New Roman" w:cs="Helvetica"/>
          <w:color w:val="1F497D"/>
        </w:rPr>
        <w:t>  </w:t>
      </w:r>
      <w:r w:rsidRPr="007E16F0">
        <w:rPr>
          <w:rFonts w:eastAsia="Times New Roman" w:cs="Helvetica"/>
          <w:color w:val="000000"/>
        </w:rPr>
        <w:t>In addition, general library assistance is provided in person at 19 University Libraries, located on both the Fort Garry and Bannatyne campuses, as well as in many Winnipeg hospitals. For a listing of all libraries, please consult the following: </w:t>
      </w:r>
      <w:hyperlink r:id="rId28" w:tgtFrame="_blank" w:history="1">
        <w:r w:rsidRPr="007E16F0">
          <w:rPr>
            <w:rStyle w:val="Hyperlink"/>
            <w:rFonts w:eastAsia="Times New Roman" w:cs="Helvetica"/>
          </w:rPr>
          <w:t>http://bit.ly/1sXe6RA</w:t>
        </w:r>
      </w:hyperlink>
      <w:r w:rsidRPr="007E16F0">
        <w:rPr>
          <w:rFonts w:eastAsia="Times New Roman" w:cs="Helvetica"/>
          <w:color w:val="000000"/>
        </w:rPr>
        <w:t xml:space="preserve">. When working remotely, students can also receive help online, via the Ask-a-Librarian chat found on the </w:t>
      </w:r>
      <w:proofErr w:type="gramStart"/>
      <w:r w:rsidRPr="007E16F0">
        <w:rPr>
          <w:rFonts w:eastAsia="Times New Roman" w:cs="Helvetica"/>
          <w:color w:val="000000"/>
        </w:rPr>
        <w:t>Libraries’</w:t>
      </w:r>
      <w:proofErr w:type="gramEnd"/>
      <w:r w:rsidRPr="007E16F0">
        <w:rPr>
          <w:rFonts w:eastAsia="Times New Roman" w:cs="Helvetica"/>
          <w:color w:val="000000"/>
        </w:rPr>
        <w:t xml:space="preserve"> homepage:</w:t>
      </w:r>
      <w:hyperlink r:id="rId29" w:tgtFrame="_blank" w:history="1">
        <w:r w:rsidRPr="007E16F0">
          <w:rPr>
            <w:rStyle w:val="Hyperlink"/>
            <w:rFonts w:eastAsia="Times New Roman" w:cs="Helvetica"/>
          </w:rPr>
          <w:t>www.umanitoba.ca/libraries</w:t>
        </w:r>
      </w:hyperlink>
      <w:r w:rsidRPr="007E16F0">
        <w:rPr>
          <w:rFonts w:eastAsia="Times New Roman" w:cs="Helvetica"/>
          <w:color w:val="000000"/>
        </w:rPr>
        <w:t xml:space="preserve">.   </w:t>
      </w:r>
    </w:p>
    <w:p w14:paraId="6A1F2B4D" w14:textId="77777777" w:rsidR="007E16F0" w:rsidRDefault="007E16F0" w:rsidP="00C425B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rPr>
      </w:pPr>
    </w:p>
    <w:p w14:paraId="5BD36B86" w14:textId="77777777" w:rsidR="001D69CA" w:rsidRDefault="007E16F0" w:rsidP="001D69CA">
      <w:pPr>
        <w:spacing w:after="0"/>
        <w:ind w:left="426"/>
        <w:rPr>
          <w:rFonts w:cs="Helvetica"/>
          <w:b/>
        </w:rPr>
      </w:pPr>
      <w:r w:rsidRPr="007E16F0">
        <w:rPr>
          <w:rFonts w:cs="Helvetica"/>
          <w:b/>
        </w:rPr>
        <w:t>For 24/7 mental health support, contact the Mobile Crisis Service at 204-940-1781.</w:t>
      </w:r>
    </w:p>
    <w:p w14:paraId="04C3E5EF" w14:textId="6DAB3314" w:rsidR="007E16F0" w:rsidRPr="001D69CA" w:rsidRDefault="007E16F0" w:rsidP="001D69CA">
      <w:pPr>
        <w:spacing w:after="0"/>
        <w:ind w:left="426"/>
        <w:rPr>
          <w:rFonts w:cs="Helvetica"/>
          <w:b/>
        </w:rPr>
      </w:pPr>
      <w:r w:rsidRPr="007E16F0">
        <w:rPr>
          <w:rFonts w:cs="Helvetica"/>
          <w:b/>
          <w:bCs/>
          <w:color w:val="000000"/>
        </w:rPr>
        <w:t>Student Counselling Centre</w:t>
      </w:r>
    </w:p>
    <w:p w14:paraId="6A58A7A9" w14:textId="77777777" w:rsidR="007E16F0" w:rsidRPr="007E16F0" w:rsidRDefault="007E16F0" w:rsidP="001D69CA">
      <w:pPr>
        <w:autoSpaceDE w:val="0"/>
        <w:autoSpaceDN w:val="0"/>
        <w:adjustRightInd w:val="0"/>
        <w:spacing w:after="0" w:line="240" w:lineRule="auto"/>
        <w:ind w:left="426"/>
        <w:rPr>
          <w:rFonts w:cs="Helvetica"/>
          <w:color w:val="000000"/>
        </w:rPr>
      </w:pPr>
      <w:r w:rsidRPr="007E16F0">
        <w:rPr>
          <w:rFonts w:cs="Helvetica"/>
          <w:color w:val="000000"/>
        </w:rPr>
        <w:t xml:space="preserve">Contact SCC if you are concerned about any aspect of your mental health, including anxiety, stress, or depression, or for help with relationships or other life concerns. SCC offers crisis services as well as individual, couple, and group counselling. </w:t>
      </w:r>
      <w:r w:rsidRPr="007E16F0">
        <w:rPr>
          <w:rFonts w:cs="Helvetica"/>
          <w:i/>
          <w:color w:val="000000"/>
        </w:rPr>
        <w:t>Student Counselling Centre:</w:t>
      </w:r>
      <w:r w:rsidRPr="007E16F0">
        <w:rPr>
          <w:rFonts w:cs="Helvetica"/>
          <w:color w:val="000000"/>
        </w:rPr>
        <w:t xml:space="preserve"> </w:t>
      </w:r>
      <w:hyperlink r:id="rId30" w:history="1">
        <w:r w:rsidRPr="007E16F0">
          <w:rPr>
            <w:rStyle w:val="Hyperlink"/>
            <w:rFonts w:cs="Helvetica"/>
          </w:rPr>
          <w:t>http://umanitoba.ca/student/counselling/index.html</w:t>
        </w:r>
      </w:hyperlink>
    </w:p>
    <w:p w14:paraId="6624F42E" w14:textId="77777777" w:rsidR="007E16F0" w:rsidRPr="007E16F0" w:rsidRDefault="007E16F0" w:rsidP="001D69CA">
      <w:pPr>
        <w:autoSpaceDE w:val="0"/>
        <w:autoSpaceDN w:val="0"/>
        <w:adjustRightInd w:val="0"/>
        <w:spacing w:after="0" w:line="240" w:lineRule="auto"/>
        <w:ind w:left="426"/>
        <w:rPr>
          <w:rFonts w:cs="Helvetica"/>
          <w:color w:val="000000"/>
        </w:rPr>
      </w:pPr>
      <w:r w:rsidRPr="007E16F0">
        <w:rPr>
          <w:rFonts w:cs="Helvetica"/>
          <w:color w:val="000000"/>
        </w:rPr>
        <w:t>474 University Centre or S207 Medical Services</w:t>
      </w:r>
    </w:p>
    <w:p w14:paraId="69C2E933" w14:textId="25A1639D" w:rsidR="007E16F0" w:rsidRDefault="007E16F0" w:rsidP="001D69CA">
      <w:pPr>
        <w:autoSpaceDE w:val="0"/>
        <w:autoSpaceDN w:val="0"/>
        <w:adjustRightInd w:val="0"/>
        <w:spacing w:after="0" w:line="240" w:lineRule="auto"/>
        <w:ind w:left="426"/>
        <w:rPr>
          <w:rFonts w:cs="Helvetica"/>
          <w:color w:val="000000"/>
        </w:rPr>
      </w:pPr>
      <w:r w:rsidRPr="007E16F0">
        <w:rPr>
          <w:rFonts w:cs="Helvetica"/>
          <w:color w:val="000000"/>
        </w:rPr>
        <w:t xml:space="preserve">(204) 474-8592 </w:t>
      </w:r>
    </w:p>
    <w:p w14:paraId="3B773FBF" w14:textId="77777777" w:rsidR="00AB16CD" w:rsidRPr="007E16F0" w:rsidRDefault="00AB16CD" w:rsidP="001D69CA">
      <w:pPr>
        <w:autoSpaceDE w:val="0"/>
        <w:autoSpaceDN w:val="0"/>
        <w:adjustRightInd w:val="0"/>
        <w:spacing w:after="0" w:line="240" w:lineRule="auto"/>
        <w:ind w:left="426"/>
        <w:rPr>
          <w:rFonts w:cs="Helvetica"/>
          <w:color w:val="000000"/>
        </w:rPr>
      </w:pPr>
    </w:p>
    <w:p w14:paraId="75793067" w14:textId="77777777" w:rsidR="007E16F0" w:rsidRPr="007E16F0" w:rsidRDefault="007E16F0" w:rsidP="001D69CA">
      <w:pPr>
        <w:autoSpaceDE w:val="0"/>
        <w:autoSpaceDN w:val="0"/>
        <w:adjustRightInd w:val="0"/>
        <w:spacing w:after="0" w:line="240" w:lineRule="auto"/>
        <w:ind w:left="426"/>
        <w:rPr>
          <w:rFonts w:cs="Helvetica"/>
          <w:color w:val="000000"/>
        </w:rPr>
      </w:pPr>
      <w:r w:rsidRPr="007E16F0">
        <w:rPr>
          <w:rFonts w:cs="Helvetica"/>
          <w:b/>
          <w:color w:val="000000"/>
        </w:rPr>
        <w:t>Student Support Case Management</w:t>
      </w:r>
    </w:p>
    <w:p w14:paraId="4542C851" w14:textId="77777777" w:rsidR="007E16F0" w:rsidRPr="007E16F0" w:rsidRDefault="007E16F0" w:rsidP="001D69CA">
      <w:pPr>
        <w:autoSpaceDE w:val="0"/>
        <w:autoSpaceDN w:val="0"/>
        <w:adjustRightInd w:val="0"/>
        <w:spacing w:after="0" w:line="240" w:lineRule="auto"/>
        <w:ind w:left="426"/>
        <w:rPr>
          <w:rFonts w:cs="Helvetica"/>
          <w:color w:val="000000"/>
        </w:rPr>
      </w:pPr>
      <w:r w:rsidRPr="007E16F0">
        <w:rPr>
          <w:rFonts w:cs="Helvetica"/>
          <w:color w:val="000000"/>
        </w:rPr>
        <w:t>Contact the Student Support Case Management team if you are concerned about yourself or another student and don’t know where to turn. SSCM helps connect students with on and off campus resources, provides safety planning, and offers other supports, including consultation, educational workshops, and referral to the STATIS threat assessment team.</w:t>
      </w:r>
    </w:p>
    <w:p w14:paraId="2E0BB0A8" w14:textId="77777777" w:rsidR="007E16F0" w:rsidRPr="007E16F0" w:rsidRDefault="007E16F0" w:rsidP="001D69CA">
      <w:pPr>
        <w:autoSpaceDE w:val="0"/>
        <w:autoSpaceDN w:val="0"/>
        <w:adjustRightInd w:val="0"/>
        <w:spacing w:after="0" w:line="240" w:lineRule="auto"/>
        <w:ind w:left="426"/>
        <w:rPr>
          <w:rFonts w:cs="Helvetica"/>
          <w:color w:val="000000"/>
        </w:rPr>
      </w:pPr>
      <w:r w:rsidRPr="007E16F0">
        <w:rPr>
          <w:rFonts w:cs="Helvetica"/>
          <w:i/>
          <w:color w:val="000000"/>
        </w:rPr>
        <w:t>Student Support Intake Assistant</w:t>
      </w:r>
      <w:r w:rsidRPr="007E16F0">
        <w:rPr>
          <w:rFonts w:cs="Helvetica"/>
          <w:color w:val="000000"/>
        </w:rPr>
        <w:t xml:space="preserve"> </w:t>
      </w:r>
      <w:hyperlink r:id="rId31" w:history="1">
        <w:r w:rsidRPr="007E16F0">
          <w:rPr>
            <w:rStyle w:val="Hyperlink"/>
            <w:rFonts w:cs="Helvetica"/>
          </w:rPr>
          <w:t>http://umanitoba.ca/student/case-manager/index.html</w:t>
        </w:r>
      </w:hyperlink>
    </w:p>
    <w:p w14:paraId="1184DFB8" w14:textId="77777777" w:rsidR="007E16F0" w:rsidRPr="007E16F0" w:rsidRDefault="007E16F0" w:rsidP="001D69CA">
      <w:pPr>
        <w:autoSpaceDE w:val="0"/>
        <w:autoSpaceDN w:val="0"/>
        <w:adjustRightInd w:val="0"/>
        <w:spacing w:after="0" w:line="240" w:lineRule="auto"/>
        <w:ind w:left="426"/>
        <w:rPr>
          <w:rFonts w:cs="Helvetica"/>
          <w:color w:val="000000"/>
        </w:rPr>
      </w:pPr>
      <w:r w:rsidRPr="007E16F0">
        <w:rPr>
          <w:rFonts w:cs="Helvetica"/>
          <w:color w:val="000000"/>
        </w:rPr>
        <w:t>520 University Centre</w:t>
      </w:r>
    </w:p>
    <w:p w14:paraId="0FAEB640" w14:textId="2C2BFDD8" w:rsidR="00AB16CD" w:rsidRDefault="007E16F0" w:rsidP="001D69CA">
      <w:pPr>
        <w:autoSpaceDE w:val="0"/>
        <w:autoSpaceDN w:val="0"/>
        <w:adjustRightInd w:val="0"/>
        <w:spacing w:after="0" w:line="240" w:lineRule="auto"/>
        <w:ind w:left="426"/>
        <w:rPr>
          <w:rFonts w:cs="Helvetica"/>
          <w:color w:val="000000"/>
        </w:rPr>
      </w:pPr>
      <w:r w:rsidRPr="007E16F0">
        <w:rPr>
          <w:rFonts w:cs="Helvetica"/>
          <w:color w:val="000000"/>
        </w:rPr>
        <w:lastRenderedPageBreak/>
        <w:t>(204) 474-7423</w:t>
      </w:r>
    </w:p>
    <w:p w14:paraId="2EB60E0D" w14:textId="77777777" w:rsidR="0045108B" w:rsidRDefault="0045108B" w:rsidP="001D69CA">
      <w:pPr>
        <w:autoSpaceDE w:val="0"/>
        <w:autoSpaceDN w:val="0"/>
        <w:adjustRightInd w:val="0"/>
        <w:spacing w:after="0" w:line="240" w:lineRule="auto"/>
        <w:ind w:left="426"/>
        <w:rPr>
          <w:rFonts w:cs="Helvetica"/>
          <w:b/>
          <w:bCs/>
          <w:color w:val="000000"/>
        </w:rPr>
      </w:pPr>
    </w:p>
    <w:p w14:paraId="0154774E" w14:textId="293920DE" w:rsidR="007E16F0" w:rsidRPr="007E16F0" w:rsidRDefault="007E16F0" w:rsidP="001D69CA">
      <w:pPr>
        <w:autoSpaceDE w:val="0"/>
        <w:autoSpaceDN w:val="0"/>
        <w:adjustRightInd w:val="0"/>
        <w:spacing w:after="0" w:line="240" w:lineRule="auto"/>
        <w:ind w:left="426"/>
        <w:rPr>
          <w:rFonts w:cs="Helvetica"/>
          <w:b/>
          <w:bCs/>
          <w:color w:val="000000"/>
        </w:rPr>
      </w:pPr>
      <w:r w:rsidRPr="007E16F0">
        <w:rPr>
          <w:rFonts w:cs="Helvetica"/>
          <w:b/>
          <w:bCs/>
          <w:color w:val="000000"/>
        </w:rPr>
        <w:t>University Health Service</w:t>
      </w:r>
    </w:p>
    <w:p w14:paraId="20719EBD" w14:textId="77777777" w:rsidR="007E16F0" w:rsidRPr="007E16F0" w:rsidRDefault="007E16F0" w:rsidP="001D69CA">
      <w:pPr>
        <w:autoSpaceDE w:val="0"/>
        <w:autoSpaceDN w:val="0"/>
        <w:adjustRightInd w:val="0"/>
        <w:spacing w:after="0" w:line="240" w:lineRule="auto"/>
        <w:ind w:left="426"/>
        <w:rPr>
          <w:rFonts w:cs="Helvetica"/>
          <w:color w:val="000000"/>
        </w:rPr>
      </w:pPr>
      <w:r w:rsidRPr="007E16F0">
        <w:rPr>
          <w:rFonts w:cs="Helvetica"/>
          <w:color w:val="000000"/>
        </w:rPr>
        <w:t xml:space="preserve">Contact UHS for any medical concerns, including mental health problems. UHS offers a full range of medical services to students, including psychiatric consultation. </w:t>
      </w:r>
    </w:p>
    <w:p w14:paraId="41E3835D" w14:textId="77777777" w:rsidR="007E16F0" w:rsidRPr="007E16F0" w:rsidRDefault="007E16F0" w:rsidP="001D69CA">
      <w:pPr>
        <w:autoSpaceDE w:val="0"/>
        <w:autoSpaceDN w:val="0"/>
        <w:adjustRightInd w:val="0"/>
        <w:spacing w:after="0" w:line="240" w:lineRule="auto"/>
        <w:ind w:left="426"/>
        <w:rPr>
          <w:rFonts w:cs="Helvetica"/>
          <w:color w:val="000000"/>
        </w:rPr>
      </w:pPr>
      <w:r w:rsidRPr="007E16F0">
        <w:rPr>
          <w:rFonts w:cs="Helvetica"/>
          <w:i/>
          <w:color w:val="000000"/>
        </w:rPr>
        <w:t>University Health Service</w:t>
      </w:r>
      <w:r w:rsidRPr="007E16F0">
        <w:rPr>
          <w:rFonts w:cs="Helvetica"/>
          <w:color w:val="000000"/>
        </w:rPr>
        <w:t xml:space="preserve"> </w:t>
      </w:r>
      <w:hyperlink r:id="rId32" w:history="1">
        <w:r w:rsidRPr="007E16F0">
          <w:rPr>
            <w:rStyle w:val="Hyperlink"/>
            <w:rFonts w:cs="Helvetica"/>
          </w:rPr>
          <w:t>http://umanitoba.ca/student/health/</w:t>
        </w:r>
      </w:hyperlink>
    </w:p>
    <w:p w14:paraId="50336FCC" w14:textId="77777777" w:rsidR="007E16F0" w:rsidRPr="007E16F0" w:rsidRDefault="007E16F0" w:rsidP="001D69CA">
      <w:pPr>
        <w:autoSpaceDE w:val="0"/>
        <w:autoSpaceDN w:val="0"/>
        <w:adjustRightInd w:val="0"/>
        <w:spacing w:after="0" w:line="240" w:lineRule="auto"/>
        <w:ind w:left="426"/>
        <w:rPr>
          <w:rFonts w:cs="Helvetica"/>
          <w:color w:val="000000"/>
        </w:rPr>
      </w:pPr>
      <w:r w:rsidRPr="007E16F0">
        <w:rPr>
          <w:rFonts w:cs="Helvetica"/>
          <w:color w:val="000000"/>
        </w:rPr>
        <w:t>104 University Centre, Fort Garry Campus</w:t>
      </w:r>
    </w:p>
    <w:p w14:paraId="2E92DD6D" w14:textId="40CCC93F" w:rsidR="007E16F0" w:rsidRDefault="007E16F0" w:rsidP="001D69CA">
      <w:pPr>
        <w:autoSpaceDE w:val="0"/>
        <w:autoSpaceDN w:val="0"/>
        <w:adjustRightInd w:val="0"/>
        <w:spacing w:after="0" w:line="240" w:lineRule="auto"/>
        <w:ind w:left="426"/>
        <w:rPr>
          <w:rFonts w:cs="Helvetica"/>
          <w:color w:val="000000"/>
        </w:rPr>
      </w:pPr>
      <w:r w:rsidRPr="007E16F0">
        <w:rPr>
          <w:rFonts w:cs="Helvetica"/>
          <w:color w:val="000000"/>
        </w:rPr>
        <w:t>(204) 474-8411 (Business hours or after hours/urgent calls)</w:t>
      </w:r>
    </w:p>
    <w:p w14:paraId="0B515F9D" w14:textId="77777777" w:rsidR="007E16F0" w:rsidRPr="007E16F0" w:rsidRDefault="007E16F0" w:rsidP="001D69CA">
      <w:pPr>
        <w:autoSpaceDE w:val="0"/>
        <w:autoSpaceDN w:val="0"/>
        <w:adjustRightInd w:val="0"/>
        <w:ind w:left="426"/>
        <w:rPr>
          <w:rFonts w:cs="Helvetica"/>
          <w:color w:val="000000"/>
        </w:rPr>
      </w:pPr>
    </w:p>
    <w:p w14:paraId="53455AD7" w14:textId="77777777" w:rsidR="007E16F0" w:rsidRPr="007E16F0" w:rsidRDefault="007E16F0" w:rsidP="001D69CA">
      <w:pPr>
        <w:autoSpaceDE w:val="0"/>
        <w:autoSpaceDN w:val="0"/>
        <w:adjustRightInd w:val="0"/>
        <w:spacing w:after="0" w:line="240" w:lineRule="auto"/>
        <w:ind w:left="426"/>
        <w:rPr>
          <w:rFonts w:cs="Helvetica"/>
          <w:b/>
          <w:bCs/>
          <w:color w:val="000000"/>
        </w:rPr>
      </w:pPr>
      <w:r w:rsidRPr="41C411D5">
        <w:rPr>
          <w:rFonts w:cs="Helvetica"/>
          <w:b/>
          <w:bCs/>
          <w:color w:val="000000" w:themeColor="text1"/>
        </w:rPr>
        <w:t>Health and Wellness</w:t>
      </w:r>
    </w:p>
    <w:p w14:paraId="265FFC4A" w14:textId="1EBAF9C1" w:rsidR="098AC442" w:rsidRDefault="098AC442" w:rsidP="001D69CA">
      <w:pPr>
        <w:ind w:left="426"/>
      </w:pPr>
      <w:r w:rsidRPr="41C411D5">
        <w:rPr>
          <w:rFonts w:ascii="Calibri" w:eastAsia="Calibri" w:hAnsi="Calibri" w:cs="Calibri"/>
        </w:rPr>
        <w:t xml:space="preserve">Contact our Health and Wellness Educator if you are interested in </w:t>
      </w:r>
      <w:r w:rsidRPr="41C411D5">
        <w:rPr>
          <w:rFonts w:ascii="Calibri" w:eastAsia="Calibri" w:hAnsi="Calibri" w:cs="Calibri"/>
          <w:color w:val="7030A0"/>
        </w:rPr>
        <w:t xml:space="preserve">peer support from </w:t>
      </w:r>
      <w:r w:rsidRPr="41C411D5">
        <w:rPr>
          <w:rFonts w:ascii="Calibri" w:eastAsia="Calibri" w:hAnsi="Calibri" w:cs="Calibri"/>
          <w:i/>
          <w:iCs/>
          <w:color w:val="7030A0"/>
        </w:rPr>
        <w:t>Healthy U</w:t>
      </w:r>
      <w:r w:rsidRPr="41C411D5">
        <w:rPr>
          <w:rFonts w:ascii="Calibri" w:eastAsia="Calibri" w:hAnsi="Calibri" w:cs="Calibri"/>
          <w:color w:val="7030A0"/>
        </w:rPr>
        <w:t xml:space="preserve"> </w:t>
      </w:r>
      <w:r w:rsidRPr="41C411D5">
        <w:rPr>
          <w:rFonts w:ascii="Calibri" w:eastAsia="Calibri" w:hAnsi="Calibri" w:cs="Calibri"/>
        </w:rPr>
        <w:t>or information on a broad range of health topics, including physical and mental health concerns, alcohol and substance use harms, and sexual assault.</w:t>
      </w:r>
      <w:r>
        <w:br/>
      </w:r>
      <w:r w:rsidRPr="41C411D5">
        <w:rPr>
          <w:rFonts w:ascii="Calibri" w:eastAsia="Calibri" w:hAnsi="Calibri" w:cs="Calibri"/>
          <w:i/>
          <w:iCs/>
        </w:rPr>
        <w:t>Health and Wellness Educator</w:t>
      </w:r>
      <w:r w:rsidRPr="41C411D5">
        <w:rPr>
          <w:rFonts w:ascii="Calibri" w:eastAsia="Calibri" w:hAnsi="Calibri" w:cs="Calibri"/>
        </w:rPr>
        <w:t xml:space="preserve"> </w:t>
      </w:r>
      <w:hyperlink r:id="rId33">
        <w:r w:rsidRPr="41C411D5">
          <w:rPr>
            <w:rStyle w:val="Hyperlink"/>
            <w:rFonts w:ascii="Calibri" w:eastAsia="Calibri" w:hAnsi="Calibri" w:cs="Calibri"/>
          </w:rPr>
          <w:t>https://umanitoba.ca/student/health-wellness/welcome-about.html</w:t>
        </w:r>
        <w:r>
          <w:br/>
        </w:r>
      </w:hyperlink>
      <w:hyperlink r:id="rId34">
        <w:r w:rsidRPr="41C411D5">
          <w:rPr>
            <w:rStyle w:val="Hyperlink"/>
            <w:rFonts w:ascii="Calibri" w:eastAsia="Calibri" w:hAnsi="Calibri" w:cs="Calibri"/>
          </w:rPr>
          <w:t>britt.harvey@umanitoba.ca</w:t>
        </w:r>
      </w:hyperlink>
    </w:p>
    <w:p w14:paraId="61CD54DE" w14:textId="1B713A7E" w:rsidR="41C411D5" w:rsidRDefault="41C411D5" w:rsidP="001D69CA">
      <w:pPr>
        <w:spacing w:after="0" w:line="240" w:lineRule="auto"/>
        <w:ind w:left="426"/>
        <w:rPr>
          <w:rFonts w:cs="Helvetica"/>
          <w:b/>
          <w:bCs/>
          <w:color w:val="000000" w:themeColor="text1"/>
        </w:rPr>
      </w:pPr>
    </w:p>
    <w:p w14:paraId="759DCDF7" w14:textId="77777777" w:rsidR="007E16F0" w:rsidRPr="007E16F0" w:rsidRDefault="007E16F0" w:rsidP="001D69CA">
      <w:pPr>
        <w:autoSpaceDE w:val="0"/>
        <w:autoSpaceDN w:val="0"/>
        <w:adjustRightInd w:val="0"/>
        <w:spacing w:after="0" w:line="240" w:lineRule="auto"/>
        <w:ind w:left="426"/>
        <w:rPr>
          <w:rFonts w:cs="Helvetica"/>
          <w:b/>
          <w:color w:val="000000"/>
        </w:rPr>
      </w:pPr>
      <w:r w:rsidRPr="007E16F0">
        <w:rPr>
          <w:rFonts w:cs="Helvetica"/>
          <w:b/>
          <w:color w:val="000000"/>
        </w:rPr>
        <w:t>Live Well @ UofM</w:t>
      </w:r>
    </w:p>
    <w:p w14:paraId="41F370B8" w14:textId="77777777" w:rsidR="007E16F0" w:rsidRPr="007E16F0" w:rsidRDefault="007E16F0" w:rsidP="001D69CA">
      <w:pPr>
        <w:spacing w:after="0" w:line="240" w:lineRule="auto"/>
        <w:ind w:left="426"/>
        <w:rPr>
          <w:rFonts w:cs="Helvetica"/>
          <w:color w:val="000000"/>
        </w:rPr>
      </w:pPr>
      <w:r w:rsidRPr="007E16F0">
        <w:rPr>
          <w:rFonts w:cs="Helvetica"/>
          <w:color w:val="000000"/>
        </w:rPr>
        <w:t>For comprehensive information about the full range of health and wellness resources available on campus, visit the Live Well @ UofM site:</w:t>
      </w:r>
    </w:p>
    <w:p w14:paraId="3A3532C0" w14:textId="77777777" w:rsidR="001D69CA" w:rsidRDefault="000626BB" w:rsidP="001D69CA">
      <w:pPr>
        <w:spacing w:after="0" w:line="240" w:lineRule="auto"/>
        <w:ind w:left="426"/>
        <w:rPr>
          <w:rFonts w:cs="Helvetica"/>
          <w:color w:val="0563C1" w:themeColor="hyperlink"/>
          <w:u w:val="single"/>
        </w:rPr>
      </w:pPr>
      <w:hyperlink r:id="rId35" w:history="1">
        <w:r w:rsidR="007E16F0" w:rsidRPr="007E16F0">
          <w:rPr>
            <w:rStyle w:val="Hyperlink"/>
            <w:rFonts w:cs="Helvetica"/>
          </w:rPr>
          <w:t>http://umanitoba.ca/student/livewell/index.html</w:t>
        </w:r>
      </w:hyperlink>
    </w:p>
    <w:p w14:paraId="6E931723" w14:textId="77777777" w:rsidR="001D69CA" w:rsidRDefault="001D69CA" w:rsidP="001D69CA">
      <w:pPr>
        <w:spacing w:after="0" w:line="240" w:lineRule="auto"/>
        <w:ind w:left="426"/>
        <w:rPr>
          <w:rFonts w:cs="Helvetica"/>
          <w:color w:val="0563C1" w:themeColor="hyperlink"/>
          <w:u w:val="single"/>
        </w:rPr>
      </w:pPr>
    </w:p>
    <w:p w14:paraId="76BF2A14" w14:textId="77777777" w:rsidR="001D69CA" w:rsidRDefault="007E16F0" w:rsidP="001D69CA">
      <w:pPr>
        <w:spacing w:after="0" w:line="240" w:lineRule="auto"/>
        <w:ind w:left="426"/>
        <w:rPr>
          <w:rFonts w:cs="Helvetica"/>
          <w:color w:val="0563C1" w:themeColor="hyperlink"/>
          <w:u w:val="single"/>
        </w:rPr>
      </w:pPr>
      <w:r w:rsidRPr="007E16F0">
        <w:rPr>
          <w:rFonts w:cs="Helvetica"/>
        </w:rPr>
        <w:t xml:space="preserve">All students are required to respect copyright as per Canada’s </w:t>
      </w:r>
      <w:r w:rsidRPr="007E16F0">
        <w:rPr>
          <w:rFonts w:cs="Helvetica"/>
          <w:i/>
        </w:rPr>
        <w:t>Copyright Act</w:t>
      </w:r>
      <w:r w:rsidRPr="007E16F0">
        <w:rPr>
          <w:rFonts w:cs="Helvetica"/>
        </w:rPr>
        <w:t xml:space="preserve">. Staff and students play a key role in the University’s copyright compliance as we balance user rights for educational purposes with the rights of content creators from around the world. The Copyright Office provides copyright resources and support for all members of the University of Manitoba community. Visit </w:t>
      </w:r>
      <w:hyperlink r:id="rId36" w:history="1">
        <w:r w:rsidRPr="007E16F0">
          <w:rPr>
            <w:rStyle w:val="Hyperlink"/>
            <w:rFonts w:cs="Helvetica"/>
          </w:rPr>
          <w:t>http://umanitoba.ca/copyright</w:t>
        </w:r>
      </w:hyperlink>
      <w:r w:rsidRPr="007E16F0">
        <w:rPr>
          <w:rFonts w:cs="Helvetica"/>
        </w:rPr>
        <w:t xml:space="preserve">  for more information.   </w:t>
      </w:r>
    </w:p>
    <w:p w14:paraId="040AA889" w14:textId="77777777" w:rsidR="001D69CA" w:rsidRDefault="001D69CA" w:rsidP="001D69CA">
      <w:pPr>
        <w:spacing w:after="0" w:line="240" w:lineRule="auto"/>
        <w:ind w:left="426"/>
        <w:rPr>
          <w:rFonts w:cs="Helvetica"/>
          <w:color w:val="0563C1" w:themeColor="hyperlink"/>
          <w:u w:val="single"/>
        </w:rPr>
      </w:pPr>
    </w:p>
    <w:p w14:paraId="51172109" w14:textId="77777777" w:rsidR="001D69CA" w:rsidRDefault="007E16F0" w:rsidP="001D69CA">
      <w:pPr>
        <w:spacing w:after="0" w:line="240" w:lineRule="auto"/>
        <w:ind w:left="426"/>
        <w:rPr>
          <w:rFonts w:cs="Helvetica"/>
          <w:color w:val="0563C1" w:themeColor="hyperlink"/>
          <w:u w:val="single"/>
        </w:rPr>
      </w:pPr>
      <w:r w:rsidRPr="007E16F0">
        <w:rPr>
          <w:rFonts w:cs="Helvetica"/>
          <w:b/>
        </w:rPr>
        <w:t>Your rights and responsibilities</w:t>
      </w:r>
    </w:p>
    <w:p w14:paraId="1FAFC954" w14:textId="77777777" w:rsidR="001D69CA" w:rsidRDefault="007E16F0" w:rsidP="001D69CA">
      <w:pPr>
        <w:spacing w:after="0" w:line="240" w:lineRule="auto"/>
        <w:ind w:left="426"/>
        <w:rPr>
          <w:rFonts w:cs="Helvetica"/>
          <w:color w:val="0563C1" w:themeColor="hyperlink"/>
          <w:u w:val="single"/>
        </w:rPr>
      </w:pPr>
      <w:r w:rsidRPr="007E16F0">
        <w:rPr>
          <w:rFonts w:cs="Helvetica"/>
        </w:rPr>
        <w:t xml:space="preserve">As a student </w:t>
      </w:r>
      <w:proofErr w:type="gramStart"/>
      <w:r w:rsidRPr="007E16F0">
        <w:rPr>
          <w:rFonts w:cs="Helvetica"/>
        </w:rPr>
        <w:t>of</w:t>
      </w:r>
      <w:proofErr w:type="gramEnd"/>
      <w:r w:rsidRPr="007E16F0">
        <w:rPr>
          <w:rFonts w:cs="Helvetica"/>
        </w:rPr>
        <w:t xml:space="preserve"> the University of Manitoba you have rights and responsibilities. It is important for you to know what you can expect from the University as a student and to understand what the University expects from you.  Become familiar with the policies and procedures of the University and the regulations that are specific to your faculty, </w:t>
      </w:r>
      <w:proofErr w:type="gramStart"/>
      <w:r w:rsidRPr="007E16F0">
        <w:rPr>
          <w:rFonts w:cs="Helvetica"/>
        </w:rPr>
        <w:t>college</w:t>
      </w:r>
      <w:proofErr w:type="gramEnd"/>
      <w:r w:rsidRPr="007E16F0">
        <w:rPr>
          <w:rFonts w:cs="Helvetica"/>
        </w:rPr>
        <w:t xml:space="preserve"> or school.</w:t>
      </w:r>
    </w:p>
    <w:p w14:paraId="00BBB79F" w14:textId="77777777" w:rsidR="001D69CA" w:rsidRDefault="007E16F0" w:rsidP="001D69CA">
      <w:pPr>
        <w:spacing w:after="0" w:line="240" w:lineRule="auto"/>
        <w:ind w:left="426"/>
        <w:rPr>
          <w:rFonts w:cs="Helvetica"/>
          <w:color w:val="0563C1" w:themeColor="hyperlink"/>
          <w:u w:val="single"/>
        </w:rPr>
      </w:pPr>
      <w:r w:rsidRPr="007E16F0">
        <w:rPr>
          <w:rFonts w:cs="Helvetica"/>
        </w:rPr>
        <w:t xml:space="preserve">The </w:t>
      </w:r>
      <w:hyperlink r:id="rId37" w:history="1">
        <w:r w:rsidRPr="007E16F0">
          <w:rPr>
            <w:rStyle w:val="Hyperlink"/>
            <w:rFonts w:cs="Helvetica"/>
          </w:rPr>
          <w:t>Academic Calendar</w:t>
        </w:r>
      </w:hyperlink>
      <w:r w:rsidRPr="007E16F0">
        <w:rPr>
          <w:rFonts w:cs="Helvetica"/>
        </w:rPr>
        <w:t xml:space="preserve"> </w:t>
      </w:r>
      <w:hyperlink r:id="rId38" w:history="1">
        <w:r w:rsidRPr="007E16F0">
          <w:rPr>
            <w:rStyle w:val="Hyperlink"/>
            <w:rFonts w:cs="Helvetica"/>
          </w:rPr>
          <w:t>http://umanitoba.ca/student/records/academiccalendar.html</w:t>
        </w:r>
      </w:hyperlink>
      <w:r w:rsidRPr="007E16F0">
        <w:rPr>
          <w:rFonts w:cs="Helvetica"/>
        </w:rPr>
        <w:t xml:space="preserve"> is one important source of information. View the sections </w:t>
      </w:r>
      <w:r w:rsidRPr="007E16F0">
        <w:rPr>
          <w:rFonts w:cs="Helvetica"/>
          <w:i/>
        </w:rPr>
        <w:t>University Policies and Procedures</w:t>
      </w:r>
      <w:r w:rsidRPr="007E16F0">
        <w:rPr>
          <w:rFonts w:cs="Helvetica"/>
        </w:rPr>
        <w:t xml:space="preserve"> and </w:t>
      </w:r>
      <w:r w:rsidRPr="007E16F0">
        <w:rPr>
          <w:rFonts w:cs="Helvetica"/>
          <w:i/>
        </w:rPr>
        <w:t>General Academic Regulations</w:t>
      </w:r>
      <w:r w:rsidRPr="007E16F0">
        <w:rPr>
          <w:rFonts w:cs="Helvetica"/>
        </w:rPr>
        <w:t xml:space="preserve">. </w:t>
      </w:r>
    </w:p>
    <w:p w14:paraId="5D905EB0" w14:textId="586DA0B9" w:rsidR="007E16F0" w:rsidRPr="001D69CA" w:rsidRDefault="007E16F0" w:rsidP="001D69CA">
      <w:pPr>
        <w:spacing w:after="0" w:line="240" w:lineRule="auto"/>
        <w:ind w:left="426"/>
        <w:rPr>
          <w:rFonts w:cs="Helvetica"/>
          <w:color w:val="0563C1" w:themeColor="hyperlink"/>
          <w:u w:val="single"/>
        </w:rPr>
      </w:pPr>
      <w:r w:rsidRPr="007E16F0">
        <w:rPr>
          <w:rFonts w:cs="Helvetica"/>
        </w:rPr>
        <w:t xml:space="preserve">While </w:t>
      </w:r>
      <w:proofErr w:type="gramStart"/>
      <w:r w:rsidRPr="007E16F0">
        <w:rPr>
          <w:rFonts w:cs="Helvetica"/>
        </w:rPr>
        <w:t>all of</w:t>
      </w:r>
      <w:proofErr w:type="gramEnd"/>
      <w:r w:rsidRPr="007E16F0">
        <w:rPr>
          <w:rFonts w:cs="Helvetica"/>
        </w:rPr>
        <w:t xml:space="preserve"> the information contained in these two sections is important, the following information is highlighted. </w:t>
      </w:r>
    </w:p>
    <w:p w14:paraId="77F96E76" w14:textId="2090E0C0" w:rsidR="007E16F0" w:rsidRPr="001D69CA" w:rsidRDefault="007E16F0" w:rsidP="001D69CA">
      <w:pPr>
        <w:pStyle w:val="ListParagraph"/>
        <w:widowControl w:val="0"/>
        <w:numPr>
          <w:ilvl w:val="0"/>
          <w:numId w:val="11"/>
        </w:numPr>
        <w:autoSpaceDE w:val="0"/>
        <w:autoSpaceDN w:val="0"/>
        <w:adjustRightInd w:val="0"/>
        <w:spacing w:after="0" w:line="240" w:lineRule="auto"/>
        <w:ind w:left="1280"/>
        <w:rPr>
          <w:rFonts w:cs="Helvetica"/>
        </w:rPr>
      </w:pPr>
      <w:r w:rsidRPr="007E16F0">
        <w:rPr>
          <w:rFonts w:cs="Helvetica"/>
        </w:rPr>
        <w:t xml:space="preserve">If you have questions about your grades, talk to your instructor. There is a process for term work and final </w:t>
      </w:r>
      <w:r w:rsidRPr="007E16F0">
        <w:rPr>
          <w:rFonts w:cs="Helvetica"/>
          <w:b/>
        </w:rPr>
        <w:t>grade appeals</w:t>
      </w:r>
      <w:r w:rsidRPr="007E16F0">
        <w:rPr>
          <w:rFonts w:cs="Helvetica"/>
        </w:rPr>
        <w:t xml:space="preserve">. Note that you have the right to access your final examination scripts. See the Registrar’s Office website for more information including appeal deadline dates and the appeal form </w:t>
      </w:r>
      <w:hyperlink r:id="rId39" w:history="1">
        <w:r w:rsidRPr="007E16F0">
          <w:rPr>
            <w:rStyle w:val="Hyperlink"/>
            <w:rFonts w:cs="Helvetica"/>
          </w:rPr>
          <w:t>http://umanitoba.ca/registrar/</w:t>
        </w:r>
      </w:hyperlink>
    </w:p>
    <w:p w14:paraId="2CDEF92B" w14:textId="554DD909" w:rsidR="00AB16CD" w:rsidRPr="001D69CA" w:rsidRDefault="007E16F0" w:rsidP="00C425B9">
      <w:pPr>
        <w:pStyle w:val="ListParagraph"/>
        <w:widowControl w:val="0"/>
        <w:numPr>
          <w:ilvl w:val="0"/>
          <w:numId w:val="11"/>
        </w:numPr>
        <w:autoSpaceDE w:val="0"/>
        <w:autoSpaceDN w:val="0"/>
        <w:adjustRightInd w:val="0"/>
        <w:spacing w:after="0" w:line="240" w:lineRule="auto"/>
        <w:ind w:left="1280"/>
        <w:rPr>
          <w:rFonts w:cs="Helvetica"/>
        </w:rPr>
      </w:pPr>
      <w:r w:rsidRPr="007E16F0">
        <w:rPr>
          <w:rFonts w:cs="Helvetica"/>
        </w:rPr>
        <w:t xml:space="preserve">You are expected to view the General Academic Regulation section within the Academic Calendar and specifically read the </w:t>
      </w:r>
      <w:r w:rsidRPr="007E16F0">
        <w:rPr>
          <w:rFonts w:cs="Helvetica"/>
          <w:b/>
        </w:rPr>
        <w:t>Academic Integrity</w:t>
      </w:r>
      <w:r w:rsidRPr="007E16F0">
        <w:rPr>
          <w:rFonts w:cs="Helvetica"/>
        </w:rPr>
        <w:t xml:space="preserve"> regulation. Consult the course syllabus or ask your instructor for additional information about demonstrating academic integrity in your academic work. Visit the Academic Integrity Site for tools and support </w:t>
      </w:r>
      <w:hyperlink r:id="rId40" w:history="1">
        <w:r w:rsidRPr="007E16F0">
          <w:rPr>
            <w:rStyle w:val="Hyperlink"/>
            <w:rFonts w:cs="Helvetica"/>
          </w:rPr>
          <w:t>http://umanitoba.ca/academicintegrity/</w:t>
        </w:r>
      </w:hyperlink>
      <w:r w:rsidRPr="007E16F0">
        <w:rPr>
          <w:rFonts w:cs="Helvetica"/>
        </w:rPr>
        <w:t xml:space="preserve"> View the </w:t>
      </w:r>
      <w:r w:rsidRPr="007E16F0">
        <w:rPr>
          <w:rFonts w:cs="Helvetica"/>
          <w:b/>
        </w:rPr>
        <w:t xml:space="preserve">Student Academic Misconduct </w:t>
      </w:r>
      <w:r w:rsidRPr="007E16F0">
        <w:rPr>
          <w:rFonts w:cs="Helvetica"/>
        </w:rPr>
        <w:lastRenderedPageBreak/>
        <w:t>procedure</w:t>
      </w:r>
      <w:r w:rsidRPr="007E16F0">
        <w:rPr>
          <w:rFonts w:cs="Helvetica"/>
          <w:b/>
        </w:rPr>
        <w:t xml:space="preserve"> </w:t>
      </w:r>
      <w:r w:rsidRPr="007E16F0">
        <w:rPr>
          <w:rFonts w:cs="Helvetica"/>
        </w:rPr>
        <w:t>for more information.</w:t>
      </w:r>
    </w:p>
    <w:p w14:paraId="28E5F802" w14:textId="5A3D3539" w:rsidR="001D69CA" w:rsidRPr="001D69CA" w:rsidRDefault="007E16F0" w:rsidP="001D69CA">
      <w:pPr>
        <w:pStyle w:val="ListParagraph"/>
        <w:widowControl w:val="0"/>
        <w:numPr>
          <w:ilvl w:val="0"/>
          <w:numId w:val="1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134" w:hanging="214"/>
      </w:pPr>
      <w:r w:rsidRPr="007E16F0">
        <w:rPr>
          <w:rFonts w:cs="Helvetica"/>
        </w:rPr>
        <w:t>The University is committed to a respectful work and learning environment. You have the</w:t>
      </w:r>
      <w:r w:rsidR="001D69CA">
        <w:rPr>
          <w:rFonts w:cs="Helvetica"/>
        </w:rPr>
        <w:t xml:space="preserve"> </w:t>
      </w:r>
      <w:r w:rsidRPr="001D69CA">
        <w:rPr>
          <w:rFonts w:cs="Helvetica"/>
        </w:rPr>
        <w:t>right to be treated with respect and you are expected conduct yourself in an appropriate respectful manner. Policies governing behavior include the:</w:t>
      </w:r>
    </w:p>
    <w:p w14:paraId="07C303C5" w14:textId="77777777" w:rsidR="001D69CA" w:rsidRDefault="001D69CA" w:rsidP="001D69C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426"/>
        <w:rPr>
          <w:rFonts w:cs="Helvetica"/>
          <w:b/>
        </w:rPr>
      </w:pPr>
    </w:p>
    <w:p w14:paraId="319171D5" w14:textId="77777777" w:rsidR="001D69CA" w:rsidRDefault="007E16F0" w:rsidP="001D69C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426"/>
      </w:pPr>
      <w:r w:rsidRPr="001D69CA">
        <w:rPr>
          <w:rFonts w:cs="Helvetica"/>
          <w:b/>
        </w:rPr>
        <w:t>Respectful Work and Learning Environment</w:t>
      </w:r>
    </w:p>
    <w:p w14:paraId="384E0CED" w14:textId="77777777" w:rsidR="001D69CA" w:rsidRDefault="000626BB" w:rsidP="001D69C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426"/>
      </w:pPr>
      <w:hyperlink r:id="rId41" w:history="1">
        <w:r w:rsidR="001D69CA" w:rsidRPr="001D467B">
          <w:rPr>
            <w:rStyle w:val="Hyperlink"/>
            <w:rFonts w:cs="Helvetica"/>
          </w:rPr>
          <w:t>http://umanitoba.ca/admin/governance/governing_documents/community/230.html</w:t>
        </w:r>
      </w:hyperlink>
      <w:r w:rsidR="007E16F0" w:rsidRPr="007E16F0">
        <w:rPr>
          <w:rFonts w:cs="Helvetica"/>
        </w:rPr>
        <w:t xml:space="preserve"> </w:t>
      </w:r>
    </w:p>
    <w:p w14:paraId="6F0ABC82" w14:textId="77777777" w:rsidR="001D69CA" w:rsidRDefault="001D69CA" w:rsidP="001D69C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426"/>
      </w:pPr>
    </w:p>
    <w:p w14:paraId="74C6492E" w14:textId="77777777" w:rsidR="001D69CA" w:rsidRDefault="007E16F0" w:rsidP="001D69C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426"/>
      </w:pPr>
      <w:r w:rsidRPr="007E16F0">
        <w:rPr>
          <w:rFonts w:cs="Helvetica"/>
          <w:b/>
        </w:rPr>
        <w:t>Student Discipline</w:t>
      </w:r>
      <w:r w:rsidRPr="007E16F0">
        <w:rPr>
          <w:rFonts w:cs="Helvetica"/>
        </w:rPr>
        <w:t xml:space="preserve"> </w:t>
      </w:r>
      <w:hyperlink r:id="rId42" w:history="1">
        <w:r w:rsidRPr="007E16F0">
          <w:rPr>
            <w:rStyle w:val="Hyperlink"/>
            <w:rFonts w:cs="Helvetica"/>
          </w:rPr>
          <w:t>http://umanitoba.ca/admin/governance/governing_documents/students/student_discipline.html</w:t>
        </w:r>
      </w:hyperlink>
      <w:r w:rsidRPr="007E16F0">
        <w:rPr>
          <w:rFonts w:cs="Helvetica"/>
          <w:b/>
        </w:rPr>
        <w:t xml:space="preserve"> </w:t>
      </w:r>
      <w:r w:rsidRPr="007E16F0">
        <w:rPr>
          <w:rFonts w:cs="Helvetica"/>
        </w:rPr>
        <w:t xml:space="preserve">and, </w:t>
      </w:r>
    </w:p>
    <w:p w14:paraId="6F744C26" w14:textId="77777777" w:rsidR="001D69CA" w:rsidRDefault="001D69CA" w:rsidP="001D69C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426"/>
      </w:pPr>
    </w:p>
    <w:p w14:paraId="1EE8EFF2" w14:textId="75F2675D" w:rsidR="007E16F0" w:rsidRPr="00AB16CD" w:rsidRDefault="007E16F0" w:rsidP="001D69C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426"/>
      </w:pPr>
      <w:r w:rsidRPr="007E16F0">
        <w:rPr>
          <w:rFonts w:cs="Helvetica"/>
          <w:b/>
        </w:rPr>
        <w:t xml:space="preserve">Violent or Threatening Behaviour </w:t>
      </w:r>
      <w:hyperlink r:id="rId43" w:history="1">
        <w:r w:rsidRPr="007E16F0">
          <w:rPr>
            <w:rStyle w:val="Hyperlink"/>
          </w:rPr>
          <w:t>http://umanitoba.ca/admin/governance/governing_documents/community/669.html</w:t>
        </w:r>
      </w:hyperlink>
    </w:p>
    <w:p w14:paraId="51251622" w14:textId="1B3C2515" w:rsidR="007E16F0" w:rsidRPr="00881F6A" w:rsidRDefault="007E16F0" w:rsidP="00881F6A">
      <w:pPr>
        <w:pStyle w:val="ListParagraph"/>
        <w:numPr>
          <w:ilvl w:val="0"/>
          <w:numId w:val="11"/>
        </w:numPr>
        <w:spacing w:after="0" w:line="240" w:lineRule="auto"/>
        <w:ind w:left="1280"/>
        <w:rPr>
          <w:rFonts w:cs="Helvetica"/>
          <w:b/>
        </w:rPr>
      </w:pPr>
      <w:r w:rsidRPr="007E16F0">
        <w:t xml:space="preserve">If you experience </w:t>
      </w:r>
      <w:r w:rsidRPr="007E16F0">
        <w:rPr>
          <w:b/>
        </w:rPr>
        <w:t>Sexual Assault</w:t>
      </w:r>
      <w:r w:rsidRPr="007E16F0">
        <w:t xml:space="preserve"> or know a member of the University community who has, it is important to know there is a policy that provides information about the supports available to those who disclose and outlines a process for reporting. The </w:t>
      </w:r>
      <w:r w:rsidRPr="007E16F0">
        <w:rPr>
          <w:b/>
        </w:rPr>
        <w:t>Sexual Assault</w:t>
      </w:r>
      <w:r w:rsidRPr="007E16F0">
        <w:t xml:space="preserve"> policy may be found at: </w:t>
      </w:r>
      <w:hyperlink r:id="rId44" w:history="1">
        <w:r w:rsidRPr="007E16F0">
          <w:rPr>
            <w:rStyle w:val="Hyperlink"/>
            <w:rFonts w:cs="Helvetica"/>
          </w:rPr>
          <w:t>http://umanitoba.ca/admin/governance/governing_documents/community/230.html</w:t>
        </w:r>
      </w:hyperlink>
      <w:r w:rsidRPr="007E16F0">
        <w:rPr>
          <w:rFonts w:cs="Helvetica"/>
        </w:rPr>
        <w:t xml:space="preserve"> </w:t>
      </w:r>
      <w:r w:rsidRPr="007E16F0">
        <w:t xml:space="preserve">More information and resources can be found by reviewing the Sexual Assault site </w:t>
      </w:r>
      <w:hyperlink r:id="rId45" w:history="1">
        <w:r w:rsidRPr="007E16F0">
          <w:rPr>
            <w:rStyle w:val="Hyperlink"/>
          </w:rPr>
          <w:t>http://umanitoba.ca/student/sexual-assault/</w:t>
        </w:r>
      </w:hyperlink>
    </w:p>
    <w:p w14:paraId="1EC6F81C" w14:textId="4BAFC8F6" w:rsidR="007E16F0" w:rsidRPr="00881F6A" w:rsidRDefault="007E16F0" w:rsidP="00881F6A">
      <w:pPr>
        <w:pStyle w:val="ListParagraph"/>
        <w:widowControl w:val="0"/>
        <w:numPr>
          <w:ilvl w:val="0"/>
          <w:numId w:val="11"/>
        </w:numPr>
        <w:autoSpaceDE w:val="0"/>
        <w:autoSpaceDN w:val="0"/>
        <w:adjustRightInd w:val="0"/>
        <w:spacing w:after="0" w:line="240" w:lineRule="auto"/>
        <w:ind w:left="1280"/>
        <w:rPr>
          <w:rFonts w:cs="Helvetica"/>
        </w:rPr>
      </w:pPr>
      <w:r w:rsidRPr="007E16F0">
        <w:rPr>
          <w:rFonts w:cs="Helvetica"/>
        </w:rPr>
        <w:t xml:space="preserve">For information about rights and responsibilities regarding </w:t>
      </w:r>
      <w:r w:rsidRPr="007E16F0">
        <w:rPr>
          <w:rFonts w:cs="Helvetica"/>
          <w:b/>
        </w:rPr>
        <w:t>Intellectual Property</w:t>
      </w:r>
      <w:r w:rsidRPr="007E16F0">
        <w:rPr>
          <w:rFonts w:cs="Helvetica"/>
        </w:rPr>
        <w:t xml:space="preserve"> view the policy </w:t>
      </w:r>
      <w:hyperlink r:id="rId46" w:history="1">
        <w:r w:rsidR="00FE4024">
          <w:rPr>
            <w:rStyle w:val="Hyperlink"/>
            <w:rFonts w:cs="Helvetica"/>
          </w:rPr>
          <w:t>https://umanitoba.ca/governance/sites/governance/files/2021-06/Intellectual Property Policy - 2013_10_01 RF.pdf</w:t>
        </w:r>
      </w:hyperlink>
    </w:p>
    <w:p w14:paraId="2106A2AA" w14:textId="31BD66B3" w:rsidR="41C411D5" w:rsidRDefault="007E16F0" w:rsidP="00881F6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cs="Helvetica"/>
        </w:rPr>
      </w:pPr>
      <w:r w:rsidRPr="007E16F0">
        <w:rPr>
          <w:rFonts w:cs="Helvetica"/>
        </w:rPr>
        <w:t xml:space="preserve">For information on regulations that are specific to your academic program, read the section in the Academic Calendar and on the respective faculty/college/school web site </w:t>
      </w:r>
      <w:hyperlink r:id="rId47" w:history="1">
        <w:r w:rsidRPr="007E16F0">
          <w:rPr>
            <w:rStyle w:val="Hyperlink"/>
            <w:rFonts w:cs="Helvetica"/>
          </w:rPr>
          <w:t>http://umanitoba.ca/faculties/</w:t>
        </w:r>
      </w:hyperlink>
    </w:p>
    <w:p w14:paraId="1CB1BC3B" w14:textId="0670DB35" w:rsidR="007E16F0" w:rsidRPr="00AB16CD" w:rsidRDefault="007E16F0" w:rsidP="00C425B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cs="Helvetica"/>
        </w:rPr>
      </w:pPr>
      <w:r w:rsidRPr="007E16F0">
        <w:rPr>
          <w:rFonts w:cs="Helvetica"/>
        </w:rPr>
        <w:t xml:space="preserve">Contact an </w:t>
      </w:r>
      <w:r w:rsidRPr="007E16F0">
        <w:rPr>
          <w:rFonts w:cs="Helvetica"/>
          <w:b/>
        </w:rPr>
        <w:t>Academic Advisor</w:t>
      </w:r>
      <w:r w:rsidRPr="007E16F0">
        <w:rPr>
          <w:rFonts w:cs="Helvetica"/>
        </w:rPr>
        <w:t xml:space="preserve"> within our faculty/college or school for questions about your academic program and regulations </w:t>
      </w:r>
      <w:hyperlink r:id="rId48" w:history="1">
        <w:r w:rsidRPr="007E16F0">
          <w:rPr>
            <w:rStyle w:val="Hyperlink"/>
            <w:rFonts w:cs="Helvetica"/>
          </w:rPr>
          <w:t>http://umanitoba.ca/academic-advisors/</w:t>
        </w:r>
      </w:hyperlink>
    </w:p>
    <w:p w14:paraId="698EF4E1" w14:textId="77777777" w:rsidR="007E16F0" w:rsidRPr="007E16F0" w:rsidRDefault="007E16F0" w:rsidP="00881F6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left="560"/>
        <w:rPr>
          <w:rFonts w:cs="Helvetica"/>
          <w:b/>
        </w:rPr>
      </w:pPr>
      <w:r w:rsidRPr="007E16F0">
        <w:rPr>
          <w:rFonts w:cs="Helvetica"/>
          <w:b/>
        </w:rPr>
        <w:t>Student Advocacy</w:t>
      </w:r>
    </w:p>
    <w:p w14:paraId="2C554696" w14:textId="77777777" w:rsidR="007E16F0" w:rsidRPr="007E16F0" w:rsidRDefault="007E16F0" w:rsidP="00C425B9">
      <w:pPr>
        <w:spacing w:after="0" w:line="240" w:lineRule="auto"/>
        <w:ind w:left="562"/>
      </w:pPr>
      <w:r w:rsidRPr="007E16F0">
        <w:t xml:space="preserve">Contact Student Advocacy if you want to know more about your rights and responsibilities as a student, have questions about policies and procedures, and/or want support in dealing with academic or discipline concerns. </w:t>
      </w:r>
    </w:p>
    <w:p w14:paraId="5E81C314" w14:textId="77777777" w:rsidR="007E16F0" w:rsidRPr="007E16F0" w:rsidRDefault="000626BB" w:rsidP="00C425B9">
      <w:pPr>
        <w:widowControl w:val="0"/>
        <w:autoSpaceDE w:val="0"/>
        <w:autoSpaceDN w:val="0"/>
        <w:adjustRightInd w:val="0"/>
        <w:spacing w:after="0" w:line="240" w:lineRule="auto"/>
        <w:ind w:left="562"/>
        <w:rPr>
          <w:rFonts w:cs="Calibri"/>
          <w:i/>
          <w:iCs/>
        </w:rPr>
      </w:pPr>
      <w:hyperlink r:id="rId49" w:history="1">
        <w:r w:rsidR="007E16F0" w:rsidRPr="007E16F0">
          <w:rPr>
            <w:rStyle w:val="Hyperlink"/>
            <w:rFonts w:cs="Calibri"/>
            <w:iCs/>
          </w:rPr>
          <w:t>http://umanitoba.ca/student/advocacy/</w:t>
        </w:r>
      </w:hyperlink>
    </w:p>
    <w:p w14:paraId="3325C742" w14:textId="77777777" w:rsidR="007E16F0" w:rsidRPr="007E16F0" w:rsidRDefault="007E16F0" w:rsidP="00C425B9">
      <w:pPr>
        <w:widowControl w:val="0"/>
        <w:autoSpaceDE w:val="0"/>
        <w:autoSpaceDN w:val="0"/>
        <w:adjustRightInd w:val="0"/>
        <w:spacing w:after="0" w:line="240" w:lineRule="auto"/>
        <w:ind w:left="562"/>
        <w:rPr>
          <w:rFonts w:cs="Calibri"/>
        </w:rPr>
      </w:pPr>
      <w:r w:rsidRPr="007E16F0">
        <w:rPr>
          <w:rFonts w:cs="Calibri"/>
        </w:rPr>
        <w:t xml:space="preserve">520 University Centre </w:t>
      </w:r>
    </w:p>
    <w:p w14:paraId="4B5A0585" w14:textId="77777777" w:rsidR="007E16F0" w:rsidRPr="007E16F0" w:rsidRDefault="007E16F0" w:rsidP="00C425B9">
      <w:pPr>
        <w:widowControl w:val="0"/>
        <w:autoSpaceDE w:val="0"/>
        <w:autoSpaceDN w:val="0"/>
        <w:adjustRightInd w:val="0"/>
        <w:spacing w:after="0" w:line="240" w:lineRule="auto"/>
        <w:ind w:left="562"/>
        <w:rPr>
          <w:rFonts w:cs="Calibri"/>
        </w:rPr>
      </w:pPr>
      <w:r w:rsidRPr="007E16F0">
        <w:rPr>
          <w:rFonts w:cs="Calibri"/>
        </w:rPr>
        <w:t>204 474 7423</w:t>
      </w:r>
    </w:p>
    <w:p w14:paraId="57929149" w14:textId="77777777" w:rsidR="007E16F0" w:rsidRPr="007E16F0" w:rsidRDefault="000626BB" w:rsidP="00C425B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562"/>
        <w:rPr>
          <w:rFonts w:cs="Calibri"/>
        </w:rPr>
      </w:pPr>
      <w:hyperlink r:id="rId50" w:history="1">
        <w:r w:rsidR="007E16F0" w:rsidRPr="007E16F0">
          <w:rPr>
            <w:rStyle w:val="Hyperlink"/>
            <w:rFonts w:cs="Calibri"/>
          </w:rPr>
          <w:t>student_advocacy@umanitoba.ca</w:t>
        </w:r>
      </w:hyperlink>
    </w:p>
    <w:p w14:paraId="719988A3" w14:textId="27949135" w:rsidR="007E16F0" w:rsidRPr="007E16F0" w:rsidRDefault="007E16F0" w:rsidP="00C425B9">
      <w:pPr>
        <w:spacing w:after="0" w:line="276" w:lineRule="auto"/>
        <w:rPr>
          <w:rFonts w:cstheme="minorHAnsi"/>
        </w:rPr>
      </w:pPr>
    </w:p>
    <w:p w14:paraId="7CBC693D" w14:textId="77777777" w:rsidR="000A5D8B" w:rsidRPr="00EE0B4E" w:rsidRDefault="000A5D8B" w:rsidP="000A5D8B">
      <w:pPr>
        <w:pStyle w:val="NoSpacing"/>
        <w:rPr>
          <w:rFonts w:asciiTheme="minorHAnsi" w:hAnsiTheme="minorHAnsi" w:cstheme="minorHAnsi"/>
          <w:szCs w:val="24"/>
        </w:rPr>
      </w:pPr>
      <w:r w:rsidRPr="00A97E8E">
        <w:rPr>
          <w:b/>
          <w:sz w:val="28"/>
          <w:szCs w:val="28"/>
        </w:rPr>
        <w:t>____________________________________________________</w:t>
      </w:r>
      <w:r>
        <w:rPr>
          <w:b/>
          <w:sz w:val="28"/>
          <w:szCs w:val="28"/>
        </w:rPr>
        <w:t>______________</w:t>
      </w:r>
    </w:p>
    <w:p w14:paraId="1D52D6B4" w14:textId="09A81865" w:rsidR="000A5D8B" w:rsidRPr="000A5D8B" w:rsidRDefault="000A5D8B" w:rsidP="000A5D8B">
      <w:pPr>
        <w:pStyle w:val="Heading1"/>
        <w:jc w:val="left"/>
      </w:pPr>
      <w:bookmarkStart w:id="34" w:name="_Toc145676252"/>
      <w:r>
        <w:t>FOUNDATIONAL KNOWLEDGE CONTENT AREAS FOR DIETETICS EDUCATION</w:t>
      </w:r>
      <w:bookmarkEnd w:id="34"/>
    </w:p>
    <w:p w14:paraId="19430B6E" w14:textId="77777777" w:rsidR="000A5D8B" w:rsidRPr="000A5D8B" w:rsidRDefault="000A5D8B" w:rsidP="000A5D8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rPr>
      </w:pPr>
      <w:r w:rsidRPr="000A5D8B">
        <w:rPr>
          <w:rFonts w:cs="Helvetica"/>
        </w:rPr>
        <w:t>This course is designed to meet the Integrated Competencies for Dietetic Education and Practice (ICDEP, 2020, Version 3.0).  Following are the Practice Competencies and Performance Indicators that this course is designed to meet towards the ICDEP. </w:t>
      </w:r>
    </w:p>
    <w:tbl>
      <w:tblPr>
        <w:tblW w:w="6820" w:type="dxa"/>
        <w:tblLook w:val="04A0" w:firstRow="1" w:lastRow="0" w:firstColumn="1" w:lastColumn="0" w:noHBand="0" w:noVBand="1"/>
      </w:tblPr>
      <w:tblGrid>
        <w:gridCol w:w="2500"/>
        <w:gridCol w:w="4320"/>
      </w:tblGrid>
      <w:tr w:rsidR="000A5D8B" w:rsidRPr="000A5D8B" w14:paraId="053AF4DE" w14:textId="77777777" w:rsidTr="004A16A7">
        <w:trPr>
          <w:trHeight w:val="1260"/>
        </w:trPr>
        <w:tc>
          <w:tcPr>
            <w:tcW w:w="2500" w:type="dxa"/>
            <w:tcBorders>
              <w:top w:val="single" w:sz="4" w:space="0" w:color="000000"/>
              <w:left w:val="single" w:sz="4" w:space="0" w:color="000000"/>
              <w:bottom w:val="single" w:sz="4" w:space="0" w:color="000000"/>
              <w:right w:val="dotted" w:sz="4" w:space="0" w:color="000000"/>
            </w:tcBorders>
            <w:shd w:val="clear" w:color="000000" w:fill="FFFFFF"/>
            <w:vAlign w:val="center"/>
            <w:hideMark/>
          </w:tcPr>
          <w:p w14:paraId="3075A9D1" w14:textId="77777777" w:rsidR="000A5D8B" w:rsidRPr="000A5D8B" w:rsidRDefault="000A5D8B" w:rsidP="000A5D8B">
            <w:pPr>
              <w:spacing w:after="0" w:line="240" w:lineRule="auto"/>
              <w:rPr>
                <w:rFonts w:ascii="Calibri" w:eastAsia="Times New Roman" w:hAnsi="Calibri" w:cs="Calibri"/>
                <w:b/>
                <w:bCs/>
                <w:color w:val="000000"/>
                <w:lang w:eastAsia="en-CA"/>
              </w:rPr>
            </w:pPr>
            <w:r w:rsidRPr="000A5D8B">
              <w:rPr>
                <w:rFonts w:ascii="Calibri" w:eastAsia="Times New Roman" w:hAnsi="Calibri" w:cs="Calibri"/>
                <w:b/>
                <w:bCs/>
                <w:color w:val="000000"/>
                <w:lang w:eastAsia="en-CA"/>
              </w:rPr>
              <w:lastRenderedPageBreak/>
              <w:t xml:space="preserve">PRACTICE COMPETENCIES </w:t>
            </w:r>
          </w:p>
        </w:tc>
        <w:tc>
          <w:tcPr>
            <w:tcW w:w="4320" w:type="dxa"/>
            <w:tcBorders>
              <w:top w:val="single" w:sz="4" w:space="0" w:color="000000"/>
              <w:left w:val="nil"/>
              <w:bottom w:val="single" w:sz="4" w:space="0" w:color="000000"/>
              <w:right w:val="single" w:sz="4" w:space="0" w:color="000000"/>
            </w:tcBorders>
            <w:shd w:val="clear" w:color="000000" w:fill="FFFFFF"/>
            <w:vAlign w:val="center"/>
            <w:hideMark/>
          </w:tcPr>
          <w:p w14:paraId="2D0072A5" w14:textId="77777777" w:rsidR="000A5D8B" w:rsidRPr="000A5D8B" w:rsidRDefault="000A5D8B" w:rsidP="000A5D8B">
            <w:pPr>
              <w:spacing w:after="0" w:line="240" w:lineRule="auto"/>
              <w:jc w:val="center"/>
              <w:rPr>
                <w:rFonts w:ascii="Calibri" w:eastAsia="Times New Roman" w:hAnsi="Calibri" w:cs="Calibri"/>
                <w:b/>
                <w:bCs/>
                <w:color w:val="000000"/>
                <w:lang w:eastAsia="en-CA"/>
              </w:rPr>
            </w:pPr>
            <w:r w:rsidRPr="000A5D8B">
              <w:rPr>
                <w:rFonts w:ascii="Calibri" w:eastAsia="Times New Roman" w:hAnsi="Calibri" w:cs="Calibri"/>
                <w:b/>
                <w:bCs/>
                <w:color w:val="000000"/>
                <w:lang w:eastAsia="en-CA"/>
              </w:rPr>
              <w:t xml:space="preserve">PERFORMANCE INDICATORS </w:t>
            </w:r>
          </w:p>
        </w:tc>
      </w:tr>
      <w:tr w:rsidR="000A5D8B" w:rsidRPr="000A5D8B" w14:paraId="7BFF3DEA" w14:textId="77777777" w:rsidTr="004A16A7">
        <w:trPr>
          <w:trHeight w:val="906"/>
        </w:trPr>
        <w:tc>
          <w:tcPr>
            <w:tcW w:w="6820" w:type="dxa"/>
            <w:gridSpan w:val="2"/>
            <w:tcBorders>
              <w:top w:val="dotted" w:sz="4" w:space="0" w:color="000000"/>
              <w:left w:val="single" w:sz="4" w:space="0" w:color="000000"/>
              <w:bottom w:val="dotted" w:sz="4" w:space="0" w:color="000000"/>
              <w:right w:val="single" w:sz="4" w:space="0" w:color="000000"/>
            </w:tcBorders>
            <w:shd w:val="clear" w:color="000000" w:fill="FFFFFF"/>
            <w:hideMark/>
          </w:tcPr>
          <w:p w14:paraId="41D0A2B8" w14:textId="77777777" w:rsidR="000A5D8B" w:rsidRPr="000A5D8B" w:rsidRDefault="000A5D8B" w:rsidP="000A5D8B">
            <w:pPr>
              <w:spacing w:after="0" w:line="240" w:lineRule="auto"/>
              <w:rPr>
                <w:rFonts w:ascii="Calibri" w:eastAsia="Times New Roman" w:hAnsi="Calibri" w:cs="Calibri"/>
                <w:b/>
                <w:bCs/>
                <w:color w:val="000000"/>
                <w:sz w:val="24"/>
                <w:szCs w:val="24"/>
                <w:lang w:eastAsia="en-CA"/>
              </w:rPr>
            </w:pPr>
            <w:r w:rsidRPr="000A5D8B">
              <w:rPr>
                <w:rFonts w:ascii="Calibri" w:eastAsia="Times New Roman" w:hAnsi="Calibri" w:cs="Calibri"/>
                <w:b/>
                <w:bCs/>
                <w:color w:val="000000"/>
                <w:sz w:val="24"/>
                <w:szCs w:val="24"/>
                <w:lang w:eastAsia="en-CA"/>
              </w:rPr>
              <w:t xml:space="preserve">2. PROFESSIONALISM AND ETHICS: Dietitians use professional, </w:t>
            </w:r>
            <w:proofErr w:type="gramStart"/>
            <w:r w:rsidRPr="000A5D8B">
              <w:rPr>
                <w:rFonts w:ascii="Calibri" w:eastAsia="Times New Roman" w:hAnsi="Calibri" w:cs="Calibri"/>
                <w:b/>
                <w:bCs/>
                <w:color w:val="000000"/>
                <w:sz w:val="24"/>
                <w:szCs w:val="24"/>
                <w:lang w:eastAsia="en-CA"/>
              </w:rPr>
              <w:t>ethical</w:t>
            </w:r>
            <w:proofErr w:type="gramEnd"/>
            <w:r w:rsidRPr="000A5D8B">
              <w:rPr>
                <w:rFonts w:ascii="Calibri" w:eastAsia="Times New Roman" w:hAnsi="Calibri" w:cs="Calibri"/>
                <w:b/>
                <w:bCs/>
                <w:color w:val="000000"/>
                <w:sz w:val="24"/>
                <w:szCs w:val="24"/>
                <w:lang w:eastAsia="en-CA"/>
              </w:rPr>
              <w:t xml:space="preserve"> and client-centred approaches, to practice with integrity and accountability</w:t>
            </w:r>
          </w:p>
        </w:tc>
      </w:tr>
      <w:tr w:rsidR="000A5D8B" w:rsidRPr="000A5D8B" w14:paraId="6983B6C8" w14:textId="77777777" w:rsidTr="004A16A7">
        <w:trPr>
          <w:trHeight w:val="561"/>
        </w:trPr>
        <w:tc>
          <w:tcPr>
            <w:tcW w:w="2500" w:type="dxa"/>
            <w:vMerge w:val="restart"/>
            <w:tcBorders>
              <w:top w:val="nil"/>
              <w:left w:val="single" w:sz="4" w:space="0" w:color="000000"/>
              <w:bottom w:val="dotted" w:sz="4" w:space="0" w:color="000000"/>
              <w:right w:val="dotted" w:sz="4" w:space="0" w:color="000000"/>
            </w:tcBorders>
            <w:shd w:val="clear" w:color="000000" w:fill="FFFFFF"/>
            <w:hideMark/>
          </w:tcPr>
          <w:p w14:paraId="2CFBFCBB" w14:textId="77777777" w:rsidR="000A5D8B" w:rsidRPr="000A5D8B" w:rsidRDefault="000A5D8B" w:rsidP="000A5D8B">
            <w:pPr>
              <w:spacing w:after="0" w:line="240" w:lineRule="auto"/>
              <w:rPr>
                <w:rFonts w:ascii="Calibri" w:eastAsia="Times New Roman" w:hAnsi="Calibri" w:cs="Calibri"/>
                <w:b/>
                <w:bCs/>
                <w:color w:val="000000"/>
                <w:lang w:eastAsia="en-CA"/>
              </w:rPr>
            </w:pPr>
            <w:r w:rsidRPr="000A5D8B">
              <w:rPr>
                <w:rFonts w:ascii="Calibri" w:eastAsia="Times New Roman" w:hAnsi="Calibri" w:cs="Calibri"/>
                <w:b/>
                <w:bCs/>
                <w:color w:val="000000"/>
                <w:lang w:eastAsia="en-CA"/>
              </w:rPr>
              <w:t xml:space="preserve">2.09 Employ </w:t>
            </w:r>
            <w:proofErr w:type="gramStart"/>
            <w:r w:rsidRPr="000A5D8B">
              <w:rPr>
                <w:rFonts w:ascii="Calibri" w:eastAsia="Times New Roman" w:hAnsi="Calibri" w:cs="Calibri"/>
                <w:b/>
                <w:bCs/>
                <w:color w:val="000000"/>
                <w:lang w:eastAsia="en-CA"/>
              </w:rPr>
              <w:t xml:space="preserve">an </w:t>
            </w:r>
            <w:r w:rsidRPr="000A5D8B">
              <w:rPr>
                <w:rFonts w:ascii="Calibri" w:eastAsia="Times New Roman" w:hAnsi="Calibri" w:cs="Calibri"/>
                <w:b/>
                <w:bCs/>
                <w:color w:val="00FFFF"/>
                <w:lang w:eastAsia="en-CA"/>
              </w:rPr>
              <w:t>evidence</w:t>
            </w:r>
            <w:proofErr w:type="gramEnd"/>
            <w:r w:rsidRPr="000A5D8B">
              <w:rPr>
                <w:rFonts w:ascii="Calibri" w:eastAsia="Times New Roman" w:hAnsi="Calibri" w:cs="Calibri"/>
                <w:b/>
                <w:bCs/>
                <w:color w:val="00FFFF"/>
                <w:lang w:eastAsia="en-CA"/>
              </w:rPr>
              <w:t xml:space="preserve"> informed</w:t>
            </w:r>
            <w:r w:rsidRPr="000A5D8B">
              <w:rPr>
                <w:rFonts w:ascii="Calibri" w:eastAsia="Times New Roman" w:hAnsi="Calibri" w:cs="Calibri"/>
                <w:b/>
                <w:bCs/>
                <w:color w:val="00FF00"/>
                <w:lang w:eastAsia="en-CA"/>
              </w:rPr>
              <w:t xml:space="preserve"> </w:t>
            </w:r>
            <w:r w:rsidRPr="000A5D8B">
              <w:rPr>
                <w:rFonts w:ascii="Calibri" w:eastAsia="Times New Roman" w:hAnsi="Calibri" w:cs="Calibri"/>
                <w:b/>
                <w:bCs/>
                <w:color w:val="00FFFF"/>
                <w:lang w:eastAsia="en-CA"/>
              </w:rPr>
              <w:t xml:space="preserve">approach </w:t>
            </w:r>
            <w:r w:rsidRPr="000A5D8B">
              <w:rPr>
                <w:rFonts w:ascii="Calibri" w:eastAsia="Times New Roman" w:hAnsi="Calibri" w:cs="Calibri"/>
                <w:b/>
                <w:bCs/>
                <w:color w:val="000000"/>
                <w:lang w:eastAsia="en-CA"/>
              </w:rPr>
              <w:t>to practice</w:t>
            </w:r>
          </w:p>
        </w:tc>
        <w:tc>
          <w:tcPr>
            <w:tcW w:w="4320" w:type="dxa"/>
            <w:tcBorders>
              <w:top w:val="nil"/>
              <w:left w:val="nil"/>
              <w:bottom w:val="dotted" w:sz="4" w:space="0" w:color="000000"/>
              <w:right w:val="single" w:sz="4" w:space="0" w:color="000000"/>
            </w:tcBorders>
            <w:shd w:val="clear" w:color="000000" w:fill="FFFFFF"/>
            <w:hideMark/>
          </w:tcPr>
          <w:p w14:paraId="5A1B6F25" w14:textId="77777777" w:rsidR="000A5D8B" w:rsidRPr="000A5D8B" w:rsidRDefault="000A5D8B" w:rsidP="000A5D8B">
            <w:pPr>
              <w:spacing w:after="0" w:line="240" w:lineRule="auto"/>
              <w:rPr>
                <w:rFonts w:ascii="Calibri" w:eastAsia="Times New Roman" w:hAnsi="Calibri" w:cs="Calibri"/>
                <w:color w:val="000000"/>
                <w:lang w:eastAsia="en-CA"/>
              </w:rPr>
            </w:pPr>
            <w:r w:rsidRPr="000A5D8B">
              <w:rPr>
                <w:rFonts w:ascii="Calibri" w:eastAsia="Times New Roman" w:hAnsi="Calibri" w:cs="Calibri"/>
                <w:color w:val="000000"/>
                <w:lang w:eastAsia="en-CA"/>
              </w:rPr>
              <w:t xml:space="preserve">c. Make </w:t>
            </w:r>
            <w:r w:rsidRPr="000A5D8B">
              <w:rPr>
                <w:rFonts w:ascii="Calibri" w:eastAsia="Times New Roman" w:hAnsi="Calibri" w:cs="Calibri"/>
                <w:b/>
                <w:bCs/>
                <w:color w:val="00FFFF"/>
                <w:lang w:eastAsia="en-CA"/>
              </w:rPr>
              <w:t>evidence-informed</w:t>
            </w:r>
            <w:r w:rsidRPr="000A5D8B">
              <w:rPr>
                <w:rFonts w:ascii="Calibri" w:eastAsia="Times New Roman" w:hAnsi="Calibri" w:cs="Calibri"/>
                <w:color w:val="000000"/>
                <w:lang w:eastAsia="en-CA"/>
              </w:rPr>
              <w:t xml:space="preserve"> decisions </w:t>
            </w:r>
          </w:p>
        </w:tc>
      </w:tr>
      <w:tr w:rsidR="000A5D8B" w:rsidRPr="000A5D8B" w14:paraId="4F19D107" w14:textId="77777777" w:rsidTr="004A16A7">
        <w:trPr>
          <w:trHeight w:val="561"/>
        </w:trPr>
        <w:tc>
          <w:tcPr>
            <w:tcW w:w="2500" w:type="dxa"/>
            <w:vMerge/>
            <w:tcBorders>
              <w:top w:val="nil"/>
              <w:left w:val="single" w:sz="4" w:space="0" w:color="000000"/>
              <w:bottom w:val="dotted" w:sz="4" w:space="0" w:color="000000"/>
              <w:right w:val="dotted" w:sz="4" w:space="0" w:color="000000"/>
            </w:tcBorders>
            <w:vAlign w:val="center"/>
            <w:hideMark/>
          </w:tcPr>
          <w:p w14:paraId="7D07F669" w14:textId="77777777" w:rsidR="000A5D8B" w:rsidRPr="000A5D8B" w:rsidRDefault="000A5D8B" w:rsidP="000A5D8B">
            <w:pPr>
              <w:spacing w:after="0" w:line="240" w:lineRule="auto"/>
              <w:rPr>
                <w:rFonts w:ascii="Calibri" w:eastAsia="Times New Roman" w:hAnsi="Calibri" w:cs="Calibri"/>
                <w:b/>
                <w:bCs/>
                <w:color w:val="000000"/>
                <w:lang w:eastAsia="en-CA"/>
              </w:rPr>
            </w:pPr>
          </w:p>
        </w:tc>
        <w:tc>
          <w:tcPr>
            <w:tcW w:w="4320" w:type="dxa"/>
            <w:tcBorders>
              <w:top w:val="nil"/>
              <w:left w:val="nil"/>
              <w:bottom w:val="dotted" w:sz="4" w:space="0" w:color="000000"/>
              <w:right w:val="single" w:sz="4" w:space="0" w:color="000000"/>
            </w:tcBorders>
            <w:shd w:val="clear" w:color="000000" w:fill="FFFFFF"/>
            <w:hideMark/>
          </w:tcPr>
          <w:p w14:paraId="35851F98" w14:textId="77777777" w:rsidR="000A5D8B" w:rsidRPr="000A5D8B" w:rsidRDefault="000A5D8B" w:rsidP="000A5D8B">
            <w:pPr>
              <w:spacing w:after="0" w:line="240" w:lineRule="auto"/>
              <w:rPr>
                <w:rFonts w:ascii="Calibri" w:eastAsia="Times New Roman" w:hAnsi="Calibri" w:cs="Calibri"/>
                <w:color w:val="000000"/>
                <w:lang w:eastAsia="en-CA"/>
              </w:rPr>
            </w:pPr>
            <w:r w:rsidRPr="000A5D8B">
              <w:rPr>
                <w:rFonts w:ascii="Calibri" w:eastAsia="Times New Roman" w:hAnsi="Calibri" w:cs="Calibri"/>
                <w:color w:val="000000"/>
                <w:lang w:eastAsia="en-CA"/>
              </w:rPr>
              <w:t> </w:t>
            </w:r>
          </w:p>
        </w:tc>
      </w:tr>
      <w:tr w:rsidR="000A5D8B" w:rsidRPr="000A5D8B" w14:paraId="027FD465" w14:textId="77777777" w:rsidTr="004A16A7">
        <w:trPr>
          <w:trHeight w:val="600"/>
        </w:trPr>
        <w:tc>
          <w:tcPr>
            <w:tcW w:w="2500" w:type="dxa"/>
            <w:vMerge w:val="restart"/>
            <w:tcBorders>
              <w:top w:val="nil"/>
              <w:left w:val="single" w:sz="4" w:space="0" w:color="000000"/>
              <w:bottom w:val="dotted" w:sz="4" w:space="0" w:color="000000"/>
              <w:right w:val="dotted" w:sz="4" w:space="0" w:color="000000"/>
            </w:tcBorders>
            <w:shd w:val="clear" w:color="000000" w:fill="FFFFFF"/>
            <w:hideMark/>
          </w:tcPr>
          <w:p w14:paraId="2C74C5F9" w14:textId="77777777" w:rsidR="000A5D8B" w:rsidRPr="000A5D8B" w:rsidRDefault="000A5D8B" w:rsidP="000A5D8B">
            <w:pPr>
              <w:spacing w:after="0" w:line="240" w:lineRule="auto"/>
              <w:rPr>
                <w:rFonts w:ascii="Calibri" w:eastAsia="Times New Roman" w:hAnsi="Calibri" w:cs="Calibri"/>
                <w:b/>
                <w:bCs/>
                <w:color w:val="000000"/>
                <w:lang w:eastAsia="en-CA"/>
              </w:rPr>
            </w:pPr>
            <w:r w:rsidRPr="000A5D8B">
              <w:rPr>
                <w:rFonts w:ascii="Calibri" w:eastAsia="Times New Roman" w:hAnsi="Calibri" w:cs="Calibri"/>
                <w:b/>
                <w:bCs/>
                <w:color w:val="000000"/>
                <w:lang w:eastAsia="en-CA"/>
              </w:rPr>
              <w:t>2.10 Engage in</w:t>
            </w:r>
            <w:r w:rsidRPr="000A5D8B">
              <w:rPr>
                <w:rFonts w:ascii="Calibri" w:eastAsia="Times New Roman" w:hAnsi="Calibri" w:cs="Calibri"/>
                <w:b/>
                <w:bCs/>
                <w:color w:val="00FFFF"/>
                <w:lang w:eastAsia="en-CA"/>
              </w:rPr>
              <w:t xml:space="preserve"> reflective practice</w:t>
            </w:r>
          </w:p>
        </w:tc>
        <w:tc>
          <w:tcPr>
            <w:tcW w:w="4320" w:type="dxa"/>
            <w:tcBorders>
              <w:top w:val="nil"/>
              <w:left w:val="nil"/>
              <w:bottom w:val="dotted" w:sz="4" w:space="0" w:color="000000"/>
              <w:right w:val="single" w:sz="4" w:space="0" w:color="000000"/>
            </w:tcBorders>
            <w:shd w:val="clear" w:color="000000" w:fill="FFFFFF"/>
            <w:hideMark/>
          </w:tcPr>
          <w:p w14:paraId="16DB9F6D" w14:textId="77777777" w:rsidR="000A5D8B" w:rsidRPr="000A5D8B" w:rsidRDefault="000A5D8B" w:rsidP="000A5D8B">
            <w:pPr>
              <w:spacing w:after="0" w:line="240" w:lineRule="auto"/>
              <w:rPr>
                <w:rFonts w:ascii="Calibri" w:eastAsia="Times New Roman" w:hAnsi="Calibri" w:cs="Calibri"/>
                <w:color w:val="000000"/>
                <w:lang w:eastAsia="en-CA"/>
              </w:rPr>
            </w:pPr>
            <w:r w:rsidRPr="000A5D8B">
              <w:rPr>
                <w:rFonts w:ascii="Calibri" w:eastAsia="Times New Roman" w:hAnsi="Calibri" w:cs="Calibri"/>
                <w:color w:val="000000"/>
                <w:lang w:eastAsia="en-CA"/>
              </w:rPr>
              <w:t>b. Critically assess approaches to practice</w:t>
            </w:r>
          </w:p>
        </w:tc>
      </w:tr>
      <w:tr w:rsidR="000A5D8B" w:rsidRPr="000A5D8B" w14:paraId="3FDAED8E" w14:textId="77777777" w:rsidTr="004A16A7">
        <w:trPr>
          <w:trHeight w:val="306"/>
        </w:trPr>
        <w:tc>
          <w:tcPr>
            <w:tcW w:w="2500" w:type="dxa"/>
            <w:vMerge/>
            <w:tcBorders>
              <w:top w:val="nil"/>
              <w:left w:val="single" w:sz="4" w:space="0" w:color="000000"/>
              <w:bottom w:val="dotted" w:sz="4" w:space="0" w:color="000000"/>
              <w:right w:val="dotted" w:sz="4" w:space="0" w:color="000000"/>
            </w:tcBorders>
            <w:vAlign w:val="center"/>
            <w:hideMark/>
          </w:tcPr>
          <w:p w14:paraId="7D03D837" w14:textId="77777777" w:rsidR="000A5D8B" w:rsidRPr="000A5D8B" w:rsidRDefault="000A5D8B" w:rsidP="000A5D8B">
            <w:pPr>
              <w:spacing w:after="0" w:line="240" w:lineRule="auto"/>
              <w:rPr>
                <w:rFonts w:ascii="Calibri" w:eastAsia="Times New Roman" w:hAnsi="Calibri" w:cs="Calibri"/>
                <w:b/>
                <w:bCs/>
                <w:color w:val="000000"/>
                <w:lang w:eastAsia="en-CA"/>
              </w:rPr>
            </w:pPr>
          </w:p>
        </w:tc>
        <w:tc>
          <w:tcPr>
            <w:tcW w:w="4320" w:type="dxa"/>
            <w:tcBorders>
              <w:top w:val="nil"/>
              <w:left w:val="nil"/>
              <w:bottom w:val="dotted" w:sz="4" w:space="0" w:color="000000"/>
              <w:right w:val="single" w:sz="4" w:space="0" w:color="000000"/>
            </w:tcBorders>
            <w:shd w:val="clear" w:color="000000" w:fill="FFFFFF"/>
            <w:hideMark/>
          </w:tcPr>
          <w:p w14:paraId="178AB8A9" w14:textId="77777777" w:rsidR="000A5D8B" w:rsidRPr="000A5D8B" w:rsidRDefault="000A5D8B" w:rsidP="000A5D8B">
            <w:pPr>
              <w:spacing w:after="0" w:line="240" w:lineRule="auto"/>
              <w:rPr>
                <w:rFonts w:ascii="Calibri" w:eastAsia="Times New Roman" w:hAnsi="Calibri" w:cs="Calibri"/>
                <w:color w:val="000000"/>
                <w:lang w:eastAsia="en-CA"/>
              </w:rPr>
            </w:pPr>
            <w:r w:rsidRPr="000A5D8B">
              <w:rPr>
                <w:rFonts w:ascii="Calibri" w:eastAsia="Times New Roman" w:hAnsi="Calibri" w:cs="Calibri"/>
                <w:color w:val="000000"/>
                <w:lang w:eastAsia="en-CA"/>
              </w:rPr>
              <w:t>c. Develop goals and seek resources to improve practice</w:t>
            </w:r>
          </w:p>
        </w:tc>
      </w:tr>
      <w:tr w:rsidR="000A5D8B" w:rsidRPr="000A5D8B" w14:paraId="3FCC35B3" w14:textId="77777777" w:rsidTr="004A16A7">
        <w:trPr>
          <w:trHeight w:val="306"/>
        </w:trPr>
        <w:tc>
          <w:tcPr>
            <w:tcW w:w="2500" w:type="dxa"/>
            <w:vMerge w:val="restart"/>
            <w:tcBorders>
              <w:top w:val="nil"/>
              <w:left w:val="single" w:sz="4" w:space="0" w:color="000000"/>
              <w:bottom w:val="dotted" w:sz="4" w:space="0" w:color="000000"/>
              <w:right w:val="dotted" w:sz="4" w:space="0" w:color="000000"/>
            </w:tcBorders>
            <w:shd w:val="clear" w:color="000000" w:fill="FFFFFF"/>
            <w:hideMark/>
          </w:tcPr>
          <w:p w14:paraId="4CD84956" w14:textId="77777777" w:rsidR="000A5D8B" w:rsidRPr="000A5D8B" w:rsidRDefault="000A5D8B" w:rsidP="000A5D8B">
            <w:pPr>
              <w:spacing w:after="0" w:line="240" w:lineRule="auto"/>
              <w:rPr>
                <w:rFonts w:ascii="Calibri" w:eastAsia="Times New Roman" w:hAnsi="Calibri" w:cs="Calibri"/>
                <w:b/>
                <w:bCs/>
                <w:color w:val="000000"/>
                <w:lang w:eastAsia="en-CA"/>
              </w:rPr>
            </w:pPr>
            <w:r w:rsidRPr="000A5D8B">
              <w:rPr>
                <w:rFonts w:ascii="Calibri" w:eastAsia="Times New Roman" w:hAnsi="Calibri" w:cs="Calibri"/>
                <w:b/>
                <w:bCs/>
                <w:color w:val="000000"/>
                <w:lang w:eastAsia="en-CA"/>
              </w:rPr>
              <w:t>2.12 Maintain comprehensive and current knowledge relevant to practice</w:t>
            </w:r>
          </w:p>
        </w:tc>
        <w:tc>
          <w:tcPr>
            <w:tcW w:w="4320" w:type="dxa"/>
            <w:tcBorders>
              <w:top w:val="nil"/>
              <w:left w:val="nil"/>
              <w:bottom w:val="dotted" w:sz="4" w:space="0" w:color="000000"/>
              <w:right w:val="single" w:sz="4" w:space="0" w:color="000000"/>
            </w:tcBorders>
            <w:shd w:val="clear" w:color="000000" w:fill="FFFFFF"/>
            <w:hideMark/>
          </w:tcPr>
          <w:p w14:paraId="20823F89" w14:textId="5CA794DB" w:rsidR="000A5D8B" w:rsidRPr="000A5D8B" w:rsidRDefault="00331430" w:rsidP="000A5D8B">
            <w:pPr>
              <w:spacing w:after="0" w:line="240" w:lineRule="auto"/>
              <w:rPr>
                <w:rFonts w:ascii="Calibri" w:eastAsia="Times New Roman" w:hAnsi="Calibri" w:cs="Calibri"/>
                <w:color w:val="000000"/>
                <w:lang w:eastAsia="en-CA"/>
              </w:rPr>
            </w:pPr>
            <w:r>
              <w:rPr>
                <w:rFonts w:ascii="Calibri" w:eastAsia="Times New Roman" w:hAnsi="Calibri" w:cs="Calibri"/>
                <w:color w:val="000000"/>
                <w:lang w:eastAsia="en-CA"/>
              </w:rPr>
              <w:t xml:space="preserve">a. Use </w:t>
            </w:r>
            <w:r w:rsidR="004B260C">
              <w:rPr>
                <w:rFonts w:ascii="Calibri" w:eastAsia="Times New Roman" w:hAnsi="Calibri" w:cs="Calibri"/>
                <w:color w:val="000000"/>
                <w:lang w:eastAsia="en-CA"/>
              </w:rPr>
              <w:t>relevant terminology</w:t>
            </w:r>
          </w:p>
        </w:tc>
      </w:tr>
      <w:tr w:rsidR="000A5D8B" w:rsidRPr="000A5D8B" w14:paraId="77061A4B" w14:textId="77777777" w:rsidTr="004A16A7">
        <w:trPr>
          <w:trHeight w:val="306"/>
        </w:trPr>
        <w:tc>
          <w:tcPr>
            <w:tcW w:w="2500" w:type="dxa"/>
            <w:vMerge/>
            <w:tcBorders>
              <w:top w:val="nil"/>
              <w:left w:val="single" w:sz="4" w:space="0" w:color="000000"/>
              <w:bottom w:val="dotted" w:sz="4" w:space="0" w:color="000000"/>
              <w:right w:val="dotted" w:sz="4" w:space="0" w:color="000000"/>
            </w:tcBorders>
            <w:vAlign w:val="center"/>
            <w:hideMark/>
          </w:tcPr>
          <w:p w14:paraId="1834E015" w14:textId="77777777" w:rsidR="000A5D8B" w:rsidRPr="000A5D8B" w:rsidRDefault="000A5D8B" w:rsidP="000A5D8B">
            <w:pPr>
              <w:spacing w:after="0" w:line="240" w:lineRule="auto"/>
              <w:rPr>
                <w:rFonts w:ascii="Calibri" w:eastAsia="Times New Roman" w:hAnsi="Calibri" w:cs="Calibri"/>
                <w:b/>
                <w:bCs/>
                <w:color w:val="000000"/>
                <w:lang w:eastAsia="en-CA"/>
              </w:rPr>
            </w:pPr>
          </w:p>
        </w:tc>
        <w:tc>
          <w:tcPr>
            <w:tcW w:w="4320" w:type="dxa"/>
            <w:tcBorders>
              <w:top w:val="nil"/>
              <w:left w:val="nil"/>
              <w:bottom w:val="dotted" w:sz="4" w:space="0" w:color="000000"/>
              <w:right w:val="single" w:sz="4" w:space="0" w:color="000000"/>
            </w:tcBorders>
            <w:shd w:val="clear" w:color="000000" w:fill="FFFFFF"/>
            <w:hideMark/>
          </w:tcPr>
          <w:p w14:paraId="3F85471E" w14:textId="77777777" w:rsidR="000A5D8B" w:rsidRPr="000A5D8B" w:rsidRDefault="000A5D8B" w:rsidP="000A5D8B">
            <w:pPr>
              <w:spacing w:after="0" w:line="240" w:lineRule="auto"/>
              <w:rPr>
                <w:rFonts w:ascii="Calibri" w:eastAsia="Times New Roman" w:hAnsi="Calibri" w:cs="Calibri"/>
                <w:color w:val="000000"/>
                <w:lang w:eastAsia="en-CA"/>
              </w:rPr>
            </w:pPr>
            <w:r w:rsidRPr="000A5D8B">
              <w:rPr>
                <w:rFonts w:ascii="Calibri" w:eastAsia="Times New Roman" w:hAnsi="Calibri" w:cs="Calibri"/>
                <w:color w:val="000000"/>
                <w:lang w:eastAsia="en-CA"/>
              </w:rPr>
              <w:t xml:space="preserve">b. Identify relevant sources of information </w:t>
            </w:r>
          </w:p>
        </w:tc>
      </w:tr>
      <w:tr w:rsidR="000A5D8B" w:rsidRPr="000A5D8B" w14:paraId="266F1CBF" w14:textId="77777777" w:rsidTr="004A16A7">
        <w:trPr>
          <w:trHeight w:val="600"/>
        </w:trPr>
        <w:tc>
          <w:tcPr>
            <w:tcW w:w="2500" w:type="dxa"/>
            <w:vMerge/>
            <w:tcBorders>
              <w:top w:val="nil"/>
              <w:left w:val="single" w:sz="4" w:space="0" w:color="000000"/>
              <w:bottom w:val="dotted" w:sz="4" w:space="0" w:color="000000"/>
              <w:right w:val="dotted" w:sz="4" w:space="0" w:color="000000"/>
            </w:tcBorders>
            <w:vAlign w:val="center"/>
            <w:hideMark/>
          </w:tcPr>
          <w:p w14:paraId="402BABA1" w14:textId="77777777" w:rsidR="000A5D8B" w:rsidRPr="000A5D8B" w:rsidRDefault="000A5D8B" w:rsidP="000A5D8B">
            <w:pPr>
              <w:spacing w:after="0" w:line="240" w:lineRule="auto"/>
              <w:rPr>
                <w:rFonts w:ascii="Calibri" w:eastAsia="Times New Roman" w:hAnsi="Calibri" w:cs="Calibri"/>
                <w:b/>
                <w:bCs/>
                <w:color w:val="000000"/>
                <w:lang w:eastAsia="en-CA"/>
              </w:rPr>
            </w:pPr>
          </w:p>
        </w:tc>
        <w:tc>
          <w:tcPr>
            <w:tcW w:w="4320" w:type="dxa"/>
            <w:tcBorders>
              <w:top w:val="nil"/>
              <w:left w:val="nil"/>
              <w:bottom w:val="dotted" w:sz="4" w:space="0" w:color="000000"/>
              <w:right w:val="single" w:sz="4" w:space="0" w:color="000000"/>
            </w:tcBorders>
            <w:shd w:val="clear" w:color="000000" w:fill="FFFFFF"/>
            <w:hideMark/>
          </w:tcPr>
          <w:p w14:paraId="6664070B" w14:textId="77777777" w:rsidR="000A5D8B" w:rsidRPr="000A5D8B" w:rsidRDefault="000A5D8B" w:rsidP="000A5D8B">
            <w:pPr>
              <w:spacing w:after="0" w:line="240" w:lineRule="auto"/>
              <w:rPr>
                <w:rFonts w:ascii="Calibri" w:eastAsia="Times New Roman" w:hAnsi="Calibri" w:cs="Calibri"/>
                <w:color w:val="000000"/>
                <w:lang w:eastAsia="en-CA"/>
              </w:rPr>
            </w:pPr>
            <w:r w:rsidRPr="000A5D8B">
              <w:rPr>
                <w:rFonts w:ascii="Calibri" w:eastAsia="Times New Roman" w:hAnsi="Calibri" w:cs="Calibri"/>
                <w:color w:val="000000"/>
                <w:lang w:eastAsia="en-CA"/>
              </w:rPr>
              <w:t xml:space="preserve">c. Critically appraise information relevant to practice </w:t>
            </w:r>
          </w:p>
        </w:tc>
      </w:tr>
      <w:tr w:rsidR="000A5D8B" w:rsidRPr="000A5D8B" w14:paraId="6170823D" w14:textId="77777777" w:rsidTr="004A16A7">
        <w:trPr>
          <w:trHeight w:val="600"/>
        </w:trPr>
        <w:tc>
          <w:tcPr>
            <w:tcW w:w="2500" w:type="dxa"/>
            <w:vMerge/>
            <w:tcBorders>
              <w:top w:val="nil"/>
              <w:left w:val="single" w:sz="4" w:space="0" w:color="000000"/>
              <w:bottom w:val="dotted" w:sz="4" w:space="0" w:color="000000"/>
              <w:right w:val="dotted" w:sz="4" w:space="0" w:color="000000"/>
            </w:tcBorders>
            <w:vAlign w:val="center"/>
            <w:hideMark/>
          </w:tcPr>
          <w:p w14:paraId="0FAE8682" w14:textId="77777777" w:rsidR="000A5D8B" w:rsidRPr="000A5D8B" w:rsidRDefault="000A5D8B" w:rsidP="000A5D8B">
            <w:pPr>
              <w:spacing w:after="0" w:line="240" w:lineRule="auto"/>
              <w:rPr>
                <w:rFonts w:ascii="Calibri" w:eastAsia="Times New Roman" w:hAnsi="Calibri" w:cs="Calibri"/>
                <w:b/>
                <w:bCs/>
                <w:color w:val="000000"/>
                <w:lang w:eastAsia="en-CA"/>
              </w:rPr>
            </w:pPr>
          </w:p>
        </w:tc>
        <w:tc>
          <w:tcPr>
            <w:tcW w:w="4320" w:type="dxa"/>
            <w:tcBorders>
              <w:top w:val="nil"/>
              <w:left w:val="nil"/>
              <w:bottom w:val="dotted" w:sz="4" w:space="0" w:color="000000"/>
              <w:right w:val="single" w:sz="4" w:space="0" w:color="000000"/>
            </w:tcBorders>
            <w:shd w:val="clear" w:color="000000" w:fill="FFFFFF"/>
            <w:hideMark/>
          </w:tcPr>
          <w:p w14:paraId="356AE8C4" w14:textId="77777777" w:rsidR="000A5D8B" w:rsidRPr="000A5D8B" w:rsidRDefault="000A5D8B" w:rsidP="000A5D8B">
            <w:pPr>
              <w:spacing w:after="0" w:line="240" w:lineRule="auto"/>
              <w:rPr>
                <w:rFonts w:ascii="Calibri" w:eastAsia="Times New Roman" w:hAnsi="Calibri" w:cs="Calibri"/>
                <w:color w:val="000000"/>
                <w:lang w:eastAsia="en-CA"/>
              </w:rPr>
            </w:pPr>
            <w:r w:rsidRPr="000A5D8B">
              <w:rPr>
                <w:rFonts w:ascii="Calibri" w:eastAsia="Times New Roman" w:hAnsi="Calibri" w:cs="Calibri"/>
                <w:color w:val="000000"/>
                <w:lang w:eastAsia="en-CA"/>
              </w:rPr>
              <w:t>d. Identify emerging information relevant to practice</w:t>
            </w:r>
          </w:p>
        </w:tc>
      </w:tr>
      <w:tr w:rsidR="000A5D8B" w:rsidRPr="000A5D8B" w14:paraId="37065C0F" w14:textId="77777777" w:rsidTr="004A16A7">
        <w:trPr>
          <w:trHeight w:val="561"/>
        </w:trPr>
        <w:tc>
          <w:tcPr>
            <w:tcW w:w="2500" w:type="dxa"/>
            <w:vMerge w:val="restart"/>
            <w:tcBorders>
              <w:top w:val="nil"/>
              <w:left w:val="single" w:sz="4" w:space="0" w:color="000000"/>
              <w:bottom w:val="dotted" w:sz="4" w:space="0" w:color="000000"/>
              <w:right w:val="dotted" w:sz="4" w:space="0" w:color="000000"/>
            </w:tcBorders>
            <w:shd w:val="clear" w:color="000000" w:fill="FFFFFF"/>
            <w:hideMark/>
          </w:tcPr>
          <w:p w14:paraId="3441529A" w14:textId="77777777" w:rsidR="000A5D8B" w:rsidRPr="000A5D8B" w:rsidRDefault="000A5D8B" w:rsidP="000A5D8B">
            <w:pPr>
              <w:spacing w:after="0" w:line="240" w:lineRule="auto"/>
              <w:rPr>
                <w:rFonts w:ascii="Calibri" w:eastAsia="Times New Roman" w:hAnsi="Calibri" w:cs="Calibri"/>
                <w:b/>
                <w:bCs/>
                <w:color w:val="000000"/>
                <w:lang w:eastAsia="en-CA"/>
              </w:rPr>
            </w:pPr>
            <w:r w:rsidRPr="000A5D8B">
              <w:rPr>
                <w:rFonts w:ascii="Calibri" w:eastAsia="Times New Roman" w:hAnsi="Calibri" w:cs="Calibri"/>
                <w:b/>
                <w:bCs/>
                <w:color w:val="000000"/>
                <w:lang w:eastAsia="en-CA"/>
              </w:rPr>
              <w:t>2.13 Use information management technologies to support practice</w:t>
            </w:r>
          </w:p>
        </w:tc>
        <w:tc>
          <w:tcPr>
            <w:tcW w:w="4320" w:type="dxa"/>
            <w:tcBorders>
              <w:top w:val="nil"/>
              <w:left w:val="nil"/>
              <w:bottom w:val="dotted" w:sz="4" w:space="0" w:color="000000"/>
              <w:right w:val="single" w:sz="4" w:space="0" w:color="000000"/>
            </w:tcBorders>
            <w:shd w:val="clear" w:color="000000" w:fill="FFFFFF"/>
            <w:hideMark/>
          </w:tcPr>
          <w:p w14:paraId="490A9BC3" w14:textId="77777777" w:rsidR="000A5D8B" w:rsidRPr="000A5D8B" w:rsidRDefault="000A5D8B" w:rsidP="000A5D8B">
            <w:pPr>
              <w:spacing w:after="0" w:line="240" w:lineRule="auto"/>
              <w:rPr>
                <w:rFonts w:ascii="Calibri" w:eastAsia="Times New Roman" w:hAnsi="Calibri" w:cs="Calibri"/>
                <w:color w:val="000000"/>
                <w:lang w:eastAsia="en-CA"/>
              </w:rPr>
            </w:pPr>
            <w:r w:rsidRPr="000A5D8B">
              <w:rPr>
                <w:rFonts w:ascii="Calibri" w:eastAsia="Times New Roman" w:hAnsi="Calibri" w:cs="Calibri"/>
                <w:color w:val="000000"/>
                <w:lang w:eastAsia="en-CA"/>
              </w:rPr>
              <w:t>b. Use information management systems</w:t>
            </w:r>
          </w:p>
        </w:tc>
      </w:tr>
      <w:tr w:rsidR="000A5D8B" w:rsidRPr="000A5D8B" w14:paraId="18AB94CB" w14:textId="77777777" w:rsidTr="004A16A7">
        <w:trPr>
          <w:trHeight w:val="492"/>
        </w:trPr>
        <w:tc>
          <w:tcPr>
            <w:tcW w:w="2500" w:type="dxa"/>
            <w:vMerge/>
            <w:tcBorders>
              <w:top w:val="nil"/>
              <w:left w:val="single" w:sz="4" w:space="0" w:color="000000"/>
              <w:bottom w:val="dotted" w:sz="4" w:space="0" w:color="000000"/>
              <w:right w:val="dotted" w:sz="4" w:space="0" w:color="000000"/>
            </w:tcBorders>
            <w:vAlign w:val="center"/>
            <w:hideMark/>
          </w:tcPr>
          <w:p w14:paraId="0A068B96" w14:textId="77777777" w:rsidR="000A5D8B" w:rsidRPr="000A5D8B" w:rsidRDefault="000A5D8B" w:rsidP="000A5D8B">
            <w:pPr>
              <w:spacing w:after="0" w:line="240" w:lineRule="auto"/>
              <w:rPr>
                <w:rFonts w:ascii="Calibri" w:eastAsia="Times New Roman" w:hAnsi="Calibri" w:cs="Calibri"/>
                <w:b/>
                <w:bCs/>
                <w:color w:val="000000"/>
                <w:lang w:eastAsia="en-CA"/>
              </w:rPr>
            </w:pPr>
          </w:p>
        </w:tc>
        <w:tc>
          <w:tcPr>
            <w:tcW w:w="4320" w:type="dxa"/>
            <w:tcBorders>
              <w:top w:val="nil"/>
              <w:left w:val="nil"/>
              <w:bottom w:val="nil"/>
              <w:right w:val="nil"/>
            </w:tcBorders>
            <w:shd w:val="clear" w:color="000000" w:fill="FFFFFF"/>
            <w:noWrap/>
            <w:vAlign w:val="bottom"/>
            <w:hideMark/>
          </w:tcPr>
          <w:p w14:paraId="3825AEB1" w14:textId="77777777" w:rsidR="000A5D8B" w:rsidRPr="000A5D8B" w:rsidRDefault="000A5D8B" w:rsidP="000A5D8B">
            <w:pPr>
              <w:spacing w:after="0" w:line="240" w:lineRule="auto"/>
              <w:rPr>
                <w:rFonts w:ascii="Calibri" w:eastAsia="Times New Roman" w:hAnsi="Calibri" w:cs="Calibri"/>
                <w:color w:val="000000"/>
                <w:lang w:eastAsia="en-CA"/>
              </w:rPr>
            </w:pPr>
            <w:r w:rsidRPr="000A5D8B">
              <w:rPr>
                <w:rFonts w:ascii="Calibri" w:eastAsia="Times New Roman" w:hAnsi="Calibri" w:cs="Calibri"/>
                <w:color w:val="000000"/>
                <w:lang w:eastAsia="en-CA"/>
              </w:rPr>
              <w:t> </w:t>
            </w:r>
          </w:p>
        </w:tc>
      </w:tr>
      <w:tr w:rsidR="000A5D8B" w:rsidRPr="000A5D8B" w14:paraId="5A4E911B" w14:textId="77777777" w:rsidTr="004A16A7">
        <w:trPr>
          <w:trHeight w:val="906"/>
        </w:trPr>
        <w:tc>
          <w:tcPr>
            <w:tcW w:w="6820" w:type="dxa"/>
            <w:gridSpan w:val="2"/>
            <w:tcBorders>
              <w:top w:val="dotted" w:sz="4" w:space="0" w:color="000000"/>
              <w:left w:val="single" w:sz="4" w:space="0" w:color="000000"/>
              <w:bottom w:val="dotted" w:sz="4" w:space="0" w:color="000000"/>
              <w:right w:val="single" w:sz="4" w:space="0" w:color="000000"/>
            </w:tcBorders>
            <w:shd w:val="clear" w:color="000000" w:fill="FFFFFF"/>
            <w:hideMark/>
          </w:tcPr>
          <w:p w14:paraId="0977F715" w14:textId="77777777" w:rsidR="000A5D8B" w:rsidRPr="000A5D8B" w:rsidRDefault="000A5D8B" w:rsidP="000A5D8B">
            <w:pPr>
              <w:spacing w:after="0" w:line="240" w:lineRule="auto"/>
              <w:rPr>
                <w:rFonts w:ascii="Calibri" w:eastAsia="Times New Roman" w:hAnsi="Calibri" w:cs="Calibri"/>
                <w:b/>
                <w:bCs/>
                <w:color w:val="000000"/>
                <w:sz w:val="24"/>
                <w:szCs w:val="24"/>
                <w:lang w:eastAsia="en-CA"/>
              </w:rPr>
            </w:pPr>
            <w:r w:rsidRPr="000A5D8B">
              <w:rPr>
                <w:rFonts w:ascii="Calibri" w:eastAsia="Times New Roman" w:hAnsi="Calibri" w:cs="Calibri"/>
                <w:b/>
                <w:bCs/>
                <w:color w:val="000000"/>
                <w:sz w:val="24"/>
                <w:szCs w:val="24"/>
                <w:lang w:eastAsia="en-CA"/>
              </w:rPr>
              <w:t>3. COMMUNICATION AND COLLABORATION: Dietitians communicate effectively and collaborate with others to achieve practice goals</w:t>
            </w:r>
          </w:p>
        </w:tc>
      </w:tr>
      <w:tr w:rsidR="000A5D8B" w:rsidRPr="000A5D8B" w14:paraId="4FBFB004" w14:textId="77777777" w:rsidTr="004A16A7">
        <w:trPr>
          <w:trHeight w:val="600"/>
        </w:trPr>
        <w:tc>
          <w:tcPr>
            <w:tcW w:w="2500" w:type="dxa"/>
            <w:vMerge w:val="restart"/>
            <w:tcBorders>
              <w:top w:val="nil"/>
              <w:left w:val="single" w:sz="4" w:space="0" w:color="000000"/>
              <w:bottom w:val="dotted" w:sz="4" w:space="0" w:color="000000"/>
              <w:right w:val="dotted" w:sz="4" w:space="0" w:color="000000"/>
            </w:tcBorders>
            <w:shd w:val="clear" w:color="000000" w:fill="FFFFFF"/>
            <w:hideMark/>
          </w:tcPr>
          <w:p w14:paraId="1321A6A8" w14:textId="77777777" w:rsidR="000A5D8B" w:rsidRPr="000A5D8B" w:rsidRDefault="000A5D8B" w:rsidP="000A5D8B">
            <w:pPr>
              <w:spacing w:after="0" w:line="240" w:lineRule="auto"/>
              <w:rPr>
                <w:rFonts w:ascii="Calibri" w:eastAsia="Times New Roman" w:hAnsi="Calibri" w:cs="Calibri"/>
                <w:b/>
                <w:bCs/>
                <w:color w:val="000000"/>
                <w:lang w:eastAsia="en-CA"/>
              </w:rPr>
            </w:pPr>
            <w:r w:rsidRPr="000A5D8B">
              <w:rPr>
                <w:rFonts w:ascii="Calibri" w:eastAsia="Times New Roman" w:hAnsi="Calibri" w:cs="Calibri"/>
                <w:b/>
                <w:bCs/>
                <w:color w:val="000000"/>
                <w:lang w:eastAsia="en-CA"/>
              </w:rPr>
              <w:t>3.01 Use appropriate communication approaches</w:t>
            </w:r>
          </w:p>
        </w:tc>
        <w:tc>
          <w:tcPr>
            <w:tcW w:w="4320" w:type="dxa"/>
            <w:tcBorders>
              <w:top w:val="nil"/>
              <w:left w:val="nil"/>
              <w:bottom w:val="dotted" w:sz="4" w:space="0" w:color="000000"/>
              <w:right w:val="single" w:sz="4" w:space="0" w:color="000000"/>
            </w:tcBorders>
            <w:shd w:val="clear" w:color="000000" w:fill="FFFFFF"/>
            <w:hideMark/>
          </w:tcPr>
          <w:p w14:paraId="0D033973" w14:textId="77777777" w:rsidR="000A5D8B" w:rsidRPr="000A5D8B" w:rsidRDefault="000A5D8B" w:rsidP="000A5D8B">
            <w:pPr>
              <w:spacing w:after="0" w:line="240" w:lineRule="auto"/>
              <w:rPr>
                <w:rFonts w:ascii="Calibri" w:eastAsia="Times New Roman" w:hAnsi="Calibri" w:cs="Calibri"/>
                <w:color w:val="000000"/>
                <w:lang w:eastAsia="en-CA"/>
              </w:rPr>
            </w:pPr>
            <w:r w:rsidRPr="000A5D8B">
              <w:rPr>
                <w:rFonts w:ascii="Calibri" w:eastAsia="Times New Roman" w:hAnsi="Calibri" w:cs="Calibri"/>
                <w:color w:val="000000"/>
                <w:lang w:eastAsia="en-CA"/>
              </w:rPr>
              <w:t xml:space="preserve">a. Identify opportunities for and barriers to communication relevant to context </w:t>
            </w:r>
          </w:p>
        </w:tc>
      </w:tr>
      <w:tr w:rsidR="000A5D8B" w:rsidRPr="000A5D8B" w14:paraId="109E68B5" w14:textId="77777777" w:rsidTr="004A16A7">
        <w:trPr>
          <w:trHeight w:val="600"/>
        </w:trPr>
        <w:tc>
          <w:tcPr>
            <w:tcW w:w="2500" w:type="dxa"/>
            <w:vMerge/>
            <w:tcBorders>
              <w:top w:val="nil"/>
              <w:left w:val="single" w:sz="4" w:space="0" w:color="000000"/>
              <w:bottom w:val="dotted" w:sz="4" w:space="0" w:color="000000"/>
              <w:right w:val="dotted" w:sz="4" w:space="0" w:color="000000"/>
            </w:tcBorders>
            <w:vAlign w:val="center"/>
            <w:hideMark/>
          </w:tcPr>
          <w:p w14:paraId="07D06EFC" w14:textId="77777777" w:rsidR="000A5D8B" w:rsidRPr="000A5D8B" w:rsidRDefault="000A5D8B" w:rsidP="000A5D8B">
            <w:pPr>
              <w:spacing w:after="0" w:line="240" w:lineRule="auto"/>
              <w:rPr>
                <w:rFonts w:ascii="Calibri" w:eastAsia="Times New Roman" w:hAnsi="Calibri" w:cs="Calibri"/>
                <w:b/>
                <w:bCs/>
                <w:color w:val="000000"/>
                <w:lang w:eastAsia="en-CA"/>
              </w:rPr>
            </w:pPr>
          </w:p>
        </w:tc>
        <w:tc>
          <w:tcPr>
            <w:tcW w:w="4320" w:type="dxa"/>
            <w:tcBorders>
              <w:top w:val="nil"/>
              <w:left w:val="nil"/>
              <w:bottom w:val="dotted" w:sz="4" w:space="0" w:color="000000"/>
              <w:right w:val="single" w:sz="4" w:space="0" w:color="000000"/>
            </w:tcBorders>
            <w:shd w:val="clear" w:color="000000" w:fill="FFFFFF"/>
            <w:hideMark/>
          </w:tcPr>
          <w:p w14:paraId="623E71BE" w14:textId="77777777" w:rsidR="000A5D8B" w:rsidRPr="000A5D8B" w:rsidRDefault="000A5D8B" w:rsidP="000A5D8B">
            <w:pPr>
              <w:spacing w:after="0" w:line="240" w:lineRule="auto"/>
              <w:rPr>
                <w:rFonts w:ascii="Calibri" w:eastAsia="Times New Roman" w:hAnsi="Calibri" w:cs="Calibri"/>
                <w:color w:val="000000"/>
                <w:lang w:eastAsia="en-CA"/>
              </w:rPr>
            </w:pPr>
            <w:r w:rsidRPr="000A5D8B">
              <w:rPr>
                <w:rFonts w:ascii="Calibri" w:eastAsia="Times New Roman" w:hAnsi="Calibri" w:cs="Calibri"/>
                <w:color w:val="000000"/>
                <w:lang w:eastAsia="en-CA"/>
              </w:rPr>
              <w:t xml:space="preserve">b. Use communication approaches appropriate to context </w:t>
            </w:r>
          </w:p>
        </w:tc>
      </w:tr>
      <w:tr w:rsidR="000A5D8B" w:rsidRPr="000A5D8B" w14:paraId="487DBAD8" w14:textId="77777777" w:rsidTr="004A16A7">
        <w:trPr>
          <w:trHeight w:val="306"/>
        </w:trPr>
        <w:tc>
          <w:tcPr>
            <w:tcW w:w="2500" w:type="dxa"/>
            <w:vMerge/>
            <w:tcBorders>
              <w:top w:val="nil"/>
              <w:left w:val="single" w:sz="4" w:space="0" w:color="000000"/>
              <w:bottom w:val="dotted" w:sz="4" w:space="0" w:color="000000"/>
              <w:right w:val="dotted" w:sz="4" w:space="0" w:color="000000"/>
            </w:tcBorders>
            <w:vAlign w:val="center"/>
            <w:hideMark/>
          </w:tcPr>
          <w:p w14:paraId="2823A3B3" w14:textId="77777777" w:rsidR="000A5D8B" w:rsidRPr="000A5D8B" w:rsidRDefault="000A5D8B" w:rsidP="000A5D8B">
            <w:pPr>
              <w:spacing w:after="0" w:line="240" w:lineRule="auto"/>
              <w:rPr>
                <w:rFonts w:ascii="Calibri" w:eastAsia="Times New Roman" w:hAnsi="Calibri" w:cs="Calibri"/>
                <w:b/>
                <w:bCs/>
                <w:color w:val="000000"/>
                <w:lang w:eastAsia="en-CA"/>
              </w:rPr>
            </w:pPr>
          </w:p>
        </w:tc>
        <w:tc>
          <w:tcPr>
            <w:tcW w:w="4320" w:type="dxa"/>
            <w:tcBorders>
              <w:top w:val="nil"/>
              <w:left w:val="nil"/>
              <w:bottom w:val="dotted" w:sz="4" w:space="0" w:color="000000"/>
              <w:right w:val="single" w:sz="4" w:space="0" w:color="000000"/>
            </w:tcBorders>
            <w:shd w:val="clear" w:color="000000" w:fill="FFFFFF"/>
            <w:hideMark/>
          </w:tcPr>
          <w:p w14:paraId="7A4BC97D" w14:textId="77777777" w:rsidR="000A5D8B" w:rsidRPr="000A5D8B" w:rsidRDefault="000A5D8B" w:rsidP="000A5D8B">
            <w:pPr>
              <w:spacing w:after="0" w:line="240" w:lineRule="auto"/>
              <w:rPr>
                <w:rFonts w:ascii="Calibri" w:eastAsia="Times New Roman" w:hAnsi="Calibri" w:cs="Calibri"/>
                <w:color w:val="000000"/>
                <w:lang w:eastAsia="en-CA"/>
              </w:rPr>
            </w:pPr>
            <w:r w:rsidRPr="000A5D8B">
              <w:rPr>
                <w:rFonts w:ascii="Calibri" w:eastAsia="Times New Roman" w:hAnsi="Calibri" w:cs="Calibri"/>
                <w:color w:val="000000"/>
                <w:lang w:eastAsia="en-CA"/>
              </w:rPr>
              <w:t xml:space="preserve">c. Use language tailored to audience </w:t>
            </w:r>
          </w:p>
        </w:tc>
      </w:tr>
      <w:tr w:rsidR="000A5D8B" w:rsidRPr="000A5D8B" w14:paraId="7B1C5AD5" w14:textId="77777777" w:rsidTr="004A16A7">
        <w:trPr>
          <w:trHeight w:val="306"/>
        </w:trPr>
        <w:tc>
          <w:tcPr>
            <w:tcW w:w="2500" w:type="dxa"/>
            <w:vMerge w:val="restart"/>
            <w:tcBorders>
              <w:top w:val="nil"/>
              <w:left w:val="single" w:sz="4" w:space="0" w:color="000000"/>
              <w:bottom w:val="dotted" w:sz="4" w:space="0" w:color="000000"/>
              <w:right w:val="dotted" w:sz="4" w:space="0" w:color="000000"/>
            </w:tcBorders>
            <w:shd w:val="clear" w:color="000000" w:fill="FFFFFF"/>
            <w:hideMark/>
          </w:tcPr>
          <w:p w14:paraId="1A75C2D1" w14:textId="77777777" w:rsidR="000A5D8B" w:rsidRPr="000A5D8B" w:rsidRDefault="000A5D8B" w:rsidP="000A5D8B">
            <w:pPr>
              <w:spacing w:after="0" w:line="240" w:lineRule="auto"/>
              <w:rPr>
                <w:rFonts w:ascii="Calibri" w:eastAsia="Times New Roman" w:hAnsi="Calibri" w:cs="Calibri"/>
                <w:b/>
                <w:bCs/>
                <w:color w:val="000000"/>
                <w:lang w:eastAsia="en-CA"/>
              </w:rPr>
            </w:pPr>
            <w:r w:rsidRPr="000A5D8B">
              <w:rPr>
                <w:rFonts w:ascii="Calibri" w:eastAsia="Times New Roman" w:hAnsi="Calibri" w:cs="Calibri"/>
                <w:b/>
                <w:bCs/>
                <w:color w:val="000000"/>
                <w:lang w:eastAsia="en-CA"/>
              </w:rPr>
              <w:t>3.02 Use effective written communication skills</w:t>
            </w:r>
          </w:p>
        </w:tc>
        <w:tc>
          <w:tcPr>
            <w:tcW w:w="4320" w:type="dxa"/>
            <w:tcBorders>
              <w:top w:val="nil"/>
              <w:left w:val="nil"/>
              <w:bottom w:val="dotted" w:sz="4" w:space="0" w:color="000000"/>
              <w:right w:val="single" w:sz="4" w:space="0" w:color="000000"/>
            </w:tcBorders>
            <w:shd w:val="clear" w:color="000000" w:fill="FFFFFF"/>
            <w:hideMark/>
          </w:tcPr>
          <w:p w14:paraId="32BF974E" w14:textId="77777777" w:rsidR="000A5D8B" w:rsidRPr="000A5D8B" w:rsidRDefault="000A5D8B" w:rsidP="000A5D8B">
            <w:pPr>
              <w:spacing w:after="0" w:line="240" w:lineRule="auto"/>
              <w:rPr>
                <w:rFonts w:ascii="Calibri" w:eastAsia="Times New Roman" w:hAnsi="Calibri" w:cs="Calibri"/>
                <w:color w:val="000000"/>
                <w:lang w:eastAsia="en-CA"/>
              </w:rPr>
            </w:pPr>
            <w:r w:rsidRPr="000A5D8B">
              <w:rPr>
                <w:rFonts w:ascii="Calibri" w:eastAsia="Times New Roman" w:hAnsi="Calibri" w:cs="Calibri"/>
                <w:color w:val="000000"/>
                <w:lang w:eastAsia="en-CA"/>
              </w:rPr>
              <w:t xml:space="preserve">a. Write in a manner responsive to audience </w:t>
            </w:r>
          </w:p>
        </w:tc>
      </w:tr>
      <w:tr w:rsidR="000A5D8B" w:rsidRPr="000A5D8B" w14:paraId="25BA2180" w14:textId="77777777" w:rsidTr="004A16A7">
        <w:trPr>
          <w:trHeight w:val="306"/>
        </w:trPr>
        <w:tc>
          <w:tcPr>
            <w:tcW w:w="2500" w:type="dxa"/>
            <w:vMerge/>
            <w:tcBorders>
              <w:top w:val="nil"/>
              <w:left w:val="single" w:sz="4" w:space="0" w:color="000000"/>
              <w:bottom w:val="dotted" w:sz="4" w:space="0" w:color="000000"/>
              <w:right w:val="dotted" w:sz="4" w:space="0" w:color="000000"/>
            </w:tcBorders>
            <w:vAlign w:val="center"/>
            <w:hideMark/>
          </w:tcPr>
          <w:p w14:paraId="09D592DF" w14:textId="77777777" w:rsidR="000A5D8B" w:rsidRPr="000A5D8B" w:rsidRDefault="000A5D8B" w:rsidP="000A5D8B">
            <w:pPr>
              <w:spacing w:after="0" w:line="240" w:lineRule="auto"/>
              <w:rPr>
                <w:rFonts w:ascii="Calibri" w:eastAsia="Times New Roman" w:hAnsi="Calibri" w:cs="Calibri"/>
                <w:b/>
                <w:bCs/>
                <w:color w:val="000000"/>
                <w:lang w:eastAsia="en-CA"/>
              </w:rPr>
            </w:pPr>
          </w:p>
        </w:tc>
        <w:tc>
          <w:tcPr>
            <w:tcW w:w="4320" w:type="dxa"/>
            <w:tcBorders>
              <w:top w:val="nil"/>
              <w:left w:val="nil"/>
              <w:bottom w:val="dotted" w:sz="4" w:space="0" w:color="000000"/>
              <w:right w:val="single" w:sz="4" w:space="0" w:color="000000"/>
            </w:tcBorders>
            <w:shd w:val="clear" w:color="000000" w:fill="FFFFFF"/>
            <w:hideMark/>
          </w:tcPr>
          <w:p w14:paraId="6170214B" w14:textId="77777777" w:rsidR="000A5D8B" w:rsidRPr="000A5D8B" w:rsidRDefault="000A5D8B" w:rsidP="000A5D8B">
            <w:pPr>
              <w:spacing w:after="0" w:line="240" w:lineRule="auto"/>
              <w:rPr>
                <w:rFonts w:ascii="Calibri" w:eastAsia="Times New Roman" w:hAnsi="Calibri" w:cs="Calibri"/>
                <w:color w:val="000000"/>
                <w:lang w:eastAsia="en-CA"/>
              </w:rPr>
            </w:pPr>
            <w:r w:rsidRPr="000A5D8B">
              <w:rPr>
                <w:rFonts w:ascii="Calibri" w:eastAsia="Times New Roman" w:hAnsi="Calibri" w:cs="Calibri"/>
                <w:color w:val="000000"/>
                <w:lang w:eastAsia="en-CA"/>
              </w:rPr>
              <w:t xml:space="preserve">b. Write clearly and in an organized fashion </w:t>
            </w:r>
          </w:p>
        </w:tc>
      </w:tr>
      <w:tr w:rsidR="000A5D8B" w:rsidRPr="000A5D8B" w14:paraId="56FEE453" w14:textId="77777777" w:rsidTr="004A16A7">
        <w:trPr>
          <w:trHeight w:val="306"/>
        </w:trPr>
        <w:tc>
          <w:tcPr>
            <w:tcW w:w="2500" w:type="dxa"/>
            <w:vMerge w:val="restart"/>
            <w:tcBorders>
              <w:top w:val="nil"/>
              <w:left w:val="single" w:sz="4" w:space="0" w:color="000000"/>
              <w:bottom w:val="dotted" w:sz="4" w:space="0" w:color="000000"/>
              <w:right w:val="dotted" w:sz="4" w:space="0" w:color="000000"/>
            </w:tcBorders>
            <w:shd w:val="clear" w:color="000000" w:fill="FFFFFF"/>
            <w:hideMark/>
          </w:tcPr>
          <w:p w14:paraId="70A3EA83" w14:textId="77777777" w:rsidR="000A5D8B" w:rsidRPr="000A5D8B" w:rsidRDefault="000A5D8B" w:rsidP="000A5D8B">
            <w:pPr>
              <w:spacing w:after="0" w:line="240" w:lineRule="auto"/>
              <w:rPr>
                <w:rFonts w:ascii="Calibri" w:eastAsia="Times New Roman" w:hAnsi="Calibri" w:cs="Calibri"/>
                <w:b/>
                <w:bCs/>
                <w:color w:val="000000"/>
                <w:lang w:eastAsia="en-CA"/>
              </w:rPr>
            </w:pPr>
            <w:r w:rsidRPr="000A5D8B">
              <w:rPr>
                <w:rFonts w:ascii="Calibri" w:eastAsia="Times New Roman" w:hAnsi="Calibri" w:cs="Calibri"/>
                <w:b/>
                <w:bCs/>
                <w:color w:val="000000"/>
                <w:lang w:eastAsia="en-CA"/>
              </w:rPr>
              <w:t>3.03 Use effective oral communication skills</w:t>
            </w:r>
          </w:p>
        </w:tc>
        <w:tc>
          <w:tcPr>
            <w:tcW w:w="4320" w:type="dxa"/>
            <w:tcBorders>
              <w:top w:val="nil"/>
              <w:left w:val="nil"/>
              <w:bottom w:val="dotted" w:sz="4" w:space="0" w:color="000000"/>
              <w:right w:val="single" w:sz="4" w:space="0" w:color="000000"/>
            </w:tcBorders>
            <w:shd w:val="clear" w:color="000000" w:fill="FFFFFF"/>
            <w:hideMark/>
          </w:tcPr>
          <w:p w14:paraId="5B689A93" w14:textId="77777777" w:rsidR="000A5D8B" w:rsidRPr="000A5D8B" w:rsidRDefault="000A5D8B" w:rsidP="000A5D8B">
            <w:pPr>
              <w:spacing w:after="0" w:line="240" w:lineRule="auto"/>
              <w:rPr>
                <w:rFonts w:ascii="Calibri" w:eastAsia="Times New Roman" w:hAnsi="Calibri" w:cs="Calibri"/>
                <w:color w:val="000000"/>
                <w:lang w:eastAsia="en-CA"/>
              </w:rPr>
            </w:pPr>
            <w:r w:rsidRPr="000A5D8B">
              <w:rPr>
                <w:rFonts w:ascii="Calibri" w:eastAsia="Times New Roman" w:hAnsi="Calibri" w:cs="Calibri"/>
                <w:color w:val="000000"/>
                <w:lang w:eastAsia="en-CA"/>
              </w:rPr>
              <w:t xml:space="preserve">a. Speak in a manner responsive to audience </w:t>
            </w:r>
          </w:p>
        </w:tc>
      </w:tr>
      <w:tr w:rsidR="000A5D8B" w:rsidRPr="000A5D8B" w14:paraId="12413A0C" w14:textId="77777777" w:rsidTr="004A16A7">
        <w:trPr>
          <w:trHeight w:val="306"/>
        </w:trPr>
        <w:tc>
          <w:tcPr>
            <w:tcW w:w="2500" w:type="dxa"/>
            <w:vMerge/>
            <w:tcBorders>
              <w:top w:val="nil"/>
              <w:left w:val="single" w:sz="4" w:space="0" w:color="000000"/>
              <w:bottom w:val="dotted" w:sz="4" w:space="0" w:color="000000"/>
              <w:right w:val="dotted" w:sz="4" w:space="0" w:color="000000"/>
            </w:tcBorders>
            <w:vAlign w:val="center"/>
            <w:hideMark/>
          </w:tcPr>
          <w:p w14:paraId="0B8A25B6" w14:textId="77777777" w:rsidR="000A5D8B" w:rsidRPr="000A5D8B" w:rsidRDefault="000A5D8B" w:rsidP="000A5D8B">
            <w:pPr>
              <w:spacing w:after="0" w:line="240" w:lineRule="auto"/>
              <w:rPr>
                <w:rFonts w:ascii="Calibri" w:eastAsia="Times New Roman" w:hAnsi="Calibri" w:cs="Calibri"/>
                <w:b/>
                <w:bCs/>
                <w:color w:val="000000"/>
                <w:lang w:eastAsia="en-CA"/>
              </w:rPr>
            </w:pPr>
          </w:p>
        </w:tc>
        <w:tc>
          <w:tcPr>
            <w:tcW w:w="4320" w:type="dxa"/>
            <w:tcBorders>
              <w:top w:val="nil"/>
              <w:left w:val="nil"/>
              <w:bottom w:val="dotted" w:sz="4" w:space="0" w:color="000000"/>
              <w:right w:val="single" w:sz="4" w:space="0" w:color="000000"/>
            </w:tcBorders>
            <w:shd w:val="clear" w:color="000000" w:fill="FFFFFF"/>
            <w:hideMark/>
          </w:tcPr>
          <w:p w14:paraId="4DD57DA0" w14:textId="77777777" w:rsidR="000A5D8B" w:rsidRPr="000A5D8B" w:rsidRDefault="000A5D8B" w:rsidP="000A5D8B">
            <w:pPr>
              <w:spacing w:after="0" w:line="240" w:lineRule="auto"/>
              <w:rPr>
                <w:rFonts w:ascii="Calibri" w:eastAsia="Times New Roman" w:hAnsi="Calibri" w:cs="Calibri"/>
                <w:color w:val="000000"/>
                <w:lang w:eastAsia="en-CA"/>
              </w:rPr>
            </w:pPr>
            <w:r w:rsidRPr="000A5D8B">
              <w:rPr>
                <w:rFonts w:ascii="Calibri" w:eastAsia="Times New Roman" w:hAnsi="Calibri" w:cs="Calibri"/>
                <w:color w:val="000000"/>
                <w:lang w:eastAsia="en-CA"/>
              </w:rPr>
              <w:t xml:space="preserve">b. Speak clearly and in an organized fashion </w:t>
            </w:r>
          </w:p>
        </w:tc>
      </w:tr>
      <w:tr w:rsidR="000A5D8B" w:rsidRPr="000A5D8B" w14:paraId="7C092CAA" w14:textId="77777777" w:rsidTr="004A16A7">
        <w:trPr>
          <w:trHeight w:val="561"/>
        </w:trPr>
        <w:tc>
          <w:tcPr>
            <w:tcW w:w="2500" w:type="dxa"/>
            <w:vMerge w:val="restart"/>
            <w:tcBorders>
              <w:top w:val="nil"/>
              <w:left w:val="single" w:sz="4" w:space="0" w:color="000000"/>
              <w:bottom w:val="dotted" w:sz="4" w:space="0" w:color="000000"/>
              <w:right w:val="dotted" w:sz="4" w:space="0" w:color="000000"/>
            </w:tcBorders>
            <w:shd w:val="clear" w:color="000000" w:fill="FFFFFF"/>
            <w:hideMark/>
          </w:tcPr>
          <w:p w14:paraId="6B5C8672" w14:textId="77777777" w:rsidR="000A5D8B" w:rsidRPr="000A5D8B" w:rsidRDefault="000A5D8B" w:rsidP="000A5D8B">
            <w:pPr>
              <w:spacing w:after="0" w:line="240" w:lineRule="auto"/>
              <w:rPr>
                <w:rFonts w:ascii="Calibri" w:eastAsia="Times New Roman" w:hAnsi="Calibri" w:cs="Calibri"/>
                <w:b/>
                <w:bCs/>
                <w:color w:val="000000"/>
                <w:lang w:eastAsia="en-CA"/>
              </w:rPr>
            </w:pPr>
            <w:r w:rsidRPr="000A5D8B">
              <w:rPr>
                <w:rFonts w:ascii="Calibri" w:eastAsia="Times New Roman" w:hAnsi="Calibri" w:cs="Calibri"/>
                <w:b/>
                <w:bCs/>
                <w:color w:val="000000"/>
                <w:lang w:eastAsia="en-CA"/>
              </w:rPr>
              <w:t>3.04 Use effective electronic communication skills</w:t>
            </w:r>
          </w:p>
        </w:tc>
        <w:tc>
          <w:tcPr>
            <w:tcW w:w="4320" w:type="dxa"/>
            <w:tcBorders>
              <w:top w:val="nil"/>
              <w:left w:val="nil"/>
              <w:bottom w:val="dotted" w:sz="4" w:space="0" w:color="000000"/>
              <w:right w:val="single" w:sz="4" w:space="0" w:color="000000"/>
            </w:tcBorders>
            <w:shd w:val="clear" w:color="000000" w:fill="FFFFFF"/>
            <w:hideMark/>
          </w:tcPr>
          <w:p w14:paraId="579EA412" w14:textId="77777777" w:rsidR="000A5D8B" w:rsidRPr="000A5D8B" w:rsidRDefault="000A5D8B" w:rsidP="000A5D8B">
            <w:pPr>
              <w:spacing w:after="0" w:line="240" w:lineRule="auto"/>
              <w:rPr>
                <w:rFonts w:ascii="Calibri" w:eastAsia="Times New Roman" w:hAnsi="Calibri" w:cs="Calibri"/>
                <w:color w:val="000000"/>
                <w:lang w:eastAsia="en-CA"/>
              </w:rPr>
            </w:pPr>
            <w:r w:rsidRPr="000A5D8B">
              <w:rPr>
                <w:rFonts w:ascii="Calibri" w:eastAsia="Times New Roman" w:hAnsi="Calibri" w:cs="Calibri"/>
                <w:color w:val="000000"/>
                <w:lang w:eastAsia="en-CA"/>
              </w:rPr>
              <w:t> </w:t>
            </w:r>
          </w:p>
        </w:tc>
      </w:tr>
      <w:tr w:rsidR="000A5D8B" w:rsidRPr="000A5D8B" w14:paraId="3C82C67E" w14:textId="77777777" w:rsidTr="004A16A7">
        <w:trPr>
          <w:trHeight w:val="561"/>
        </w:trPr>
        <w:tc>
          <w:tcPr>
            <w:tcW w:w="2500" w:type="dxa"/>
            <w:vMerge/>
            <w:tcBorders>
              <w:top w:val="nil"/>
              <w:left w:val="single" w:sz="4" w:space="0" w:color="000000"/>
              <w:bottom w:val="dotted" w:sz="4" w:space="0" w:color="000000"/>
              <w:right w:val="dotted" w:sz="4" w:space="0" w:color="000000"/>
            </w:tcBorders>
            <w:vAlign w:val="center"/>
            <w:hideMark/>
          </w:tcPr>
          <w:p w14:paraId="070365B4" w14:textId="77777777" w:rsidR="000A5D8B" w:rsidRPr="000A5D8B" w:rsidRDefault="000A5D8B" w:rsidP="000A5D8B">
            <w:pPr>
              <w:spacing w:after="0" w:line="240" w:lineRule="auto"/>
              <w:rPr>
                <w:rFonts w:ascii="Calibri" w:eastAsia="Times New Roman" w:hAnsi="Calibri" w:cs="Calibri"/>
                <w:b/>
                <w:bCs/>
                <w:color w:val="000000"/>
                <w:lang w:eastAsia="en-CA"/>
              </w:rPr>
            </w:pPr>
          </w:p>
        </w:tc>
        <w:tc>
          <w:tcPr>
            <w:tcW w:w="4320" w:type="dxa"/>
            <w:tcBorders>
              <w:top w:val="nil"/>
              <w:left w:val="nil"/>
              <w:bottom w:val="dotted" w:sz="4" w:space="0" w:color="000000"/>
              <w:right w:val="single" w:sz="4" w:space="0" w:color="000000"/>
            </w:tcBorders>
            <w:shd w:val="clear" w:color="000000" w:fill="FFFFFF"/>
            <w:hideMark/>
          </w:tcPr>
          <w:p w14:paraId="28616C41" w14:textId="77777777" w:rsidR="000A5D8B" w:rsidRPr="000A5D8B" w:rsidRDefault="000A5D8B" w:rsidP="000A5D8B">
            <w:pPr>
              <w:spacing w:after="0" w:line="240" w:lineRule="auto"/>
              <w:rPr>
                <w:rFonts w:ascii="Calibri" w:eastAsia="Times New Roman" w:hAnsi="Calibri" w:cs="Calibri"/>
                <w:color w:val="000000"/>
                <w:lang w:eastAsia="en-CA"/>
              </w:rPr>
            </w:pPr>
            <w:r w:rsidRPr="000A5D8B">
              <w:rPr>
                <w:rFonts w:ascii="Calibri" w:eastAsia="Times New Roman" w:hAnsi="Calibri" w:cs="Calibri"/>
                <w:color w:val="000000"/>
                <w:lang w:eastAsia="en-CA"/>
              </w:rPr>
              <w:t xml:space="preserve">b. Use electronic communication relevant to context </w:t>
            </w:r>
          </w:p>
        </w:tc>
      </w:tr>
      <w:tr w:rsidR="000A5D8B" w:rsidRPr="000A5D8B" w14:paraId="37F7C9CA" w14:textId="77777777" w:rsidTr="004A16A7">
        <w:trPr>
          <w:trHeight w:val="600"/>
        </w:trPr>
        <w:tc>
          <w:tcPr>
            <w:tcW w:w="2500" w:type="dxa"/>
            <w:vMerge w:val="restart"/>
            <w:tcBorders>
              <w:top w:val="nil"/>
              <w:left w:val="single" w:sz="4" w:space="0" w:color="000000"/>
              <w:bottom w:val="dotted" w:sz="4" w:space="0" w:color="000000"/>
              <w:right w:val="dotted" w:sz="4" w:space="0" w:color="000000"/>
            </w:tcBorders>
            <w:shd w:val="clear" w:color="000000" w:fill="FFFFFF"/>
            <w:hideMark/>
          </w:tcPr>
          <w:p w14:paraId="00059131" w14:textId="77777777" w:rsidR="000A5D8B" w:rsidRPr="000A5D8B" w:rsidRDefault="000A5D8B" w:rsidP="000A5D8B">
            <w:pPr>
              <w:spacing w:after="0" w:line="240" w:lineRule="auto"/>
              <w:rPr>
                <w:rFonts w:ascii="Calibri" w:eastAsia="Times New Roman" w:hAnsi="Calibri" w:cs="Calibri"/>
                <w:b/>
                <w:bCs/>
                <w:color w:val="000000"/>
                <w:lang w:eastAsia="en-CA"/>
              </w:rPr>
            </w:pPr>
            <w:r w:rsidRPr="000A5D8B">
              <w:rPr>
                <w:rFonts w:ascii="Calibri" w:eastAsia="Times New Roman" w:hAnsi="Calibri" w:cs="Calibri"/>
                <w:b/>
                <w:bCs/>
                <w:color w:val="000000"/>
                <w:lang w:eastAsia="en-CA"/>
              </w:rPr>
              <w:lastRenderedPageBreak/>
              <w:t>3.06 Engage in teamwork</w:t>
            </w:r>
          </w:p>
        </w:tc>
        <w:tc>
          <w:tcPr>
            <w:tcW w:w="4320" w:type="dxa"/>
            <w:tcBorders>
              <w:top w:val="nil"/>
              <w:left w:val="nil"/>
              <w:bottom w:val="dotted" w:sz="4" w:space="0" w:color="000000"/>
              <w:right w:val="dotted" w:sz="4" w:space="0" w:color="000000"/>
            </w:tcBorders>
            <w:shd w:val="clear" w:color="000000" w:fill="FFFFFF"/>
            <w:hideMark/>
          </w:tcPr>
          <w:p w14:paraId="709FA7DD" w14:textId="77777777" w:rsidR="000A5D8B" w:rsidRPr="000A5D8B" w:rsidRDefault="000A5D8B" w:rsidP="000A5D8B">
            <w:pPr>
              <w:spacing w:after="0" w:line="240" w:lineRule="auto"/>
              <w:rPr>
                <w:rFonts w:ascii="Calibri" w:eastAsia="Times New Roman" w:hAnsi="Calibri" w:cs="Calibri"/>
                <w:color w:val="000000"/>
                <w:lang w:eastAsia="en-CA"/>
              </w:rPr>
            </w:pPr>
            <w:r w:rsidRPr="000A5D8B">
              <w:rPr>
                <w:rFonts w:ascii="Calibri" w:eastAsia="Times New Roman" w:hAnsi="Calibri" w:cs="Calibri"/>
                <w:color w:val="000000"/>
                <w:lang w:eastAsia="en-CA"/>
              </w:rPr>
              <w:t> </w:t>
            </w:r>
          </w:p>
        </w:tc>
      </w:tr>
      <w:tr w:rsidR="000A5D8B" w:rsidRPr="000A5D8B" w14:paraId="2F8899A0" w14:textId="77777777" w:rsidTr="004A16A7">
        <w:trPr>
          <w:trHeight w:val="306"/>
        </w:trPr>
        <w:tc>
          <w:tcPr>
            <w:tcW w:w="2500" w:type="dxa"/>
            <w:vMerge/>
            <w:tcBorders>
              <w:top w:val="nil"/>
              <w:left w:val="single" w:sz="4" w:space="0" w:color="000000"/>
              <w:bottom w:val="dotted" w:sz="4" w:space="0" w:color="000000"/>
              <w:right w:val="dotted" w:sz="4" w:space="0" w:color="000000"/>
            </w:tcBorders>
            <w:vAlign w:val="center"/>
            <w:hideMark/>
          </w:tcPr>
          <w:p w14:paraId="38051F6D" w14:textId="77777777" w:rsidR="000A5D8B" w:rsidRPr="000A5D8B" w:rsidRDefault="000A5D8B" w:rsidP="000A5D8B">
            <w:pPr>
              <w:spacing w:after="0" w:line="240" w:lineRule="auto"/>
              <w:rPr>
                <w:rFonts w:ascii="Calibri" w:eastAsia="Times New Roman" w:hAnsi="Calibri" w:cs="Calibri"/>
                <w:b/>
                <w:bCs/>
                <w:color w:val="000000"/>
                <w:lang w:eastAsia="en-CA"/>
              </w:rPr>
            </w:pPr>
          </w:p>
        </w:tc>
        <w:tc>
          <w:tcPr>
            <w:tcW w:w="4320" w:type="dxa"/>
            <w:tcBorders>
              <w:top w:val="nil"/>
              <w:left w:val="nil"/>
              <w:bottom w:val="dotted" w:sz="4" w:space="0" w:color="000000"/>
              <w:right w:val="dotted" w:sz="4" w:space="0" w:color="000000"/>
            </w:tcBorders>
            <w:shd w:val="clear" w:color="000000" w:fill="FFFFFF"/>
            <w:hideMark/>
          </w:tcPr>
          <w:p w14:paraId="379378A8" w14:textId="77777777" w:rsidR="000A5D8B" w:rsidRPr="000A5D8B" w:rsidRDefault="000A5D8B" w:rsidP="000A5D8B">
            <w:pPr>
              <w:spacing w:after="0" w:line="240" w:lineRule="auto"/>
              <w:rPr>
                <w:rFonts w:ascii="Calibri" w:eastAsia="Times New Roman" w:hAnsi="Calibri" w:cs="Calibri"/>
                <w:color w:val="000000"/>
                <w:lang w:eastAsia="en-CA"/>
              </w:rPr>
            </w:pPr>
            <w:r w:rsidRPr="000A5D8B">
              <w:rPr>
                <w:rFonts w:ascii="Calibri" w:eastAsia="Times New Roman" w:hAnsi="Calibri" w:cs="Calibri"/>
                <w:color w:val="000000"/>
                <w:lang w:eastAsia="en-CA"/>
              </w:rPr>
              <w:t xml:space="preserve">b. Contribute effectively to teamwork </w:t>
            </w:r>
          </w:p>
        </w:tc>
      </w:tr>
      <w:tr w:rsidR="000A5D8B" w:rsidRPr="000A5D8B" w14:paraId="4183F89E" w14:textId="77777777" w:rsidTr="004A16A7">
        <w:trPr>
          <w:trHeight w:val="906"/>
        </w:trPr>
        <w:tc>
          <w:tcPr>
            <w:tcW w:w="6820" w:type="dxa"/>
            <w:gridSpan w:val="2"/>
            <w:tcBorders>
              <w:top w:val="dotted" w:sz="4" w:space="0" w:color="000000"/>
              <w:left w:val="single" w:sz="4" w:space="0" w:color="000000"/>
              <w:bottom w:val="dotted" w:sz="4" w:space="0" w:color="000000"/>
              <w:right w:val="dotted" w:sz="4" w:space="0" w:color="000000"/>
            </w:tcBorders>
            <w:shd w:val="clear" w:color="000000" w:fill="FFFFFF"/>
            <w:hideMark/>
          </w:tcPr>
          <w:p w14:paraId="267A6BBD" w14:textId="77777777" w:rsidR="000A5D8B" w:rsidRPr="000A5D8B" w:rsidRDefault="000A5D8B" w:rsidP="000A5D8B">
            <w:pPr>
              <w:spacing w:after="0" w:line="240" w:lineRule="auto"/>
              <w:rPr>
                <w:rFonts w:ascii="Calibri" w:eastAsia="Times New Roman" w:hAnsi="Calibri" w:cs="Calibri"/>
                <w:b/>
                <w:bCs/>
                <w:color w:val="000000"/>
                <w:sz w:val="24"/>
                <w:szCs w:val="24"/>
                <w:lang w:eastAsia="en-CA"/>
              </w:rPr>
            </w:pPr>
            <w:r w:rsidRPr="000A5D8B">
              <w:rPr>
                <w:rFonts w:ascii="Calibri" w:eastAsia="Times New Roman" w:hAnsi="Calibri" w:cs="Calibri"/>
                <w:b/>
                <w:bCs/>
                <w:color w:val="000000"/>
                <w:sz w:val="24"/>
                <w:szCs w:val="24"/>
                <w:lang w:eastAsia="en-CA"/>
              </w:rPr>
              <w:t xml:space="preserve">4. MANAGEMENT AND LEADERSHIP: Dietitians use management skills and provide </w:t>
            </w:r>
            <w:r w:rsidRPr="000A5D8B">
              <w:rPr>
                <w:rFonts w:ascii="Calibri" w:eastAsia="Times New Roman" w:hAnsi="Calibri" w:cs="Calibri"/>
                <w:b/>
                <w:bCs/>
                <w:color w:val="00FFFF"/>
                <w:sz w:val="24"/>
                <w:szCs w:val="24"/>
                <w:lang w:eastAsia="en-CA"/>
              </w:rPr>
              <w:t>leadership</w:t>
            </w:r>
            <w:r w:rsidRPr="000A5D8B">
              <w:rPr>
                <w:rFonts w:ascii="Calibri" w:eastAsia="Times New Roman" w:hAnsi="Calibri" w:cs="Calibri"/>
                <w:b/>
                <w:bCs/>
                <w:color w:val="000000"/>
                <w:sz w:val="24"/>
                <w:szCs w:val="24"/>
                <w:lang w:eastAsia="en-CA"/>
              </w:rPr>
              <w:t xml:space="preserve"> to advance </w:t>
            </w:r>
            <w:r w:rsidRPr="000A5D8B">
              <w:rPr>
                <w:rFonts w:ascii="Calibri" w:eastAsia="Times New Roman" w:hAnsi="Calibri" w:cs="Calibri"/>
                <w:b/>
                <w:bCs/>
                <w:color w:val="00FFFF"/>
                <w:sz w:val="24"/>
                <w:szCs w:val="24"/>
                <w:lang w:eastAsia="en-CA"/>
              </w:rPr>
              <w:t>health</w:t>
            </w:r>
            <w:r w:rsidRPr="000A5D8B">
              <w:rPr>
                <w:rFonts w:ascii="Calibri" w:eastAsia="Times New Roman" w:hAnsi="Calibri" w:cs="Calibri"/>
                <w:b/>
                <w:bCs/>
                <w:color w:val="000000"/>
                <w:sz w:val="24"/>
                <w:szCs w:val="24"/>
                <w:lang w:eastAsia="en-CA"/>
              </w:rPr>
              <w:t>, through food and nutrition</w:t>
            </w:r>
          </w:p>
        </w:tc>
      </w:tr>
      <w:tr w:rsidR="008A53B1" w:rsidRPr="000A5D8B" w14:paraId="71D4B921" w14:textId="77777777" w:rsidTr="004A16A7">
        <w:trPr>
          <w:trHeight w:val="1200"/>
        </w:trPr>
        <w:tc>
          <w:tcPr>
            <w:tcW w:w="2500" w:type="dxa"/>
            <w:tcBorders>
              <w:top w:val="nil"/>
              <w:left w:val="single" w:sz="4" w:space="0" w:color="000000"/>
              <w:bottom w:val="dotted" w:sz="4" w:space="0" w:color="000000"/>
              <w:right w:val="dotted" w:sz="4" w:space="0" w:color="000000"/>
            </w:tcBorders>
            <w:shd w:val="clear" w:color="000000" w:fill="FFFFFF"/>
          </w:tcPr>
          <w:p w14:paraId="11CF2374" w14:textId="4314C9DA" w:rsidR="008A53B1" w:rsidRPr="000A5D8B" w:rsidRDefault="00592799" w:rsidP="000A5D8B">
            <w:pPr>
              <w:spacing w:after="0" w:line="240" w:lineRule="auto"/>
              <w:rPr>
                <w:rFonts w:ascii="Calibri" w:eastAsia="Times New Roman" w:hAnsi="Calibri" w:cs="Calibri"/>
                <w:b/>
                <w:bCs/>
                <w:color w:val="000000"/>
                <w:lang w:eastAsia="en-CA"/>
              </w:rPr>
            </w:pPr>
            <w:r w:rsidRPr="00592799">
              <w:rPr>
                <w:rFonts w:ascii="Calibri" w:eastAsia="Times New Roman" w:hAnsi="Calibri" w:cs="Calibri"/>
                <w:b/>
                <w:bCs/>
                <w:color w:val="000000"/>
                <w:lang w:eastAsia="en-CA"/>
              </w:rPr>
              <w:t>4.04 Undertake knowledge translation</w:t>
            </w:r>
          </w:p>
        </w:tc>
        <w:tc>
          <w:tcPr>
            <w:tcW w:w="4320" w:type="dxa"/>
            <w:tcBorders>
              <w:top w:val="nil"/>
              <w:left w:val="nil"/>
              <w:bottom w:val="dotted" w:sz="4" w:space="0" w:color="000000"/>
              <w:right w:val="single" w:sz="4" w:space="0" w:color="000000"/>
            </w:tcBorders>
            <w:shd w:val="clear" w:color="000000" w:fill="FFFFFF"/>
          </w:tcPr>
          <w:p w14:paraId="528FCDBD" w14:textId="744231BC" w:rsidR="008A53B1" w:rsidRPr="000A5D8B" w:rsidRDefault="00592799" w:rsidP="000A5D8B">
            <w:pPr>
              <w:spacing w:after="0" w:line="240" w:lineRule="auto"/>
              <w:rPr>
                <w:rFonts w:ascii="Calibri" w:eastAsia="Times New Roman" w:hAnsi="Calibri" w:cs="Calibri"/>
                <w:color w:val="000000"/>
                <w:lang w:eastAsia="en-CA"/>
              </w:rPr>
            </w:pPr>
            <w:r w:rsidRPr="00592799">
              <w:rPr>
                <w:rFonts w:ascii="Calibri" w:eastAsia="Times New Roman" w:hAnsi="Calibri" w:cs="Calibri"/>
                <w:color w:val="000000"/>
                <w:lang w:eastAsia="en-CA"/>
              </w:rPr>
              <w:t>b. Reframe knowledge into a format accessible to others</w:t>
            </w:r>
          </w:p>
        </w:tc>
      </w:tr>
      <w:tr w:rsidR="008A53B1" w:rsidRPr="000A5D8B" w14:paraId="6CFBB33F" w14:textId="77777777" w:rsidTr="00A46428">
        <w:trPr>
          <w:trHeight w:val="300"/>
        </w:trPr>
        <w:tc>
          <w:tcPr>
            <w:tcW w:w="2500" w:type="dxa"/>
            <w:vMerge w:val="restart"/>
            <w:tcBorders>
              <w:top w:val="nil"/>
              <w:left w:val="single" w:sz="4" w:space="0" w:color="000000"/>
              <w:right w:val="dotted" w:sz="4" w:space="0" w:color="000000"/>
            </w:tcBorders>
            <w:shd w:val="clear" w:color="000000" w:fill="FFFFFF"/>
          </w:tcPr>
          <w:p w14:paraId="5577D5F9" w14:textId="172C00CE" w:rsidR="008A53B1" w:rsidRPr="000A5D8B" w:rsidRDefault="00592799" w:rsidP="000A5D8B">
            <w:pPr>
              <w:spacing w:after="0" w:line="240" w:lineRule="auto"/>
              <w:rPr>
                <w:rFonts w:ascii="Calibri" w:eastAsia="Times New Roman" w:hAnsi="Calibri" w:cs="Calibri"/>
                <w:b/>
                <w:bCs/>
                <w:color w:val="000000"/>
                <w:lang w:eastAsia="en-CA"/>
              </w:rPr>
            </w:pPr>
            <w:r w:rsidRPr="00592799">
              <w:rPr>
                <w:rFonts w:ascii="Calibri" w:eastAsia="Times New Roman" w:hAnsi="Calibri" w:cs="Calibri"/>
                <w:b/>
                <w:bCs/>
                <w:color w:val="000000"/>
                <w:lang w:eastAsia="en-CA"/>
              </w:rPr>
              <w:t>4.06 Foster learning in others</w:t>
            </w:r>
          </w:p>
        </w:tc>
        <w:tc>
          <w:tcPr>
            <w:tcW w:w="4320" w:type="dxa"/>
            <w:tcBorders>
              <w:top w:val="nil"/>
              <w:left w:val="nil"/>
              <w:bottom w:val="dotted" w:sz="4" w:space="0" w:color="000000"/>
              <w:right w:val="single" w:sz="4" w:space="0" w:color="000000"/>
            </w:tcBorders>
            <w:shd w:val="clear" w:color="000000" w:fill="FFFFFF"/>
          </w:tcPr>
          <w:p w14:paraId="71588BE5" w14:textId="5545B6BE" w:rsidR="008A53B1" w:rsidRPr="000A5D8B" w:rsidRDefault="00B84702" w:rsidP="000A5D8B">
            <w:pPr>
              <w:spacing w:after="0" w:line="240" w:lineRule="auto"/>
              <w:rPr>
                <w:rFonts w:ascii="Calibri" w:eastAsia="Times New Roman" w:hAnsi="Calibri" w:cs="Calibri"/>
                <w:color w:val="000000"/>
                <w:lang w:eastAsia="en-CA"/>
              </w:rPr>
            </w:pPr>
            <w:r w:rsidRPr="00B84702">
              <w:rPr>
                <w:rFonts w:ascii="Calibri" w:eastAsia="Times New Roman" w:hAnsi="Calibri" w:cs="Calibri"/>
                <w:color w:val="000000"/>
                <w:lang w:eastAsia="en-CA"/>
              </w:rPr>
              <w:t>b. Identify opportunities for learning</w:t>
            </w:r>
          </w:p>
        </w:tc>
      </w:tr>
      <w:tr w:rsidR="008A53B1" w:rsidRPr="000A5D8B" w14:paraId="7E6BA610" w14:textId="77777777" w:rsidTr="00A46428">
        <w:trPr>
          <w:trHeight w:val="300"/>
        </w:trPr>
        <w:tc>
          <w:tcPr>
            <w:tcW w:w="2500" w:type="dxa"/>
            <w:vMerge/>
            <w:tcBorders>
              <w:left w:val="single" w:sz="4" w:space="0" w:color="000000"/>
              <w:right w:val="dotted" w:sz="4" w:space="0" w:color="000000"/>
            </w:tcBorders>
            <w:shd w:val="clear" w:color="000000" w:fill="FFFFFF"/>
          </w:tcPr>
          <w:p w14:paraId="793A8C39" w14:textId="77777777" w:rsidR="008A53B1" w:rsidRPr="000A5D8B" w:rsidRDefault="008A53B1" w:rsidP="000A5D8B">
            <w:pPr>
              <w:spacing w:after="0" w:line="240" w:lineRule="auto"/>
              <w:rPr>
                <w:rFonts w:ascii="Calibri" w:eastAsia="Times New Roman" w:hAnsi="Calibri" w:cs="Calibri"/>
                <w:b/>
                <w:bCs/>
                <w:color w:val="000000"/>
                <w:lang w:eastAsia="en-CA"/>
              </w:rPr>
            </w:pPr>
          </w:p>
        </w:tc>
        <w:tc>
          <w:tcPr>
            <w:tcW w:w="4320" w:type="dxa"/>
            <w:tcBorders>
              <w:top w:val="nil"/>
              <w:left w:val="nil"/>
              <w:bottom w:val="dotted" w:sz="4" w:space="0" w:color="000000"/>
              <w:right w:val="single" w:sz="4" w:space="0" w:color="000000"/>
            </w:tcBorders>
            <w:shd w:val="clear" w:color="000000" w:fill="FFFFFF"/>
          </w:tcPr>
          <w:p w14:paraId="562256E0" w14:textId="1B8B36BE" w:rsidR="008A53B1" w:rsidRPr="000A5D8B" w:rsidRDefault="00B84702" w:rsidP="000A5D8B">
            <w:pPr>
              <w:spacing w:after="0" w:line="240" w:lineRule="auto"/>
              <w:rPr>
                <w:rFonts w:ascii="Calibri" w:eastAsia="Times New Roman" w:hAnsi="Calibri" w:cs="Calibri"/>
                <w:color w:val="000000"/>
                <w:lang w:eastAsia="en-CA"/>
              </w:rPr>
            </w:pPr>
            <w:r w:rsidRPr="00B84702">
              <w:rPr>
                <w:rFonts w:ascii="Calibri" w:eastAsia="Times New Roman" w:hAnsi="Calibri" w:cs="Calibri"/>
                <w:color w:val="000000"/>
                <w:lang w:eastAsia="en-CA"/>
              </w:rPr>
              <w:t>c. Assess learning needs and assets</w:t>
            </w:r>
          </w:p>
        </w:tc>
      </w:tr>
      <w:tr w:rsidR="008A53B1" w:rsidRPr="000A5D8B" w14:paraId="6C4A5928" w14:textId="77777777" w:rsidTr="00A46428">
        <w:trPr>
          <w:trHeight w:val="300"/>
        </w:trPr>
        <w:tc>
          <w:tcPr>
            <w:tcW w:w="2500" w:type="dxa"/>
            <w:vMerge/>
            <w:tcBorders>
              <w:left w:val="single" w:sz="4" w:space="0" w:color="000000"/>
              <w:right w:val="dotted" w:sz="4" w:space="0" w:color="000000"/>
            </w:tcBorders>
            <w:shd w:val="clear" w:color="000000" w:fill="FFFFFF"/>
          </w:tcPr>
          <w:p w14:paraId="02CEBA17" w14:textId="77777777" w:rsidR="008A53B1" w:rsidRPr="000A5D8B" w:rsidRDefault="008A53B1" w:rsidP="000A5D8B">
            <w:pPr>
              <w:spacing w:after="0" w:line="240" w:lineRule="auto"/>
              <w:rPr>
                <w:rFonts w:ascii="Calibri" w:eastAsia="Times New Roman" w:hAnsi="Calibri" w:cs="Calibri"/>
                <w:b/>
                <w:bCs/>
                <w:color w:val="000000"/>
                <w:lang w:eastAsia="en-CA"/>
              </w:rPr>
            </w:pPr>
          </w:p>
        </w:tc>
        <w:tc>
          <w:tcPr>
            <w:tcW w:w="4320" w:type="dxa"/>
            <w:tcBorders>
              <w:top w:val="nil"/>
              <w:left w:val="nil"/>
              <w:bottom w:val="dotted" w:sz="4" w:space="0" w:color="000000"/>
              <w:right w:val="single" w:sz="4" w:space="0" w:color="000000"/>
            </w:tcBorders>
            <w:shd w:val="clear" w:color="000000" w:fill="FFFFFF"/>
          </w:tcPr>
          <w:p w14:paraId="4FC5A4A6" w14:textId="4670882C" w:rsidR="008A53B1" w:rsidRPr="000A5D8B" w:rsidRDefault="00B84702" w:rsidP="000A5D8B">
            <w:pPr>
              <w:spacing w:after="0" w:line="240" w:lineRule="auto"/>
              <w:rPr>
                <w:rFonts w:ascii="Calibri" w:eastAsia="Times New Roman" w:hAnsi="Calibri" w:cs="Calibri"/>
                <w:color w:val="000000"/>
                <w:lang w:eastAsia="en-CA"/>
              </w:rPr>
            </w:pPr>
            <w:r w:rsidRPr="00B84702">
              <w:rPr>
                <w:rFonts w:ascii="Calibri" w:eastAsia="Times New Roman" w:hAnsi="Calibri" w:cs="Calibri"/>
                <w:color w:val="000000"/>
                <w:lang w:eastAsia="en-CA"/>
              </w:rPr>
              <w:t>d. Develop learning outcomes</w:t>
            </w:r>
          </w:p>
        </w:tc>
      </w:tr>
      <w:tr w:rsidR="008A53B1" w:rsidRPr="000A5D8B" w14:paraId="486FB4A3" w14:textId="77777777" w:rsidTr="00A46428">
        <w:trPr>
          <w:trHeight w:val="300"/>
        </w:trPr>
        <w:tc>
          <w:tcPr>
            <w:tcW w:w="2500" w:type="dxa"/>
            <w:vMerge/>
            <w:tcBorders>
              <w:left w:val="single" w:sz="4" w:space="0" w:color="000000"/>
              <w:bottom w:val="dotted" w:sz="4" w:space="0" w:color="000000"/>
              <w:right w:val="dotted" w:sz="4" w:space="0" w:color="000000"/>
            </w:tcBorders>
            <w:shd w:val="clear" w:color="000000" w:fill="FFFFFF"/>
          </w:tcPr>
          <w:p w14:paraId="7B4B571A" w14:textId="77777777" w:rsidR="008A53B1" w:rsidRPr="000A5D8B" w:rsidRDefault="008A53B1" w:rsidP="000A5D8B">
            <w:pPr>
              <w:spacing w:after="0" w:line="240" w:lineRule="auto"/>
              <w:rPr>
                <w:rFonts w:ascii="Calibri" w:eastAsia="Times New Roman" w:hAnsi="Calibri" w:cs="Calibri"/>
                <w:b/>
                <w:bCs/>
                <w:color w:val="000000"/>
                <w:lang w:eastAsia="en-CA"/>
              </w:rPr>
            </w:pPr>
          </w:p>
        </w:tc>
        <w:tc>
          <w:tcPr>
            <w:tcW w:w="4320" w:type="dxa"/>
            <w:tcBorders>
              <w:top w:val="nil"/>
              <w:left w:val="nil"/>
              <w:bottom w:val="dotted" w:sz="4" w:space="0" w:color="000000"/>
              <w:right w:val="single" w:sz="4" w:space="0" w:color="000000"/>
            </w:tcBorders>
            <w:shd w:val="clear" w:color="000000" w:fill="FFFFFF"/>
          </w:tcPr>
          <w:p w14:paraId="14597F27" w14:textId="4AAB3936" w:rsidR="008A53B1" w:rsidRPr="000A5D8B" w:rsidRDefault="00023BA8" w:rsidP="000A5D8B">
            <w:pPr>
              <w:spacing w:after="0" w:line="240" w:lineRule="auto"/>
              <w:rPr>
                <w:rFonts w:ascii="Calibri" w:eastAsia="Times New Roman" w:hAnsi="Calibri" w:cs="Calibri"/>
                <w:color w:val="000000"/>
                <w:lang w:eastAsia="en-CA"/>
              </w:rPr>
            </w:pPr>
            <w:r w:rsidRPr="00023BA8">
              <w:rPr>
                <w:rFonts w:ascii="Calibri" w:eastAsia="Times New Roman" w:hAnsi="Calibri" w:cs="Calibri"/>
                <w:color w:val="000000"/>
                <w:lang w:eastAsia="en-CA"/>
              </w:rPr>
              <w:t>e. Implement educational strategies</w:t>
            </w:r>
          </w:p>
        </w:tc>
      </w:tr>
      <w:tr w:rsidR="00B84702" w:rsidRPr="000A5D8B" w14:paraId="667413A4" w14:textId="77777777" w:rsidTr="00A46428">
        <w:trPr>
          <w:trHeight w:val="300"/>
        </w:trPr>
        <w:tc>
          <w:tcPr>
            <w:tcW w:w="2500" w:type="dxa"/>
            <w:tcBorders>
              <w:left w:val="single" w:sz="4" w:space="0" w:color="000000"/>
              <w:bottom w:val="dotted" w:sz="4" w:space="0" w:color="000000"/>
              <w:right w:val="dotted" w:sz="4" w:space="0" w:color="000000"/>
            </w:tcBorders>
            <w:shd w:val="clear" w:color="000000" w:fill="FFFFFF"/>
          </w:tcPr>
          <w:p w14:paraId="49988D9A" w14:textId="77777777" w:rsidR="00B84702" w:rsidRPr="000A5D8B" w:rsidRDefault="00B84702" w:rsidP="000A5D8B">
            <w:pPr>
              <w:spacing w:after="0" w:line="240" w:lineRule="auto"/>
              <w:rPr>
                <w:rFonts w:ascii="Calibri" w:eastAsia="Times New Roman" w:hAnsi="Calibri" w:cs="Calibri"/>
                <w:b/>
                <w:bCs/>
                <w:color w:val="000000"/>
                <w:lang w:eastAsia="en-CA"/>
              </w:rPr>
            </w:pPr>
          </w:p>
        </w:tc>
        <w:tc>
          <w:tcPr>
            <w:tcW w:w="4320" w:type="dxa"/>
            <w:tcBorders>
              <w:top w:val="nil"/>
              <w:left w:val="nil"/>
              <w:bottom w:val="dotted" w:sz="4" w:space="0" w:color="000000"/>
              <w:right w:val="single" w:sz="4" w:space="0" w:color="000000"/>
            </w:tcBorders>
            <w:shd w:val="clear" w:color="000000" w:fill="FFFFFF"/>
          </w:tcPr>
          <w:p w14:paraId="7C7D1AA5" w14:textId="2C934A3F" w:rsidR="00B84702" w:rsidRPr="000A5D8B" w:rsidRDefault="00023BA8" w:rsidP="000A5D8B">
            <w:pPr>
              <w:spacing w:after="0" w:line="240" w:lineRule="auto"/>
              <w:rPr>
                <w:rFonts w:ascii="Calibri" w:eastAsia="Times New Roman" w:hAnsi="Calibri" w:cs="Calibri"/>
                <w:color w:val="000000"/>
                <w:lang w:eastAsia="en-CA"/>
              </w:rPr>
            </w:pPr>
            <w:r w:rsidRPr="00023BA8">
              <w:rPr>
                <w:rFonts w:ascii="Calibri" w:eastAsia="Times New Roman" w:hAnsi="Calibri" w:cs="Calibri"/>
                <w:color w:val="000000"/>
                <w:lang w:eastAsia="en-CA"/>
              </w:rPr>
              <w:t>f. Evaluate achievement of learning outcomes</w:t>
            </w:r>
          </w:p>
        </w:tc>
      </w:tr>
      <w:tr w:rsidR="00023BA8" w:rsidRPr="000A5D8B" w14:paraId="0BE14525" w14:textId="77777777" w:rsidTr="00564767">
        <w:trPr>
          <w:trHeight w:val="270"/>
        </w:trPr>
        <w:tc>
          <w:tcPr>
            <w:tcW w:w="2500" w:type="dxa"/>
            <w:vMerge w:val="restart"/>
            <w:tcBorders>
              <w:left w:val="single" w:sz="4" w:space="0" w:color="000000"/>
              <w:right w:val="dotted" w:sz="4" w:space="0" w:color="000000"/>
            </w:tcBorders>
            <w:shd w:val="clear" w:color="000000" w:fill="FFFFFF"/>
          </w:tcPr>
          <w:p w14:paraId="49C88D5A" w14:textId="47BD3A8C" w:rsidR="00023BA8" w:rsidRPr="000A5D8B" w:rsidRDefault="00023BA8" w:rsidP="000A5D8B">
            <w:pPr>
              <w:spacing w:after="0" w:line="240" w:lineRule="auto"/>
              <w:rPr>
                <w:rFonts w:ascii="Calibri" w:eastAsia="Times New Roman" w:hAnsi="Calibri" w:cs="Calibri"/>
                <w:b/>
                <w:bCs/>
                <w:color w:val="000000"/>
                <w:lang w:eastAsia="en-CA"/>
              </w:rPr>
            </w:pPr>
            <w:r w:rsidRPr="00023BA8">
              <w:rPr>
                <w:rFonts w:ascii="Calibri" w:eastAsia="Times New Roman" w:hAnsi="Calibri" w:cs="Calibri"/>
                <w:b/>
                <w:bCs/>
                <w:color w:val="000000"/>
                <w:lang w:eastAsia="en-CA"/>
              </w:rPr>
              <w:t>4.07 Foster development of food literacy in others</w:t>
            </w:r>
          </w:p>
        </w:tc>
        <w:tc>
          <w:tcPr>
            <w:tcW w:w="4320" w:type="dxa"/>
            <w:tcBorders>
              <w:top w:val="nil"/>
              <w:left w:val="nil"/>
              <w:bottom w:val="dotted" w:sz="4" w:space="0" w:color="000000"/>
              <w:right w:val="single" w:sz="4" w:space="0" w:color="000000"/>
            </w:tcBorders>
            <w:shd w:val="clear" w:color="000000" w:fill="FFFFFF"/>
          </w:tcPr>
          <w:p w14:paraId="54543EFF" w14:textId="77777777" w:rsidR="00241209" w:rsidRPr="00241209" w:rsidRDefault="00241209" w:rsidP="00241209">
            <w:pPr>
              <w:spacing w:after="0" w:line="240" w:lineRule="auto"/>
              <w:rPr>
                <w:rFonts w:ascii="Calibri" w:eastAsia="Times New Roman" w:hAnsi="Calibri" w:cs="Calibri"/>
                <w:color w:val="000000"/>
                <w:lang w:eastAsia="en-CA"/>
              </w:rPr>
            </w:pPr>
            <w:r w:rsidRPr="00241209">
              <w:rPr>
                <w:rFonts w:ascii="Calibri" w:eastAsia="Times New Roman" w:hAnsi="Calibri" w:cs="Calibri"/>
                <w:color w:val="000000"/>
                <w:lang w:eastAsia="en-CA"/>
              </w:rPr>
              <w:t xml:space="preserve">b. Identify strategies to assist the development of </w:t>
            </w:r>
            <w:proofErr w:type="gramStart"/>
            <w:r w:rsidRPr="00241209">
              <w:rPr>
                <w:rFonts w:ascii="Calibri" w:eastAsia="Times New Roman" w:hAnsi="Calibri" w:cs="Calibri"/>
                <w:color w:val="000000"/>
                <w:lang w:eastAsia="en-CA"/>
              </w:rPr>
              <w:t>food</w:t>
            </w:r>
            <w:proofErr w:type="gramEnd"/>
          </w:p>
          <w:p w14:paraId="2DE38139" w14:textId="3F019175" w:rsidR="00023BA8" w:rsidRPr="00023BA8" w:rsidRDefault="00241209" w:rsidP="00241209">
            <w:pPr>
              <w:spacing w:after="0" w:line="240" w:lineRule="auto"/>
              <w:rPr>
                <w:rFonts w:ascii="Calibri" w:eastAsia="Times New Roman" w:hAnsi="Calibri" w:cs="Calibri"/>
                <w:color w:val="000000"/>
                <w:lang w:eastAsia="en-CA"/>
              </w:rPr>
            </w:pPr>
            <w:r w:rsidRPr="00241209">
              <w:rPr>
                <w:rFonts w:ascii="Calibri" w:eastAsia="Times New Roman" w:hAnsi="Calibri" w:cs="Calibri"/>
                <w:color w:val="000000"/>
                <w:lang w:eastAsia="en-CA"/>
              </w:rPr>
              <w:t>literacy</w:t>
            </w:r>
          </w:p>
        </w:tc>
      </w:tr>
      <w:tr w:rsidR="00023BA8" w:rsidRPr="000A5D8B" w14:paraId="2B617162" w14:textId="77777777" w:rsidTr="00A46428">
        <w:trPr>
          <w:trHeight w:val="270"/>
        </w:trPr>
        <w:tc>
          <w:tcPr>
            <w:tcW w:w="2500" w:type="dxa"/>
            <w:vMerge/>
            <w:tcBorders>
              <w:left w:val="single" w:sz="4" w:space="0" w:color="000000"/>
              <w:bottom w:val="dotted" w:sz="4" w:space="0" w:color="000000"/>
              <w:right w:val="dotted" w:sz="4" w:space="0" w:color="000000"/>
            </w:tcBorders>
            <w:shd w:val="clear" w:color="000000" w:fill="FFFFFF"/>
          </w:tcPr>
          <w:p w14:paraId="6E9161EC" w14:textId="77777777" w:rsidR="00023BA8" w:rsidRPr="00023BA8" w:rsidRDefault="00023BA8" w:rsidP="000A5D8B">
            <w:pPr>
              <w:spacing w:after="0" w:line="240" w:lineRule="auto"/>
              <w:rPr>
                <w:rFonts w:ascii="Calibri" w:eastAsia="Times New Roman" w:hAnsi="Calibri" w:cs="Calibri"/>
                <w:b/>
                <w:bCs/>
                <w:color w:val="000000"/>
                <w:lang w:eastAsia="en-CA"/>
              </w:rPr>
            </w:pPr>
          </w:p>
        </w:tc>
        <w:tc>
          <w:tcPr>
            <w:tcW w:w="4320" w:type="dxa"/>
            <w:tcBorders>
              <w:top w:val="nil"/>
              <w:left w:val="nil"/>
              <w:bottom w:val="dotted" w:sz="4" w:space="0" w:color="000000"/>
              <w:right w:val="single" w:sz="4" w:space="0" w:color="000000"/>
            </w:tcBorders>
            <w:shd w:val="clear" w:color="000000" w:fill="FFFFFF"/>
          </w:tcPr>
          <w:p w14:paraId="5A668DF9" w14:textId="39AD3A57" w:rsidR="00023BA8" w:rsidRPr="00023BA8" w:rsidRDefault="00241209" w:rsidP="000A5D8B">
            <w:pPr>
              <w:spacing w:after="0" w:line="240" w:lineRule="auto"/>
              <w:rPr>
                <w:rFonts w:ascii="Calibri" w:eastAsia="Times New Roman" w:hAnsi="Calibri" w:cs="Calibri"/>
                <w:color w:val="000000"/>
                <w:lang w:eastAsia="en-CA"/>
              </w:rPr>
            </w:pPr>
            <w:r w:rsidRPr="00241209">
              <w:rPr>
                <w:rFonts w:ascii="Calibri" w:eastAsia="Times New Roman" w:hAnsi="Calibri" w:cs="Calibri"/>
                <w:color w:val="000000"/>
                <w:lang w:eastAsia="en-CA"/>
              </w:rPr>
              <w:t>c. Engage in activities to build food literacy</w:t>
            </w:r>
          </w:p>
        </w:tc>
      </w:tr>
      <w:tr w:rsidR="000A5D8B" w:rsidRPr="000A5D8B" w14:paraId="021E8215" w14:textId="77777777" w:rsidTr="004A16A7">
        <w:trPr>
          <w:trHeight w:val="1200"/>
        </w:trPr>
        <w:tc>
          <w:tcPr>
            <w:tcW w:w="2500" w:type="dxa"/>
            <w:tcBorders>
              <w:top w:val="nil"/>
              <w:left w:val="single" w:sz="4" w:space="0" w:color="000000"/>
              <w:bottom w:val="dotted" w:sz="4" w:space="0" w:color="000000"/>
              <w:right w:val="dotted" w:sz="4" w:space="0" w:color="000000"/>
            </w:tcBorders>
            <w:shd w:val="clear" w:color="000000" w:fill="FFFFFF"/>
            <w:hideMark/>
          </w:tcPr>
          <w:p w14:paraId="7EE59FC2" w14:textId="77777777" w:rsidR="000A5D8B" w:rsidRPr="000A5D8B" w:rsidRDefault="000A5D8B" w:rsidP="000A5D8B">
            <w:pPr>
              <w:spacing w:after="0" w:line="240" w:lineRule="auto"/>
              <w:rPr>
                <w:rFonts w:ascii="Calibri" w:eastAsia="Times New Roman" w:hAnsi="Calibri" w:cs="Calibri"/>
                <w:b/>
                <w:bCs/>
                <w:color w:val="000000"/>
                <w:lang w:eastAsia="en-CA"/>
              </w:rPr>
            </w:pPr>
            <w:r w:rsidRPr="000A5D8B">
              <w:rPr>
                <w:rFonts w:ascii="Calibri" w:eastAsia="Times New Roman" w:hAnsi="Calibri" w:cs="Calibri"/>
                <w:b/>
                <w:bCs/>
                <w:color w:val="000000"/>
                <w:lang w:eastAsia="en-CA"/>
              </w:rPr>
              <w:t>4.08 Foster development of</w:t>
            </w:r>
            <w:r w:rsidRPr="000A5D8B">
              <w:rPr>
                <w:rFonts w:ascii="Calibri" w:eastAsia="Times New Roman" w:hAnsi="Calibri" w:cs="Calibri"/>
                <w:b/>
                <w:bCs/>
                <w:color w:val="00FFFF"/>
                <w:lang w:eastAsia="en-CA"/>
              </w:rPr>
              <w:t xml:space="preserve"> food skills</w:t>
            </w:r>
            <w:r w:rsidRPr="000A5D8B">
              <w:rPr>
                <w:rFonts w:ascii="Calibri" w:eastAsia="Times New Roman" w:hAnsi="Calibri" w:cs="Calibri"/>
                <w:b/>
                <w:bCs/>
                <w:color w:val="00FF00"/>
                <w:lang w:eastAsia="en-CA"/>
              </w:rPr>
              <w:t xml:space="preserve"> </w:t>
            </w:r>
            <w:r w:rsidRPr="000A5D8B">
              <w:rPr>
                <w:rFonts w:ascii="Calibri" w:eastAsia="Times New Roman" w:hAnsi="Calibri" w:cs="Calibri"/>
                <w:b/>
                <w:bCs/>
                <w:color w:val="000000"/>
                <w:lang w:eastAsia="en-CA"/>
              </w:rPr>
              <w:t>in others</w:t>
            </w:r>
          </w:p>
        </w:tc>
        <w:tc>
          <w:tcPr>
            <w:tcW w:w="4320" w:type="dxa"/>
            <w:tcBorders>
              <w:top w:val="nil"/>
              <w:left w:val="nil"/>
              <w:bottom w:val="dotted" w:sz="4" w:space="0" w:color="000000"/>
              <w:right w:val="single" w:sz="4" w:space="0" w:color="000000"/>
            </w:tcBorders>
            <w:shd w:val="clear" w:color="000000" w:fill="FFFFFF"/>
            <w:hideMark/>
          </w:tcPr>
          <w:p w14:paraId="4A2ED7ED" w14:textId="104621EE" w:rsidR="000A5D8B" w:rsidRPr="000A5D8B" w:rsidRDefault="00241209" w:rsidP="000A5D8B">
            <w:pPr>
              <w:spacing w:after="0" w:line="240" w:lineRule="auto"/>
              <w:rPr>
                <w:rFonts w:ascii="Calibri" w:eastAsia="Times New Roman" w:hAnsi="Calibri" w:cs="Calibri"/>
                <w:color w:val="000000"/>
                <w:lang w:eastAsia="en-CA"/>
              </w:rPr>
            </w:pPr>
            <w:r w:rsidRPr="00241209">
              <w:rPr>
                <w:rFonts w:ascii="Calibri" w:eastAsia="Times New Roman" w:hAnsi="Calibri" w:cs="Calibri"/>
                <w:color w:val="000000"/>
                <w:lang w:eastAsia="en-CA"/>
              </w:rPr>
              <w:t>h. Demonstrate food preparation techniques</w:t>
            </w:r>
          </w:p>
        </w:tc>
      </w:tr>
    </w:tbl>
    <w:p w14:paraId="604EFDAB" w14:textId="77777777" w:rsidR="000A5D8B" w:rsidRPr="007E16F0" w:rsidRDefault="000A5D8B" w:rsidP="000A5D8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b/>
        </w:rPr>
      </w:pPr>
    </w:p>
    <w:p w14:paraId="68728B61" w14:textId="355B5D21" w:rsidR="008851F5" w:rsidRPr="00D02F61" w:rsidRDefault="008851F5" w:rsidP="00C425B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Helvetica"/>
        </w:rPr>
      </w:pPr>
    </w:p>
    <w:sectPr w:rsidR="008851F5" w:rsidRPr="00D02F61" w:rsidSect="00CC483E">
      <w:headerReference w:type="even" r:id="rId51"/>
      <w:headerReference w:type="default" r:id="rId52"/>
      <w:footerReference w:type="even" r:id="rId53"/>
      <w:footerReference w:type="default" r:id="rId54"/>
      <w:headerReference w:type="first" r:id="rId55"/>
      <w:footerReference w:type="first" r:id="rId56"/>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B2BD8A" w14:textId="77777777" w:rsidR="00513653" w:rsidRDefault="00513653" w:rsidP="00CC483E">
      <w:pPr>
        <w:spacing w:after="0" w:line="240" w:lineRule="auto"/>
      </w:pPr>
      <w:r>
        <w:separator/>
      </w:r>
    </w:p>
  </w:endnote>
  <w:endnote w:type="continuationSeparator" w:id="0">
    <w:p w14:paraId="24ABD044" w14:textId="77777777" w:rsidR="00513653" w:rsidRDefault="00513653" w:rsidP="00CC48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ade Gothic Next LT Pro Lt">
    <w:altName w:val="Calibri"/>
    <w:panose1 w:val="00000000000000000000"/>
    <w:charset w:val="00"/>
    <w:family w:val="swiss"/>
    <w:notTrueType/>
    <w:pitch w:val="variable"/>
    <w:sig w:usb0="A00000AF" w:usb1="5000205A" w:usb2="00000000" w:usb3="00000000" w:csb0="0000009B" w:csb1="00000000"/>
  </w:font>
  <w:font w:name="Helvetica">
    <w:panose1 w:val="020B0604020202020204"/>
    <w:charset w:val="00"/>
    <w:family w:val="auto"/>
    <w:pitch w:val="variable"/>
    <w:sig w:usb0="E00002FF" w:usb1="5000785B" w:usb2="00000000" w:usb3="00000000" w:csb0="0000019F" w:csb1="00000000"/>
  </w:font>
  <w:font w:name="Trade Gothic Next">
    <w:altName w:val="Calibri"/>
    <w:charset w:val="00"/>
    <w:family w:val="swiss"/>
    <w:pitch w:val="variable"/>
    <w:sig w:usb0="8000002F" w:usb1="0000000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DF8123" w14:textId="77777777" w:rsidR="00E42C44" w:rsidRDefault="00E42C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D68A1C" w14:textId="77777777" w:rsidR="00E42C44" w:rsidRDefault="00E42C4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5E29FA" w14:textId="529C3750" w:rsidR="00EB3C93" w:rsidRPr="00D2030A" w:rsidRDefault="00AC26D4" w:rsidP="00AC26D4">
    <w:pPr>
      <w:pStyle w:val="Footer"/>
      <w:ind w:firstLine="2880"/>
      <w:jc w:val="center"/>
      <w:rPr>
        <w:rFonts w:ascii="Trade Gothic Next" w:hAnsi="Trade Gothic Next" w:cs="Times New Roman"/>
        <w:b/>
        <w:bCs/>
        <w:color w:val="663300"/>
        <w:sz w:val="48"/>
        <w:szCs w:val="48"/>
        <w:vertAlign w:val="superscript"/>
      </w:rPr>
    </w:pPr>
    <w:r w:rsidRPr="00D2030A">
      <w:rPr>
        <w:noProof/>
        <w:color w:val="663300"/>
        <w:lang w:eastAsia="en-CA"/>
      </w:rPr>
      <w:drawing>
        <wp:anchor distT="0" distB="0" distL="114300" distR="114300" simplePos="0" relativeHeight="251657216" behindDoc="1" locked="0" layoutInCell="1" allowOverlap="1" wp14:anchorId="407C321B" wp14:editId="7613824D">
          <wp:simplePos x="0" y="0"/>
          <wp:positionH relativeFrom="column">
            <wp:posOffset>4777740</wp:posOffset>
          </wp:positionH>
          <wp:positionV relativeFrom="paragraph">
            <wp:posOffset>-255905</wp:posOffset>
          </wp:positionV>
          <wp:extent cx="1376680" cy="666750"/>
          <wp:effectExtent l="0" t="0" r="0" b="0"/>
          <wp:wrapTight wrapText="bothSides">
            <wp:wrapPolygon edited="0">
              <wp:start x="1494" y="0"/>
              <wp:lineTo x="0" y="0"/>
              <wp:lineTo x="0" y="18514"/>
              <wp:lineTo x="1494" y="20983"/>
              <wp:lineTo x="1793" y="20983"/>
              <wp:lineTo x="3587" y="20983"/>
              <wp:lineTo x="4782" y="19749"/>
              <wp:lineTo x="21221" y="17280"/>
              <wp:lineTo x="21221" y="6789"/>
              <wp:lineTo x="3288" y="0"/>
              <wp:lineTo x="1494"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6680" cy="666750"/>
                  </a:xfrm>
                  <a:prstGeom prst="rect">
                    <a:avLst/>
                  </a:prstGeom>
                  <a:noFill/>
                  <a:ln>
                    <a:noFill/>
                  </a:ln>
                </pic:spPr>
              </pic:pic>
            </a:graphicData>
          </a:graphic>
          <wp14:sizeRelH relativeFrom="page">
            <wp14:pctWidth>0</wp14:pctWidth>
          </wp14:sizeRelH>
          <wp14:sizeRelV relativeFrom="page">
            <wp14:pctHeight>0</wp14:pctHeight>
          </wp14:sizeRelV>
        </wp:anchor>
      </w:drawing>
    </w:r>
    <w:r w:rsidR="00D2030A" w:rsidRPr="00D2030A">
      <w:rPr>
        <w:rFonts w:ascii="Trade Gothic Next LT Pro Lt" w:hAnsi="Trade Gothic Next LT Pro Lt"/>
        <w:b/>
        <w:bCs/>
        <w:color w:val="663300"/>
        <w:sz w:val="52"/>
        <w:szCs w:val="52"/>
        <w:vertAlign w:val="superscript"/>
      </w:rPr>
      <w:t xml:space="preserve">Faculty of Graduate Studies/Agricultural </w:t>
    </w:r>
    <w:r w:rsidR="00D2030A" w:rsidRPr="00D2030A">
      <w:rPr>
        <w:rFonts w:ascii="Trade Gothic Next" w:hAnsi="Trade Gothic Next" w:cs="Times New Roman"/>
        <w:b/>
        <w:bCs/>
        <w:color w:val="663300"/>
        <w:sz w:val="52"/>
        <w:szCs w:val="52"/>
        <w:vertAlign w:val="superscript"/>
      </w:rPr>
      <w:t>and Food Sciences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7AD58E" w14:textId="77777777" w:rsidR="00513653" w:rsidRDefault="00513653" w:rsidP="00CC483E">
      <w:pPr>
        <w:spacing w:after="0" w:line="240" w:lineRule="auto"/>
      </w:pPr>
      <w:r>
        <w:separator/>
      </w:r>
    </w:p>
  </w:footnote>
  <w:footnote w:type="continuationSeparator" w:id="0">
    <w:p w14:paraId="52D09E53" w14:textId="77777777" w:rsidR="00513653" w:rsidRDefault="00513653" w:rsidP="00CC48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8D695E" w14:textId="77777777" w:rsidR="00E42C44" w:rsidRDefault="00E42C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F2A302" w14:textId="1B7FDE16" w:rsidR="00EB3C93" w:rsidRDefault="000626BB" w:rsidP="00CC483E">
    <w:pPr>
      <w:pStyle w:val="Header"/>
      <w:rPr>
        <w:color w:val="8496B0" w:themeColor="text2" w:themeTint="99"/>
        <w:sz w:val="24"/>
        <w:szCs w:val="24"/>
      </w:rPr>
    </w:pPr>
    <w:sdt>
      <w:sdtPr>
        <w:id w:val="653255039"/>
        <w:docPartObj>
          <w:docPartGallery w:val="Watermarks"/>
          <w:docPartUnique/>
        </w:docPartObj>
      </w:sdtPr>
      <w:sdtEndPr/>
      <w:sdtContent>
        <w:r>
          <w:rPr>
            <w:noProof/>
          </w:rPr>
          <w:pict w14:anchorId="3B7D23D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85750955" o:spid="_x0000_s1025" type="#_x0000_t136" alt="" style="position:absolute;margin-left:0;margin-top:0;width:412.4pt;height:247.45pt;rotation:315;z-index:-25165824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DRAFT"/>
              <w10:wrap anchorx="margin" anchory="margin"/>
            </v:shape>
          </w:pict>
        </w:r>
      </w:sdtContent>
    </w:sdt>
    <w:r w:rsidR="00D2030A">
      <w:t xml:space="preserve">HNSC 7730: Advanced Applied Human Nutrition I   </w:t>
    </w:r>
    <w:r w:rsidR="00EB3C93">
      <w:t xml:space="preserve">                                                                               </w:t>
    </w:r>
    <w:r w:rsidR="00EB3C93">
      <w:rPr>
        <w:color w:val="8496B0" w:themeColor="text2" w:themeTint="99"/>
        <w:sz w:val="24"/>
        <w:szCs w:val="24"/>
      </w:rPr>
      <w:t xml:space="preserve">Page </w:t>
    </w:r>
    <w:r w:rsidR="00EB3C93">
      <w:rPr>
        <w:color w:val="8496B0" w:themeColor="text2" w:themeTint="99"/>
        <w:sz w:val="24"/>
        <w:szCs w:val="24"/>
      </w:rPr>
      <w:fldChar w:fldCharType="begin"/>
    </w:r>
    <w:r w:rsidR="00EB3C93">
      <w:rPr>
        <w:color w:val="8496B0" w:themeColor="text2" w:themeTint="99"/>
        <w:sz w:val="24"/>
        <w:szCs w:val="24"/>
      </w:rPr>
      <w:instrText xml:space="preserve"> PAGE   \* MERGEFORMAT </w:instrText>
    </w:r>
    <w:r w:rsidR="00EB3C93">
      <w:rPr>
        <w:color w:val="8496B0" w:themeColor="text2" w:themeTint="99"/>
        <w:sz w:val="24"/>
        <w:szCs w:val="24"/>
      </w:rPr>
      <w:fldChar w:fldCharType="separate"/>
    </w:r>
    <w:r w:rsidR="000A5D8B">
      <w:rPr>
        <w:noProof/>
        <w:color w:val="8496B0" w:themeColor="text2" w:themeTint="99"/>
        <w:sz w:val="24"/>
        <w:szCs w:val="24"/>
      </w:rPr>
      <w:t>3</w:t>
    </w:r>
    <w:r w:rsidR="00EB3C93">
      <w:rPr>
        <w:color w:val="8496B0" w:themeColor="text2" w:themeTint="99"/>
        <w:sz w:val="24"/>
        <w:szCs w:val="24"/>
      </w:rPr>
      <w:fldChar w:fldCharType="end"/>
    </w:r>
  </w:p>
  <w:p w14:paraId="5B64650F" w14:textId="77777777" w:rsidR="00EB3C93" w:rsidRDefault="00EB3C9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666DC9" w14:textId="77777777" w:rsidR="00EB3C93" w:rsidRDefault="00EB3C93" w:rsidP="00ED02B5">
    <w:pPr>
      <w:pStyle w:val="Header"/>
      <w:tabs>
        <w:tab w:val="clear" w:pos="4680"/>
        <w:tab w:val="clear" w:pos="9360"/>
        <w:tab w:val="left" w:pos="3840"/>
      </w:tabs>
    </w:pPr>
    <w:r w:rsidRPr="00ED02B5">
      <w:rPr>
        <w:noProof/>
        <w:lang w:eastAsia="en-CA"/>
      </w:rPr>
      <w:t xml:space="preserve"> </w:t>
    </w:r>
    <w:r>
      <w:rPr>
        <w:noProof/>
        <w:lang w:eastAsia="en-C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11C62"/>
    <w:multiLevelType w:val="hybridMultilevel"/>
    <w:tmpl w:val="174C35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6A2E46"/>
    <w:multiLevelType w:val="hybridMultilevel"/>
    <w:tmpl w:val="DB8294F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201619B0"/>
    <w:multiLevelType w:val="hybridMultilevel"/>
    <w:tmpl w:val="770A3BD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22415A2B"/>
    <w:multiLevelType w:val="hybridMultilevel"/>
    <w:tmpl w:val="CE80A7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C71A91"/>
    <w:multiLevelType w:val="hybridMultilevel"/>
    <w:tmpl w:val="C9C8830E"/>
    <w:lvl w:ilvl="0" w:tplc="10090001">
      <w:start w:val="1"/>
      <w:numFmt w:val="bullet"/>
      <w:lvlText w:val=""/>
      <w:lvlJc w:val="left"/>
      <w:pPr>
        <w:ind w:left="720" w:hanging="360"/>
      </w:pPr>
      <w:rPr>
        <w:rFonts w:ascii="Symbol" w:hAnsi="Symbol"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33C12E1A"/>
    <w:multiLevelType w:val="hybridMultilevel"/>
    <w:tmpl w:val="95DED4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3B9A4F5A"/>
    <w:multiLevelType w:val="hybridMultilevel"/>
    <w:tmpl w:val="E1C60DF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403F04C2"/>
    <w:multiLevelType w:val="hybridMultilevel"/>
    <w:tmpl w:val="4A028A4E"/>
    <w:lvl w:ilvl="0" w:tplc="10090001">
      <w:start w:val="1"/>
      <w:numFmt w:val="bullet"/>
      <w:lvlText w:val=""/>
      <w:lvlJc w:val="left"/>
      <w:pPr>
        <w:ind w:left="720" w:hanging="360"/>
      </w:pPr>
      <w:rPr>
        <w:rFonts w:ascii="Symbol" w:hAnsi="Symbol"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453C63DF"/>
    <w:multiLevelType w:val="multilevel"/>
    <w:tmpl w:val="582CF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5FA5BFF"/>
    <w:multiLevelType w:val="hybridMultilevel"/>
    <w:tmpl w:val="F38000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D267410"/>
    <w:multiLevelType w:val="multilevel"/>
    <w:tmpl w:val="9F760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2967A6C"/>
    <w:multiLevelType w:val="hybridMultilevel"/>
    <w:tmpl w:val="B2CA6BA6"/>
    <w:lvl w:ilvl="0" w:tplc="04090013">
      <w:start w:val="1"/>
      <w:numFmt w:val="upperRoman"/>
      <w:lvlText w:val="%1."/>
      <w:lvlJc w:val="righ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12" w15:restartNumberingAfterBreak="0">
    <w:nsid w:val="52B82B55"/>
    <w:multiLevelType w:val="hybridMultilevel"/>
    <w:tmpl w:val="71427AEC"/>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666D327C"/>
    <w:multiLevelType w:val="hybridMultilevel"/>
    <w:tmpl w:val="4E78CAFC"/>
    <w:lvl w:ilvl="0" w:tplc="9CC47330">
      <w:start w:val="1"/>
      <w:numFmt w:val="bullet"/>
      <w:lvlText w:val=""/>
      <w:lvlJc w:val="left"/>
      <w:pPr>
        <w:ind w:left="72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6A366B56"/>
    <w:multiLevelType w:val="hybridMultilevel"/>
    <w:tmpl w:val="ECE6B63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703913A1"/>
    <w:multiLevelType w:val="multilevel"/>
    <w:tmpl w:val="91FACA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0D576E1"/>
    <w:multiLevelType w:val="hybridMultilevel"/>
    <w:tmpl w:val="05A0386C"/>
    <w:lvl w:ilvl="0" w:tplc="EC04D654">
      <w:start w:val="1"/>
      <w:numFmt w:val="bullet"/>
      <w:lvlText w:val="-"/>
      <w:lvlJc w:val="left"/>
      <w:pPr>
        <w:ind w:left="72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7ADB6A51"/>
    <w:multiLevelType w:val="hybridMultilevel"/>
    <w:tmpl w:val="C3C87E7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927423268">
    <w:abstractNumId w:val="6"/>
  </w:num>
  <w:num w:numId="2" w16cid:durableId="574125657">
    <w:abstractNumId w:val="7"/>
  </w:num>
  <w:num w:numId="3" w16cid:durableId="1926373878">
    <w:abstractNumId w:val="17"/>
  </w:num>
  <w:num w:numId="4" w16cid:durableId="602566289">
    <w:abstractNumId w:val="1"/>
  </w:num>
  <w:num w:numId="5" w16cid:durableId="1066803858">
    <w:abstractNumId w:val="14"/>
  </w:num>
  <w:num w:numId="6" w16cid:durableId="503476974">
    <w:abstractNumId w:val="4"/>
  </w:num>
  <w:num w:numId="7" w16cid:durableId="945967856">
    <w:abstractNumId w:val="2"/>
  </w:num>
  <w:num w:numId="8" w16cid:durableId="565604711">
    <w:abstractNumId w:val="5"/>
  </w:num>
  <w:num w:numId="9" w16cid:durableId="783427879">
    <w:abstractNumId w:val="13"/>
  </w:num>
  <w:num w:numId="10" w16cid:durableId="1212765379">
    <w:abstractNumId w:val="11"/>
  </w:num>
  <w:num w:numId="11" w16cid:durableId="793987674">
    <w:abstractNumId w:val="9"/>
  </w:num>
  <w:num w:numId="12" w16cid:durableId="1110903418">
    <w:abstractNumId w:val="12"/>
  </w:num>
  <w:num w:numId="13" w16cid:durableId="255210804">
    <w:abstractNumId w:val="16"/>
  </w:num>
  <w:num w:numId="14" w16cid:durableId="1189760835">
    <w:abstractNumId w:val="15"/>
  </w:num>
  <w:num w:numId="15" w16cid:durableId="1596859392">
    <w:abstractNumId w:val="8"/>
  </w:num>
  <w:num w:numId="16" w16cid:durableId="326788897">
    <w:abstractNumId w:val="10"/>
  </w:num>
  <w:num w:numId="17" w16cid:durableId="1530683097">
    <w:abstractNumId w:val="0"/>
  </w:num>
  <w:num w:numId="18" w16cid:durableId="211740709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proofState w:spelling="clean" w:grammar="clean"/>
  <w:revisionView w:inkAnnotations="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7F69"/>
    <w:rsid w:val="00006193"/>
    <w:rsid w:val="00006A85"/>
    <w:rsid w:val="0001723B"/>
    <w:rsid w:val="00023BA8"/>
    <w:rsid w:val="00024608"/>
    <w:rsid w:val="000249D0"/>
    <w:rsid w:val="00025856"/>
    <w:rsid w:val="00025A8C"/>
    <w:rsid w:val="0003180B"/>
    <w:rsid w:val="00032B29"/>
    <w:rsid w:val="00033B1B"/>
    <w:rsid w:val="00033C97"/>
    <w:rsid w:val="00054210"/>
    <w:rsid w:val="000555CA"/>
    <w:rsid w:val="0005794F"/>
    <w:rsid w:val="000626BB"/>
    <w:rsid w:val="000666B7"/>
    <w:rsid w:val="0006738A"/>
    <w:rsid w:val="00070E59"/>
    <w:rsid w:val="00086C3F"/>
    <w:rsid w:val="0009119D"/>
    <w:rsid w:val="00091E96"/>
    <w:rsid w:val="00094125"/>
    <w:rsid w:val="00096D0C"/>
    <w:rsid w:val="000A4878"/>
    <w:rsid w:val="000A5D8B"/>
    <w:rsid w:val="000B1B75"/>
    <w:rsid w:val="000B7C32"/>
    <w:rsid w:val="000C174B"/>
    <w:rsid w:val="000C1B4D"/>
    <w:rsid w:val="000C60F0"/>
    <w:rsid w:val="000C67EA"/>
    <w:rsid w:val="000F306F"/>
    <w:rsid w:val="000F5FE7"/>
    <w:rsid w:val="00101636"/>
    <w:rsid w:val="0010220A"/>
    <w:rsid w:val="00106803"/>
    <w:rsid w:val="001212B6"/>
    <w:rsid w:val="0012337C"/>
    <w:rsid w:val="00124D7E"/>
    <w:rsid w:val="00131050"/>
    <w:rsid w:val="00132B3E"/>
    <w:rsid w:val="00150212"/>
    <w:rsid w:val="00161978"/>
    <w:rsid w:val="00161AC7"/>
    <w:rsid w:val="00162162"/>
    <w:rsid w:val="00166883"/>
    <w:rsid w:val="00170B0D"/>
    <w:rsid w:val="00176600"/>
    <w:rsid w:val="00177F31"/>
    <w:rsid w:val="00181A13"/>
    <w:rsid w:val="0018252B"/>
    <w:rsid w:val="001831E9"/>
    <w:rsid w:val="001A4F44"/>
    <w:rsid w:val="001A6027"/>
    <w:rsid w:val="001A6B11"/>
    <w:rsid w:val="001A71A9"/>
    <w:rsid w:val="001A74B7"/>
    <w:rsid w:val="001C7D0A"/>
    <w:rsid w:val="001D00C8"/>
    <w:rsid w:val="001D69CA"/>
    <w:rsid w:val="001F374A"/>
    <w:rsid w:val="001F3C2D"/>
    <w:rsid w:val="001F3DA4"/>
    <w:rsid w:val="001F59C7"/>
    <w:rsid w:val="001F7605"/>
    <w:rsid w:val="002022F6"/>
    <w:rsid w:val="00203315"/>
    <w:rsid w:val="00206A55"/>
    <w:rsid w:val="0021333C"/>
    <w:rsid w:val="00214749"/>
    <w:rsid w:val="00216467"/>
    <w:rsid w:val="00220CF7"/>
    <w:rsid w:val="002226C1"/>
    <w:rsid w:val="00224BEB"/>
    <w:rsid w:val="002257AE"/>
    <w:rsid w:val="00226B4D"/>
    <w:rsid w:val="00231CA0"/>
    <w:rsid w:val="00241209"/>
    <w:rsid w:val="002436F7"/>
    <w:rsid w:val="00244000"/>
    <w:rsid w:val="00244765"/>
    <w:rsid w:val="00246136"/>
    <w:rsid w:val="00246F55"/>
    <w:rsid w:val="0024779C"/>
    <w:rsid w:val="00254D26"/>
    <w:rsid w:val="00255732"/>
    <w:rsid w:val="0026307D"/>
    <w:rsid w:val="0026333D"/>
    <w:rsid w:val="002669C0"/>
    <w:rsid w:val="00272064"/>
    <w:rsid w:val="002764B8"/>
    <w:rsid w:val="00280E0E"/>
    <w:rsid w:val="0028336B"/>
    <w:rsid w:val="00285516"/>
    <w:rsid w:val="002936FE"/>
    <w:rsid w:val="002A2626"/>
    <w:rsid w:val="002A2DDE"/>
    <w:rsid w:val="002A55B9"/>
    <w:rsid w:val="002A63CE"/>
    <w:rsid w:val="002B0032"/>
    <w:rsid w:val="002B5444"/>
    <w:rsid w:val="002B6304"/>
    <w:rsid w:val="002B6AB7"/>
    <w:rsid w:val="002C11B9"/>
    <w:rsid w:val="002D0243"/>
    <w:rsid w:val="002D0965"/>
    <w:rsid w:val="002D5AAA"/>
    <w:rsid w:val="002E0C3F"/>
    <w:rsid w:val="002E3461"/>
    <w:rsid w:val="002E4E58"/>
    <w:rsid w:val="002F1869"/>
    <w:rsid w:val="003042E0"/>
    <w:rsid w:val="00307362"/>
    <w:rsid w:val="00314AD5"/>
    <w:rsid w:val="00315870"/>
    <w:rsid w:val="00321729"/>
    <w:rsid w:val="00321A86"/>
    <w:rsid w:val="00331430"/>
    <w:rsid w:val="00334A65"/>
    <w:rsid w:val="0033569D"/>
    <w:rsid w:val="0036465B"/>
    <w:rsid w:val="00365C5F"/>
    <w:rsid w:val="0036627A"/>
    <w:rsid w:val="00370EED"/>
    <w:rsid w:val="0037228F"/>
    <w:rsid w:val="00377069"/>
    <w:rsid w:val="00381EAC"/>
    <w:rsid w:val="0038406A"/>
    <w:rsid w:val="00385681"/>
    <w:rsid w:val="00385958"/>
    <w:rsid w:val="003907A2"/>
    <w:rsid w:val="00391B80"/>
    <w:rsid w:val="00394B4B"/>
    <w:rsid w:val="00394E4D"/>
    <w:rsid w:val="00396195"/>
    <w:rsid w:val="0039753D"/>
    <w:rsid w:val="003A14CF"/>
    <w:rsid w:val="003B04B8"/>
    <w:rsid w:val="003B38BB"/>
    <w:rsid w:val="003C184E"/>
    <w:rsid w:val="003C1D5A"/>
    <w:rsid w:val="003C70F9"/>
    <w:rsid w:val="003D1921"/>
    <w:rsid w:val="003D644C"/>
    <w:rsid w:val="003E794F"/>
    <w:rsid w:val="003F5042"/>
    <w:rsid w:val="003F668F"/>
    <w:rsid w:val="00402A90"/>
    <w:rsid w:val="00405567"/>
    <w:rsid w:val="00406A5E"/>
    <w:rsid w:val="00411DB9"/>
    <w:rsid w:val="00420B71"/>
    <w:rsid w:val="0042262B"/>
    <w:rsid w:val="00422C2E"/>
    <w:rsid w:val="00431A57"/>
    <w:rsid w:val="00441F8D"/>
    <w:rsid w:val="00444FFC"/>
    <w:rsid w:val="00446EAC"/>
    <w:rsid w:val="00447DBF"/>
    <w:rsid w:val="00447E18"/>
    <w:rsid w:val="0045108B"/>
    <w:rsid w:val="004611B1"/>
    <w:rsid w:val="00462041"/>
    <w:rsid w:val="004648E2"/>
    <w:rsid w:val="0047646F"/>
    <w:rsid w:val="0048235B"/>
    <w:rsid w:val="004906EE"/>
    <w:rsid w:val="00491B5F"/>
    <w:rsid w:val="00492901"/>
    <w:rsid w:val="004969B4"/>
    <w:rsid w:val="004979E3"/>
    <w:rsid w:val="004A1F23"/>
    <w:rsid w:val="004A6A0A"/>
    <w:rsid w:val="004B15B2"/>
    <w:rsid w:val="004B260C"/>
    <w:rsid w:val="004B43BD"/>
    <w:rsid w:val="004B60EA"/>
    <w:rsid w:val="004B7A6A"/>
    <w:rsid w:val="004C0EF9"/>
    <w:rsid w:val="004C1F63"/>
    <w:rsid w:val="004C6F35"/>
    <w:rsid w:val="004D1764"/>
    <w:rsid w:val="004D2CC1"/>
    <w:rsid w:val="004D4D5D"/>
    <w:rsid w:val="00500B16"/>
    <w:rsid w:val="00503741"/>
    <w:rsid w:val="005038E5"/>
    <w:rsid w:val="00513653"/>
    <w:rsid w:val="00514C14"/>
    <w:rsid w:val="005158B4"/>
    <w:rsid w:val="0051799E"/>
    <w:rsid w:val="00517F2F"/>
    <w:rsid w:val="005338CE"/>
    <w:rsid w:val="00540874"/>
    <w:rsid w:val="005417C4"/>
    <w:rsid w:val="00546F58"/>
    <w:rsid w:val="005506AF"/>
    <w:rsid w:val="005674C9"/>
    <w:rsid w:val="00570574"/>
    <w:rsid w:val="005714DD"/>
    <w:rsid w:val="00592799"/>
    <w:rsid w:val="005A02E7"/>
    <w:rsid w:val="005A063D"/>
    <w:rsid w:val="005B073C"/>
    <w:rsid w:val="005B4F14"/>
    <w:rsid w:val="005C067C"/>
    <w:rsid w:val="005C3E3A"/>
    <w:rsid w:val="005C4B16"/>
    <w:rsid w:val="005D0697"/>
    <w:rsid w:val="005D1385"/>
    <w:rsid w:val="005D54EB"/>
    <w:rsid w:val="005D62CF"/>
    <w:rsid w:val="005E1438"/>
    <w:rsid w:val="005E2EFF"/>
    <w:rsid w:val="005E4B10"/>
    <w:rsid w:val="0061093E"/>
    <w:rsid w:val="00614909"/>
    <w:rsid w:val="00617B32"/>
    <w:rsid w:val="00623415"/>
    <w:rsid w:val="0062360C"/>
    <w:rsid w:val="006265B4"/>
    <w:rsid w:val="00630123"/>
    <w:rsid w:val="0063596A"/>
    <w:rsid w:val="006365CC"/>
    <w:rsid w:val="006413B4"/>
    <w:rsid w:val="006477D4"/>
    <w:rsid w:val="0066060E"/>
    <w:rsid w:val="0066706D"/>
    <w:rsid w:val="00676606"/>
    <w:rsid w:val="00676D40"/>
    <w:rsid w:val="006776D1"/>
    <w:rsid w:val="00683711"/>
    <w:rsid w:val="00690879"/>
    <w:rsid w:val="0069601B"/>
    <w:rsid w:val="006A0A63"/>
    <w:rsid w:val="006A1DEA"/>
    <w:rsid w:val="006A368B"/>
    <w:rsid w:val="006B4A12"/>
    <w:rsid w:val="006C1FFE"/>
    <w:rsid w:val="006D3278"/>
    <w:rsid w:val="006D518A"/>
    <w:rsid w:val="006D5F92"/>
    <w:rsid w:val="006E5398"/>
    <w:rsid w:val="006E7D49"/>
    <w:rsid w:val="006F0DE7"/>
    <w:rsid w:val="006F5F37"/>
    <w:rsid w:val="00700070"/>
    <w:rsid w:val="007144EB"/>
    <w:rsid w:val="0072013A"/>
    <w:rsid w:val="007259BF"/>
    <w:rsid w:val="00727928"/>
    <w:rsid w:val="00727BB9"/>
    <w:rsid w:val="00727E98"/>
    <w:rsid w:val="00735149"/>
    <w:rsid w:val="00735553"/>
    <w:rsid w:val="00751D2B"/>
    <w:rsid w:val="0075495E"/>
    <w:rsid w:val="0076142F"/>
    <w:rsid w:val="00771CBC"/>
    <w:rsid w:val="007811E2"/>
    <w:rsid w:val="00783649"/>
    <w:rsid w:val="00787812"/>
    <w:rsid w:val="00787CDC"/>
    <w:rsid w:val="00796079"/>
    <w:rsid w:val="00797AF1"/>
    <w:rsid w:val="007A3A25"/>
    <w:rsid w:val="007B5185"/>
    <w:rsid w:val="007D1775"/>
    <w:rsid w:val="007E1045"/>
    <w:rsid w:val="007E16F0"/>
    <w:rsid w:val="007E5582"/>
    <w:rsid w:val="007E6444"/>
    <w:rsid w:val="007E7DBC"/>
    <w:rsid w:val="007F27F3"/>
    <w:rsid w:val="007F29C1"/>
    <w:rsid w:val="007F2E46"/>
    <w:rsid w:val="007F58AA"/>
    <w:rsid w:val="007F75E9"/>
    <w:rsid w:val="007F7EB4"/>
    <w:rsid w:val="00802E51"/>
    <w:rsid w:val="00807F67"/>
    <w:rsid w:val="00810743"/>
    <w:rsid w:val="008144D3"/>
    <w:rsid w:val="00815885"/>
    <w:rsid w:val="00821A74"/>
    <w:rsid w:val="0083020E"/>
    <w:rsid w:val="008325F9"/>
    <w:rsid w:val="00832F7F"/>
    <w:rsid w:val="008355DE"/>
    <w:rsid w:val="008375A1"/>
    <w:rsid w:val="00837BAD"/>
    <w:rsid w:val="00844427"/>
    <w:rsid w:val="00845BBB"/>
    <w:rsid w:val="00852772"/>
    <w:rsid w:val="0085388E"/>
    <w:rsid w:val="00853F42"/>
    <w:rsid w:val="00855A08"/>
    <w:rsid w:val="00857172"/>
    <w:rsid w:val="00864B42"/>
    <w:rsid w:val="0086574C"/>
    <w:rsid w:val="0086760A"/>
    <w:rsid w:val="008677B2"/>
    <w:rsid w:val="00870C66"/>
    <w:rsid w:val="008745DB"/>
    <w:rsid w:val="00874BF3"/>
    <w:rsid w:val="0088007B"/>
    <w:rsid w:val="00881F6A"/>
    <w:rsid w:val="008851F5"/>
    <w:rsid w:val="00886D81"/>
    <w:rsid w:val="00890B3C"/>
    <w:rsid w:val="00894853"/>
    <w:rsid w:val="008A1121"/>
    <w:rsid w:val="008A1D5A"/>
    <w:rsid w:val="008A21CE"/>
    <w:rsid w:val="008A2EA1"/>
    <w:rsid w:val="008A53B1"/>
    <w:rsid w:val="008B2790"/>
    <w:rsid w:val="008B4D56"/>
    <w:rsid w:val="008B5228"/>
    <w:rsid w:val="008B5338"/>
    <w:rsid w:val="008C3DB0"/>
    <w:rsid w:val="008D0225"/>
    <w:rsid w:val="008E55E5"/>
    <w:rsid w:val="008E7E3A"/>
    <w:rsid w:val="008F01FD"/>
    <w:rsid w:val="008F360D"/>
    <w:rsid w:val="008F70D6"/>
    <w:rsid w:val="00905AB7"/>
    <w:rsid w:val="0091563E"/>
    <w:rsid w:val="009175BB"/>
    <w:rsid w:val="00917C31"/>
    <w:rsid w:val="009204B5"/>
    <w:rsid w:val="0092449D"/>
    <w:rsid w:val="00926A26"/>
    <w:rsid w:val="00951256"/>
    <w:rsid w:val="00953891"/>
    <w:rsid w:val="00956E49"/>
    <w:rsid w:val="00962B40"/>
    <w:rsid w:val="00964C5C"/>
    <w:rsid w:val="009748D9"/>
    <w:rsid w:val="0098137C"/>
    <w:rsid w:val="0098331E"/>
    <w:rsid w:val="009859AD"/>
    <w:rsid w:val="009903CC"/>
    <w:rsid w:val="00994169"/>
    <w:rsid w:val="00996D2A"/>
    <w:rsid w:val="009B5B96"/>
    <w:rsid w:val="009C4719"/>
    <w:rsid w:val="009D0834"/>
    <w:rsid w:val="009D1860"/>
    <w:rsid w:val="009D2F31"/>
    <w:rsid w:val="009D4BA5"/>
    <w:rsid w:val="009D54A2"/>
    <w:rsid w:val="009F16C5"/>
    <w:rsid w:val="00A016D6"/>
    <w:rsid w:val="00A02068"/>
    <w:rsid w:val="00A044D3"/>
    <w:rsid w:val="00A0497C"/>
    <w:rsid w:val="00A065FB"/>
    <w:rsid w:val="00A15809"/>
    <w:rsid w:val="00A23088"/>
    <w:rsid w:val="00A27785"/>
    <w:rsid w:val="00A300AF"/>
    <w:rsid w:val="00A31647"/>
    <w:rsid w:val="00A34F1C"/>
    <w:rsid w:val="00A371C5"/>
    <w:rsid w:val="00A40E97"/>
    <w:rsid w:val="00A40EF8"/>
    <w:rsid w:val="00A4162A"/>
    <w:rsid w:val="00A42254"/>
    <w:rsid w:val="00A42462"/>
    <w:rsid w:val="00A43D30"/>
    <w:rsid w:val="00A512A5"/>
    <w:rsid w:val="00A56352"/>
    <w:rsid w:val="00A57207"/>
    <w:rsid w:val="00A572F4"/>
    <w:rsid w:val="00A60149"/>
    <w:rsid w:val="00A61C95"/>
    <w:rsid w:val="00A67305"/>
    <w:rsid w:val="00A675AC"/>
    <w:rsid w:val="00A74026"/>
    <w:rsid w:val="00A902BB"/>
    <w:rsid w:val="00A906D7"/>
    <w:rsid w:val="00A92A17"/>
    <w:rsid w:val="00A93C36"/>
    <w:rsid w:val="00A97E8E"/>
    <w:rsid w:val="00AA29BF"/>
    <w:rsid w:val="00AB16CD"/>
    <w:rsid w:val="00AC26D4"/>
    <w:rsid w:val="00AE07FC"/>
    <w:rsid w:val="00AE318A"/>
    <w:rsid w:val="00AE46C2"/>
    <w:rsid w:val="00AF2202"/>
    <w:rsid w:val="00AF52F0"/>
    <w:rsid w:val="00B059A5"/>
    <w:rsid w:val="00B11BB3"/>
    <w:rsid w:val="00B41644"/>
    <w:rsid w:val="00B611E2"/>
    <w:rsid w:val="00B634E5"/>
    <w:rsid w:val="00B6734A"/>
    <w:rsid w:val="00B732E3"/>
    <w:rsid w:val="00B84702"/>
    <w:rsid w:val="00B933CE"/>
    <w:rsid w:val="00B95434"/>
    <w:rsid w:val="00BA148F"/>
    <w:rsid w:val="00BA7005"/>
    <w:rsid w:val="00BB0677"/>
    <w:rsid w:val="00BB14B0"/>
    <w:rsid w:val="00BC59DB"/>
    <w:rsid w:val="00BD0F8B"/>
    <w:rsid w:val="00BD3C93"/>
    <w:rsid w:val="00BD48D0"/>
    <w:rsid w:val="00BD64D4"/>
    <w:rsid w:val="00BD676B"/>
    <w:rsid w:val="00BD79B2"/>
    <w:rsid w:val="00BE1F5F"/>
    <w:rsid w:val="00BE26B5"/>
    <w:rsid w:val="00BE3549"/>
    <w:rsid w:val="00BF069A"/>
    <w:rsid w:val="00BF17B6"/>
    <w:rsid w:val="00BF197A"/>
    <w:rsid w:val="00BF3A32"/>
    <w:rsid w:val="00BF6F58"/>
    <w:rsid w:val="00C00C44"/>
    <w:rsid w:val="00C05672"/>
    <w:rsid w:val="00C0779F"/>
    <w:rsid w:val="00C141A4"/>
    <w:rsid w:val="00C21DCF"/>
    <w:rsid w:val="00C30F27"/>
    <w:rsid w:val="00C322D6"/>
    <w:rsid w:val="00C34D28"/>
    <w:rsid w:val="00C41A23"/>
    <w:rsid w:val="00C425B9"/>
    <w:rsid w:val="00C50F33"/>
    <w:rsid w:val="00C527E1"/>
    <w:rsid w:val="00C60150"/>
    <w:rsid w:val="00C632AB"/>
    <w:rsid w:val="00C70026"/>
    <w:rsid w:val="00C74C12"/>
    <w:rsid w:val="00C762D2"/>
    <w:rsid w:val="00C82DD7"/>
    <w:rsid w:val="00C909F6"/>
    <w:rsid w:val="00CA5616"/>
    <w:rsid w:val="00CB3508"/>
    <w:rsid w:val="00CC29E0"/>
    <w:rsid w:val="00CC483E"/>
    <w:rsid w:val="00CC70EA"/>
    <w:rsid w:val="00CE047E"/>
    <w:rsid w:val="00CE26A0"/>
    <w:rsid w:val="00CE795E"/>
    <w:rsid w:val="00CF5506"/>
    <w:rsid w:val="00D02F61"/>
    <w:rsid w:val="00D066C7"/>
    <w:rsid w:val="00D2030A"/>
    <w:rsid w:val="00D20CCC"/>
    <w:rsid w:val="00D25BE8"/>
    <w:rsid w:val="00D25F01"/>
    <w:rsid w:val="00D30457"/>
    <w:rsid w:val="00D35578"/>
    <w:rsid w:val="00D378F5"/>
    <w:rsid w:val="00D42DF5"/>
    <w:rsid w:val="00D46B92"/>
    <w:rsid w:val="00D471F0"/>
    <w:rsid w:val="00D47EA2"/>
    <w:rsid w:val="00D52A30"/>
    <w:rsid w:val="00D55DBE"/>
    <w:rsid w:val="00D62E87"/>
    <w:rsid w:val="00D6422F"/>
    <w:rsid w:val="00D71A0B"/>
    <w:rsid w:val="00D73C7D"/>
    <w:rsid w:val="00D771FC"/>
    <w:rsid w:val="00D77778"/>
    <w:rsid w:val="00D83952"/>
    <w:rsid w:val="00D8448F"/>
    <w:rsid w:val="00D90295"/>
    <w:rsid w:val="00D91632"/>
    <w:rsid w:val="00D91B4D"/>
    <w:rsid w:val="00D93890"/>
    <w:rsid w:val="00D95B1B"/>
    <w:rsid w:val="00D97425"/>
    <w:rsid w:val="00DA3224"/>
    <w:rsid w:val="00DA3C60"/>
    <w:rsid w:val="00DA4EC1"/>
    <w:rsid w:val="00DD1604"/>
    <w:rsid w:val="00DD1CB5"/>
    <w:rsid w:val="00DD7EFD"/>
    <w:rsid w:val="00DF2033"/>
    <w:rsid w:val="00DF630A"/>
    <w:rsid w:val="00E056E0"/>
    <w:rsid w:val="00E07C5C"/>
    <w:rsid w:val="00E07F69"/>
    <w:rsid w:val="00E2025C"/>
    <w:rsid w:val="00E26F43"/>
    <w:rsid w:val="00E27B7D"/>
    <w:rsid w:val="00E33B82"/>
    <w:rsid w:val="00E367BA"/>
    <w:rsid w:val="00E37628"/>
    <w:rsid w:val="00E42C44"/>
    <w:rsid w:val="00E4340C"/>
    <w:rsid w:val="00E5797B"/>
    <w:rsid w:val="00E6284F"/>
    <w:rsid w:val="00E672AF"/>
    <w:rsid w:val="00E75A36"/>
    <w:rsid w:val="00E81A23"/>
    <w:rsid w:val="00E8311D"/>
    <w:rsid w:val="00E83D60"/>
    <w:rsid w:val="00E87275"/>
    <w:rsid w:val="00EA0F6E"/>
    <w:rsid w:val="00EB1D91"/>
    <w:rsid w:val="00EB3C93"/>
    <w:rsid w:val="00EB5CCD"/>
    <w:rsid w:val="00EB5E16"/>
    <w:rsid w:val="00EB63B0"/>
    <w:rsid w:val="00EB6E32"/>
    <w:rsid w:val="00ED02B5"/>
    <w:rsid w:val="00ED2A99"/>
    <w:rsid w:val="00ED2FA0"/>
    <w:rsid w:val="00ED584C"/>
    <w:rsid w:val="00EE0B4E"/>
    <w:rsid w:val="00EE1811"/>
    <w:rsid w:val="00EE48B1"/>
    <w:rsid w:val="00F026FE"/>
    <w:rsid w:val="00F061A1"/>
    <w:rsid w:val="00F062C0"/>
    <w:rsid w:val="00F10D53"/>
    <w:rsid w:val="00F23DB4"/>
    <w:rsid w:val="00F267BC"/>
    <w:rsid w:val="00F329CE"/>
    <w:rsid w:val="00F36711"/>
    <w:rsid w:val="00F42F17"/>
    <w:rsid w:val="00F45B2E"/>
    <w:rsid w:val="00F46252"/>
    <w:rsid w:val="00F57A9F"/>
    <w:rsid w:val="00F57C7B"/>
    <w:rsid w:val="00F610F8"/>
    <w:rsid w:val="00F67452"/>
    <w:rsid w:val="00F73EF0"/>
    <w:rsid w:val="00F74387"/>
    <w:rsid w:val="00F758E5"/>
    <w:rsid w:val="00F818E9"/>
    <w:rsid w:val="00F86ACF"/>
    <w:rsid w:val="00F9427F"/>
    <w:rsid w:val="00F95F25"/>
    <w:rsid w:val="00FA5739"/>
    <w:rsid w:val="00FC4613"/>
    <w:rsid w:val="00FD525A"/>
    <w:rsid w:val="00FE1497"/>
    <w:rsid w:val="00FE2AE3"/>
    <w:rsid w:val="00FE4024"/>
    <w:rsid w:val="00FF0C42"/>
    <w:rsid w:val="00FF1F2E"/>
    <w:rsid w:val="00FF5052"/>
    <w:rsid w:val="098AC442"/>
    <w:rsid w:val="0A07015B"/>
    <w:rsid w:val="1B5E5A0F"/>
    <w:rsid w:val="2FA6EC2C"/>
    <w:rsid w:val="3D5A509E"/>
    <w:rsid w:val="41C411D5"/>
    <w:rsid w:val="66B1FCB0"/>
    <w:rsid w:val="7190951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00BD1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1"/>
    <w:autoRedefine/>
    <w:uiPriority w:val="9"/>
    <w:qFormat/>
    <w:rsid w:val="00CC483E"/>
    <w:pPr>
      <w:keepNext/>
      <w:keepLines/>
      <w:pBdr>
        <w:bottom w:val="single" w:sz="12" w:space="1" w:color="auto"/>
      </w:pBdr>
      <w:spacing w:after="0" w:line="240" w:lineRule="auto"/>
      <w:jc w:val="center"/>
      <w:outlineLvl w:val="0"/>
    </w:pPr>
    <w:rPr>
      <w:rFonts w:eastAsiaTheme="majorEastAsia" w:cstheme="minorHAnsi"/>
      <w:b/>
      <w:bCs/>
      <w:sz w:val="28"/>
      <w:szCs w:val="28"/>
    </w:rPr>
  </w:style>
  <w:style w:type="paragraph" w:styleId="Heading3">
    <w:name w:val="heading 3"/>
    <w:basedOn w:val="Normal"/>
    <w:next w:val="Normal"/>
    <w:link w:val="Heading3Char"/>
    <w:uiPriority w:val="9"/>
    <w:semiHidden/>
    <w:unhideWhenUsed/>
    <w:qFormat/>
    <w:rsid w:val="0078781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07F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95434"/>
    <w:pPr>
      <w:ind w:left="720"/>
      <w:contextualSpacing/>
    </w:pPr>
  </w:style>
  <w:style w:type="character" w:customStyle="1" w:styleId="Heading1Char">
    <w:name w:val="Heading 1 Char"/>
    <w:basedOn w:val="DefaultParagraphFont"/>
    <w:uiPriority w:val="9"/>
    <w:rsid w:val="009175BB"/>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9175BB"/>
    <w:rPr>
      <w:color w:val="0563C1" w:themeColor="hyperlink"/>
      <w:u w:val="single"/>
    </w:rPr>
  </w:style>
  <w:style w:type="character" w:customStyle="1" w:styleId="Heading1Char1">
    <w:name w:val="Heading 1 Char1"/>
    <w:basedOn w:val="DefaultParagraphFont"/>
    <w:link w:val="Heading1"/>
    <w:uiPriority w:val="9"/>
    <w:rsid w:val="00CC483E"/>
    <w:rPr>
      <w:rFonts w:eastAsiaTheme="majorEastAsia" w:cstheme="minorHAnsi"/>
      <w:b/>
      <w:bCs/>
      <w:sz w:val="28"/>
      <w:szCs w:val="28"/>
    </w:rPr>
  </w:style>
  <w:style w:type="paragraph" w:styleId="NoSpacing">
    <w:name w:val="No Spacing"/>
    <w:basedOn w:val="Normal"/>
    <w:uiPriority w:val="1"/>
    <w:qFormat/>
    <w:rsid w:val="009175BB"/>
    <w:pPr>
      <w:spacing w:after="0" w:line="240" w:lineRule="auto"/>
    </w:pPr>
    <w:rPr>
      <w:rFonts w:ascii="Calibri" w:hAnsi="Calibri" w:cs="Times New Roman"/>
    </w:rPr>
  </w:style>
  <w:style w:type="character" w:styleId="FollowedHyperlink">
    <w:name w:val="FollowedHyperlink"/>
    <w:basedOn w:val="DefaultParagraphFont"/>
    <w:uiPriority w:val="99"/>
    <w:semiHidden/>
    <w:unhideWhenUsed/>
    <w:rsid w:val="00B933CE"/>
    <w:rPr>
      <w:color w:val="954F72" w:themeColor="followedHyperlink"/>
      <w:u w:val="single"/>
    </w:rPr>
  </w:style>
  <w:style w:type="character" w:customStyle="1" w:styleId="SYSHYPERTEXT">
    <w:name w:val="SYS_HYPERTEXT"/>
    <w:rsid w:val="00E75A36"/>
    <w:rPr>
      <w:color w:val="0000FF"/>
      <w:u w:val="single"/>
    </w:rPr>
  </w:style>
  <w:style w:type="table" w:styleId="GridTable5Dark-Accent3">
    <w:name w:val="Grid Table 5 Dark Accent 3"/>
    <w:basedOn w:val="TableNormal"/>
    <w:uiPriority w:val="50"/>
    <w:rsid w:val="0076142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paragraph" w:styleId="TOC1">
    <w:name w:val="toc 1"/>
    <w:basedOn w:val="Normal"/>
    <w:next w:val="Normal"/>
    <w:autoRedefine/>
    <w:uiPriority w:val="39"/>
    <w:unhideWhenUsed/>
    <w:qFormat/>
    <w:rsid w:val="00CC483E"/>
    <w:pPr>
      <w:tabs>
        <w:tab w:val="right" w:leader="dot" w:pos="9350"/>
      </w:tabs>
      <w:spacing w:after="0" w:line="240" w:lineRule="auto"/>
      <w:contextualSpacing/>
    </w:pPr>
    <w:rPr>
      <w:rFonts w:cstheme="minorHAnsi"/>
      <w:b/>
      <w:bCs/>
      <w:caps/>
      <w:sz w:val="20"/>
      <w:szCs w:val="20"/>
    </w:rPr>
  </w:style>
  <w:style w:type="paragraph" w:styleId="Header">
    <w:name w:val="header"/>
    <w:basedOn w:val="Normal"/>
    <w:link w:val="HeaderChar"/>
    <w:uiPriority w:val="99"/>
    <w:unhideWhenUsed/>
    <w:rsid w:val="00CC48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483E"/>
  </w:style>
  <w:style w:type="paragraph" w:styleId="Footer">
    <w:name w:val="footer"/>
    <w:basedOn w:val="Normal"/>
    <w:link w:val="FooterChar"/>
    <w:uiPriority w:val="99"/>
    <w:unhideWhenUsed/>
    <w:rsid w:val="00CC48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483E"/>
  </w:style>
  <w:style w:type="character" w:styleId="CommentReference">
    <w:name w:val="annotation reference"/>
    <w:basedOn w:val="DefaultParagraphFont"/>
    <w:uiPriority w:val="99"/>
    <w:semiHidden/>
    <w:unhideWhenUsed/>
    <w:rsid w:val="00C141A4"/>
    <w:rPr>
      <w:sz w:val="16"/>
      <w:szCs w:val="16"/>
    </w:rPr>
  </w:style>
  <w:style w:type="paragraph" w:styleId="CommentText">
    <w:name w:val="annotation text"/>
    <w:basedOn w:val="Normal"/>
    <w:link w:val="CommentTextChar"/>
    <w:uiPriority w:val="99"/>
    <w:semiHidden/>
    <w:unhideWhenUsed/>
    <w:rsid w:val="00C141A4"/>
    <w:pPr>
      <w:spacing w:line="240" w:lineRule="auto"/>
    </w:pPr>
    <w:rPr>
      <w:sz w:val="20"/>
      <w:szCs w:val="20"/>
    </w:rPr>
  </w:style>
  <w:style w:type="character" w:customStyle="1" w:styleId="CommentTextChar">
    <w:name w:val="Comment Text Char"/>
    <w:basedOn w:val="DefaultParagraphFont"/>
    <w:link w:val="CommentText"/>
    <w:uiPriority w:val="99"/>
    <w:semiHidden/>
    <w:rsid w:val="00C141A4"/>
    <w:rPr>
      <w:sz w:val="20"/>
      <w:szCs w:val="20"/>
    </w:rPr>
  </w:style>
  <w:style w:type="paragraph" w:styleId="CommentSubject">
    <w:name w:val="annotation subject"/>
    <w:basedOn w:val="CommentText"/>
    <w:next w:val="CommentText"/>
    <w:link w:val="CommentSubjectChar"/>
    <w:uiPriority w:val="99"/>
    <w:semiHidden/>
    <w:unhideWhenUsed/>
    <w:rsid w:val="00C141A4"/>
    <w:rPr>
      <w:b/>
      <w:bCs/>
    </w:rPr>
  </w:style>
  <w:style w:type="character" w:customStyle="1" w:styleId="CommentSubjectChar">
    <w:name w:val="Comment Subject Char"/>
    <w:basedOn w:val="CommentTextChar"/>
    <w:link w:val="CommentSubject"/>
    <w:uiPriority w:val="99"/>
    <w:semiHidden/>
    <w:rsid w:val="00C141A4"/>
    <w:rPr>
      <w:b/>
      <w:bCs/>
      <w:sz w:val="20"/>
      <w:szCs w:val="20"/>
    </w:rPr>
  </w:style>
  <w:style w:type="paragraph" w:styleId="BalloonText">
    <w:name w:val="Balloon Text"/>
    <w:basedOn w:val="Normal"/>
    <w:link w:val="BalloonTextChar"/>
    <w:uiPriority w:val="99"/>
    <w:semiHidden/>
    <w:unhideWhenUsed/>
    <w:rsid w:val="00C141A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41A4"/>
    <w:rPr>
      <w:rFonts w:ascii="Segoe UI" w:hAnsi="Segoe UI" w:cs="Segoe UI"/>
      <w:sz w:val="18"/>
      <w:szCs w:val="18"/>
    </w:rPr>
  </w:style>
  <w:style w:type="character" w:customStyle="1" w:styleId="apple-converted-space">
    <w:name w:val="apple-converted-space"/>
    <w:basedOn w:val="DefaultParagraphFont"/>
    <w:rsid w:val="007E16F0"/>
  </w:style>
  <w:style w:type="character" w:customStyle="1" w:styleId="UnresolvedMention1">
    <w:name w:val="Unresolved Mention1"/>
    <w:basedOn w:val="DefaultParagraphFont"/>
    <w:uiPriority w:val="99"/>
    <w:semiHidden/>
    <w:unhideWhenUsed/>
    <w:rsid w:val="001D69CA"/>
    <w:rPr>
      <w:color w:val="605E5C"/>
      <w:shd w:val="clear" w:color="auto" w:fill="E1DFDD"/>
    </w:rPr>
  </w:style>
  <w:style w:type="character" w:customStyle="1" w:styleId="Heading3Char">
    <w:name w:val="Heading 3 Char"/>
    <w:basedOn w:val="DefaultParagraphFont"/>
    <w:link w:val="Heading3"/>
    <w:uiPriority w:val="9"/>
    <w:semiHidden/>
    <w:rsid w:val="00787812"/>
    <w:rPr>
      <w:rFonts w:asciiTheme="majorHAnsi" w:eastAsiaTheme="majorEastAsia" w:hAnsiTheme="majorHAnsi" w:cstheme="majorBidi"/>
      <w:color w:val="1F4D78" w:themeColor="accent1" w:themeShade="7F"/>
      <w:sz w:val="24"/>
      <w:szCs w:val="24"/>
    </w:rPr>
  </w:style>
  <w:style w:type="character" w:styleId="UnresolvedMention">
    <w:name w:val="Unresolved Mention"/>
    <w:basedOn w:val="DefaultParagraphFont"/>
    <w:uiPriority w:val="99"/>
    <w:semiHidden/>
    <w:unhideWhenUsed/>
    <w:rsid w:val="007878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133267">
      <w:bodyDiv w:val="1"/>
      <w:marLeft w:val="0"/>
      <w:marRight w:val="0"/>
      <w:marTop w:val="0"/>
      <w:marBottom w:val="0"/>
      <w:divBdr>
        <w:top w:val="none" w:sz="0" w:space="0" w:color="auto"/>
        <w:left w:val="none" w:sz="0" w:space="0" w:color="auto"/>
        <w:bottom w:val="none" w:sz="0" w:space="0" w:color="auto"/>
        <w:right w:val="none" w:sz="0" w:space="0" w:color="auto"/>
      </w:divBdr>
    </w:div>
    <w:div w:id="139077678">
      <w:bodyDiv w:val="1"/>
      <w:marLeft w:val="0"/>
      <w:marRight w:val="0"/>
      <w:marTop w:val="0"/>
      <w:marBottom w:val="0"/>
      <w:divBdr>
        <w:top w:val="none" w:sz="0" w:space="0" w:color="auto"/>
        <w:left w:val="none" w:sz="0" w:space="0" w:color="auto"/>
        <w:bottom w:val="none" w:sz="0" w:space="0" w:color="auto"/>
        <w:right w:val="none" w:sz="0" w:space="0" w:color="auto"/>
      </w:divBdr>
    </w:div>
    <w:div w:id="282734370">
      <w:bodyDiv w:val="1"/>
      <w:marLeft w:val="0"/>
      <w:marRight w:val="0"/>
      <w:marTop w:val="0"/>
      <w:marBottom w:val="0"/>
      <w:divBdr>
        <w:top w:val="none" w:sz="0" w:space="0" w:color="auto"/>
        <w:left w:val="none" w:sz="0" w:space="0" w:color="auto"/>
        <w:bottom w:val="none" w:sz="0" w:space="0" w:color="auto"/>
        <w:right w:val="none" w:sz="0" w:space="0" w:color="auto"/>
      </w:divBdr>
    </w:div>
    <w:div w:id="377361225">
      <w:bodyDiv w:val="1"/>
      <w:marLeft w:val="0"/>
      <w:marRight w:val="0"/>
      <w:marTop w:val="0"/>
      <w:marBottom w:val="0"/>
      <w:divBdr>
        <w:top w:val="none" w:sz="0" w:space="0" w:color="auto"/>
        <w:left w:val="none" w:sz="0" w:space="0" w:color="auto"/>
        <w:bottom w:val="none" w:sz="0" w:space="0" w:color="auto"/>
        <w:right w:val="none" w:sz="0" w:space="0" w:color="auto"/>
      </w:divBdr>
    </w:div>
    <w:div w:id="752168104">
      <w:bodyDiv w:val="1"/>
      <w:marLeft w:val="0"/>
      <w:marRight w:val="0"/>
      <w:marTop w:val="0"/>
      <w:marBottom w:val="0"/>
      <w:divBdr>
        <w:top w:val="none" w:sz="0" w:space="0" w:color="auto"/>
        <w:left w:val="none" w:sz="0" w:space="0" w:color="auto"/>
        <w:bottom w:val="none" w:sz="0" w:space="0" w:color="auto"/>
        <w:right w:val="none" w:sz="0" w:space="0" w:color="auto"/>
      </w:divBdr>
      <w:divsChild>
        <w:div w:id="487211579">
          <w:marLeft w:val="0"/>
          <w:marRight w:val="0"/>
          <w:marTop w:val="0"/>
          <w:marBottom w:val="0"/>
          <w:divBdr>
            <w:top w:val="none" w:sz="0" w:space="0" w:color="auto"/>
            <w:left w:val="none" w:sz="0" w:space="0" w:color="auto"/>
            <w:bottom w:val="none" w:sz="0" w:space="0" w:color="auto"/>
            <w:right w:val="none" w:sz="0" w:space="0" w:color="auto"/>
          </w:divBdr>
        </w:div>
        <w:div w:id="879778236">
          <w:marLeft w:val="0"/>
          <w:marRight w:val="0"/>
          <w:marTop w:val="0"/>
          <w:marBottom w:val="0"/>
          <w:divBdr>
            <w:top w:val="none" w:sz="0" w:space="0" w:color="auto"/>
            <w:left w:val="none" w:sz="0" w:space="0" w:color="auto"/>
            <w:bottom w:val="none" w:sz="0" w:space="0" w:color="auto"/>
            <w:right w:val="none" w:sz="0" w:space="0" w:color="auto"/>
          </w:divBdr>
        </w:div>
        <w:div w:id="1650983126">
          <w:marLeft w:val="0"/>
          <w:marRight w:val="0"/>
          <w:marTop w:val="0"/>
          <w:marBottom w:val="0"/>
          <w:divBdr>
            <w:top w:val="none" w:sz="0" w:space="0" w:color="auto"/>
            <w:left w:val="none" w:sz="0" w:space="0" w:color="auto"/>
            <w:bottom w:val="none" w:sz="0" w:space="0" w:color="auto"/>
            <w:right w:val="none" w:sz="0" w:space="0" w:color="auto"/>
          </w:divBdr>
        </w:div>
      </w:divsChild>
    </w:div>
    <w:div w:id="904950257">
      <w:bodyDiv w:val="1"/>
      <w:marLeft w:val="0"/>
      <w:marRight w:val="0"/>
      <w:marTop w:val="0"/>
      <w:marBottom w:val="0"/>
      <w:divBdr>
        <w:top w:val="none" w:sz="0" w:space="0" w:color="auto"/>
        <w:left w:val="none" w:sz="0" w:space="0" w:color="auto"/>
        <w:bottom w:val="none" w:sz="0" w:space="0" w:color="auto"/>
        <w:right w:val="none" w:sz="0" w:space="0" w:color="auto"/>
      </w:divBdr>
    </w:div>
    <w:div w:id="957446172">
      <w:bodyDiv w:val="1"/>
      <w:marLeft w:val="0"/>
      <w:marRight w:val="0"/>
      <w:marTop w:val="0"/>
      <w:marBottom w:val="0"/>
      <w:divBdr>
        <w:top w:val="none" w:sz="0" w:space="0" w:color="auto"/>
        <w:left w:val="none" w:sz="0" w:space="0" w:color="auto"/>
        <w:bottom w:val="none" w:sz="0" w:space="0" w:color="auto"/>
        <w:right w:val="none" w:sz="0" w:space="0" w:color="auto"/>
      </w:divBdr>
    </w:div>
    <w:div w:id="1502617459">
      <w:bodyDiv w:val="1"/>
      <w:marLeft w:val="0"/>
      <w:marRight w:val="0"/>
      <w:marTop w:val="0"/>
      <w:marBottom w:val="0"/>
      <w:divBdr>
        <w:top w:val="none" w:sz="0" w:space="0" w:color="auto"/>
        <w:left w:val="none" w:sz="0" w:space="0" w:color="auto"/>
        <w:bottom w:val="none" w:sz="0" w:space="0" w:color="auto"/>
        <w:right w:val="none" w:sz="0" w:space="0" w:color="auto"/>
      </w:divBdr>
    </w:div>
    <w:div w:id="1571958741">
      <w:bodyDiv w:val="1"/>
      <w:marLeft w:val="0"/>
      <w:marRight w:val="0"/>
      <w:marTop w:val="0"/>
      <w:marBottom w:val="0"/>
      <w:divBdr>
        <w:top w:val="none" w:sz="0" w:space="0" w:color="auto"/>
        <w:left w:val="none" w:sz="0" w:space="0" w:color="auto"/>
        <w:bottom w:val="none" w:sz="0" w:space="0" w:color="auto"/>
        <w:right w:val="none" w:sz="0" w:space="0" w:color="auto"/>
      </w:divBdr>
    </w:div>
    <w:div w:id="1689984306">
      <w:bodyDiv w:val="1"/>
      <w:marLeft w:val="0"/>
      <w:marRight w:val="0"/>
      <w:marTop w:val="0"/>
      <w:marBottom w:val="0"/>
      <w:divBdr>
        <w:top w:val="none" w:sz="0" w:space="0" w:color="auto"/>
        <w:left w:val="none" w:sz="0" w:space="0" w:color="auto"/>
        <w:bottom w:val="none" w:sz="0" w:space="0" w:color="auto"/>
        <w:right w:val="none" w:sz="0" w:space="0" w:color="auto"/>
      </w:divBdr>
    </w:div>
    <w:div w:id="1765296811">
      <w:bodyDiv w:val="1"/>
      <w:marLeft w:val="0"/>
      <w:marRight w:val="0"/>
      <w:marTop w:val="0"/>
      <w:marBottom w:val="0"/>
      <w:divBdr>
        <w:top w:val="none" w:sz="0" w:space="0" w:color="auto"/>
        <w:left w:val="none" w:sz="0" w:space="0" w:color="auto"/>
        <w:bottom w:val="none" w:sz="0" w:space="0" w:color="auto"/>
        <w:right w:val="none" w:sz="0" w:space="0" w:color="auto"/>
      </w:divBdr>
    </w:div>
    <w:div w:id="1859661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um_copyright@umanitoba.ca" TargetMode="External"/><Relationship Id="rId18" Type="http://schemas.openxmlformats.org/officeDocument/2006/relationships/hyperlink" Target="http://umanitoba.ca/student/resource/student_advocacy/cheating_plagiarism_fraud.html" TargetMode="External"/><Relationship Id="rId26" Type="http://schemas.openxmlformats.org/officeDocument/2006/relationships/hyperlink" Target="http://bit.ly/WcEbA1" TargetMode="External"/><Relationship Id="rId39" Type="http://schemas.openxmlformats.org/officeDocument/2006/relationships/hyperlink" Target="http://umanitoba.ca/registrar/" TargetMode="External"/><Relationship Id="rId21" Type="http://schemas.openxmlformats.org/officeDocument/2006/relationships/hyperlink" Target="mailto:Student_accessibility@umanitoba.ca" TargetMode="External"/><Relationship Id="rId34" Type="http://schemas.openxmlformats.org/officeDocument/2006/relationships/hyperlink" Target="mailto:britt.harvey@umanitoba.ca" TargetMode="External"/><Relationship Id="rId42" Type="http://schemas.openxmlformats.org/officeDocument/2006/relationships/hyperlink" Target="http://umanitoba.ca/admin/governance/governing_documents/students/student_discipline.html" TargetMode="External"/><Relationship Id="rId47" Type="http://schemas.openxmlformats.org/officeDocument/2006/relationships/hyperlink" Target="http://umanitoba.ca/faculties/" TargetMode="External"/><Relationship Id="rId50" Type="http://schemas.openxmlformats.org/officeDocument/2006/relationships/hyperlink" Target="mailto:student_advocacy@umanitoba.ca" TargetMode="External"/><Relationship Id="rId55" Type="http://schemas.openxmlformats.org/officeDocument/2006/relationships/header" Target="header3.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umanitoba.ca/sites/default/files/2020-02/um-ai-minimum-penalties-definitions.pdf" TargetMode="External"/><Relationship Id="rId29" Type="http://schemas.openxmlformats.org/officeDocument/2006/relationships/hyperlink" Target="http://www.umanitoba.ca/libraries" TargetMode="External"/><Relationship Id="rId11" Type="http://schemas.openxmlformats.org/officeDocument/2006/relationships/image" Target="media/image1.png"/><Relationship Id="rId24" Type="http://schemas.openxmlformats.org/officeDocument/2006/relationships/hyperlink" Target="https://libguides.lib.umanitoba.ca/c.php?g=298394" TargetMode="External"/><Relationship Id="rId32" Type="http://schemas.openxmlformats.org/officeDocument/2006/relationships/hyperlink" Target="http://umanitoba.ca/student/health/" TargetMode="External"/><Relationship Id="rId37" Type="http://schemas.openxmlformats.org/officeDocument/2006/relationships/hyperlink" Target="http://umanitoba.ca/student/records/academiccalendar.html" TargetMode="External"/><Relationship Id="rId40" Type="http://schemas.openxmlformats.org/officeDocument/2006/relationships/hyperlink" Target="http://umanitoba.ca/academicintegrity/" TargetMode="External"/><Relationship Id="rId45" Type="http://schemas.openxmlformats.org/officeDocument/2006/relationships/hyperlink" Target="http://umanitoba.ca/student/sexual-assault/" TargetMode="External"/><Relationship Id="rId53" Type="http://schemas.openxmlformats.org/officeDocument/2006/relationships/footer" Target="footer1.xml"/><Relationship Id="rId58" Type="http://schemas.openxmlformats.org/officeDocument/2006/relationships/theme" Target="theme/theme1.xml"/><Relationship Id="rId5" Type="http://schemas.openxmlformats.org/officeDocument/2006/relationships/numbering" Target="numbering.xml"/><Relationship Id="rId19" Type="http://schemas.openxmlformats.org/officeDocument/2006/relationships/hyperlink" Target="http://umanitoba.ca/academicintegrity/"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umanitoba.ca/admin/governance/governing_documents/community/electronic_communication_with_students_policy.html" TargetMode="External"/><Relationship Id="rId22" Type="http://schemas.openxmlformats.org/officeDocument/2006/relationships/hyperlink" Target="http://umanitoba.ca/student/records/leave_return/695.html" TargetMode="External"/><Relationship Id="rId27" Type="http://schemas.openxmlformats.org/officeDocument/2006/relationships/hyperlink" Target="http://bit.ly/1tJ0bB4" TargetMode="External"/><Relationship Id="rId30" Type="http://schemas.openxmlformats.org/officeDocument/2006/relationships/hyperlink" Target="http://umanitoba.ca/student/counselling/index.html" TargetMode="External"/><Relationship Id="rId35" Type="http://schemas.openxmlformats.org/officeDocument/2006/relationships/hyperlink" Target="http://umanitoba.ca/student/livewell/index.html" TargetMode="External"/><Relationship Id="rId43" Type="http://schemas.openxmlformats.org/officeDocument/2006/relationships/hyperlink" Target="http://umanitoba.ca/admin/governance/governing_documents/community/669.html" TargetMode="External"/><Relationship Id="rId48" Type="http://schemas.openxmlformats.org/officeDocument/2006/relationships/hyperlink" Target="http://umanitoba.ca/academic-advisors/" TargetMode="External"/><Relationship Id="rId56" Type="http://schemas.openxmlformats.org/officeDocument/2006/relationships/footer" Target="footer3.xml"/><Relationship Id="rId8" Type="http://schemas.openxmlformats.org/officeDocument/2006/relationships/webSettings" Target="webSettings.xml"/><Relationship Id="rId51" Type="http://schemas.openxmlformats.org/officeDocument/2006/relationships/header" Target="header1.xml"/><Relationship Id="rId3" Type="http://schemas.openxmlformats.org/officeDocument/2006/relationships/customXml" Target="../customXml/item3.xml"/><Relationship Id="rId12" Type="http://schemas.openxmlformats.org/officeDocument/2006/relationships/hyperlink" Target="http://umanitoba.ca/copyright/" TargetMode="External"/><Relationship Id="rId17" Type="http://schemas.openxmlformats.org/officeDocument/2006/relationships/hyperlink" Target="http://crscalprod1.cc.umanitoba.ca/Catalog/ViewCatalog.aspx?pageid=viewcatalog&amp;catalogid=300&amp;chapterid=3755&amp;topicgroupid=20145&amp;loaduseredits=False" TargetMode="External"/><Relationship Id="rId25" Type="http://schemas.openxmlformats.org/officeDocument/2006/relationships/hyperlink" Target="http://umanitoba.ca/student/academiclearning/" TargetMode="External"/><Relationship Id="rId33" Type="http://schemas.openxmlformats.org/officeDocument/2006/relationships/hyperlink" Target="https://umanitoba.ca/student/health-wellness/welcome-about.html" TargetMode="External"/><Relationship Id="rId38" Type="http://schemas.openxmlformats.org/officeDocument/2006/relationships/hyperlink" Target="http://umanitoba.ca/student/records/academiccalendar.html" TargetMode="External"/><Relationship Id="rId46" Type="http://schemas.openxmlformats.org/officeDocument/2006/relationships/hyperlink" Target="https://umanitoba.ca/governance/sites/governance/files/2021-06/Intellectual%20Property%20Policy%20-%202013_10_01%20RF.pdf" TargetMode="External"/><Relationship Id="rId20" Type="http://schemas.openxmlformats.org/officeDocument/2006/relationships/hyperlink" Target="https://umanitoba.ca/student-supports/accessibility" TargetMode="External"/><Relationship Id="rId41" Type="http://schemas.openxmlformats.org/officeDocument/2006/relationships/hyperlink" Target="http://umanitoba.ca/admin/governance/governing_documents/community/230.html" TargetMode="External"/><Relationship Id="rId54"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crscalprod1.cc.umanitoba.ca/Catalog/ViewCatalog.aspx?pageid=viewcatalog&amp;catalogid=300&amp;chapterid=3762&amp;topicgroupid=20190&amp;loaduseredits=False" TargetMode="External"/><Relationship Id="rId23" Type="http://schemas.openxmlformats.org/officeDocument/2006/relationships/hyperlink" Target="https://brocku.ca/pedagogical-innovation/resources/experiential-education/role-of-reflection/" TargetMode="External"/><Relationship Id="rId28" Type="http://schemas.openxmlformats.org/officeDocument/2006/relationships/hyperlink" Target="http://bit.ly/1sXe6RA" TargetMode="External"/><Relationship Id="rId36" Type="http://schemas.openxmlformats.org/officeDocument/2006/relationships/hyperlink" Target="http://umanitoba.ca/copyright" TargetMode="External"/><Relationship Id="rId49" Type="http://schemas.openxmlformats.org/officeDocument/2006/relationships/hyperlink" Target="http://umanitoba.ca/student/advocacy/" TargetMode="External"/><Relationship Id="rId57" Type="http://schemas.openxmlformats.org/officeDocument/2006/relationships/fontTable" Target="fontTable.xml"/><Relationship Id="rId10" Type="http://schemas.openxmlformats.org/officeDocument/2006/relationships/endnotes" Target="endnotes.xml"/><Relationship Id="rId31" Type="http://schemas.openxmlformats.org/officeDocument/2006/relationships/hyperlink" Target="http://umanitoba.ca/student/case-manager/index.html" TargetMode="External"/><Relationship Id="rId44" Type="http://schemas.openxmlformats.org/officeDocument/2006/relationships/hyperlink" Target="http://umanitoba.ca/admin/governance/governing_documents/community/230.html" TargetMode="External"/><Relationship Id="rId52" Type="http://schemas.openxmlformats.org/officeDocument/2006/relationships/header" Target="header2.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34cde355-ffc1-4e48-a85b-baaa6a11fe3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4D56CF8868C7843AADB402FBE1E9EE9" ma:contentTypeVersion="16" ma:contentTypeDescription="Create a new document." ma:contentTypeScope="" ma:versionID="2e80f3474a1d3487c4c192afca892a7c">
  <xsd:schema xmlns:xsd="http://www.w3.org/2001/XMLSchema" xmlns:xs="http://www.w3.org/2001/XMLSchema" xmlns:p="http://schemas.microsoft.com/office/2006/metadata/properties" xmlns:ns3="34cde355-ffc1-4e48-a85b-baaa6a11fe33" xmlns:ns4="ff4ae769-336a-4c20-b1ce-dc9a2fe12806" targetNamespace="http://schemas.microsoft.com/office/2006/metadata/properties" ma:root="true" ma:fieldsID="9cc0473cd7b7a15932f7c6d039572d34" ns3:_="" ns4:_="">
    <xsd:import namespace="34cde355-ffc1-4e48-a85b-baaa6a11fe33"/>
    <xsd:import namespace="ff4ae769-336a-4c20-b1ce-dc9a2fe12806"/>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4:SharedWithUsers" minOccurs="0"/>
                <xsd:element ref="ns4:SharedWithDetails" minOccurs="0"/>
                <xsd:element ref="ns4:SharingHintHash" minOccurs="0"/>
                <xsd:element ref="ns3:MediaLengthInSeconds" minOccurs="0"/>
                <xsd:element ref="ns3:MediaServiceLocation"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cde355-ffc1-4e48-a85b-baaa6a11fe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f4ae769-336a-4c20-b1ce-dc9a2fe1280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B76A6AA-DD74-4ED4-B619-778F4741D633}">
  <ds:schemaRefs>
    <ds:schemaRef ds:uri="http://schemas.microsoft.com/office/2006/metadata/properties"/>
    <ds:schemaRef ds:uri="http://schemas.microsoft.com/office/infopath/2007/PartnerControls"/>
    <ds:schemaRef ds:uri="34cde355-ffc1-4e48-a85b-baaa6a11fe33"/>
  </ds:schemaRefs>
</ds:datastoreItem>
</file>

<file path=customXml/itemProps2.xml><?xml version="1.0" encoding="utf-8"?>
<ds:datastoreItem xmlns:ds="http://schemas.openxmlformats.org/officeDocument/2006/customXml" ds:itemID="{9ACEB6A6-45AC-46D2-9607-CF5617956873}">
  <ds:schemaRefs>
    <ds:schemaRef ds:uri="http://schemas.microsoft.com/sharepoint/v3/contenttype/forms"/>
  </ds:schemaRefs>
</ds:datastoreItem>
</file>

<file path=customXml/itemProps3.xml><?xml version="1.0" encoding="utf-8"?>
<ds:datastoreItem xmlns:ds="http://schemas.openxmlformats.org/officeDocument/2006/customXml" ds:itemID="{A694964B-4DF0-4DA5-8CCB-99335F56E216}">
  <ds:schemaRefs>
    <ds:schemaRef ds:uri="http://schemas.openxmlformats.org/officeDocument/2006/bibliography"/>
  </ds:schemaRefs>
</ds:datastoreItem>
</file>

<file path=customXml/itemProps4.xml><?xml version="1.0" encoding="utf-8"?>
<ds:datastoreItem xmlns:ds="http://schemas.openxmlformats.org/officeDocument/2006/customXml" ds:itemID="{78C5E204-0228-43A9-9AE9-277C553C6A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cde355-ffc1-4e48-a85b-baaa6a11fe33"/>
    <ds:schemaRef ds:uri="ff4ae769-336a-4c20-b1ce-dc9a2fe128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4514</Words>
  <Characters>25731</Characters>
  <Application>Microsoft Office Word</Application>
  <DocSecurity>0</DocSecurity>
  <Lines>214</Lines>
  <Paragraphs>60</Paragraphs>
  <ScaleCrop>false</ScaleCrop>
  <Company/>
  <LinksUpToDate>false</LinksUpToDate>
  <CharactersWithSpaces>30185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2023-12-18T16:07:00Z</dcterms:created>
  <dcterms:modified xsi:type="dcterms:W3CDTF">2023-12-18T16:07:00Z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0x01010004D56CF8868C7843AADB402FBE1E9EE9</vt:lpwstr>
  </property>
</Properties>
</file>