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44" w14:textId="4D81044C" w:rsidR="0005794F" w:rsidRDefault="00AC26D4" w:rsidP="00166883">
      <w:r>
        <w:rPr>
          <w:noProof/>
        </w:rPr>
        <w:drawing>
          <wp:anchor distT="0" distB="0" distL="114300" distR="114300" simplePos="0" relativeHeight="251661312" behindDoc="0" locked="0" layoutInCell="1" allowOverlap="1" wp14:anchorId="698EBF9C" wp14:editId="7B471572">
            <wp:simplePos x="0" y="0"/>
            <wp:positionH relativeFrom="margin">
              <wp:posOffset>2369820</wp:posOffset>
            </wp:positionH>
            <wp:positionV relativeFrom="paragraph">
              <wp:posOffset>-868680</wp:posOffset>
            </wp:positionV>
            <wp:extent cx="4676775" cy="425161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34A78EE4" wp14:editId="6410B3CF">
                <wp:simplePos x="0" y="0"/>
                <wp:positionH relativeFrom="page">
                  <wp:posOffset>19050</wp:posOffset>
                </wp:positionH>
                <wp:positionV relativeFrom="paragraph">
                  <wp:posOffset>-903605</wp:posOffset>
                </wp:positionV>
                <wp:extent cx="7744968" cy="8601075"/>
                <wp:effectExtent l="0" t="0" r="8890" b="0"/>
                <wp:wrapNone/>
                <wp:docPr id="6" name="Rectangle 6"/>
                <wp:cNvGraphicFramePr/>
                <a:graphic xmlns:a="http://schemas.openxmlformats.org/drawingml/2006/main">
                  <a:graphicData uri="http://schemas.microsoft.com/office/word/2010/wordprocessingShape">
                    <wps:wsp>
                      <wps:cNvSpPr/>
                      <wps:spPr>
                        <a:xfrm>
                          <a:off x="0" y="0"/>
                          <a:ext cx="7744968" cy="8601075"/>
                        </a:xfrm>
                        <a:prstGeom prst="rect">
                          <a:avLst/>
                        </a:prstGeom>
                        <a:gradFill>
                          <a:gsLst>
                            <a:gs pos="0">
                              <a:srgbClr val="ABD8F3"/>
                            </a:gs>
                            <a:gs pos="100000">
                              <a:srgbClr val="5B9BD5">
                                <a:tint val="23500"/>
                                <a:satMod val="160000"/>
                                <a:alpha val="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C2F41" id="Rectangle 6" o:spid="_x0000_s1026" style="position:absolute;margin-left:1.5pt;margin-top:-71.15pt;width:609.85pt;height:6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5PwQIAAI0FAAAOAAAAZHJzL2Uyb0RvYy54bWysVEtPGzEQvlfqf7B8L5uEPCBigwJRqkoU&#10;UKHiPPF6dy35VdvJhv76ju1NiKCnqjlsxjPj8TffPK6u90qSHXdeGF3S4dmAEq6ZqYRuSvrzef3l&#10;ghIfQFcgjeYlfeWeXi8+f7rq7JyPTGtkxR3BINrPO1vSNgQ7LwrPWq7AnxnLNRpr4xQEPLqmqBx0&#10;GF3JYjQYTIvOuMo6w7j3qF1lI12k+HXNWXioa88DkSVFbCF9Xfpu4rdYXMG8cWBbwXoY8A8oFAiN&#10;jx5DrSAA2TrxIZQSzBlv6nDGjCpMXQvGUw6YzXDwLpunFixPuSA53h5p8v8vLLvfPToiqpJOKdGg&#10;sEQ/kDTQjeRkGunprJ+j15N9dP3Joxhz3ddOxX/MguwTpa9HSvk+EIbK2Ww8vpxiEzC0XUwxx9kk&#10;Ri3erlvnw1duFIlCSR0+n6iE3Z0P2fXg0jNcrYWUSfbokgViDdIySDe9aza30pEdYNWXN6uL9Xn/&#10;ZuNPvYeD+Pt4ZXJzebOaJH0QOuQ4o/MJ+iIemHsI302V1cNpipH0IG0LWZ08MckeSko4Po6q5gBa&#10;Ck2Q6JJOxhkI8Qwkx1oMD3AdHHOVmnRoGc0QBWGAs1JLCCgqize8bigB2eAQsuASdG0iTQlY5G8F&#10;vs3YvJGiypkoEXD8pFBYnIwhEy51zJOnAeqrEPsgVz5KG1O9YuM4gxVDPN6ytcBH7sCHR3A4QqjE&#10;tRAe8FNLg8hNL1HSGvf7b/roj52NVko6HEnM6tcWHKdEftNY3MvheBxnOB3Gk9kID+7Usjm16K26&#10;NVj/YUKXxOgf5EGsnVEvuD2W8VU0gWb4duavP9yGvCpw/zC+XCY3nFsL4U4/WRaDR54ivc/7F3C2&#10;7+GA7X9vDuML83etnH3jTW2W22Bqkfr8jVfsk3jAmc8dk/dTXCqn5+T1tkUXfwAAAP//AwBQSwME&#10;FAAGAAgAAAAhAKntB47gAAAADAEAAA8AAABkcnMvZG93bnJldi54bWxMj8FuwjAQRO+V+AdrK/UG&#10;Dk5VShoHIVQOVdUD0Eo9mnhJIux1FDuQ/n2dE9xmtKPZN/lqsIZdsPONIwnzWQIMqXS6oUrC92E7&#10;fQXmgyKtjCOU8IceVsXkIVeZdlfa4WUfKhZLyGdKQh1Cm3Huyxqt8jPXIsXbyXVWhWi7iutOXWO5&#10;NVwkyQu3qqH4oVYtbmosz/veSvhyvx+2x01qfs6ncrtbfi7f+ULKp8dh/QYs4BBuYRjxIzoUkeno&#10;etKeGQlpXBIkTOfPIgU2BoQQC2DHUUUNvMj5/YjiHwAA//8DAFBLAQItABQABgAIAAAAIQC2gziS&#10;/gAAAOEBAAATAAAAAAAAAAAAAAAAAAAAAABbQ29udGVudF9UeXBlc10ueG1sUEsBAi0AFAAGAAgA&#10;AAAhADj9If/WAAAAlAEAAAsAAAAAAAAAAAAAAAAALwEAAF9yZWxzLy5yZWxzUEsBAi0AFAAGAAgA&#10;AAAhACQifk/BAgAAjQUAAA4AAAAAAAAAAAAAAAAALgIAAGRycy9lMm9Eb2MueG1sUEsBAi0AFAAG&#10;AAgAAAAhAKntB47gAAAADAEAAA8AAAAAAAAAAAAAAAAAGwUAAGRycy9kb3ducmV2LnhtbFBLBQYA&#10;AAAABAAEAPMAAAAoBgAAAAA=&#10;" fillcolor="#abd8f3" stroked="f" strokeweight="1pt">
                <v:fill color2="#e1ecfb" o:opacity2="0" focus="100%" type="gradient"/>
                <w10:wrap anchorx="page"/>
              </v:rect>
            </w:pict>
          </mc:Fallback>
        </mc:AlternateContent>
      </w:r>
      <w:r w:rsidR="00ED02B5">
        <w:t xml:space="preserve">             </w:t>
      </w:r>
    </w:p>
    <w:p w14:paraId="0BA959F0" w14:textId="1F3B079B" w:rsidR="00166883" w:rsidRDefault="00166883" w:rsidP="00166883"/>
    <w:p w14:paraId="7AEC04AE" w14:textId="77777777" w:rsidR="00ED02B5" w:rsidRDefault="00ED02B5" w:rsidP="00166883"/>
    <w:p w14:paraId="4B7C85C4" w14:textId="1B977992" w:rsidR="00ED02B5" w:rsidRDefault="00ED02B5" w:rsidP="00166883"/>
    <w:p w14:paraId="0324821B" w14:textId="77777777" w:rsidR="00ED02B5" w:rsidRDefault="00ED02B5" w:rsidP="00166883"/>
    <w:p w14:paraId="2A9FE761" w14:textId="77777777" w:rsidR="00ED02B5" w:rsidRDefault="00ED02B5" w:rsidP="00166883"/>
    <w:p w14:paraId="537C361A" w14:textId="77777777" w:rsidR="00ED02B5" w:rsidRDefault="00ED02B5" w:rsidP="00166883"/>
    <w:p w14:paraId="5F346753" w14:textId="77777777" w:rsidR="00ED02B5" w:rsidRDefault="00ED02B5" w:rsidP="00166883"/>
    <w:p w14:paraId="786CB9DC" w14:textId="77777777" w:rsidR="0083020E" w:rsidRDefault="0083020E" w:rsidP="00ED02B5">
      <w:pPr>
        <w:jc w:val="center"/>
        <w:rPr>
          <w:sz w:val="72"/>
          <w:szCs w:val="72"/>
        </w:rPr>
      </w:pPr>
    </w:p>
    <w:p w14:paraId="51833CBC" w14:textId="20640DA7" w:rsidR="00F45B2E" w:rsidRPr="00F45B2E" w:rsidRDefault="00F45B2E" w:rsidP="00F45B2E">
      <w:pPr>
        <w:jc w:val="center"/>
        <w:rPr>
          <w:rFonts w:ascii="Trade Gothic Next LT Pro Lt" w:hAnsi="Trade Gothic Next LT Pro Lt"/>
          <w:color w:val="385E9D"/>
          <w:sz w:val="72"/>
          <w:szCs w:val="72"/>
        </w:rPr>
      </w:pPr>
      <w:r w:rsidRPr="00F45B2E">
        <w:rPr>
          <w:rFonts w:ascii="Trade Gothic Next LT Pro Lt" w:hAnsi="Trade Gothic Next LT Pro Lt"/>
          <w:color w:val="385E9D"/>
          <w:sz w:val="72"/>
          <w:szCs w:val="72"/>
        </w:rPr>
        <w:t>Syllabus</w:t>
      </w:r>
    </w:p>
    <w:p w14:paraId="6D529502" w14:textId="77777777" w:rsidR="00D2581E" w:rsidRDefault="00270548" w:rsidP="00F45B2E">
      <w:pPr>
        <w:jc w:val="center"/>
        <w:rPr>
          <w:rFonts w:ascii="Trade Gothic Next LT Pro Lt" w:hAnsi="Trade Gothic Next LT Pro Lt"/>
          <w:color w:val="385E9D"/>
          <w:sz w:val="40"/>
          <w:szCs w:val="40"/>
        </w:rPr>
      </w:pPr>
      <w:r>
        <w:rPr>
          <w:rFonts w:ascii="Trade Gothic Next LT Pro Lt" w:hAnsi="Trade Gothic Next LT Pro Lt"/>
          <w:color w:val="385E9D"/>
          <w:sz w:val="40"/>
          <w:szCs w:val="40"/>
        </w:rPr>
        <w:t xml:space="preserve">HNSC 2130 </w:t>
      </w:r>
    </w:p>
    <w:p w14:paraId="32BDDEE0" w14:textId="76DB895C" w:rsidR="00F45B2E" w:rsidRPr="00F45B2E" w:rsidRDefault="00270548" w:rsidP="00F45B2E">
      <w:pPr>
        <w:jc w:val="center"/>
        <w:rPr>
          <w:rFonts w:ascii="Trade Gothic Next LT Pro Lt" w:hAnsi="Trade Gothic Next LT Pro Lt"/>
          <w:color w:val="385E9D"/>
          <w:sz w:val="40"/>
          <w:szCs w:val="40"/>
        </w:rPr>
      </w:pPr>
      <w:r>
        <w:rPr>
          <w:rFonts w:ascii="Trade Gothic Next LT Pro Lt" w:hAnsi="Trade Gothic Next LT Pro Lt"/>
          <w:color w:val="385E9D"/>
          <w:sz w:val="40"/>
          <w:szCs w:val="40"/>
        </w:rPr>
        <w:t xml:space="preserve">Nutrition </w:t>
      </w:r>
      <w:r w:rsidR="00D2581E">
        <w:rPr>
          <w:rFonts w:ascii="Trade Gothic Next LT Pro Lt" w:hAnsi="Trade Gothic Next LT Pro Lt"/>
          <w:color w:val="385E9D"/>
          <w:sz w:val="40"/>
          <w:szCs w:val="40"/>
        </w:rPr>
        <w:t xml:space="preserve">Through </w:t>
      </w:r>
      <w:r>
        <w:rPr>
          <w:rFonts w:ascii="Trade Gothic Next LT Pro Lt" w:hAnsi="Trade Gothic Next LT Pro Lt"/>
          <w:color w:val="385E9D"/>
          <w:sz w:val="40"/>
          <w:szCs w:val="40"/>
        </w:rPr>
        <w:t>the Life</w:t>
      </w:r>
      <w:r w:rsidR="00D2581E">
        <w:rPr>
          <w:rFonts w:ascii="Trade Gothic Next LT Pro Lt" w:hAnsi="Trade Gothic Next LT Pro Lt"/>
          <w:color w:val="385E9D"/>
          <w:sz w:val="40"/>
          <w:szCs w:val="40"/>
        </w:rPr>
        <w:t xml:space="preserve"> C</w:t>
      </w:r>
      <w:r>
        <w:rPr>
          <w:rFonts w:ascii="Trade Gothic Next LT Pro Lt" w:hAnsi="Trade Gothic Next LT Pro Lt"/>
          <w:color w:val="385E9D"/>
          <w:sz w:val="40"/>
          <w:szCs w:val="40"/>
        </w:rPr>
        <w:t>ycle</w:t>
      </w:r>
    </w:p>
    <w:p w14:paraId="391C0467" w14:textId="781C476C" w:rsidR="00F45B2E" w:rsidRPr="00F45B2E" w:rsidRDefault="00F45B2E" w:rsidP="00F45B2E">
      <w:pPr>
        <w:jc w:val="center"/>
        <w:rPr>
          <w:rFonts w:ascii="Trade Gothic Next LT Pro Lt" w:hAnsi="Trade Gothic Next LT Pro Lt"/>
          <w:color w:val="385E9D"/>
          <w:sz w:val="40"/>
          <w:szCs w:val="40"/>
        </w:rPr>
      </w:pPr>
      <w:r w:rsidRPr="00F45B2E">
        <w:rPr>
          <w:rFonts w:ascii="Trade Gothic Next LT Pro Lt" w:hAnsi="Trade Gothic Next LT Pro Lt"/>
          <w:color w:val="385E9D"/>
          <w:sz w:val="40"/>
          <w:szCs w:val="40"/>
        </w:rPr>
        <w:t>(</w:t>
      </w:r>
      <w:r w:rsidR="00BC3436">
        <w:rPr>
          <w:rFonts w:ascii="Trade Gothic Next LT Pro Lt" w:hAnsi="Trade Gothic Next LT Pro Lt"/>
          <w:color w:val="385E9D"/>
          <w:sz w:val="40"/>
          <w:szCs w:val="40"/>
        </w:rPr>
        <w:t>Fall</w:t>
      </w:r>
      <w:r w:rsidR="00270548">
        <w:rPr>
          <w:rFonts w:ascii="Trade Gothic Next LT Pro Lt" w:hAnsi="Trade Gothic Next LT Pro Lt"/>
          <w:color w:val="385E9D"/>
          <w:sz w:val="40"/>
          <w:szCs w:val="40"/>
        </w:rPr>
        <w:t xml:space="preserve"> 2023</w:t>
      </w:r>
      <w:r w:rsidR="005449F3">
        <w:rPr>
          <w:rFonts w:ascii="Trade Gothic Next LT Pro Lt" w:hAnsi="Trade Gothic Next LT Pro Lt"/>
          <w:color w:val="385E9D"/>
          <w:sz w:val="40"/>
          <w:szCs w:val="40"/>
        </w:rPr>
        <w:t xml:space="preserve"> – A02</w:t>
      </w:r>
      <w:r w:rsidRPr="00F45B2E">
        <w:rPr>
          <w:rFonts w:ascii="Trade Gothic Next LT Pro Lt" w:hAnsi="Trade Gothic Next LT Pro Lt"/>
          <w:color w:val="385E9D"/>
          <w:sz w:val="40"/>
          <w:szCs w:val="40"/>
        </w:rPr>
        <w:t>)</w:t>
      </w:r>
    </w:p>
    <w:p w14:paraId="7AF821E2" w14:textId="77777777" w:rsidR="00D2581E" w:rsidRDefault="00D2581E" w:rsidP="00D2581E">
      <w:pPr>
        <w:jc w:val="center"/>
        <w:rPr>
          <w:color w:val="584300"/>
          <w:sz w:val="40"/>
          <w:szCs w:val="40"/>
        </w:rPr>
      </w:pPr>
    </w:p>
    <w:p w14:paraId="48767CCB" w14:textId="77777777" w:rsidR="00D2581E" w:rsidRPr="00D2581E" w:rsidRDefault="00D2581E" w:rsidP="00D2581E">
      <w:pPr>
        <w:jc w:val="center"/>
        <w:rPr>
          <w:color w:val="0070C0"/>
          <w:sz w:val="40"/>
          <w:szCs w:val="40"/>
        </w:rPr>
      </w:pPr>
    </w:p>
    <w:p w14:paraId="737825EE" w14:textId="1C38C1FB" w:rsidR="00D2581E" w:rsidRPr="00D2581E" w:rsidRDefault="00D2581E" w:rsidP="00D2581E">
      <w:pPr>
        <w:jc w:val="center"/>
        <w:rPr>
          <w:color w:val="0070C0"/>
          <w:sz w:val="40"/>
          <w:szCs w:val="40"/>
        </w:rPr>
      </w:pPr>
      <w:r w:rsidRPr="00D2581E">
        <w:rPr>
          <w:color w:val="0070C0"/>
          <w:sz w:val="40"/>
          <w:szCs w:val="40"/>
        </w:rPr>
        <w:t>University of Manitoba</w:t>
      </w:r>
    </w:p>
    <w:p w14:paraId="097071B1" w14:textId="635412E5" w:rsidR="007B5185" w:rsidRPr="00D2581E" w:rsidRDefault="00D2581E" w:rsidP="00D2581E">
      <w:pPr>
        <w:jc w:val="center"/>
        <w:rPr>
          <w:color w:val="0070C0"/>
          <w:sz w:val="24"/>
          <w:szCs w:val="24"/>
        </w:rPr>
      </w:pPr>
      <w:r w:rsidRPr="00D2581E">
        <w:rPr>
          <w:color w:val="0070C0"/>
          <w:sz w:val="24"/>
          <w:szCs w:val="24"/>
        </w:rPr>
        <w:t xml:space="preserve">The University of Manitoba campuses are located on original lands of Anishinaabeg, Cree, Oji- Cree, Dakota and Dene peoples, and on the homeland of the </w:t>
      </w:r>
      <w:proofErr w:type="spellStart"/>
      <w:r w:rsidRPr="00D2581E">
        <w:rPr>
          <w:color w:val="0070C0"/>
          <w:sz w:val="24"/>
          <w:szCs w:val="24"/>
        </w:rPr>
        <w:t>Métis</w:t>
      </w:r>
      <w:proofErr w:type="spellEnd"/>
      <w:r w:rsidRPr="00D2581E">
        <w:rPr>
          <w:color w:val="0070C0"/>
          <w:sz w:val="24"/>
          <w:szCs w:val="24"/>
        </w:rPr>
        <w:t xml:space="preserve"> Nation. We respect the Treaties that were made on these territories, we acknowledge the harms and mistakes of the past, and we dedicate ourselves to move forward in partnership with Indigenous communities in a spirit of reconciliation and collaboration.</w:t>
      </w:r>
    </w:p>
    <w:p w14:paraId="39C63CD0" w14:textId="77777777" w:rsidR="00CC483E" w:rsidRDefault="00CC483E" w:rsidP="007E7DBC">
      <w:pPr>
        <w:jc w:val="center"/>
      </w:pPr>
    </w:p>
    <w:p w14:paraId="0517C32B" w14:textId="77777777" w:rsidR="00CC483E" w:rsidRDefault="00CC483E" w:rsidP="007E7DBC">
      <w:pPr>
        <w:jc w:val="center"/>
      </w:pPr>
    </w:p>
    <w:p w14:paraId="7BA706A9" w14:textId="77777777" w:rsidR="00CC483E" w:rsidRDefault="00CC483E" w:rsidP="007E7DBC">
      <w:pPr>
        <w:jc w:val="center"/>
      </w:pPr>
    </w:p>
    <w:p w14:paraId="2C010A00" w14:textId="6AD49463" w:rsidR="00CC483E" w:rsidRDefault="00CC483E" w:rsidP="00CC483E">
      <w:pPr>
        <w:jc w:val="center"/>
        <w:rPr>
          <w:b/>
          <w:sz w:val="32"/>
        </w:rPr>
      </w:pPr>
      <w:r w:rsidRPr="00DC2BCA">
        <w:rPr>
          <w:b/>
          <w:sz w:val="32"/>
        </w:rPr>
        <w:lastRenderedPageBreak/>
        <w:t>TABLE OF CONTENTS</w:t>
      </w:r>
    </w:p>
    <w:p w14:paraId="7BC58D4B" w14:textId="77777777" w:rsidR="00996BEC" w:rsidRPr="008E7E3A" w:rsidRDefault="00996BEC" w:rsidP="008B556F">
      <w:pPr>
        <w:rPr>
          <w:b/>
          <w:bCs/>
          <w:sz w:val="32"/>
        </w:rPr>
      </w:pPr>
    </w:p>
    <w:sdt>
      <w:sdtPr>
        <w:rPr>
          <w:rFonts w:ascii="Times New Roman" w:eastAsiaTheme="majorEastAsia" w:hAnsi="Times New Roman" w:cstheme="minorBidi"/>
          <w:b w:val="0"/>
          <w:bCs w:val="0"/>
          <w:caps w:val="0"/>
          <w:sz w:val="24"/>
          <w:szCs w:val="22"/>
        </w:rPr>
        <w:id w:val="182099715"/>
        <w:docPartObj>
          <w:docPartGallery w:val="Table of Contents"/>
          <w:docPartUnique/>
        </w:docPartObj>
      </w:sdtPr>
      <w:sdtEndPr>
        <w:rPr>
          <w:rFonts w:asciiTheme="minorHAnsi" w:hAnsiTheme="minorHAnsi"/>
          <w:b/>
          <w:bCs/>
          <w:noProof/>
          <w:sz w:val="28"/>
          <w:szCs w:val="28"/>
        </w:rPr>
      </w:sdtEndPr>
      <w:sdtContent>
        <w:p w14:paraId="10C56DE5" w14:textId="687E07ED" w:rsidR="00996BEC" w:rsidRDefault="008E7E3A">
          <w:pPr>
            <w:pStyle w:val="TOC1"/>
            <w:rPr>
              <w:rFonts w:eastAsiaTheme="minorEastAsia" w:cstheme="minorBidi"/>
              <w:b w:val="0"/>
              <w:bCs w:val="0"/>
              <w:caps w:val="0"/>
              <w:noProof/>
              <w:sz w:val="24"/>
              <w:szCs w:val="24"/>
            </w:rPr>
          </w:pPr>
          <w:r w:rsidRPr="008E7E3A">
            <w:rPr>
              <w:b w:val="0"/>
              <w:bCs w:val="0"/>
            </w:rPr>
            <w:fldChar w:fldCharType="begin"/>
          </w:r>
          <w:r w:rsidRPr="008E7E3A">
            <w:instrText xml:space="preserve"> TOC \o "1-3" \h \z \u </w:instrText>
          </w:r>
          <w:r w:rsidRPr="008E7E3A">
            <w:rPr>
              <w:b w:val="0"/>
              <w:bCs w:val="0"/>
            </w:rPr>
            <w:fldChar w:fldCharType="separate"/>
          </w:r>
        </w:p>
        <w:p w14:paraId="0115A77D" w14:textId="6DE6E1FF" w:rsidR="00996BEC" w:rsidRDefault="00FC2464">
          <w:pPr>
            <w:pStyle w:val="TOC1"/>
            <w:rPr>
              <w:rFonts w:eastAsiaTheme="minorEastAsia" w:cstheme="minorBidi"/>
              <w:b w:val="0"/>
              <w:bCs w:val="0"/>
              <w:caps w:val="0"/>
              <w:noProof/>
              <w:sz w:val="24"/>
              <w:szCs w:val="24"/>
            </w:rPr>
          </w:pPr>
          <w:hyperlink w:anchor="_Toc122284548" w:history="1">
            <w:r w:rsidR="00996BEC" w:rsidRPr="00C61FC1">
              <w:rPr>
                <w:rStyle w:val="Hyperlink"/>
                <w:noProof/>
              </w:rPr>
              <w:t>COURSE DETAILS</w:t>
            </w:r>
            <w:r w:rsidR="00996BEC">
              <w:rPr>
                <w:noProof/>
                <w:webHidden/>
              </w:rPr>
              <w:tab/>
            </w:r>
            <w:r w:rsidR="00996BEC">
              <w:rPr>
                <w:noProof/>
                <w:webHidden/>
              </w:rPr>
              <w:fldChar w:fldCharType="begin"/>
            </w:r>
            <w:r w:rsidR="00996BEC">
              <w:rPr>
                <w:noProof/>
                <w:webHidden/>
              </w:rPr>
              <w:instrText xml:space="preserve"> PAGEREF _Toc122284548 \h </w:instrText>
            </w:r>
            <w:r w:rsidR="00996BEC">
              <w:rPr>
                <w:noProof/>
                <w:webHidden/>
              </w:rPr>
            </w:r>
            <w:r w:rsidR="00996BEC">
              <w:rPr>
                <w:noProof/>
                <w:webHidden/>
              </w:rPr>
              <w:fldChar w:fldCharType="separate"/>
            </w:r>
            <w:r w:rsidR="00A4140E">
              <w:rPr>
                <w:noProof/>
                <w:webHidden/>
              </w:rPr>
              <w:t>3</w:t>
            </w:r>
            <w:r w:rsidR="00996BEC">
              <w:rPr>
                <w:noProof/>
                <w:webHidden/>
              </w:rPr>
              <w:fldChar w:fldCharType="end"/>
            </w:r>
          </w:hyperlink>
        </w:p>
        <w:p w14:paraId="36C709DA" w14:textId="599426B0" w:rsidR="00996BEC" w:rsidRDefault="00FC2464">
          <w:pPr>
            <w:pStyle w:val="TOC1"/>
            <w:rPr>
              <w:rFonts w:eastAsiaTheme="minorEastAsia" w:cstheme="minorBidi"/>
              <w:b w:val="0"/>
              <w:bCs w:val="0"/>
              <w:caps w:val="0"/>
              <w:noProof/>
              <w:sz w:val="24"/>
              <w:szCs w:val="24"/>
            </w:rPr>
          </w:pPr>
          <w:hyperlink w:anchor="_Toc122284549" w:history="1">
            <w:r w:rsidR="00996BEC" w:rsidRPr="00C61FC1">
              <w:rPr>
                <w:rStyle w:val="Hyperlink"/>
                <w:noProof/>
              </w:rPr>
              <w:t>Instructor Contact Information</w:t>
            </w:r>
            <w:r w:rsidR="00996BEC">
              <w:rPr>
                <w:noProof/>
                <w:webHidden/>
              </w:rPr>
              <w:tab/>
            </w:r>
            <w:r w:rsidR="00996BEC">
              <w:rPr>
                <w:noProof/>
                <w:webHidden/>
              </w:rPr>
              <w:fldChar w:fldCharType="begin"/>
            </w:r>
            <w:r w:rsidR="00996BEC">
              <w:rPr>
                <w:noProof/>
                <w:webHidden/>
              </w:rPr>
              <w:instrText xml:space="preserve"> PAGEREF _Toc122284549 \h </w:instrText>
            </w:r>
            <w:r w:rsidR="00996BEC">
              <w:rPr>
                <w:noProof/>
                <w:webHidden/>
              </w:rPr>
            </w:r>
            <w:r w:rsidR="00996BEC">
              <w:rPr>
                <w:noProof/>
                <w:webHidden/>
              </w:rPr>
              <w:fldChar w:fldCharType="separate"/>
            </w:r>
            <w:r w:rsidR="00A4140E">
              <w:rPr>
                <w:noProof/>
                <w:webHidden/>
              </w:rPr>
              <w:t>3</w:t>
            </w:r>
            <w:r w:rsidR="00996BEC">
              <w:rPr>
                <w:noProof/>
                <w:webHidden/>
              </w:rPr>
              <w:fldChar w:fldCharType="end"/>
            </w:r>
          </w:hyperlink>
        </w:p>
        <w:p w14:paraId="0CD1C6D1" w14:textId="5CE3B092" w:rsidR="00996BEC" w:rsidRDefault="00FC2464">
          <w:pPr>
            <w:pStyle w:val="TOC1"/>
            <w:rPr>
              <w:rFonts w:eastAsiaTheme="minorEastAsia" w:cstheme="minorBidi"/>
              <w:b w:val="0"/>
              <w:bCs w:val="0"/>
              <w:caps w:val="0"/>
              <w:noProof/>
              <w:sz w:val="24"/>
              <w:szCs w:val="24"/>
            </w:rPr>
          </w:pPr>
          <w:hyperlink w:anchor="_Toc122284550" w:history="1">
            <w:r w:rsidR="00996BEC" w:rsidRPr="00C61FC1">
              <w:rPr>
                <w:rStyle w:val="Hyperlink"/>
                <w:noProof/>
              </w:rPr>
              <w:t>Course Description</w:t>
            </w:r>
            <w:r w:rsidR="00996BEC">
              <w:rPr>
                <w:noProof/>
                <w:webHidden/>
              </w:rPr>
              <w:tab/>
            </w:r>
            <w:r w:rsidR="00996BEC">
              <w:rPr>
                <w:noProof/>
                <w:webHidden/>
              </w:rPr>
              <w:fldChar w:fldCharType="begin"/>
            </w:r>
            <w:r w:rsidR="00996BEC">
              <w:rPr>
                <w:noProof/>
                <w:webHidden/>
              </w:rPr>
              <w:instrText xml:space="preserve"> PAGEREF _Toc122284550 \h </w:instrText>
            </w:r>
            <w:r w:rsidR="00996BEC">
              <w:rPr>
                <w:noProof/>
                <w:webHidden/>
              </w:rPr>
            </w:r>
            <w:r w:rsidR="00996BEC">
              <w:rPr>
                <w:noProof/>
                <w:webHidden/>
              </w:rPr>
              <w:fldChar w:fldCharType="separate"/>
            </w:r>
            <w:r w:rsidR="00A4140E">
              <w:rPr>
                <w:noProof/>
                <w:webHidden/>
              </w:rPr>
              <w:t>4</w:t>
            </w:r>
            <w:r w:rsidR="00996BEC">
              <w:rPr>
                <w:noProof/>
                <w:webHidden/>
              </w:rPr>
              <w:fldChar w:fldCharType="end"/>
            </w:r>
          </w:hyperlink>
        </w:p>
        <w:p w14:paraId="66C4FDF7" w14:textId="7A647A22" w:rsidR="00996BEC" w:rsidRDefault="00FC2464">
          <w:pPr>
            <w:pStyle w:val="TOC1"/>
            <w:rPr>
              <w:rFonts w:eastAsiaTheme="minorEastAsia" w:cstheme="minorBidi"/>
              <w:b w:val="0"/>
              <w:bCs w:val="0"/>
              <w:caps w:val="0"/>
              <w:noProof/>
              <w:sz w:val="24"/>
              <w:szCs w:val="24"/>
            </w:rPr>
          </w:pPr>
          <w:hyperlink w:anchor="_Toc122284551" w:history="1">
            <w:r w:rsidR="00996BEC" w:rsidRPr="00C61FC1">
              <w:rPr>
                <w:rStyle w:val="Hyperlink"/>
                <w:noProof/>
              </w:rPr>
              <w:t>Course Goals</w:t>
            </w:r>
            <w:r w:rsidR="00996BEC">
              <w:rPr>
                <w:noProof/>
                <w:webHidden/>
              </w:rPr>
              <w:tab/>
            </w:r>
            <w:r w:rsidR="00996BEC">
              <w:rPr>
                <w:noProof/>
                <w:webHidden/>
              </w:rPr>
              <w:fldChar w:fldCharType="begin"/>
            </w:r>
            <w:r w:rsidR="00996BEC">
              <w:rPr>
                <w:noProof/>
                <w:webHidden/>
              </w:rPr>
              <w:instrText xml:space="preserve"> PAGEREF _Toc122284551 \h </w:instrText>
            </w:r>
            <w:r w:rsidR="00996BEC">
              <w:rPr>
                <w:noProof/>
                <w:webHidden/>
              </w:rPr>
            </w:r>
            <w:r w:rsidR="00996BEC">
              <w:rPr>
                <w:noProof/>
                <w:webHidden/>
              </w:rPr>
              <w:fldChar w:fldCharType="separate"/>
            </w:r>
            <w:r w:rsidR="00A4140E">
              <w:rPr>
                <w:noProof/>
                <w:webHidden/>
              </w:rPr>
              <w:t>4</w:t>
            </w:r>
            <w:r w:rsidR="00996BEC">
              <w:rPr>
                <w:noProof/>
                <w:webHidden/>
              </w:rPr>
              <w:fldChar w:fldCharType="end"/>
            </w:r>
          </w:hyperlink>
        </w:p>
        <w:p w14:paraId="2E4FD5DB" w14:textId="6D93B765" w:rsidR="00996BEC" w:rsidRDefault="00FC2464">
          <w:pPr>
            <w:pStyle w:val="TOC1"/>
            <w:rPr>
              <w:rFonts w:eastAsiaTheme="minorEastAsia" w:cstheme="minorBidi"/>
              <w:b w:val="0"/>
              <w:bCs w:val="0"/>
              <w:caps w:val="0"/>
              <w:noProof/>
              <w:sz w:val="24"/>
              <w:szCs w:val="24"/>
            </w:rPr>
          </w:pPr>
          <w:hyperlink w:anchor="_Toc122284552" w:history="1">
            <w:r w:rsidR="00996BEC" w:rsidRPr="00C61FC1">
              <w:rPr>
                <w:rStyle w:val="Hyperlink"/>
                <w:noProof/>
              </w:rPr>
              <w:t>Course Learning Objectives</w:t>
            </w:r>
            <w:r w:rsidR="00996BEC">
              <w:rPr>
                <w:noProof/>
                <w:webHidden/>
              </w:rPr>
              <w:tab/>
            </w:r>
            <w:r w:rsidR="00996BEC">
              <w:rPr>
                <w:noProof/>
                <w:webHidden/>
              </w:rPr>
              <w:fldChar w:fldCharType="begin"/>
            </w:r>
            <w:r w:rsidR="00996BEC">
              <w:rPr>
                <w:noProof/>
                <w:webHidden/>
              </w:rPr>
              <w:instrText xml:space="preserve"> PAGEREF _Toc122284552 \h </w:instrText>
            </w:r>
            <w:r w:rsidR="00996BEC">
              <w:rPr>
                <w:noProof/>
                <w:webHidden/>
              </w:rPr>
            </w:r>
            <w:r w:rsidR="00996BEC">
              <w:rPr>
                <w:noProof/>
                <w:webHidden/>
              </w:rPr>
              <w:fldChar w:fldCharType="separate"/>
            </w:r>
            <w:r w:rsidR="00A4140E">
              <w:rPr>
                <w:noProof/>
                <w:webHidden/>
              </w:rPr>
              <w:t>4</w:t>
            </w:r>
            <w:r w:rsidR="00996BEC">
              <w:rPr>
                <w:noProof/>
                <w:webHidden/>
              </w:rPr>
              <w:fldChar w:fldCharType="end"/>
            </w:r>
          </w:hyperlink>
        </w:p>
        <w:p w14:paraId="47CC0654" w14:textId="41ABAA63" w:rsidR="00996BEC" w:rsidRDefault="00FC2464">
          <w:pPr>
            <w:pStyle w:val="TOC1"/>
            <w:rPr>
              <w:rFonts w:eastAsiaTheme="minorEastAsia" w:cstheme="minorBidi"/>
              <w:b w:val="0"/>
              <w:bCs w:val="0"/>
              <w:caps w:val="0"/>
              <w:noProof/>
              <w:sz w:val="24"/>
              <w:szCs w:val="24"/>
            </w:rPr>
          </w:pPr>
          <w:hyperlink w:anchor="_Toc122284553" w:history="1">
            <w:r w:rsidR="00996BEC" w:rsidRPr="00C61FC1">
              <w:rPr>
                <w:rStyle w:val="Hyperlink"/>
                <w:noProof/>
              </w:rPr>
              <w:t>Textbook, Readings, and Course Materials</w:t>
            </w:r>
            <w:r w:rsidR="00996BEC">
              <w:rPr>
                <w:noProof/>
                <w:webHidden/>
              </w:rPr>
              <w:tab/>
            </w:r>
            <w:r w:rsidR="00996BEC">
              <w:rPr>
                <w:noProof/>
                <w:webHidden/>
              </w:rPr>
              <w:fldChar w:fldCharType="begin"/>
            </w:r>
            <w:r w:rsidR="00996BEC">
              <w:rPr>
                <w:noProof/>
                <w:webHidden/>
              </w:rPr>
              <w:instrText xml:space="preserve"> PAGEREF _Toc122284553 \h </w:instrText>
            </w:r>
            <w:r w:rsidR="00996BEC">
              <w:rPr>
                <w:noProof/>
                <w:webHidden/>
              </w:rPr>
            </w:r>
            <w:r w:rsidR="00996BEC">
              <w:rPr>
                <w:noProof/>
                <w:webHidden/>
              </w:rPr>
              <w:fldChar w:fldCharType="separate"/>
            </w:r>
            <w:r w:rsidR="00A4140E">
              <w:rPr>
                <w:noProof/>
                <w:webHidden/>
              </w:rPr>
              <w:t>5</w:t>
            </w:r>
            <w:r w:rsidR="00996BEC">
              <w:rPr>
                <w:noProof/>
                <w:webHidden/>
              </w:rPr>
              <w:fldChar w:fldCharType="end"/>
            </w:r>
          </w:hyperlink>
        </w:p>
        <w:p w14:paraId="791BA133" w14:textId="31CF6566" w:rsidR="00996BEC" w:rsidRDefault="00FC2464">
          <w:pPr>
            <w:pStyle w:val="TOC1"/>
            <w:rPr>
              <w:rFonts w:eastAsiaTheme="minorEastAsia" w:cstheme="minorBidi"/>
              <w:b w:val="0"/>
              <w:bCs w:val="0"/>
              <w:caps w:val="0"/>
              <w:noProof/>
              <w:sz w:val="24"/>
              <w:szCs w:val="24"/>
            </w:rPr>
          </w:pPr>
          <w:hyperlink w:anchor="_Toc122284554" w:history="1">
            <w:r w:rsidR="00996BEC" w:rsidRPr="00C61FC1">
              <w:rPr>
                <w:rStyle w:val="Hyperlink"/>
                <w:noProof/>
              </w:rPr>
              <w:t>Using Copyrighted Material</w:t>
            </w:r>
            <w:r w:rsidR="00996BEC">
              <w:rPr>
                <w:noProof/>
                <w:webHidden/>
              </w:rPr>
              <w:tab/>
            </w:r>
            <w:r w:rsidR="00996BEC">
              <w:rPr>
                <w:noProof/>
                <w:webHidden/>
              </w:rPr>
              <w:fldChar w:fldCharType="begin"/>
            </w:r>
            <w:r w:rsidR="00996BEC">
              <w:rPr>
                <w:noProof/>
                <w:webHidden/>
              </w:rPr>
              <w:instrText xml:space="preserve"> PAGEREF _Toc122284554 \h </w:instrText>
            </w:r>
            <w:r w:rsidR="00996BEC">
              <w:rPr>
                <w:noProof/>
                <w:webHidden/>
              </w:rPr>
            </w:r>
            <w:r w:rsidR="00996BEC">
              <w:rPr>
                <w:noProof/>
                <w:webHidden/>
              </w:rPr>
              <w:fldChar w:fldCharType="separate"/>
            </w:r>
            <w:r w:rsidR="00A4140E">
              <w:rPr>
                <w:noProof/>
                <w:webHidden/>
              </w:rPr>
              <w:t>5</w:t>
            </w:r>
            <w:r w:rsidR="00996BEC">
              <w:rPr>
                <w:noProof/>
                <w:webHidden/>
              </w:rPr>
              <w:fldChar w:fldCharType="end"/>
            </w:r>
          </w:hyperlink>
        </w:p>
        <w:p w14:paraId="340415D1" w14:textId="333A2820" w:rsidR="00996BEC" w:rsidRDefault="00FC2464">
          <w:pPr>
            <w:pStyle w:val="TOC1"/>
            <w:rPr>
              <w:rFonts w:eastAsiaTheme="minorEastAsia" w:cstheme="minorBidi"/>
              <w:b w:val="0"/>
              <w:bCs w:val="0"/>
              <w:caps w:val="0"/>
              <w:noProof/>
              <w:sz w:val="24"/>
              <w:szCs w:val="24"/>
            </w:rPr>
          </w:pPr>
          <w:hyperlink w:anchor="_Toc122284555" w:history="1">
            <w:r w:rsidR="00996BEC" w:rsidRPr="00C61FC1">
              <w:rPr>
                <w:rStyle w:val="Hyperlink"/>
                <w:noProof/>
              </w:rPr>
              <w:t>Course Technology</w:t>
            </w:r>
            <w:r w:rsidR="00996BEC">
              <w:rPr>
                <w:noProof/>
                <w:webHidden/>
              </w:rPr>
              <w:tab/>
            </w:r>
            <w:r w:rsidR="00996BEC">
              <w:rPr>
                <w:noProof/>
                <w:webHidden/>
              </w:rPr>
              <w:fldChar w:fldCharType="begin"/>
            </w:r>
            <w:r w:rsidR="00996BEC">
              <w:rPr>
                <w:noProof/>
                <w:webHidden/>
              </w:rPr>
              <w:instrText xml:space="preserve"> PAGEREF _Toc122284555 \h </w:instrText>
            </w:r>
            <w:r w:rsidR="00996BEC">
              <w:rPr>
                <w:noProof/>
                <w:webHidden/>
              </w:rPr>
            </w:r>
            <w:r w:rsidR="00996BEC">
              <w:rPr>
                <w:noProof/>
                <w:webHidden/>
              </w:rPr>
              <w:fldChar w:fldCharType="separate"/>
            </w:r>
            <w:r w:rsidR="00A4140E">
              <w:rPr>
                <w:noProof/>
                <w:webHidden/>
              </w:rPr>
              <w:t>5</w:t>
            </w:r>
            <w:r w:rsidR="00996BEC">
              <w:rPr>
                <w:noProof/>
                <w:webHidden/>
              </w:rPr>
              <w:fldChar w:fldCharType="end"/>
            </w:r>
          </w:hyperlink>
        </w:p>
        <w:p w14:paraId="1BC5C92C" w14:textId="0FEEF7A1" w:rsidR="00996BEC" w:rsidRDefault="00FC2464">
          <w:pPr>
            <w:pStyle w:val="TOC1"/>
            <w:rPr>
              <w:rFonts w:eastAsiaTheme="minorEastAsia" w:cstheme="minorBidi"/>
              <w:b w:val="0"/>
              <w:bCs w:val="0"/>
              <w:caps w:val="0"/>
              <w:noProof/>
              <w:sz w:val="24"/>
              <w:szCs w:val="24"/>
            </w:rPr>
          </w:pPr>
          <w:hyperlink w:anchor="_Toc122284556" w:history="1">
            <w:r w:rsidR="00996BEC" w:rsidRPr="00C61FC1">
              <w:rPr>
                <w:rStyle w:val="Hyperlink"/>
                <w:noProof/>
              </w:rPr>
              <w:t>Expectations: I Expect You To</w:t>
            </w:r>
            <w:r w:rsidR="00996BEC">
              <w:rPr>
                <w:noProof/>
                <w:webHidden/>
              </w:rPr>
              <w:tab/>
            </w:r>
            <w:r w:rsidR="00996BEC">
              <w:rPr>
                <w:noProof/>
                <w:webHidden/>
              </w:rPr>
              <w:fldChar w:fldCharType="begin"/>
            </w:r>
            <w:r w:rsidR="00996BEC">
              <w:rPr>
                <w:noProof/>
                <w:webHidden/>
              </w:rPr>
              <w:instrText xml:space="preserve"> PAGEREF _Toc122284556 \h </w:instrText>
            </w:r>
            <w:r w:rsidR="00996BEC">
              <w:rPr>
                <w:noProof/>
                <w:webHidden/>
              </w:rPr>
            </w:r>
            <w:r w:rsidR="00996BEC">
              <w:rPr>
                <w:noProof/>
                <w:webHidden/>
              </w:rPr>
              <w:fldChar w:fldCharType="separate"/>
            </w:r>
            <w:r w:rsidR="00A4140E">
              <w:rPr>
                <w:noProof/>
                <w:webHidden/>
              </w:rPr>
              <w:t>5</w:t>
            </w:r>
            <w:r w:rsidR="00996BEC">
              <w:rPr>
                <w:noProof/>
                <w:webHidden/>
              </w:rPr>
              <w:fldChar w:fldCharType="end"/>
            </w:r>
          </w:hyperlink>
        </w:p>
        <w:p w14:paraId="0DC35316" w14:textId="278623E7" w:rsidR="00996BEC" w:rsidRDefault="00FC2464">
          <w:pPr>
            <w:pStyle w:val="TOC1"/>
            <w:rPr>
              <w:rFonts w:eastAsiaTheme="minorEastAsia" w:cstheme="minorBidi"/>
              <w:b w:val="0"/>
              <w:bCs w:val="0"/>
              <w:caps w:val="0"/>
              <w:noProof/>
              <w:sz w:val="24"/>
              <w:szCs w:val="24"/>
            </w:rPr>
          </w:pPr>
          <w:hyperlink w:anchor="_Toc122284557" w:history="1">
            <w:r w:rsidR="00996BEC" w:rsidRPr="00C61FC1">
              <w:rPr>
                <w:rStyle w:val="Hyperlink"/>
                <w:noProof/>
              </w:rPr>
              <w:t>Expectations: You Can Expect Me To</w:t>
            </w:r>
            <w:r w:rsidR="00996BEC">
              <w:rPr>
                <w:noProof/>
                <w:webHidden/>
              </w:rPr>
              <w:tab/>
            </w:r>
            <w:r w:rsidR="00996BEC">
              <w:rPr>
                <w:noProof/>
                <w:webHidden/>
              </w:rPr>
              <w:fldChar w:fldCharType="begin"/>
            </w:r>
            <w:r w:rsidR="00996BEC">
              <w:rPr>
                <w:noProof/>
                <w:webHidden/>
              </w:rPr>
              <w:instrText xml:space="preserve"> PAGEREF _Toc122284557 \h </w:instrText>
            </w:r>
            <w:r w:rsidR="00996BEC">
              <w:rPr>
                <w:noProof/>
                <w:webHidden/>
              </w:rPr>
            </w:r>
            <w:r w:rsidR="00996BEC">
              <w:rPr>
                <w:noProof/>
                <w:webHidden/>
              </w:rPr>
              <w:fldChar w:fldCharType="separate"/>
            </w:r>
            <w:r w:rsidR="00A4140E">
              <w:rPr>
                <w:noProof/>
                <w:webHidden/>
              </w:rPr>
              <w:t>6</w:t>
            </w:r>
            <w:r w:rsidR="00996BEC">
              <w:rPr>
                <w:noProof/>
                <w:webHidden/>
              </w:rPr>
              <w:fldChar w:fldCharType="end"/>
            </w:r>
          </w:hyperlink>
        </w:p>
        <w:p w14:paraId="404051B2" w14:textId="32D62A30" w:rsidR="00996BEC" w:rsidRDefault="00FC2464">
          <w:pPr>
            <w:pStyle w:val="TOC1"/>
            <w:rPr>
              <w:rFonts w:eastAsiaTheme="minorEastAsia" w:cstheme="minorBidi"/>
              <w:b w:val="0"/>
              <w:bCs w:val="0"/>
              <w:caps w:val="0"/>
              <w:noProof/>
              <w:sz w:val="24"/>
              <w:szCs w:val="24"/>
            </w:rPr>
          </w:pPr>
          <w:hyperlink w:anchor="_Toc122284559" w:history="1">
            <w:r w:rsidR="00996BEC" w:rsidRPr="00C61FC1">
              <w:rPr>
                <w:rStyle w:val="Hyperlink"/>
                <w:noProof/>
              </w:rPr>
              <w:t>CLASS SCHEDULE AND COURSE EVALUATION</w:t>
            </w:r>
            <w:r w:rsidR="00996BEC">
              <w:rPr>
                <w:noProof/>
                <w:webHidden/>
              </w:rPr>
              <w:tab/>
            </w:r>
            <w:r w:rsidR="00996BEC">
              <w:rPr>
                <w:noProof/>
                <w:webHidden/>
              </w:rPr>
              <w:fldChar w:fldCharType="begin"/>
            </w:r>
            <w:r w:rsidR="00996BEC">
              <w:rPr>
                <w:noProof/>
                <w:webHidden/>
              </w:rPr>
              <w:instrText xml:space="preserve"> PAGEREF _Toc122284559 \h </w:instrText>
            </w:r>
            <w:r w:rsidR="00996BEC">
              <w:rPr>
                <w:noProof/>
                <w:webHidden/>
              </w:rPr>
            </w:r>
            <w:r w:rsidR="00996BEC">
              <w:rPr>
                <w:noProof/>
                <w:webHidden/>
              </w:rPr>
              <w:fldChar w:fldCharType="separate"/>
            </w:r>
            <w:r w:rsidR="00A4140E">
              <w:rPr>
                <w:noProof/>
                <w:webHidden/>
              </w:rPr>
              <w:t>7</w:t>
            </w:r>
            <w:r w:rsidR="00996BEC">
              <w:rPr>
                <w:noProof/>
                <w:webHidden/>
              </w:rPr>
              <w:fldChar w:fldCharType="end"/>
            </w:r>
          </w:hyperlink>
        </w:p>
        <w:p w14:paraId="7E8AF500" w14:textId="4430DC3F" w:rsidR="00996BEC" w:rsidRDefault="00FC2464">
          <w:pPr>
            <w:pStyle w:val="TOC1"/>
            <w:rPr>
              <w:rFonts w:eastAsiaTheme="minorEastAsia" w:cstheme="minorBidi"/>
              <w:b w:val="0"/>
              <w:bCs w:val="0"/>
              <w:caps w:val="0"/>
              <w:noProof/>
              <w:sz w:val="24"/>
              <w:szCs w:val="24"/>
            </w:rPr>
          </w:pPr>
          <w:hyperlink w:anchor="_Toc122284560" w:history="1">
            <w:r w:rsidR="00996BEC" w:rsidRPr="00C61FC1">
              <w:rPr>
                <w:rStyle w:val="Hyperlink"/>
                <w:noProof/>
              </w:rPr>
              <w:t>Grading</w:t>
            </w:r>
            <w:r w:rsidR="00996BEC">
              <w:rPr>
                <w:noProof/>
                <w:webHidden/>
              </w:rPr>
              <w:tab/>
            </w:r>
            <w:r w:rsidR="00996BEC">
              <w:rPr>
                <w:noProof/>
                <w:webHidden/>
              </w:rPr>
              <w:fldChar w:fldCharType="begin"/>
            </w:r>
            <w:r w:rsidR="00996BEC">
              <w:rPr>
                <w:noProof/>
                <w:webHidden/>
              </w:rPr>
              <w:instrText xml:space="preserve"> PAGEREF _Toc122284560 \h </w:instrText>
            </w:r>
            <w:r w:rsidR="00996BEC">
              <w:rPr>
                <w:noProof/>
                <w:webHidden/>
              </w:rPr>
            </w:r>
            <w:r w:rsidR="00996BEC">
              <w:rPr>
                <w:noProof/>
                <w:webHidden/>
              </w:rPr>
              <w:fldChar w:fldCharType="separate"/>
            </w:r>
            <w:r w:rsidR="00A4140E">
              <w:rPr>
                <w:noProof/>
                <w:webHidden/>
              </w:rPr>
              <w:t>8</w:t>
            </w:r>
            <w:r w:rsidR="00996BEC">
              <w:rPr>
                <w:noProof/>
                <w:webHidden/>
              </w:rPr>
              <w:fldChar w:fldCharType="end"/>
            </w:r>
          </w:hyperlink>
        </w:p>
        <w:p w14:paraId="33E5EAF3" w14:textId="021D4E36" w:rsidR="00996BEC" w:rsidRDefault="00FC2464">
          <w:pPr>
            <w:pStyle w:val="TOC1"/>
            <w:rPr>
              <w:rFonts w:eastAsiaTheme="minorEastAsia" w:cstheme="minorBidi"/>
              <w:b w:val="0"/>
              <w:bCs w:val="0"/>
              <w:caps w:val="0"/>
              <w:noProof/>
              <w:sz w:val="24"/>
              <w:szCs w:val="24"/>
            </w:rPr>
          </w:pPr>
          <w:hyperlink w:anchor="_Toc122284561" w:history="1">
            <w:r w:rsidR="00996BEC" w:rsidRPr="00C61FC1">
              <w:rPr>
                <w:rStyle w:val="Hyperlink"/>
                <w:noProof/>
              </w:rPr>
              <w:t>Voluntary Withdrawal</w:t>
            </w:r>
            <w:r w:rsidR="00996BEC">
              <w:rPr>
                <w:noProof/>
                <w:webHidden/>
              </w:rPr>
              <w:tab/>
            </w:r>
            <w:r w:rsidR="00996BEC">
              <w:rPr>
                <w:noProof/>
                <w:webHidden/>
              </w:rPr>
              <w:fldChar w:fldCharType="begin"/>
            </w:r>
            <w:r w:rsidR="00996BEC">
              <w:rPr>
                <w:noProof/>
                <w:webHidden/>
              </w:rPr>
              <w:instrText xml:space="preserve"> PAGEREF _Toc122284561 \h </w:instrText>
            </w:r>
            <w:r w:rsidR="00996BEC">
              <w:rPr>
                <w:noProof/>
                <w:webHidden/>
              </w:rPr>
            </w:r>
            <w:r w:rsidR="00996BEC">
              <w:rPr>
                <w:noProof/>
                <w:webHidden/>
              </w:rPr>
              <w:fldChar w:fldCharType="separate"/>
            </w:r>
            <w:r w:rsidR="00A4140E">
              <w:rPr>
                <w:noProof/>
                <w:webHidden/>
              </w:rPr>
              <w:t>8</w:t>
            </w:r>
            <w:r w:rsidR="00996BEC">
              <w:rPr>
                <w:noProof/>
                <w:webHidden/>
              </w:rPr>
              <w:fldChar w:fldCharType="end"/>
            </w:r>
          </w:hyperlink>
        </w:p>
        <w:p w14:paraId="16734020" w14:textId="06161EDC" w:rsidR="00996BEC" w:rsidRDefault="00FC2464">
          <w:pPr>
            <w:pStyle w:val="TOC1"/>
            <w:rPr>
              <w:rFonts w:eastAsiaTheme="minorEastAsia" w:cstheme="minorBidi"/>
              <w:b w:val="0"/>
              <w:bCs w:val="0"/>
              <w:caps w:val="0"/>
              <w:noProof/>
              <w:sz w:val="24"/>
              <w:szCs w:val="24"/>
            </w:rPr>
          </w:pPr>
          <w:hyperlink w:anchor="_Toc122284562" w:history="1">
            <w:r w:rsidR="00996BEC" w:rsidRPr="00C61FC1">
              <w:rPr>
                <w:rStyle w:val="Hyperlink"/>
                <w:noProof/>
              </w:rPr>
              <w:t>Case Study and Test Descriptions</w:t>
            </w:r>
            <w:r w:rsidR="00996BEC">
              <w:rPr>
                <w:noProof/>
                <w:webHidden/>
              </w:rPr>
              <w:tab/>
            </w:r>
            <w:r w:rsidR="00996BEC">
              <w:rPr>
                <w:noProof/>
                <w:webHidden/>
              </w:rPr>
              <w:fldChar w:fldCharType="begin"/>
            </w:r>
            <w:r w:rsidR="00996BEC">
              <w:rPr>
                <w:noProof/>
                <w:webHidden/>
              </w:rPr>
              <w:instrText xml:space="preserve"> PAGEREF _Toc122284562 \h </w:instrText>
            </w:r>
            <w:r w:rsidR="00996BEC">
              <w:rPr>
                <w:noProof/>
                <w:webHidden/>
              </w:rPr>
            </w:r>
            <w:r w:rsidR="00996BEC">
              <w:rPr>
                <w:noProof/>
                <w:webHidden/>
              </w:rPr>
              <w:fldChar w:fldCharType="separate"/>
            </w:r>
            <w:r w:rsidR="00A4140E">
              <w:rPr>
                <w:noProof/>
                <w:webHidden/>
              </w:rPr>
              <w:t>8</w:t>
            </w:r>
            <w:r w:rsidR="00996BEC">
              <w:rPr>
                <w:noProof/>
                <w:webHidden/>
              </w:rPr>
              <w:fldChar w:fldCharType="end"/>
            </w:r>
          </w:hyperlink>
        </w:p>
        <w:p w14:paraId="5E6FC8EA" w14:textId="4275C6C0" w:rsidR="00996BEC" w:rsidRDefault="00FC2464">
          <w:pPr>
            <w:pStyle w:val="TOC1"/>
            <w:rPr>
              <w:rFonts w:eastAsiaTheme="minorEastAsia" w:cstheme="minorBidi"/>
              <w:b w:val="0"/>
              <w:bCs w:val="0"/>
              <w:caps w:val="0"/>
              <w:noProof/>
              <w:sz w:val="24"/>
              <w:szCs w:val="24"/>
            </w:rPr>
          </w:pPr>
          <w:hyperlink w:anchor="_Toc122284563" w:history="1">
            <w:r w:rsidR="00996BEC" w:rsidRPr="00C61FC1">
              <w:rPr>
                <w:rStyle w:val="Hyperlink"/>
                <w:noProof/>
              </w:rPr>
              <w:t>Assignment Feedback</w:t>
            </w:r>
            <w:r w:rsidR="00996BEC">
              <w:rPr>
                <w:noProof/>
                <w:webHidden/>
              </w:rPr>
              <w:tab/>
            </w:r>
            <w:r w:rsidR="00996BEC">
              <w:rPr>
                <w:noProof/>
                <w:webHidden/>
              </w:rPr>
              <w:fldChar w:fldCharType="begin"/>
            </w:r>
            <w:r w:rsidR="00996BEC">
              <w:rPr>
                <w:noProof/>
                <w:webHidden/>
              </w:rPr>
              <w:instrText xml:space="preserve"> PAGEREF _Toc122284563 \h </w:instrText>
            </w:r>
            <w:r w:rsidR="00996BEC">
              <w:rPr>
                <w:noProof/>
                <w:webHidden/>
              </w:rPr>
            </w:r>
            <w:r w:rsidR="00996BEC">
              <w:rPr>
                <w:noProof/>
                <w:webHidden/>
              </w:rPr>
              <w:fldChar w:fldCharType="separate"/>
            </w:r>
            <w:r w:rsidR="00A4140E">
              <w:rPr>
                <w:noProof/>
                <w:webHidden/>
              </w:rPr>
              <w:t>8</w:t>
            </w:r>
            <w:r w:rsidR="00996BEC">
              <w:rPr>
                <w:noProof/>
                <w:webHidden/>
              </w:rPr>
              <w:fldChar w:fldCharType="end"/>
            </w:r>
          </w:hyperlink>
        </w:p>
        <w:p w14:paraId="017BA92E" w14:textId="62B1072B" w:rsidR="00996BEC" w:rsidRDefault="00FC2464">
          <w:pPr>
            <w:pStyle w:val="TOC1"/>
            <w:rPr>
              <w:rFonts w:eastAsiaTheme="minorEastAsia" w:cstheme="minorBidi"/>
              <w:b w:val="0"/>
              <w:bCs w:val="0"/>
              <w:caps w:val="0"/>
              <w:noProof/>
              <w:sz w:val="24"/>
              <w:szCs w:val="24"/>
            </w:rPr>
          </w:pPr>
          <w:hyperlink w:anchor="_Toc122284564" w:history="1">
            <w:r w:rsidR="00996BEC" w:rsidRPr="00C61FC1">
              <w:rPr>
                <w:rStyle w:val="Hyperlink"/>
                <w:noProof/>
              </w:rPr>
              <w:t>Class Participation</w:t>
            </w:r>
            <w:r w:rsidR="00996BEC">
              <w:rPr>
                <w:noProof/>
                <w:webHidden/>
              </w:rPr>
              <w:tab/>
            </w:r>
            <w:r w:rsidR="00996BEC">
              <w:rPr>
                <w:noProof/>
                <w:webHidden/>
              </w:rPr>
              <w:fldChar w:fldCharType="begin"/>
            </w:r>
            <w:r w:rsidR="00996BEC">
              <w:rPr>
                <w:noProof/>
                <w:webHidden/>
              </w:rPr>
              <w:instrText xml:space="preserve"> PAGEREF _Toc122284564 \h </w:instrText>
            </w:r>
            <w:r w:rsidR="00996BEC">
              <w:rPr>
                <w:noProof/>
                <w:webHidden/>
              </w:rPr>
            </w:r>
            <w:r w:rsidR="00996BEC">
              <w:rPr>
                <w:noProof/>
                <w:webHidden/>
              </w:rPr>
              <w:fldChar w:fldCharType="separate"/>
            </w:r>
            <w:r w:rsidR="00A4140E">
              <w:rPr>
                <w:noProof/>
                <w:webHidden/>
              </w:rPr>
              <w:t>8</w:t>
            </w:r>
            <w:r w:rsidR="00996BEC">
              <w:rPr>
                <w:noProof/>
                <w:webHidden/>
              </w:rPr>
              <w:fldChar w:fldCharType="end"/>
            </w:r>
          </w:hyperlink>
        </w:p>
        <w:p w14:paraId="0015F9F8" w14:textId="3C6CEA18" w:rsidR="00996BEC" w:rsidRDefault="00FC2464">
          <w:pPr>
            <w:pStyle w:val="TOC1"/>
            <w:rPr>
              <w:noProof/>
            </w:rPr>
          </w:pPr>
          <w:hyperlink w:anchor="_Toc122284565" w:history="1">
            <w:r w:rsidR="00996BEC" w:rsidRPr="00C61FC1">
              <w:rPr>
                <w:rStyle w:val="Hyperlink"/>
                <w:noProof/>
              </w:rPr>
              <w:t>UNIVERSITY SUPPORT OFFICES &amp; POLICIES</w:t>
            </w:r>
            <w:r w:rsidR="00996BEC">
              <w:rPr>
                <w:noProof/>
                <w:webHidden/>
              </w:rPr>
              <w:tab/>
            </w:r>
            <w:r w:rsidR="00996BEC">
              <w:rPr>
                <w:noProof/>
                <w:webHidden/>
              </w:rPr>
              <w:fldChar w:fldCharType="begin"/>
            </w:r>
            <w:r w:rsidR="00996BEC">
              <w:rPr>
                <w:noProof/>
                <w:webHidden/>
              </w:rPr>
              <w:instrText xml:space="preserve"> PAGEREF _Toc122284565 \h </w:instrText>
            </w:r>
            <w:r w:rsidR="00996BEC">
              <w:rPr>
                <w:noProof/>
                <w:webHidden/>
              </w:rPr>
            </w:r>
            <w:r w:rsidR="00996BEC">
              <w:rPr>
                <w:noProof/>
                <w:webHidden/>
              </w:rPr>
              <w:fldChar w:fldCharType="separate"/>
            </w:r>
            <w:r w:rsidR="00A4140E">
              <w:rPr>
                <w:noProof/>
                <w:webHidden/>
              </w:rPr>
              <w:t>9</w:t>
            </w:r>
            <w:r w:rsidR="00996BEC">
              <w:rPr>
                <w:noProof/>
                <w:webHidden/>
              </w:rPr>
              <w:fldChar w:fldCharType="end"/>
            </w:r>
          </w:hyperlink>
        </w:p>
        <w:p w14:paraId="29D363E1" w14:textId="77777777" w:rsidR="00DF2DF1" w:rsidRPr="00DF2DF1" w:rsidRDefault="00DF2DF1" w:rsidP="00DF2DF1"/>
        <w:p w14:paraId="47BA5F0B" w14:textId="77777777" w:rsidR="00DF2DF1" w:rsidRPr="00DF2DF1" w:rsidRDefault="00DF2DF1" w:rsidP="00DF2DF1"/>
        <w:p w14:paraId="662351AB" w14:textId="2257D61F" w:rsidR="00996BEC" w:rsidRDefault="00996BEC">
          <w:pPr>
            <w:pStyle w:val="TOC1"/>
            <w:rPr>
              <w:rFonts w:eastAsiaTheme="minorEastAsia" w:cstheme="minorBidi"/>
              <w:b w:val="0"/>
              <w:bCs w:val="0"/>
              <w:caps w:val="0"/>
              <w:noProof/>
              <w:sz w:val="24"/>
              <w:szCs w:val="24"/>
            </w:rPr>
          </w:pPr>
        </w:p>
        <w:p w14:paraId="702060F8" w14:textId="740109C2" w:rsidR="008E7E3A" w:rsidRPr="008E7E3A" w:rsidRDefault="008E7E3A" w:rsidP="0021773A">
          <w:pPr>
            <w:keepNext/>
            <w:keepLines/>
            <w:pBdr>
              <w:bottom w:val="single" w:sz="12" w:space="1" w:color="auto"/>
            </w:pBdr>
            <w:spacing w:after="0" w:line="240" w:lineRule="auto"/>
            <w:outlineLvl w:val="0"/>
            <w:rPr>
              <w:rFonts w:ascii="Calibri" w:hAnsi="Calibri" w:cs="Times New Roman"/>
            </w:rPr>
          </w:pPr>
          <w:r w:rsidRPr="008E7E3A">
            <w:rPr>
              <w:rFonts w:eastAsiaTheme="majorEastAsia" w:cstheme="minorHAnsi"/>
              <w:b/>
              <w:bCs/>
              <w:noProof/>
            </w:rPr>
            <w:fldChar w:fldCharType="end"/>
          </w:r>
        </w:p>
      </w:sdtContent>
    </w:sdt>
    <w:p w14:paraId="253503C7" w14:textId="77777777" w:rsidR="008E7E3A" w:rsidRPr="008E7E3A" w:rsidRDefault="008E7E3A" w:rsidP="008E7E3A">
      <w:pPr>
        <w:spacing w:after="0" w:line="240" w:lineRule="auto"/>
        <w:rPr>
          <w:rFonts w:ascii="Calibri" w:hAnsi="Calibri" w:cs="Times New Roman"/>
        </w:rPr>
      </w:pPr>
    </w:p>
    <w:p w14:paraId="7DDEC287" w14:textId="77777777" w:rsidR="008E7E3A" w:rsidRPr="008E7E3A" w:rsidRDefault="008E7E3A" w:rsidP="008E7E3A"/>
    <w:p w14:paraId="089986AD" w14:textId="77777777" w:rsidR="00F74387" w:rsidRDefault="00F74387" w:rsidP="00F74387">
      <w:pPr>
        <w:pStyle w:val="NoSpacing"/>
      </w:pPr>
    </w:p>
    <w:p w14:paraId="04D054EC" w14:textId="77777777" w:rsidR="00F74387" w:rsidRDefault="00F74387" w:rsidP="00F74387">
      <w:pPr>
        <w:pStyle w:val="NoSpacing"/>
      </w:pPr>
    </w:p>
    <w:p w14:paraId="47568C72" w14:textId="77777777" w:rsidR="00F74387" w:rsidRPr="00F74387" w:rsidRDefault="00F74387" w:rsidP="00F74387"/>
    <w:p w14:paraId="5E56B96B" w14:textId="77777777" w:rsidR="00F74387" w:rsidRDefault="00F74387" w:rsidP="00F74387">
      <w:pPr>
        <w:pStyle w:val="NoSpacing"/>
      </w:pPr>
    </w:p>
    <w:p w14:paraId="40142D11" w14:textId="77777777" w:rsidR="00F74387" w:rsidRDefault="00F74387" w:rsidP="00F74387">
      <w:pPr>
        <w:pStyle w:val="NoSpacing"/>
      </w:pPr>
    </w:p>
    <w:p w14:paraId="6111ADEE" w14:textId="77777777" w:rsidR="00F74387" w:rsidRDefault="00F74387" w:rsidP="00F74387">
      <w:pPr>
        <w:pStyle w:val="NoSpacing"/>
      </w:pPr>
    </w:p>
    <w:p w14:paraId="7E4A6B9C" w14:textId="77777777" w:rsidR="00F74387" w:rsidRDefault="00F74387" w:rsidP="00F74387">
      <w:pPr>
        <w:pStyle w:val="NoSpacing"/>
      </w:pPr>
    </w:p>
    <w:p w14:paraId="080F2BF2" w14:textId="77777777" w:rsidR="00F74387" w:rsidRDefault="00F74387" w:rsidP="00F74387">
      <w:pPr>
        <w:pStyle w:val="NoSpacing"/>
      </w:pPr>
    </w:p>
    <w:p w14:paraId="4915A886" w14:textId="77777777" w:rsidR="00F74387" w:rsidRDefault="00F74387" w:rsidP="00F74387"/>
    <w:p w14:paraId="5EEEECB4" w14:textId="77777777" w:rsidR="00F74387" w:rsidRDefault="00F74387" w:rsidP="00F74387"/>
    <w:p w14:paraId="0EFB8EEF" w14:textId="2FADB6FF" w:rsidR="00F74387" w:rsidRDefault="00F74387" w:rsidP="00F74387"/>
    <w:p w14:paraId="36521F7E" w14:textId="078EE9DC" w:rsidR="00996BEC" w:rsidRDefault="00996BEC" w:rsidP="00F74387"/>
    <w:p w14:paraId="10AE6289" w14:textId="029A4EAA" w:rsidR="00996BEC" w:rsidRDefault="00996BEC" w:rsidP="00F74387"/>
    <w:p w14:paraId="74C89344" w14:textId="04530F56" w:rsidR="00996BEC" w:rsidRDefault="00996BEC" w:rsidP="00F74387"/>
    <w:p w14:paraId="34517867" w14:textId="77777777" w:rsidR="000179A8" w:rsidRPr="000179A8" w:rsidRDefault="000179A8" w:rsidP="000179A8">
      <w:bookmarkStart w:id="0" w:name="_Toc465087338"/>
      <w:bookmarkStart w:id="1" w:name="_Toc468101739"/>
    </w:p>
    <w:p w14:paraId="66780D07" w14:textId="77777777" w:rsidR="000179A8" w:rsidRDefault="000179A8" w:rsidP="0021773A">
      <w:pPr>
        <w:pStyle w:val="Heading1"/>
        <w:jc w:val="left"/>
      </w:pPr>
    </w:p>
    <w:p w14:paraId="2D75598B" w14:textId="3484D1F9" w:rsidR="00A97E8E" w:rsidRDefault="00A97E8E" w:rsidP="0021773A">
      <w:pPr>
        <w:pStyle w:val="Heading1"/>
        <w:jc w:val="left"/>
      </w:pPr>
      <w:bookmarkStart w:id="2" w:name="_Toc121736247"/>
      <w:bookmarkStart w:id="3" w:name="_Toc122284547"/>
      <w:r>
        <w:t>_____________________________________</w:t>
      </w:r>
      <w:r w:rsidR="00CC483E">
        <w:t>________</w:t>
      </w:r>
      <w:r>
        <w:t>___________________</w:t>
      </w:r>
      <w:bookmarkEnd w:id="0"/>
      <w:bookmarkEnd w:id="1"/>
      <w:bookmarkEnd w:id="2"/>
      <w:bookmarkEnd w:id="3"/>
    </w:p>
    <w:p w14:paraId="09F8F1F5" w14:textId="77777777" w:rsidR="009175BB" w:rsidRPr="00181A13" w:rsidRDefault="009175BB" w:rsidP="00CC483E">
      <w:pPr>
        <w:pStyle w:val="Heading1"/>
      </w:pPr>
      <w:bookmarkStart w:id="4" w:name="_Toc122284548"/>
      <w:r w:rsidRPr="00181A13">
        <w:t>COURSE DETAILS</w:t>
      </w:r>
      <w:bookmarkEnd w:id="4"/>
    </w:p>
    <w:p w14:paraId="2E66E9EB" w14:textId="77777777" w:rsidR="009175BB" w:rsidRPr="002723CF" w:rsidRDefault="009175BB" w:rsidP="009175BB">
      <w:pPr>
        <w:spacing w:line="240" w:lineRule="auto"/>
        <w:rPr>
          <w:rFonts w:cstheme="minorHAnsi"/>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9175BB" w:rsidRPr="00215D69" w14:paraId="751E9153" w14:textId="77777777" w:rsidTr="009175BB">
        <w:tc>
          <w:tcPr>
            <w:tcW w:w="3085" w:type="dxa"/>
          </w:tcPr>
          <w:p w14:paraId="3D28B2C4" w14:textId="77777777" w:rsidR="009175BB" w:rsidRPr="002723CF" w:rsidRDefault="009175BB" w:rsidP="00ED02B5">
            <w:pPr>
              <w:rPr>
                <w:rFonts w:cstheme="minorHAnsi"/>
                <w:b/>
                <w:szCs w:val="24"/>
              </w:rPr>
            </w:pPr>
            <w:r w:rsidRPr="002723CF">
              <w:rPr>
                <w:rFonts w:cstheme="minorHAnsi"/>
                <w:b/>
                <w:szCs w:val="24"/>
              </w:rPr>
              <w:t>Course Title &amp; Number:</w:t>
            </w:r>
          </w:p>
          <w:p w14:paraId="5D5ECD3D" w14:textId="77777777" w:rsidR="009175BB" w:rsidRPr="002723CF" w:rsidRDefault="009175BB" w:rsidP="00ED02B5">
            <w:pPr>
              <w:rPr>
                <w:rFonts w:cstheme="minorHAnsi"/>
                <w:b/>
                <w:szCs w:val="24"/>
              </w:rPr>
            </w:pPr>
          </w:p>
        </w:tc>
        <w:tc>
          <w:tcPr>
            <w:tcW w:w="6521" w:type="dxa"/>
          </w:tcPr>
          <w:p w14:paraId="18F4744E" w14:textId="13F3255F" w:rsidR="009175BB" w:rsidRPr="002723CF" w:rsidRDefault="00D2581E" w:rsidP="00ED02B5">
            <w:pPr>
              <w:rPr>
                <w:rFonts w:cstheme="minorHAnsi"/>
                <w:szCs w:val="24"/>
              </w:rPr>
            </w:pPr>
            <w:r>
              <w:rPr>
                <w:rFonts w:cstheme="minorHAnsi"/>
                <w:szCs w:val="24"/>
              </w:rPr>
              <w:t>HNSC 2130 Nutrition Through the Life Cycle</w:t>
            </w:r>
          </w:p>
        </w:tc>
      </w:tr>
      <w:tr w:rsidR="009175BB" w:rsidRPr="00215D69" w14:paraId="20F72144" w14:textId="77777777" w:rsidTr="009175BB">
        <w:tc>
          <w:tcPr>
            <w:tcW w:w="3085" w:type="dxa"/>
          </w:tcPr>
          <w:p w14:paraId="30BA17D0" w14:textId="77777777" w:rsidR="009175BB" w:rsidRPr="002723CF" w:rsidRDefault="009175BB" w:rsidP="00ED02B5">
            <w:pPr>
              <w:rPr>
                <w:rFonts w:cstheme="minorHAnsi"/>
                <w:b/>
                <w:szCs w:val="24"/>
              </w:rPr>
            </w:pPr>
            <w:r w:rsidRPr="002723CF">
              <w:rPr>
                <w:rFonts w:cstheme="minorHAnsi"/>
                <w:b/>
                <w:szCs w:val="24"/>
              </w:rPr>
              <w:t>Number of Credit Hours:</w:t>
            </w:r>
          </w:p>
          <w:p w14:paraId="6E30475F" w14:textId="77777777" w:rsidR="009175BB" w:rsidRPr="002723CF" w:rsidRDefault="009175BB" w:rsidP="00ED02B5">
            <w:pPr>
              <w:rPr>
                <w:rFonts w:cstheme="minorHAnsi"/>
                <w:b/>
                <w:szCs w:val="24"/>
              </w:rPr>
            </w:pPr>
          </w:p>
        </w:tc>
        <w:tc>
          <w:tcPr>
            <w:tcW w:w="6521" w:type="dxa"/>
          </w:tcPr>
          <w:p w14:paraId="4D2F0C49" w14:textId="11C7BDA5" w:rsidR="009175BB" w:rsidRPr="002723CF" w:rsidRDefault="00D2581E" w:rsidP="00ED02B5">
            <w:pPr>
              <w:rPr>
                <w:rFonts w:cstheme="minorHAnsi"/>
                <w:szCs w:val="24"/>
              </w:rPr>
            </w:pPr>
            <w:r>
              <w:rPr>
                <w:rFonts w:cstheme="minorHAnsi"/>
                <w:szCs w:val="24"/>
              </w:rPr>
              <w:t>3.0</w:t>
            </w:r>
          </w:p>
        </w:tc>
      </w:tr>
      <w:tr w:rsidR="009175BB" w:rsidRPr="00215D69" w14:paraId="33267A08" w14:textId="77777777" w:rsidTr="009175BB">
        <w:tc>
          <w:tcPr>
            <w:tcW w:w="3085" w:type="dxa"/>
          </w:tcPr>
          <w:p w14:paraId="15B4428B" w14:textId="77777777" w:rsidR="009175BB" w:rsidRDefault="009175BB" w:rsidP="004B7A6A">
            <w:pPr>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p>
          <w:p w14:paraId="3F697CBA" w14:textId="77777777" w:rsidR="004B7A6A" w:rsidRPr="002723CF" w:rsidRDefault="004B7A6A" w:rsidP="004B7A6A">
            <w:pPr>
              <w:rPr>
                <w:rFonts w:cstheme="minorHAnsi"/>
                <w:b/>
                <w:szCs w:val="24"/>
              </w:rPr>
            </w:pPr>
          </w:p>
        </w:tc>
        <w:tc>
          <w:tcPr>
            <w:tcW w:w="6521" w:type="dxa"/>
          </w:tcPr>
          <w:p w14:paraId="4CE2C82E" w14:textId="217269C8" w:rsidR="009175BB" w:rsidRPr="002723CF" w:rsidDel="008649CE" w:rsidRDefault="00423CEA" w:rsidP="007144EB">
            <w:pPr>
              <w:rPr>
                <w:rFonts w:cstheme="minorHAnsi"/>
                <w:szCs w:val="24"/>
              </w:rPr>
            </w:pPr>
            <w:r>
              <w:rPr>
                <w:rFonts w:cstheme="minorHAnsi"/>
                <w:szCs w:val="24"/>
              </w:rPr>
              <w:t>Mondays</w:t>
            </w:r>
            <w:r w:rsidR="00D2581E">
              <w:rPr>
                <w:rFonts w:cstheme="minorHAnsi"/>
                <w:szCs w:val="24"/>
              </w:rPr>
              <w:t>, 6:00 pm – 8:45 pm</w:t>
            </w:r>
          </w:p>
        </w:tc>
      </w:tr>
      <w:tr w:rsidR="009175BB" w:rsidRPr="00215D69" w14:paraId="616B7EC0" w14:textId="77777777" w:rsidTr="009175BB">
        <w:tc>
          <w:tcPr>
            <w:tcW w:w="3085" w:type="dxa"/>
          </w:tcPr>
          <w:p w14:paraId="66245F45" w14:textId="60F64F54" w:rsidR="009175BB" w:rsidRDefault="00676606" w:rsidP="004B7A6A">
            <w:pPr>
              <w:rPr>
                <w:rFonts w:cstheme="minorHAnsi"/>
                <w:b/>
                <w:szCs w:val="24"/>
              </w:rPr>
            </w:pPr>
            <w:r w:rsidRPr="002723CF">
              <w:rPr>
                <w:rFonts w:cstheme="minorHAnsi"/>
                <w:b/>
                <w:szCs w:val="24"/>
              </w:rPr>
              <w:t>Location for classes/labs/tutorials</w:t>
            </w:r>
            <w:r w:rsidR="00150212">
              <w:rPr>
                <w:rFonts w:cstheme="minorHAnsi"/>
                <w:b/>
                <w:szCs w:val="24"/>
              </w:rPr>
              <w:t>:</w:t>
            </w:r>
            <w:r w:rsidR="009175BB">
              <w:rPr>
                <w:rFonts w:cstheme="minorHAnsi"/>
                <w:b/>
                <w:szCs w:val="24"/>
              </w:rPr>
              <w:t xml:space="preserve"> </w:t>
            </w:r>
          </w:p>
          <w:p w14:paraId="1C67B628" w14:textId="77777777" w:rsidR="004B7A6A" w:rsidRPr="002723CF" w:rsidRDefault="004B7A6A" w:rsidP="004B7A6A">
            <w:pPr>
              <w:rPr>
                <w:rFonts w:cstheme="minorHAnsi"/>
                <w:b/>
                <w:szCs w:val="24"/>
              </w:rPr>
            </w:pPr>
          </w:p>
        </w:tc>
        <w:tc>
          <w:tcPr>
            <w:tcW w:w="6521" w:type="dxa"/>
          </w:tcPr>
          <w:p w14:paraId="51C3D913" w14:textId="72D82A49" w:rsidR="009175BB" w:rsidRPr="002723CF" w:rsidRDefault="00D2581E" w:rsidP="00ED02B5">
            <w:pPr>
              <w:rPr>
                <w:rFonts w:cstheme="minorHAnsi"/>
                <w:szCs w:val="24"/>
              </w:rPr>
            </w:pPr>
            <w:r>
              <w:rPr>
                <w:rFonts w:cstheme="minorHAnsi"/>
                <w:szCs w:val="24"/>
              </w:rPr>
              <w:t>207 Human Ecology</w:t>
            </w:r>
          </w:p>
        </w:tc>
      </w:tr>
      <w:tr w:rsidR="009175BB" w:rsidRPr="00215D69" w14:paraId="78197E68" w14:textId="77777777" w:rsidTr="009175BB">
        <w:tc>
          <w:tcPr>
            <w:tcW w:w="3085" w:type="dxa"/>
          </w:tcPr>
          <w:p w14:paraId="73EA6536" w14:textId="77777777" w:rsidR="009175BB" w:rsidRPr="002723CF" w:rsidRDefault="009175BB" w:rsidP="00ED02B5">
            <w:pPr>
              <w:rPr>
                <w:rFonts w:cstheme="minorHAnsi"/>
                <w:b/>
                <w:szCs w:val="24"/>
              </w:rPr>
            </w:pPr>
            <w:r w:rsidRPr="002723CF">
              <w:rPr>
                <w:rFonts w:cstheme="minorHAnsi"/>
                <w:b/>
                <w:szCs w:val="24"/>
              </w:rPr>
              <w:t>Pre-Requisites:</w:t>
            </w:r>
          </w:p>
          <w:p w14:paraId="0239C42E" w14:textId="77777777" w:rsidR="009175BB" w:rsidRPr="002723CF" w:rsidRDefault="009175BB" w:rsidP="00ED02B5">
            <w:pPr>
              <w:rPr>
                <w:rFonts w:cstheme="minorHAnsi"/>
                <w:b/>
                <w:szCs w:val="24"/>
              </w:rPr>
            </w:pPr>
          </w:p>
        </w:tc>
        <w:tc>
          <w:tcPr>
            <w:tcW w:w="6521" w:type="dxa"/>
          </w:tcPr>
          <w:p w14:paraId="7D27BA0D" w14:textId="1B8BA4A1" w:rsidR="009175BB" w:rsidRPr="002723CF" w:rsidRDefault="00D2581E" w:rsidP="00ED02B5">
            <w:pPr>
              <w:rPr>
                <w:rFonts w:cstheme="minorHAnsi"/>
                <w:szCs w:val="24"/>
              </w:rPr>
            </w:pPr>
            <w:r>
              <w:rPr>
                <w:rFonts w:cstheme="minorHAnsi"/>
                <w:szCs w:val="24"/>
              </w:rPr>
              <w:t>HNSC 1210</w:t>
            </w:r>
          </w:p>
        </w:tc>
      </w:tr>
    </w:tbl>
    <w:p w14:paraId="5E6F8F75" w14:textId="77777777" w:rsidR="00701078" w:rsidRDefault="00701078" w:rsidP="00CC483E">
      <w:pPr>
        <w:pStyle w:val="Heading1"/>
      </w:pPr>
    </w:p>
    <w:p w14:paraId="05134C1A" w14:textId="72FFE7E1" w:rsidR="009175BB" w:rsidRPr="00DC2BCA" w:rsidRDefault="009175BB" w:rsidP="00CC483E">
      <w:pPr>
        <w:pStyle w:val="Heading1"/>
      </w:pPr>
      <w:bookmarkStart w:id="5" w:name="_Toc122284549"/>
      <w:r w:rsidRPr="00DC2BCA">
        <w:t>Instructor Contact Information</w:t>
      </w:r>
      <w:bookmarkEnd w:id="5"/>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6331"/>
      </w:tblGrid>
      <w:tr w:rsidR="00BA148F" w:rsidRPr="00215D69" w14:paraId="5B0E9C81" w14:textId="77777777" w:rsidTr="006A368B">
        <w:trPr>
          <w:trHeight w:val="539"/>
        </w:trPr>
        <w:tc>
          <w:tcPr>
            <w:tcW w:w="3053" w:type="dxa"/>
          </w:tcPr>
          <w:p w14:paraId="505B3FB6" w14:textId="77777777" w:rsidR="006A368B" w:rsidRDefault="006A368B" w:rsidP="00BA148F">
            <w:pPr>
              <w:rPr>
                <w:rFonts w:cstheme="minorHAnsi"/>
                <w:b/>
                <w:szCs w:val="24"/>
              </w:rPr>
            </w:pPr>
          </w:p>
          <w:p w14:paraId="57A800C8" w14:textId="77777777" w:rsidR="00BA148F" w:rsidRPr="002723CF" w:rsidRDefault="00BA148F" w:rsidP="00BA148F">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14:paraId="55E84726" w14:textId="77777777" w:rsidR="00BA148F" w:rsidRDefault="00BA148F" w:rsidP="00ED02B5">
            <w:pPr>
              <w:rPr>
                <w:rFonts w:cstheme="minorHAnsi"/>
                <w:szCs w:val="24"/>
              </w:rPr>
            </w:pPr>
          </w:p>
          <w:p w14:paraId="32BEC169" w14:textId="482F07DF" w:rsidR="00D2581E" w:rsidRPr="002723CF" w:rsidRDefault="00423CEA" w:rsidP="00ED02B5">
            <w:pPr>
              <w:rPr>
                <w:rFonts w:cstheme="minorHAnsi"/>
                <w:szCs w:val="24"/>
              </w:rPr>
            </w:pPr>
            <w:r>
              <w:rPr>
                <w:rFonts w:cstheme="minorHAnsi"/>
                <w:szCs w:val="24"/>
              </w:rPr>
              <w:t>Kathy Vagianos, RD, MSc</w:t>
            </w:r>
          </w:p>
        </w:tc>
      </w:tr>
      <w:tr w:rsidR="009175BB" w:rsidRPr="00215D69" w14:paraId="40DA505F" w14:textId="77777777" w:rsidTr="006A368B">
        <w:trPr>
          <w:trHeight w:val="560"/>
        </w:trPr>
        <w:tc>
          <w:tcPr>
            <w:tcW w:w="3053" w:type="dxa"/>
          </w:tcPr>
          <w:p w14:paraId="5A96E604" w14:textId="77777777" w:rsidR="005417C4" w:rsidRDefault="005417C4" w:rsidP="00ED02B5">
            <w:pPr>
              <w:rPr>
                <w:rFonts w:cstheme="minorHAnsi"/>
                <w:b/>
                <w:szCs w:val="24"/>
              </w:rPr>
            </w:pPr>
          </w:p>
          <w:p w14:paraId="6A030988" w14:textId="77777777" w:rsidR="009175BB" w:rsidRPr="002723CF" w:rsidRDefault="009175BB" w:rsidP="00ED02B5">
            <w:pPr>
              <w:rPr>
                <w:rFonts w:cstheme="minorHAnsi"/>
                <w:b/>
                <w:szCs w:val="24"/>
              </w:rPr>
            </w:pPr>
            <w:r w:rsidRPr="002723CF">
              <w:rPr>
                <w:rFonts w:cstheme="minorHAnsi"/>
                <w:b/>
                <w:szCs w:val="24"/>
              </w:rPr>
              <w:t>Office Location:</w:t>
            </w:r>
          </w:p>
          <w:p w14:paraId="11919DB2" w14:textId="77777777" w:rsidR="009175BB" w:rsidRPr="002723CF" w:rsidRDefault="009175BB" w:rsidP="00ED02B5">
            <w:pPr>
              <w:rPr>
                <w:rFonts w:cstheme="minorHAnsi"/>
                <w:b/>
                <w:szCs w:val="24"/>
              </w:rPr>
            </w:pPr>
          </w:p>
        </w:tc>
        <w:tc>
          <w:tcPr>
            <w:tcW w:w="6331" w:type="dxa"/>
          </w:tcPr>
          <w:p w14:paraId="4C0EA18F" w14:textId="77777777" w:rsidR="009175BB" w:rsidRDefault="009175BB" w:rsidP="00ED02B5">
            <w:pPr>
              <w:rPr>
                <w:rFonts w:cstheme="minorHAnsi"/>
                <w:szCs w:val="24"/>
              </w:rPr>
            </w:pPr>
          </w:p>
          <w:p w14:paraId="1A5B6FBC" w14:textId="081C03DF" w:rsidR="00D2581E" w:rsidRPr="002723CF" w:rsidRDefault="00423CEA" w:rsidP="00ED02B5">
            <w:pPr>
              <w:rPr>
                <w:rFonts w:cstheme="minorHAnsi"/>
                <w:szCs w:val="24"/>
              </w:rPr>
            </w:pPr>
            <w:r>
              <w:rPr>
                <w:rFonts w:cstheme="minorHAnsi"/>
                <w:szCs w:val="24"/>
              </w:rPr>
              <w:t>N/A</w:t>
            </w:r>
          </w:p>
        </w:tc>
      </w:tr>
      <w:tr w:rsidR="009175BB" w:rsidRPr="00215D69" w14:paraId="23039A5B" w14:textId="77777777" w:rsidTr="006A368B">
        <w:tc>
          <w:tcPr>
            <w:tcW w:w="3053" w:type="dxa"/>
          </w:tcPr>
          <w:p w14:paraId="124A1485" w14:textId="77777777" w:rsidR="009175BB" w:rsidRPr="002723CF" w:rsidRDefault="009175BB" w:rsidP="00ED02B5">
            <w:pPr>
              <w:rPr>
                <w:rFonts w:cstheme="minorHAnsi"/>
                <w:b/>
                <w:szCs w:val="24"/>
              </w:rPr>
            </w:pPr>
            <w:r w:rsidRPr="002723CF">
              <w:rPr>
                <w:rFonts w:cstheme="minorHAnsi"/>
                <w:b/>
                <w:szCs w:val="24"/>
              </w:rPr>
              <w:t>Office Hours or Availability:</w:t>
            </w:r>
          </w:p>
          <w:p w14:paraId="3F01FB26" w14:textId="77777777" w:rsidR="009175BB" w:rsidRPr="002723CF" w:rsidRDefault="009175BB" w:rsidP="00ED02B5">
            <w:pPr>
              <w:rPr>
                <w:rFonts w:cstheme="minorHAnsi"/>
                <w:b/>
                <w:szCs w:val="24"/>
              </w:rPr>
            </w:pPr>
          </w:p>
        </w:tc>
        <w:tc>
          <w:tcPr>
            <w:tcW w:w="6331" w:type="dxa"/>
          </w:tcPr>
          <w:p w14:paraId="5A07776A" w14:textId="34C044F6" w:rsidR="00423CEA" w:rsidRDefault="00423CEA" w:rsidP="00423CEA">
            <w:pPr>
              <w:rPr>
                <w:rFonts w:cstheme="minorHAnsi"/>
                <w:b/>
                <w:szCs w:val="24"/>
              </w:rPr>
            </w:pPr>
            <w:r>
              <w:rPr>
                <w:rFonts w:cstheme="minorHAnsi"/>
                <w:szCs w:val="24"/>
              </w:rPr>
              <w:t xml:space="preserve">No regular office hours will be held. However, the instructor will be available </w:t>
            </w:r>
            <w:r w:rsidRPr="0088493F">
              <w:rPr>
                <w:rFonts w:cstheme="minorHAnsi"/>
                <w:b/>
                <w:szCs w:val="24"/>
              </w:rPr>
              <w:t>by appointment only</w:t>
            </w:r>
            <w:r>
              <w:rPr>
                <w:rFonts w:cstheme="minorHAnsi"/>
                <w:szCs w:val="24"/>
              </w:rPr>
              <w:t xml:space="preserve"> between 5:30 and 6:00 on Monday evenings prior to the start of class in the classroom. </w:t>
            </w:r>
            <w:r w:rsidRPr="0088493F">
              <w:rPr>
                <w:rFonts w:cstheme="minorHAnsi"/>
                <w:b/>
                <w:szCs w:val="24"/>
              </w:rPr>
              <w:t>Please email the instructor</w:t>
            </w:r>
            <w:r w:rsidR="005449F3">
              <w:rPr>
                <w:rFonts w:cstheme="minorHAnsi"/>
                <w:b/>
                <w:szCs w:val="24"/>
              </w:rPr>
              <w:t xml:space="preserve"> with your U of M email account</w:t>
            </w:r>
            <w:r w:rsidRPr="0088493F">
              <w:rPr>
                <w:rFonts w:cstheme="minorHAnsi"/>
                <w:b/>
                <w:szCs w:val="24"/>
              </w:rPr>
              <w:t xml:space="preserve"> no later than 24 hours prior to arrange an appointment. </w:t>
            </w:r>
          </w:p>
          <w:p w14:paraId="62D1BB19" w14:textId="0062669E" w:rsidR="0021773A" w:rsidRPr="002723CF" w:rsidRDefault="0021773A" w:rsidP="0021773A">
            <w:pPr>
              <w:rPr>
                <w:rFonts w:cstheme="minorHAnsi"/>
                <w:szCs w:val="24"/>
              </w:rPr>
            </w:pPr>
          </w:p>
        </w:tc>
      </w:tr>
      <w:tr w:rsidR="009175BB" w:rsidRPr="00215D69" w14:paraId="13F52F4C" w14:textId="77777777" w:rsidTr="006A368B">
        <w:tc>
          <w:tcPr>
            <w:tcW w:w="3053" w:type="dxa"/>
          </w:tcPr>
          <w:p w14:paraId="5C455A97" w14:textId="77777777" w:rsidR="009175BB" w:rsidRPr="002723CF" w:rsidRDefault="009175BB" w:rsidP="00ED02B5">
            <w:pPr>
              <w:rPr>
                <w:rFonts w:cstheme="minorHAnsi"/>
                <w:b/>
                <w:szCs w:val="24"/>
              </w:rPr>
            </w:pPr>
            <w:r w:rsidRPr="002723CF">
              <w:rPr>
                <w:rFonts w:cstheme="minorHAnsi"/>
                <w:b/>
                <w:szCs w:val="24"/>
              </w:rPr>
              <w:t>Office Phone No.</w:t>
            </w:r>
          </w:p>
          <w:p w14:paraId="6BB14246" w14:textId="77777777" w:rsidR="009175BB" w:rsidRPr="002723CF" w:rsidRDefault="009175BB" w:rsidP="00ED02B5">
            <w:pPr>
              <w:rPr>
                <w:rFonts w:cstheme="minorHAnsi"/>
                <w:b/>
                <w:szCs w:val="24"/>
              </w:rPr>
            </w:pPr>
          </w:p>
        </w:tc>
        <w:tc>
          <w:tcPr>
            <w:tcW w:w="6331" w:type="dxa"/>
          </w:tcPr>
          <w:p w14:paraId="0A485518" w14:textId="7BD4A6A9" w:rsidR="009175BB" w:rsidRPr="002723CF" w:rsidRDefault="00423CEA" w:rsidP="00ED02B5">
            <w:pPr>
              <w:rPr>
                <w:rFonts w:cstheme="minorHAnsi"/>
                <w:szCs w:val="24"/>
              </w:rPr>
            </w:pPr>
            <w:r>
              <w:rPr>
                <w:rFonts w:cstheme="minorHAnsi"/>
                <w:szCs w:val="24"/>
              </w:rPr>
              <w:t>N/A</w:t>
            </w:r>
          </w:p>
        </w:tc>
      </w:tr>
      <w:tr w:rsidR="009175BB" w:rsidRPr="00215D69" w14:paraId="1CBC1675" w14:textId="77777777" w:rsidTr="006A368B">
        <w:tc>
          <w:tcPr>
            <w:tcW w:w="3053" w:type="dxa"/>
          </w:tcPr>
          <w:p w14:paraId="40242537" w14:textId="77777777" w:rsidR="009175BB" w:rsidRPr="002723CF" w:rsidRDefault="009175BB" w:rsidP="00ED02B5">
            <w:pPr>
              <w:rPr>
                <w:rFonts w:cstheme="minorHAnsi"/>
                <w:b/>
                <w:szCs w:val="24"/>
              </w:rPr>
            </w:pPr>
            <w:r w:rsidRPr="002723CF">
              <w:rPr>
                <w:rFonts w:cstheme="minorHAnsi"/>
                <w:b/>
                <w:szCs w:val="24"/>
              </w:rPr>
              <w:t>Email:</w:t>
            </w:r>
          </w:p>
          <w:p w14:paraId="45B48812" w14:textId="77777777" w:rsidR="009175BB" w:rsidRPr="002723CF" w:rsidRDefault="009175BB" w:rsidP="00ED02B5">
            <w:pPr>
              <w:rPr>
                <w:rFonts w:cstheme="minorHAnsi"/>
                <w:b/>
                <w:szCs w:val="24"/>
              </w:rPr>
            </w:pPr>
          </w:p>
        </w:tc>
        <w:tc>
          <w:tcPr>
            <w:tcW w:w="6331" w:type="dxa"/>
          </w:tcPr>
          <w:p w14:paraId="43610345" w14:textId="0F17E00D" w:rsidR="009175BB" w:rsidRDefault="00FC2464" w:rsidP="00ED02B5">
            <w:pPr>
              <w:rPr>
                <w:rFonts w:cstheme="minorHAnsi"/>
                <w:szCs w:val="24"/>
              </w:rPr>
            </w:pPr>
            <w:hyperlink r:id="rId9" w:history="1">
              <w:r w:rsidR="00423CEA" w:rsidRPr="007E5BE4">
                <w:rPr>
                  <w:rStyle w:val="Hyperlink"/>
                  <w:rFonts w:cstheme="minorHAnsi"/>
                  <w:szCs w:val="24"/>
                </w:rPr>
                <w:t>K</w:t>
              </w:r>
              <w:r w:rsidR="00423CEA" w:rsidRPr="007E5BE4">
                <w:rPr>
                  <w:rStyle w:val="Hyperlink"/>
                </w:rPr>
                <w:t>athy.vagianos@umanitoba.ca</w:t>
              </w:r>
            </w:hyperlink>
          </w:p>
          <w:p w14:paraId="4CEA4229" w14:textId="492A5530" w:rsidR="002A55B9" w:rsidRDefault="002A55B9" w:rsidP="00ED02B5">
            <w:pPr>
              <w:rPr>
                <w:rFonts w:cstheme="minorHAnsi"/>
                <w:szCs w:val="24"/>
              </w:rPr>
            </w:pPr>
            <w:r w:rsidRPr="002A55B9">
              <w:rPr>
                <w:rFonts w:cstheme="minorHAnsi"/>
                <w:i/>
                <w:szCs w:val="24"/>
              </w:rPr>
              <w:t>Note</w:t>
            </w:r>
            <w:r>
              <w:rPr>
                <w:rFonts w:cstheme="minorHAnsi"/>
                <w:szCs w:val="24"/>
              </w:rPr>
              <w:t xml:space="preserve">: All email communication must conform to the </w:t>
            </w:r>
            <w:hyperlink r:id="rId10" w:history="1">
              <w:r w:rsidRPr="005A2AA5">
                <w:rPr>
                  <w:rStyle w:val="Hyperlink"/>
                  <w:rFonts w:cstheme="minorHAnsi"/>
                  <w:szCs w:val="24"/>
                </w:rPr>
                <w:t>Communicating with Students</w:t>
              </w:r>
            </w:hyperlink>
            <w:r>
              <w:rPr>
                <w:rFonts w:cstheme="minorHAnsi"/>
                <w:szCs w:val="24"/>
              </w:rPr>
              <w:t xml:space="preserve"> university policy.</w:t>
            </w:r>
          </w:p>
          <w:p w14:paraId="39B2D5AD" w14:textId="7B2130FB" w:rsidR="00D378F5" w:rsidRPr="002723CF" w:rsidRDefault="00D378F5" w:rsidP="00ED02B5">
            <w:pPr>
              <w:rPr>
                <w:rFonts w:cstheme="minorHAnsi"/>
                <w:szCs w:val="24"/>
              </w:rPr>
            </w:pPr>
          </w:p>
        </w:tc>
      </w:tr>
      <w:tr w:rsidR="009175BB" w:rsidRPr="00215D69" w14:paraId="30B8405A" w14:textId="77777777" w:rsidTr="006A368B">
        <w:tc>
          <w:tcPr>
            <w:tcW w:w="3053" w:type="dxa"/>
          </w:tcPr>
          <w:p w14:paraId="76B63A5A" w14:textId="77777777" w:rsidR="009175BB" w:rsidRPr="002723CF" w:rsidRDefault="009175BB" w:rsidP="00ED02B5">
            <w:pPr>
              <w:rPr>
                <w:rFonts w:cstheme="minorHAnsi"/>
                <w:b/>
                <w:szCs w:val="24"/>
              </w:rPr>
            </w:pPr>
            <w:r w:rsidRPr="002723CF">
              <w:rPr>
                <w:rFonts w:cstheme="minorHAnsi"/>
                <w:b/>
                <w:szCs w:val="24"/>
              </w:rPr>
              <w:t>Contact:</w:t>
            </w:r>
          </w:p>
          <w:p w14:paraId="47E98335" w14:textId="77777777" w:rsidR="009175BB" w:rsidRPr="002723CF" w:rsidRDefault="009175BB" w:rsidP="00ED02B5">
            <w:pPr>
              <w:rPr>
                <w:rFonts w:cstheme="minorHAnsi"/>
                <w:b/>
                <w:szCs w:val="24"/>
              </w:rPr>
            </w:pPr>
          </w:p>
        </w:tc>
        <w:tc>
          <w:tcPr>
            <w:tcW w:w="6331" w:type="dxa"/>
          </w:tcPr>
          <w:p w14:paraId="2369E664" w14:textId="3230230E" w:rsidR="009175BB" w:rsidRPr="002723CF" w:rsidRDefault="0021773A" w:rsidP="0021773A">
            <w:pPr>
              <w:rPr>
                <w:rFonts w:cstheme="minorHAnsi"/>
                <w:szCs w:val="24"/>
              </w:rPr>
            </w:pPr>
            <w:r>
              <w:rPr>
                <w:rFonts w:cstheme="minorHAnsi"/>
                <w:szCs w:val="24"/>
              </w:rPr>
              <w:t>Email is the preferred method of communication</w:t>
            </w:r>
            <w:r w:rsidR="00423CEA">
              <w:rPr>
                <w:rFonts w:cstheme="minorHAnsi"/>
                <w:szCs w:val="24"/>
              </w:rPr>
              <w:t xml:space="preserve">. Instructor will respond within </w:t>
            </w:r>
            <w:r w:rsidR="005449F3">
              <w:rPr>
                <w:rFonts w:cstheme="minorHAnsi"/>
                <w:szCs w:val="24"/>
              </w:rPr>
              <w:t>48 hours (excluding weekends and holidays).</w:t>
            </w:r>
            <w:r w:rsidR="00423CEA">
              <w:rPr>
                <w:rFonts w:cstheme="minorHAnsi"/>
                <w:szCs w:val="24"/>
              </w:rPr>
              <w:t xml:space="preserve"> </w:t>
            </w:r>
          </w:p>
        </w:tc>
      </w:tr>
    </w:tbl>
    <w:p w14:paraId="7821BB21" w14:textId="04B19B02" w:rsidR="00D20CCC" w:rsidRPr="00D20CCC" w:rsidRDefault="00D20CCC" w:rsidP="00D20CCC"/>
    <w:p w14:paraId="787C5A85" w14:textId="64911433" w:rsidR="00D20CCC" w:rsidRDefault="00D20CCC" w:rsidP="00D20CCC"/>
    <w:p w14:paraId="3F17C56C" w14:textId="0E04CBE1" w:rsidR="00D20CCC" w:rsidRDefault="00D20CCC" w:rsidP="00D20CCC"/>
    <w:p w14:paraId="690E4064" w14:textId="62C92B5F" w:rsidR="0021773A" w:rsidRDefault="0021773A" w:rsidP="00D20CCC"/>
    <w:p w14:paraId="5A91BCB1" w14:textId="77777777" w:rsidR="0021773A" w:rsidRPr="00D20CCC" w:rsidRDefault="0021773A" w:rsidP="00D20CCC"/>
    <w:p w14:paraId="3CCFF69D" w14:textId="2A7FC941" w:rsidR="009175BB" w:rsidRPr="00215D69" w:rsidRDefault="009175BB" w:rsidP="00CC483E">
      <w:pPr>
        <w:pStyle w:val="Heading1"/>
      </w:pPr>
      <w:bookmarkStart w:id="6" w:name="_Toc122284550"/>
      <w:r>
        <w:t xml:space="preserve">Course </w:t>
      </w:r>
      <w:r w:rsidR="00A43D30">
        <w:t>Description</w:t>
      </w:r>
      <w:bookmarkEnd w:id="6"/>
    </w:p>
    <w:p w14:paraId="177A320F" w14:textId="64E4EE5F" w:rsidR="00D378F5" w:rsidRPr="00821A74" w:rsidRDefault="00D378F5" w:rsidP="00D20CCC">
      <w:pPr>
        <w:spacing w:after="0" w:line="240" w:lineRule="auto"/>
        <w:jc w:val="both"/>
        <w:rPr>
          <w:rFonts w:cstheme="minorHAnsi"/>
          <w:b/>
          <w:sz w:val="28"/>
          <w:szCs w:val="28"/>
        </w:rPr>
      </w:pPr>
      <w:r w:rsidRPr="00821A74">
        <w:rPr>
          <w:rFonts w:cstheme="minorHAnsi"/>
          <w:b/>
          <w:sz w:val="28"/>
          <w:szCs w:val="28"/>
        </w:rPr>
        <w:t>U of M Course Ca</w:t>
      </w:r>
      <w:r w:rsidR="00D20CCC" w:rsidRPr="00821A74">
        <w:rPr>
          <w:rFonts w:cstheme="minorHAnsi"/>
          <w:b/>
          <w:sz w:val="28"/>
          <w:szCs w:val="28"/>
        </w:rPr>
        <w:t>lendar Description</w:t>
      </w:r>
    </w:p>
    <w:p w14:paraId="2996AEF3" w14:textId="79EC1EB1" w:rsidR="00845BBB" w:rsidRDefault="0021773A" w:rsidP="00845BBB">
      <w:pPr>
        <w:spacing w:after="0" w:line="240" w:lineRule="auto"/>
        <w:jc w:val="both"/>
        <w:rPr>
          <w:rFonts w:cstheme="minorHAnsi"/>
          <w:szCs w:val="24"/>
        </w:rPr>
      </w:pPr>
      <w:r w:rsidRPr="0021773A">
        <w:rPr>
          <w:rFonts w:cstheme="minorHAnsi"/>
          <w:szCs w:val="24"/>
        </w:rPr>
        <w:t>Examination of nutritional needs throughout the life cycle, the nutritional concerns of different age groups and the development of healthy eating practices.</w:t>
      </w:r>
    </w:p>
    <w:p w14:paraId="726254F9" w14:textId="77777777" w:rsidR="0021773A" w:rsidRDefault="0021773A" w:rsidP="00845BBB">
      <w:pPr>
        <w:spacing w:after="0" w:line="240" w:lineRule="auto"/>
        <w:jc w:val="both"/>
        <w:rPr>
          <w:rFonts w:cstheme="minorHAnsi"/>
          <w:szCs w:val="24"/>
        </w:rPr>
      </w:pPr>
    </w:p>
    <w:p w14:paraId="7D4EFEAC" w14:textId="06098727" w:rsidR="00D378F5" w:rsidRPr="00821A74" w:rsidRDefault="00D378F5" w:rsidP="00845BBB">
      <w:pPr>
        <w:spacing w:after="0" w:line="240" w:lineRule="auto"/>
        <w:jc w:val="both"/>
        <w:rPr>
          <w:rFonts w:cstheme="minorHAnsi"/>
          <w:b/>
          <w:sz w:val="28"/>
          <w:szCs w:val="28"/>
        </w:rPr>
      </w:pPr>
      <w:r w:rsidRPr="00821A74">
        <w:rPr>
          <w:rFonts w:cstheme="minorHAnsi"/>
          <w:b/>
          <w:sz w:val="28"/>
          <w:szCs w:val="28"/>
        </w:rPr>
        <w:t>General Course Description</w:t>
      </w:r>
    </w:p>
    <w:p w14:paraId="43F8D26D" w14:textId="4FF9DE6F" w:rsidR="00D20CCC" w:rsidRDefault="0021773A" w:rsidP="00845BBB">
      <w:pPr>
        <w:spacing w:after="0" w:line="240" w:lineRule="auto"/>
        <w:jc w:val="both"/>
        <w:rPr>
          <w:rFonts w:cstheme="minorHAnsi"/>
          <w:szCs w:val="24"/>
        </w:rPr>
      </w:pPr>
      <w:r>
        <w:rPr>
          <w:rFonts w:cstheme="minorHAnsi"/>
          <w:szCs w:val="24"/>
        </w:rPr>
        <w:t xml:space="preserve">This course is designed to advance students’ understanding of the importance of nutrition across the life cycle, from pre-conception through to an aging population.  </w:t>
      </w:r>
      <w:r w:rsidR="000179A8">
        <w:rPr>
          <w:rFonts w:cstheme="minorHAnsi"/>
          <w:szCs w:val="24"/>
        </w:rPr>
        <w:t>Drawing heavily from the required readings, this course is designed to advance critical thinking skills on the role of nutrition in growth and development, and in the maintenance of healthy aging.  Case studies will be used to allow students the opportunity to engage with the course material in a manner that is relevant and accessible.  All students should feel free to engage in open discussion during the lecture period.</w:t>
      </w:r>
    </w:p>
    <w:p w14:paraId="34FA18EC" w14:textId="77777777" w:rsidR="00845BBB" w:rsidRDefault="00845BBB" w:rsidP="00845BBB">
      <w:pPr>
        <w:spacing w:after="0" w:line="240" w:lineRule="auto"/>
        <w:jc w:val="both"/>
        <w:rPr>
          <w:rFonts w:cstheme="minorHAnsi"/>
          <w:szCs w:val="24"/>
        </w:rPr>
      </w:pPr>
    </w:p>
    <w:p w14:paraId="1E2D6A54" w14:textId="47B1C475" w:rsidR="00994169" w:rsidRPr="00215D69" w:rsidRDefault="00994169" w:rsidP="00994169">
      <w:pPr>
        <w:pStyle w:val="Heading1"/>
      </w:pPr>
      <w:bookmarkStart w:id="7" w:name="_Toc122284551"/>
      <w:r>
        <w:t>Course Goals</w:t>
      </w:r>
      <w:bookmarkEnd w:id="7"/>
    </w:p>
    <w:p w14:paraId="44AA7D27" w14:textId="4202522F" w:rsidR="00845BBB" w:rsidRDefault="004C301B" w:rsidP="00845BBB">
      <w:pPr>
        <w:spacing w:after="0" w:line="240" w:lineRule="auto"/>
        <w:jc w:val="both"/>
      </w:pPr>
      <w:r w:rsidRPr="004C301B">
        <w:t xml:space="preserve">The aim of this course is to provide </w:t>
      </w:r>
      <w:r>
        <w:t>students</w:t>
      </w:r>
      <w:r w:rsidRPr="004C301B">
        <w:t xml:space="preserve"> with information about the changes in nutritional needs as humans develop</w:t>
      </w:r>
      <w:r>
        <w:t>,</w:t>
      </w:r>
      <w:r w:rsidRPr="004C301B">
        <w:t xml:space="preserve"> from </w:t>
      </w:r>
      <w:r>
        <w:t>pre-conception through to aging adults.  Students will advance their critical thinking skills through the use of case studies and classroom discussions as we reflect on the human condition and the role that nutrition plays across the life cycle.</w:t>
      </w:r>
    </w:p>
    <w:p w14:paraId="3CADC6C4" w14:textId="77777777" w:rsidR="000179A8" w:rsidRDefault="000179A8" w:rsidP="00845BBB">
      <w:pPr>
        <w:spacing w:after="0" w:line="240" w:lineRule="auto"/>
        <w:jc w:val="both"/>
        <w:rPr>
          <w:rFonts w:cstheme="minorHAnsi"/>
          <w:szCs w:val="24"/>
        </w:rPr>
      </w:pPr>
    </w:p>
    <w:p w14:paraId="5D35E786" w14:textId="297CE36E" w:rsidR="009175BB" w:rsidRPr="00E056E0" w:rsidRDefault="00546F58" w:rsidP="00CC483E">
      <w:pPr>
        <w:pStyle w:val="Heading1"/>
      </w:pPr>
      <w:bookmarkStart w:id="8" w:name="_Toc122284552"/>
      <w:r>
        <w:t xml:space="preserve">Course </w:t>
      </w:r>
      <w:r w:rsidR="00A74026">
        <w:t xml:space="preserve">Learning </w:t>
      </w:r>
      <w:r>
        <w:t>Objectives</w:t>
      </w:r>
      <w:bookmarkEnd w:id="8"/>
    </w:p>
    <w:p w14:paraId="07219919" w14:textId="5B58E217" w:rsidR="00485F2D" w:rsidRPr="00485F2D" w:rsidRDefault="00485F2D" w:rsidP="00485F2D">
      <w:pPr>
        <w:spacing w:after="0" w:line="240" w:lineRule="auto"/>
        <w:jc w:val="both"/>
        <w:rPr>
          <w:rFonts w:cstheme="minorHAnsi"/>
          <w:szCs w:val="24"/>
        </w:rPr>
      </w:pPr>
      <w:bookmarkStart w:id="9" w:name="_Toc304879735"/>
      <w:r w:rsidRPr="00485F2D">
        <w:rPr>
          <w:rFonts w:cstheme="minorHAnsi"/>
          <w:szCs w:val="24"/>
        </w:rPr>
        <w:t xml:space="preserve">The overall objective of this course is to develop an understanding of nutrition </w:t>
      </w:r>
      <w:r w:rsidR="006C0A3C">
        <w:rPr>
          <w:rFonts w:cstheme="minorHAnsi"/>
          <w:szCs w:val="24"/>
        </w:rPr>
        <w:t xml:space="preserve">across </w:t>
      </w:r>
      <w:r w:rsidRPr="00485F2D">
        <w:rPr>
          <w:rFonts w:cstheme="minorHAnsi"/>
          <w:szCs w:val="24"/>
        </w:rPr>
        <w:t>the life cycle with following sub-objectives.</w:t>
      </w:r>
    </w:p>
    <w:p w14:paraId="2EFAF786" w14:textId="68AB427D" w:rsidR="00485F2D" w:rsidRDefault="00485F2D" w:rsidP="006C0A3C">
      <w:pPr>
        <w:pStyle w:val="ListParagraph"/>
        <w:numPr>
          <w:ilvl w:val="0"/>
          <w:numId w:val="15"/>
        </w:numPr>
        <w:spacing w:after="0" w:line="240" w:lineRule="auto"/>
        <w:jc w:val="both"/>
        <w:rPr>
          <w:rFonts w:cstheme="minorHAnsi"/>
          <w:szCs w:val="24"/>
        </w:rPr>
      </w:pPr>
      <w:r w:rsidRPr="006C0A3C">
        <w:rPr>
          <w:rFonts w:cstheme="minorHAnsi"/>
          <w:szCs w:val="24"/>
        </w:rPr>
        <w:t>Identify the macro- and micronutrients critical for normal human growth and development</w:t>
      </w:r>
    </w:p>
    <w:p w14:paraId="6CF6A64B" w14:textId="78800C19" w:rsidR="00485F2D" w:rsidRDefault="00485F2D" w:rsidP="00485F2D">
      <w:pPr>
        <w:pStyle w:val="ListParagraph"/>
        <w:numPr>
          <w:ilvl w:val="0"/>
          <w:numId w:val="15"/>
        </w:numPr>
        <w:spacing w:after="0" w:line="240" w:lineRule="auto"/>
        <w:jc w:val="both"/>
        <w:rPr>
          <w:rFonts w:cstheme="minorHAnsi"/>
          <w:szCs w:val="24"/>
        </w:rPr>
      </w:pPr>
      <w:r w:rsidRPr="006C0A3C">
        <w:rPr>
          <w:rFonts w:cstheme="minorHAnsi"/>
          <w:szCs w:val="24"/>
        </w:rPr>
        <w:t>Develop an understanding for the biological basis of nutrient requirements</w:t>
      </w:r>
      <w:r w:rsidR="006C0A3C">
        <w:rPr>
          <w:rFonts w:cstheme="minorHAnsi"/>
          <w:szCs w:val="24"/>
        </w:rPr>
        <w:t>, from conception through to older adults</w:t>
      </w:r>
    </w:p>
    <w:p w14:paraId="4D568A8C" w14:textId="7DACEEB1" w:rsidR="00485F2D" w:rsidRDefault="00485F2D" w:rsidP="00485F2D">
      <w:pPr>
        <w:pStyle w:val="ListParagraph"/>
        <w:numPr>
          <w:ilvl w:val="0"/>
          <w:numId w:val="15"/>
        </w:numPr>
        <w:spacing w:after="0" w:line="240" w:lineRule="auto"/>
        <w:jc w:val="both"/>
        <w:rPr>
          <w:rFonts w:cstheme="minorHAnsi"/>
          <w:szCs w:val="24"/>
        </w:rPr>
      </w:pPr>
      <w:r w:rsidRPr="006C0A3C">
        <w:rPr>
          <w:rFonts w:cstheme="minorHAnsi"/>
          <w:szCs w:val="24"/>
        </w:rPr>
        <w:t>Recognize the health consequences of under or excess nutrient intake at critical life stages</w:t>
      </w:r>
    </w:p>
    <w:p w14:paraId="6AB600C2" w14:textId="77777777" w:rsidR="006C0A3C" w:rsidRDefault="00485F2D" w:rsidP="00485F2D">
      <w:pPr>
        <w:pStyle w:val="ListParagraph"/>
        <w:numPr>
          <w:ilvl w:val="0"/>
          <w:numId w:val="15"/>
        </w:numPr>
        <w:spacing w:after="0" w:line="240" w:lineRule="auto"/>
        <w:jc w:val="both"/>
        <w:rPr>
          <w:rFonts w:cstheme="minorHAnsi"/>
          <w:szCs w:val="24"/>
        </w:rPr>
      </w:pPr>
      <w:r w:rsidRPr="006C0A3C">
        <w:rPr>
          <w:rFonts w:cstheme="minorHAnsi"/>
          <w:szCs w:val="24"/>
        </w:rPr>
        <w:t>Understand the rationale</w:t>
      </w:r>
      <w:r w:rsidR="006C0A3C">
        <w:rPr>
          <w:rFonts w:cstheme="minorHAnsi"/>
          <w:szCs w:val="24"/>
        </w:rPr>
        <w:t xml:space="preserve"> behind </w:t>
      </w:r>
      <w:r w:rsidRPr="006C0A3C">
        <w:rPr>
          <w:rFonts w:cstheme="minorHAnsi"/>
          <w:szCs w:val="24"/>
        </w:rPr>
        <w:t>major public health nutritional interventions</w:t>
      </w:r>
      <w:r w:rsidR="006C0A3C">
        <w:rPr>
          <w:rFonts w:cstheme="minorHAnsi"/>
          <w:szCs w:val="24"/>
        </w:rPr>
        <w:t>, particular in Canada</w:t>
      </w:r>
    </w:p>
    <w:p w14:paraId="104B744F" w14:textId="76E02818" w:rsidR="00485F2D" w:rsidRDefault="00485F2D" w:rsidP="00BC3436">
      <w:pPr>
        <w:pStyle w:val="ListParagraph"/>
        <w:numPr>
          <w:ilvl w:val="0"/>
          <w:numId w:val="15"/>
        </w:numPr>
        <w:spacing w:after="0" w:line="240" w:lineRule="auto"/>
        <w:jc w:val="both"/>
        <w:rPr>
          <w:rFonts w:cstheme="minorHAnsi"/>
          <w:szCs w:val="24"/>
        </w:rPr>
      </w:pPr>
      <w:r w:rsidRPr="006C0A3C">
        <w:rPr>
          <w:rFonts w:cstheme="minorHAnsi"/>
          <w:szCs w:val="24"/>
        </w:rPr>
        <w:t>Understand how additional lifestyle factors can affect nutrient</w:t>
      </w:r>
      <w:r w:rsidR="006C0A3C" w:rsidRPr="006C0A3C">
        <w:rPr>
          <w:rFonts w:cstheme="minorHAnsi"/>
          <w:szCs w:val="24"/>
        </w:rPr>
        <w:t xml:space="preserve"> </w:t>
      </w:r>
      <w:r w:rsidRPr="006C0A3C">
        <w:rPr>
          <w:rFonts w:cstheme="minorHAnsi"/>
          <w:szCs w:val="24"/>
        </w:rPr>
        <w:t>requirements</w:t>
      </w:r>
    </w:p>
    <w:p w14:paraId="1C2B495D" w14:textId="2E109E08" w:rsidR="004C301B" w:rsidRPr="006C0A3C" w:rsidRDefault="00485F2D" w:rsidP="00485F2D">
      <w:pPr>
        <w:pStyle w:val="ListParagraph"/>
        <w:numPr>
          <w:ilvl w:val="0"/>
          <w:numId w:val="15"/>
        </w:numPr>
        <w:spacing w:after="0" w:line="240" w:lineRule="auto"/>
        <w:jc w:val="both"/>
        <w:rPr>
          <w:rFonts w:cstheme="minorHAnsi"/>
          <w:szCs w:val="24"/>
        </w:rPr>
      </w:pPr>
      <w:r w:rsidRPr="006C0A3C">
        <w:rPr>
          <w:rFonts w:cstheme="minorHAnsi"/>
          <w:szCs w:val="24"/>
        </w:rPr>
        <w:t>Identify socioeconomic and cultural barriers to meeting nutrient needs</w:t>
      </w:r>
    </w:p>
    <w:p w14:paraId="76B6EBE2" w14:textId="77777777" w:rsidR="004C301B" w:rsidRDefault="004C301B" w:rsidP="000555CA">
      <w:pPr>
        <w:spacing w:after="0" w:line="240" w:lineRule="auto"/>
        <w:jc w:val="both"/>
        <w:rPr>
          <w:rFonts w:cstheme="minorHAnsi"/>
          <w:szCs w:val="24"/>
        </w:rPr>
      </w:pPr>
    </w:p>
    <w:p w14:paraId="201405D6" w14:textId="2A9B0B39" w:rsidR="00701078" w:rsidRDefault="00701078">
      <w:pPr>
        <w:rPr>
          <w:rFonts w:cstheme="minorHAnsi"/>
          <w:szCs w:val="24"/>
        </w:rPr>
      </w:pPr>
      <w:r>
        <w:rPr>
          <w:rFonts w:cstheme="minorHAnsi"/>
          <w:szCs w:val="24"/>
        </w:rPr>
        <w:br w:type="page"/>
      </w:r>
    </w:p>
    <w:p w14:paraId="49C4AD07" w14:textId="22D23FAE" w:rsidR="000555CA" w:rsidRPr="00E056E0" w:rsidRDefault="000555CA" w:rsidP="000555CA">
      <w:pPr>
        <w:pStyle w:val="Heading1"/>
      </w:pPr>
      <w:bookmarkStart w:id="10" w:name="_Toc122284553"/>
      <w:r>
        <w:lastRenderedPageBreak/>
        <w:t>Textbook, Readings, and Course Materials</w:t>
      </w:r>
      <w:bookmarkEnd w:id="10"/>
    </w:p>
    <w:bookmarkEnd w:id="9"/>
    <w:p w14:paraId="2162B643" w14:textId="1882EBB7" w:rsidR="009175BB" w:rsidRDefault="009175BB" w:rsidP="003B04B8">
      <w:pPr>
        <w:spacing w:line="240" w:lineRule="auto"/>
        <w:jc w:val="both"/>
        <w:rPr>
          <w:rFonts w:cstheme="minorHAnsi"/>
          <w:szCs w:val="24"/>
        </w:rPr>
      </w:pPr>
      <w:r w:rsidRPr="001A6027">
        <w:rPr>
          <w:rFonts w:cstheme="minorHAnsi"/>
          <w:b/>
          <w:szCs w:val="24"/>
        </w:rPr>
        <w:t>Required textbook</w:t>
      </w:r>
      <w:r w:rsidRPr="002723CF">
        <w:rPr>
          <w:rFonts w:cstheme="minorHAnsi"/>
          <w:szCs w:val="24"/>
        </w:rPr>
        <w:t xml:space="preserve"> – </w:t>
      </w:r>
      <w:r w:rsidR="006C777C" w:rsidRPr="006C777C">
        <w:rPr>
          <w:rFonts w:cstheme="minorHAnsi"/>
          <w:szCs w:val="24"/>
        </w:rPr>
        <w:t>Brown, Judith E. (2017). Nutrition through the Life Cycle (7th Ed.) Cengage.</w:t>
      </w:r>
    </w:p>
    <w:p w14:paraId="71999B20" w14:textId="241A58AB" w:rsidR="006C777C" w:rsidRDefault="006C0A3C" w:rsidP="003B04B8">
      <w:pPr>
        <w:spacing w:line="240" w:lineRule="auto"/>
        <w:jc w:val="both"/>
        <w:rPr>
          <w:rFonts w:cstheme="minorHAnsi"/>
          <w:szCs w:val="24"/>
        </w:rPr>
      </w:pPr>
      <w:r w:rsidRPr="006C0A3C">
        <w:rPr>
          <w:rFonts w:cstheme="minorHAnsi"/>
          <w:szCs w:val="24"/>
        </w:rPr>
        <w:t>The required textbook is available for purchase from the University of Manitoba Bookstore University of Manitoba Bookstore (</w:t>
      </w:r>
      <w:hyperlink r:id="rId11" w:history="1">
        <w:r w:rsidR="00ED4612" w:rsidRPr="005441AB">
          <w:rPr>
            <w:rStyle w:val="Hyperlink"/>
            <w:rFonts w:cstheme="minorHAnsi"/>
            <w:szCs w:val="24"/>
          </w:rPr>
          <w:t>http://bookstore.umanitoba.ca/SelectTermDept</w:t>
        </w:r>
      </w:hyperlink>
      <w:r w:rsidR="00ED4612">
        <w:rPr>
          <w:rFonts w:cstheme="minorHAnsi"/>
          <w:szCs w:val="24"/>
        </w:rPr>
        <w:t xml:space="preserve"> ) </w:t>
      </w:r>
      <w:r w:rsidRPr="006C0A3C">
        <w:rPr>
          <w:rFonts w:cstheme="minorHAnsi"/>
          <w:szCs w:val="24"/>
        </w:rPr>
        <w:t>in both paper and e-book format. Please order your materials immediately, if you have not already done so.</w:t>
      </w:r>
    </w:p>
    <w:p w14:paraId="63556102" w14:textId="362012EF" w:rsidR="00222135" w:rsidRDefault="00222135" w:rsidP="003B04B8">
      <w:pPr>
        <w:spacing w:line="240" w:lineRule="auto"/>
        <w:jc w:val="both"/>
        <w:rPr>
          <w:rFonts w:cstheme="minorHAnsi"/>
          <w:szCs w:val="24"/>
        </w:rPr>
      </w:pPr>
      <w:r>
        <w:rPr>
          <w:rFonts w:cstheme="minorHAnsi"/>
          <w:szCs w:val="24"/>
        </w:rPr>
        <w:t>Information for those purchasing the online textbook:</w:t>
      </w:r>
    </w:p>
    <w:p w14:paraId="630A5072" w14:textId="77777777" w:rsidR="005449F3" w:rsidRDefault="00222135" w:rsidP="005449F3">
      <w:pPr>
        <w:spacing w:line="240" w:lineRule="auto"/>
        <w:rPr>
          <w:rFonts w:cstheme="minorHAnsi"/>
          <w:b/>
          <w:szCs w:val="24"/>
        </w:rPr>
      </w:pPr>
      <w:r w:rsidRPr="00222135">
        <w:rPr>
          <w:rFonts w:cstheme="minorHAnsi"/>
          <w:b/>
          <w:szCs w:val="24"/>
        </w:rPr>
        <w:t xml:space="preserve">Course Link URL: </w:t>
      </w:r>
      <w:hyperlink r:id="rId12" w:history="1">
        <w:r w:rsidR="005449F3" w:rsidRPr="00911ED3">
          <w:rPr>
            <w:rStyle w:val="Hyperlink"/>
            <w:rFonts w:ascii="Arial" w:hAnsi="Arial" w:cs="Arial"/>
            <w:b/>
            <w:bdr w:val="none" w:sz="0" w:space="0" w:color="auto" w:frame="1"/>
            <w:shd w:val="clear" w:color="auto" w:fill="FFFFFF"/>
          </w:rPr>
          <w:t>https://student.cengage.com/course-link/MTPNKMT35J2J</w:t>
        </w:r>
      </w:hyperlink>
      <w:r w:rsidRPr="00222135">
        <w:rPr>
          <w:rFonts w:ascii="Arial" w:hAnsi="Arial" w:cs="Arial"/>
          <w:b/>
          <w:color w:val="000000"/>
          <w:bdr w:val="none" w:sz="0" w:space="0" w:color="auto" w:frame="1"/>
          <w:shd w:val="clear" w:color="auto" w:fill="FFFFFF"/>
        </w:rPr>
        <w:br/>
      </w:r>
    </w:p>
    <w:p w14:paraId="409B2078" w14:textId="7A6DD827" w:rsidR="00222135" w:rsidRPr="005449F3" w:rsidRDefault="00222135" w:rsidP="005449F3">
      <w:pPr>
        <w:spacing w:line="240" w:lineRule="auto"/>
        <w:rPr>
          <w:rFonts w:cstheme="minorHAnsi"/>
          <w:b/>
          <w:szCs w:val="24"/>
        </w:rPr>
      </w:pPr>
      <w:r w:rsidRPr="00222135">
        <w:rPr>
          <w:rFonts w:cstheme="minorHAnsi"/>
          <w:b/>
          <w:iCs/>
          <w:szCs w:val="24"/>
        </w:rPr>
        <w:t>Course Key:</w:t>
      </w:r>
      <w:r w:rsidRPr="00222135">
        <w:rPr>
          <w:rFonts w:ascii="Arial" w:hAnsi="Arial" w:cs="Arial"/>
          <w:b/>
          <w:color w:val="000000"/>
          <w:shd w:val="clear" w:color="auto" w:fill="FFFFFF"/>
        </w:rPr>
        <w:t xml:space="preserve"> MTPN-KMT3-5J2J</w:t>
      </w:r>
    </w:p>
    <w:p w14:paraId="62AD18D0" w14:textId="61B03982" w:rsidR="006C777C" w:rsidRDefault="006C777C" w:rsidP="003B04B8">
      <w:pPr>
        <w:spacing w:line="240" w:lineRule="auto"/>
        <w:jc w:val="both"/>
        <w:rPr>
          <w:rFonts w:cstheme="minorHAnsi"/>
          <w:szCs w:val="24"/>
        </w:rPr>
      </w:pPr>
      <w:r w:rsidRPr="006C777C">
        <w:rPr>
          <w:rFonts w:cstheme="minorHAnsi"/>
          <w:i/>
          <w:iCs/>
          <w:szCs w:val="24"/>
        </w:rPr>
        <w:t>Please note:</w:t>
      </w:r>
      <w:r>
        <w:rPr>
          <w:rFonts w:cstheme="minorHAnsi"/>
          <w:szCs w:val="24"/>
        </w:rPr>
        <w:t xml:space="preserve">  We will be using this textbook extensively during this course and readings will be expected to be completed in advance of all classes.  Please ensure that you have an available copy. </w:t>
      </w:r>
    </w:p>
    <w:p w14:paraId="62F6F3A4" w14:textId="0F5D51CD" w:rsidR="009175BB" w:rsidRPr="002723CF" w:rsidRDefault="009175BB" w:rsidP="003B04B8">
      <w:pPr>
        <w:spacing w:line="240" w:lineRule="auto"/>
        <w:jc w:val="both"/>
        <w:rPr>
          <w:rFonts w:cstheme="minorHAnsi"/>
          <w:szCs w:val="24"/>
        </w:rPr>
      </w:pPr>
      <w:r w:rsidRPr="001A6027">
        <w:rPr>
          <w:rFonts w:cstheme="minorHAnsi"/>
          <w:b/>
          <w:szCs w:val="24"/>
        </w:rPr>
        <w:t>Supplementary readings</w:t>
      </w:r>
      <w:r w:rsidRPr="002723CF">
        <w:rPr>
          <w:rFonts w:cstheme="minorHAnsi"/>
          <w:szCs w:val="24"/>
        </w:rPr>
        <w:t xml:space="preserve"> – </w:t>
      </w:r>
      <w:r w:rsidR="006C777C">
        <w:rPr>
          <w:rFonts w:cstheme="minorHAnsi"/>
          <w:szCs w:val="24"/>
        </w:rPr>
        <w:t xml:space="preserve">All supplementary readings will be posted on </w:t>
      </w:r>
      <w:proofErr w:type="spellStart"/>
      <w:r w:rsidR="006C777C">
        <w:rPr>
          <w:rFonts w:cstheme="minorHAnsi"/>
          <w:szCs w:val="24"/>
        </w:rPr>
        <w:t>UMLearn</w:t>
      </w:r>
      <w:proofErr w:type="spellEnd"/>
      <w:r w:rsidR="003A14CF">
        <w:rPr>
          <w:rFonts w:cstheme="minorHAnsi"/>
          <w:szCs w:val="24"/>
        </w:rPr>
        <w:t>.</w:t>
      </w:r>
    </w:p>
    <w:p w14:paraId="1BAFAD79" w14:textId="77777777" w:rsidR="006C777C" w:rsidRDefault="006C777C" w:rsidP="002A63CE">
      <w:pPr>
        <w:pStyle w:val="Heading1"/>
      </w:pPr>
    </w:p>
    <w:p w14:paraId="39B6813D" w14:textId="0759D0E6" w:rsidR="002A63CE" w:rsidRPr="00215D69" w:rsidRDefault="002A63CE" w:rsidP="002A63CE">
      <w:pPr>
        <w:pStyle w:val="Heading1"/>
      </w:pPr>
      <w:bookmarkStart w:id="11" w:name="_Toc122284554"/>
      <w:r>
        <w:t>Using Copyrighted Material</w:t>
      </w:r>
      <w:bookmarkEnd w:id="11"/>
    </w:p>
    <w:p w14:paraId="6C150818" w14:textId="7F4E1D4A" w:rsidR="002A63CE" w:rsidRDefault="002A63CE" w:rsidP="003B04B8">
      <w:pPr>
        <w:spacing w:line="240" w:lineRule="auto"/>
        <w:jc w:val="both"/>
        <w:rPr>
          <w:rFonts w:cstheme="minorHAnsi"/>
          <w:szCs w:val="24"/>
        </w:rPr>
      </w:pPr>
      <w:r>
        <w:rPr>
          <w:rFonts w:cstheme="minorHAnsi"/>
          <w:szCs w:val="24"/>
        </w:rPr>
        <w:t>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un</w:t>
      </w:r>
      <w:r w:rsidR="006C777C">
        <w:rPr>
          <w:rFonts w:cstheme="minorHAnsi"/>
          <w:szCs w:val="24"/>
        </w:rPr>
        <w:t>les</w:t>
      </w:r>
      <w:r>
        <w:rPr>
          <w:rFonts w:cstheme="minorHAnsi"/>
          <w:szCs w:val="24"/>
        </w:rPr>
        <w:t xml:space="preserve">s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r:id="rId13" w:history="1">
        <w:r w:rsidRPr="00EB1D47">
          <w:rPr>
            <w:rStyle w:val="Hyperlink"/>
            <w:rFonts w:cstheme="minorHAnsi"/>
            <w:szCs w:val="24"/>
          </w:rPr>
          <w:t>http://umanitoba.ca/copyright/</w:t>
        </w:r>
      </w:hyperlink>
      <w:r>
        <w:rPr>
          <w:rFonts w:cstheme="minorHAnsi"/>
          <w:szCs w:val="24"/>
        </w:rPr>
        <w:t xml:space="preserve"> or contact </w:t>
      </w:r>
      <w:hyperlink r:id="rId14" w:history="1">
        <w:r w:rsidRPr="00EB1D47">
          <w:rPr>
            <w:rStyle w:val="Hyperlink"/>
            <w:rFonts w:cstheme="minorHAnsi"/>
            <w:szCs w:val="24"/>
          </w:rPr>
          <w:t>um_copyright@umanitoba.ca</w:t>
        </w:r>
      </w:hyperlink>
      <w:r>
        <w:rPr>
          <w:rFonts w:cstheme="minorHAnsi"/>
          <w:szCs w:val="24"/>
        </w:rPr>
        <w:t xml:space="preserve">. </w:t>
      </w:r>
    </w:p>
    <w:p w14:paraId="0B126FF3" w14:textId="77777777" w:rsidR="006C777C" w:rsidRDefault="006C777C" w:rsidP="003907A2">
      <w:pPr>
        <w:pStyle w:val="Heading1"/>
      </w:pPr>
    </w:p>
    <w:p w14:paraId="2897CD35" w14:textId="3D9EAAFD" w:rsidR="003907A2" w:rsidRPr="009074C6" w:rsidRDefault="003907A2" w:rsidP="003907A2">
      <w:pPr>
        <w:pStyle w:val="Heading1"/>
        <w:rPr>
          <w:rFonts w:ascii="Times New Roman" w:eastAsiaTheme="minorHAnsi" w:hAnsi="Times New Roman" w:cstheme="minorBidi"/>
          <w:sz w:val="24"/>
          <w:szCs w:val="22"/>
        </w:rPr>
      </w:pPr>
      <w:bookmarkStart w:id="12" w:name="_Toc122284555"/>
      <w:r w:rsidRPr="00FD525A">
        <w:t>Course Technology</w:t>
      </w:r>
      <w:bookmarkEnd w:id="12"/>
    </w:p>
    <w:p w14:paraId="65DD2B00" w14:textId="77777777" w:rsidR="006C777C" w:rsidRDefault="006C777C" w:rsidP="003907A2">
      <w:pPr>
        <w:spacing w:line="240" w:lineRule="auto"/>
        <w:jc w:val="both"/>
        <w:rPr>
          <w:rFonts w:cstheme="minorHAnsi"/>
          <w:szCs w:val="24"/>
        </w:rPr>
      </w:pPr>
      <w:r>
        <w:rPr>
          <w:rFonts w:cstheme="minorHAnsi"/>
          <w:szCs w:val="24"/>
        </w:rPr>
        <w:t xml:space="preserve">If you are using an </w:t>
      </w:r>
      <w:proofErr w:type="spellStart"/>
      <w:r>
        <w:rPr>
          <w:rFonts w:cstheme="minorHAnsi"/>
          <w:szCs w:val="24"/>
        </w:rPr>
        <w:t>ebook</w:t>
      </w:r>
      <w:proofErr w:type="spellEnd"/>
      <w:r>
        <w:rPr>
          <w:rFonts w:cstheme="minorHAnsi"/>
          <w:szCs w:val="24"/>
        </w:rPr>
        <w:t xml:space="preserve"> version of the required textbook, please note that the classroom has limited power receptacles.  Please ensure that your devices are fully charged before coming to class.</w:t>
      </w:r>
    </w:p>
    <w:p w14:paraId="6A6913FC" w14:textId="544EE598" w:rsidR="003907A2" w:rsidRDefault="006C777C" w:rsidP="006C777C">
      <w:pPr>
        <w:spacing w:line="240" w:lineRule="auto"/>
        <w:jc w:val="both"/>
        <w:rPr>
          <w:rFonts w:cstheme="minorHAnsi"/>
          <w:szCs w:val="24"/>
        </w:rPr>
      </w:pPr>
      <w:r>
        <w:rPr>
          <w:rFonts w:cstheme="minorHAnsi"/>
          <w:szCs w:val="24"/>
        </w:rPr>
        <w:t xml:space="preserve">Students will be required to access </w:t>
      </w:r>
      <w:proofErr w:type="spellStart"/>
      <w:r>
        <w:rPr>
          <w:rFonts w:cstheme="minorHAnsi"/>
          <w:szCs w:val="24"/>
        </w:rPr>
        <w:t>UMLearn</w:t>
      </w:r>
      <w:proofErr w:type="spellEnd"/>
      <w:r>
        <w:rPr>
          <w:rFonts w:cstheme="minorHAnsi"/>
          <w:szCs w:val="24"/>
        </w:rPr>
        <w:t xml:space="preserve"> for course notes, supplementary readings and uploading assignments.  You can access the course content for HNSC 2130 from the main access page of </w:t>
      </w:r>
      <w:proofErr w:type="spellStart"/>
      <w:r>
        <w:rPr>
          <w:rFonts w:cstheme="minorHAnsi"/>
          <w:szCs w:val="24"/>
        </w:rPr>
        <w:t>UMLearn</w:t>
      </w:r>
      <w:proofErr w:type="spellEnd"/>
      <w:r>
        <w:rPr>
          <w:rFonts w:cstheme="minorHAnsi"/>
          <w:szCs w:val="24"/>
        </w:rPr>
        <w:t xml:space="preserve">,  </w:t>
      </w:r>
    </w:p>
    <w:p w14:paraId="5C30A7FA" w14:textId="2E7A3AB3" w:rsidR="003907A2" w:rsidRDefault="003907A2" w:rsidP="003907A2">
      <w:pPr>
        <w:spacing w:line="240" w:lineRule="auto"/>
        <w:jc w:val="both"/>
        <w:rPr>
          <w:rFonts w:cstheme="minorHAnsi"/>
          <w:szCs w:val="24"/>
        </w:rPr>
      </w:pPr>
      <w:r>
        <w:rPr>
          <w:rFonts w:cstheme="minorHAnsi"/>
          <w:szCs w:val="24"/>
        </w:rPr>
        <w:t xml:space="preserve">Additionally, </w:t>
      </w:r>
      <w:r w:rsidR="006C777C">
        <w:rPr>
          <w:rFonts w:cstheme="minorHAnsi"/>
          <w:szCs w:val="24"/>
        </w:rPr>
        <w:t>please recognize that i</w:t>
      </w:r>
      <w:r w:rsidRPr="008144D3">
        <w:rPr>
          <w:rFonts w:cstheme="minorHAnsi"/>
          <w:szCs w:val="24"/>
        </w:rPr>
        <w:t>t is the general University of Manitoba policy that all technology resources are to be used in a responsible, efficient, ethical and legal manner.</w:t>
      </w:r>
    </w:p>
    <w:p w14:paraId="6071C32F" w14:textId="77777777" w:rsidR="006C777C" w:rsidRDefault="006C777C" w:rsidP="00676606">
      <w:pPr>
        <w:pStyle w:val="Heading1"/>
      </w:pPr>
    </w:p>
    <w:p w14:paraId="7CAD8E34" w14:textId="70ED736B" w:rsidR="00676606" w:rsidRPr="00215D69" w:rsidRDefault="006365CC" w:rsidP="00676606">
      <w:pPr>
        <w:pStyle w:val="Heading1"/>
      </w:pPr>
      <w:bookmarkStart w:id="13" w:name="_Toc122284556"/>
      <w:r>
        <w:t>Expectations: I Expect You To</w:t>
      </w:r>
      <w:bookmarkEnd w:id="13"/>
    </w:p>
    <w:p w14:paraId="491548C7" w14:textId="71BF9B31" w:rsidR="00244AF5" w:rsidRDefault="00244AF5" w:rsidP="00244AF5">
      <w:pPr>
        <w:pStyle w:val="ListParagraph"/>
        <w:numPr>
          <w:ilvl w:val="0"/>
          <w:numId w:val="12"/>
        </w:numPr>
        <w:spacing w:line="240" w:lineRule="auto"/>
        <w:jc w:val="both"/>
        <w:rPr>
          <w:rFonts w:cstheme="minorHAnsi"/>
          <w:szCs w:val="24"/>
        </w:rPr>
      </w:pPr>
      <w:r>
        <w:rPr>
          <w:rFonts w:cstheme="minorHAnsi"/>
          <w:szCs w:val="24"/>
        </w:rPr>
        <w:t xml:space="preserve">Come to class having read the assigned readings.  This </w:t>
      </w:r>
      <w:r w:rsidR="002747C6">
        <w:rPr>
          <w:rFonts w:cstheme="minorHAnsi"/>
          <w:szCs w:val="24"/>
        </w:rPr>
        <w:t>course</w:t>
      </w:r>
      <w:r>
        <w:rPr>
          <w:rFonts w:cstheme="minorHAnsi"/>
          <w:szCs w:val="24"/>
        </w:rPr>
        <w:t xml:space="preserve"> format will work best if you are prepared via the readings so that we can concentrate on the areas that may require further clarification and also so that we can delve into certain areas in more detail.</w:t>
      </w:r>
    </w:p>
    <w:p w14:paraId="09FCCCBA" w14:textId="60B6DF3B" w:rsidR="00244AF5" w:rsidRDefault="00244AF5" w:rsidP="00727928">
      <w:pPr>
        <w:pStyle w:val="ListParagraph"/>
        <w:numPr>
          <w:ilvl w:val="0"/>
          <w:numId w:val="12"/>
        </w:numPr>
        <w:spacing w:line="240" w:lineRule="auto"/>
        <w:jc w:val="both"/>
        <w:rPr>
          <w:rFonts w:cstheme="minorHAnsi"/>
          <w:szCs w:val="24"/>
        </w:rPr>
      </w:pPr>
      <w:r>
        <w:rPr>
          <w:rFonts w:cstheme="minorHAnsi"/>
          <w:szCs w:val="24"/>
        </w:rPr>
        <w:t>Participate in the classroom discussions.  We will have an open and accessible classroom environment.  I encourage a diversit</w:t>
      </w:r>
      <w:r w:rsidR="00C50005">
        <w:rPr>
          <w:rFonts w:cstheme="minorHAnsi"/>
          <w:szCs w:val="24"/>
        </w:rPr>
        <w:t>y</w:t>
      </w:r>
      <w:r>
        <w:rPr>
          <w:rFonts w:cstheme="minorHAnsi"/>
          <w:szCs w:val="24"/>
        </w:rPr>
        <w:t xml:space="preserve"> of opinions in relation to the subject material and expect students to engage with the lecture material.  Participation will be further </w:t>
      </w:r>
      <w:r w:rsidR="002747C6">
        <w:rPr>
          <w:rFonts w:cstheme="minorHAnsi"/>
          <w:szCs w:val="24"/>
        </w:rPr>
        <w:t>encouraged</w:t>
      </w:r>
      <w:r>
        <w:rPr>
          <w:rFonts w:cstheme="minorHAnsi"/>
          <w:szCs w:val="24"/>
        </w:rPr>
        <w:t xml:space="preserve"> via a specific mark allocation.  </w:t>
      </w:r>
    </w:p>
    <w:p w14:paraId="7D4E3D9F" w14:textId="77777777" w:rsidR="000467A6" w:rsidRDefault="00676606" w:rsidP="00BD3C93">
      <w:pPr>
        <w:pStyle w:val="ListParagraph"/>
        <w:numPr>
          <w:ilvl w:val="0"/>
          <w:numId w:val="12"/>
        </w:numPr>
        <w:spacing w:line="240" w:lineRule="auto"/>
        <w:jc w:val="both"/>
        <w:rPr>
          <w:rFonts w:cstheme="minorHAnsi"/>
          <w:szCs w:val="24"/>
        </w:rPr>
      </w:pPr>
      <w:r w:rsidRPr="00244AF5">
        <w:rPr>
          <w:rFonts w:cstheme="minorHAnsi"/>
          <w:szCs w:val="24"/>
        </w:rPr>
        <w:lastRenderedPageBreak/>
        <w:t xml:space="preserve">I will treat you with respect and would appreciate the same courtesy in return. See </w:t>
      </w:r>
      <w:hyperlink r:id="rId15" w:history="1">
        <w:r w:rsidRPr="00244AF5">
          <w:rPr>
            <w:rStyle w:val="Hyperlink"/>
            <w:rFonts w:cstheme="minorHAnsi"/>
            <w:szCs w:val="24"/>
          </w:rPr>
          <w:t>Respectful Work and Learning Environment Policy.</w:t>
        </w:r>
      </w:hyperlink>
      <w:r w:rsidRPr="00244AF5">
        <w:rPr>
          <w:rFonts w:cstheme="minorHAnsi"/>
          <w:szCs w:val="24"/>
        </w:rPr>
        <w:t xml:space="preserve"> </w:t>
      </w:r>
    </w:p>
    <w:p w14:paraId="25DFFB88" w14:textId="277CE447" w:rsidR="00BD3C93" w:rsidRPr="000467A6" w:rsidRDefault="00EB3C93" w:rsidP="00BD3C93">
      <w:pPr>
        <w:pStyle w:val="ListParagraph"/>
        <w:numPr>
          <w:ilvl w:val="0"/>
          <w:numId w:val="12"/>
        </w:numPr>
        <w:spacing w:line="240" w:lineRule="auto"/>
        <w:jc w:val="both"/>
        <w:rPr>
          <w:rFonts w:cstheme="minorHAnsi"/>
          <w:szCs w:val="24"/>
        </w:rPr>
      </w:pPr>
      <w:r w:rsidRPr="000467A6">
        <w:rPr>
          <w:rFonts w:cstheme="minorHAnsi"/>
          <w:szCs w:val="24"/>
        </w:rPr>
        <w:t xml:space="preserve">I expect you to follow </w:t>
      </w:r>
      <w:r w:rsidR="00821A74" w:rsidRPr="000467A6">
        <w:rPr>
          <w:rFonts w:cstheme="minorHAnsi"/>
          <w:szCs w:val="24"/>
        </w:rPr>
        <w:t xml:space="preserve">these </w:t>
      </w:r>
      <w:r w:rsidRPr="000467A6">
        <w:rPr>
          <w:rFonts w:cstheme="minorHAnsi"/>
          <w:szCs w:val="24"/>
        </w:rPr>
        <w:t>policies around</w:t>
      </w:r>
      <w:r w:rsidR="00503741" w:rsidRPr="000467A6">
        <w:rPr>
          <w:rFonts w:cstheme="minorHAnsi"/>
          <w:szCs w:val="24"/>
        </w:rPr>
        <w:t xml:space="preserve"> </w:t>
      </w:r>
      <w:r w:rsidRPr="000467A6">
        <w:rPr>
          <w:rFonts w:cstheme="minorHAnsi"/>
          <w:szCs w:val="24"/>
        </w:rPr>
        <w:t xml:space="preserve">Class Communication, </w:t>
      </w:r>
      <w:r w:rsidR="00503741" w:rsidRPr="000467A6">
        <w:rPr>
          <w:rFonts w:cstheme="minorHAnsi"/>
          <w:szCs w:val="24"/>
        </w:rPr>
        <w:t xml:space="preserve">Academic Integrity, and Recording Class Lectures. </w:t>
      </w:r>
    </w:p>
    <w:p w14:paraId="1904CE57" w14:textId="77777777" w:rsidR="000467A6" w:rsidRDefault="000467A6" w:rsidP="00503741">
      <w:pPr>
        <w:spacing w:after="0" w:line="240" w:lineRule="auto"/>
        <w:jc w:val="both"/>
        <w:rPr>
          <w:rFonts w:cstheme="minorHAnsi"/>
          <w:b/>
          <w:szCs w:val="24"/>
        </w:rPr>
      </w:pPr>
    </w:p>
    <w:p w14:paraId="29E2EC53" w14:textId="77777777" w:rsidR="000467A6" w:rsidRDefault="000467A6" w:rsidP="00503741">
      <w:pPr>
        <w:spacing w:after="0" w:line="240" w:lineRule="auto"/>
        <w:jc w:val="both"/>
        <w:rPr>
          <w:rFonts w:cstheme="minorHAnsi"/>
          <w:b/>
          <w:szCs w:val="24"/>
        </w:rPr>
      </w:pPr>
    </w:p>
    <w:p w14:paraId="72A1FD20" w14:textId="686C9D7E" w:rsidR="00503741" w:rsidRPr="008375A1" w:rsidRDefault="00503741" w:rsidP="00503741">
      <w:pPr>
        <w:spacing w:after="0" w:line="240" w:lineRule="auto"/>
        <w:jc w:val="both"/>
        <w:rPr>
          <w:rFonts w:cstheme="minorHAnsi"/>
          <w:b/>
          <w:szCs w:val="24"/>
        </w:rPr>
      </w:pPr>
      <w:r w:rsidRPr="008375A1">
        <w:rPr>
          <w:rFonts w:cstheme="minorHAnsi"/>
          <w:b/>
          <w:szCs w:val="24"/>
        </w:rPr>
        <w:t xml:space="preserve">Class Communication: </w:t>
      </w:r>
    </w:p>
    <w:p w14:paraId="4B789A87" w14:textId="08CCD758" w:rsidR="00503741" w:rsidRDefault="00503741" w:rsidP="00A016D6">
      <w:pPr>
        <w:spacing w:after="0" w:line="240" w:lineRule="auto"/>
      </w:pPr>
      <w:r w:rsidRPr="000A5DF6">
        <w:rPr>
          <w:rFonts w:cstheme="minorHAnsi"/>
          <w:szCs w:val="24"/>
        </w:rPr>
        <w:t>You are r</w:t>
      </w:r>
      <w:r>
        <w:rPr>
          <w:rFonts w:cstheme="minorHAnsi"/>
          <w:szCs w:val="24"/>
        </w:rPr>
        <w:t>equired to obtain and use your University of Manitoba</w:t>
      </w:r>
      <w:r w:rsidRPr="000A5DF6">
        <w:rPr>
          <w:rFonts w:cstheme="minorHAnsi"/>
          <w:szCs w:val="24"/>
        </w:rPr>
        <w:t xml:space="preserve"> email account for all communication between yourself and the university.</w:t>
      </w:r>
      <w:r>
        <w:rPr>
          <w:rFonts w:cstheme="minorHAnsi"/>
          <w:szCs w:val="24"/>
        </w:rPr>
        <w:t xml:space="preserve"> All communication must comply with the Electronic Communication with Student Policy: </w:t>
      </w:r>
      <w:hyperlink r:id="rId16" w:history="1">
        <w:r>
          <w:rPr>
            <w:rStyle w:val="Hyperlink"/>
          </w:rPr>
          <w:t>http://umanitoba.ca/admin/governance/governing_documents/community/electronic_communication_with_students_policy.html</w:t>
        </w:r>
      </w:hyperlink>
      <w:r>
        <w:t xml:space="preserve">. </w:t>
      </w:r>
    </w:p>
    <w:p w14:paraId="7D0B42AE" w14:textId="77777777" w:rsidR="00A016D6" w:rsidRDefault="00A016D6" w:rsidP="00821A74">
      <w:pPr>
        <w:spacing w:after="0" w:line="240" w:lineRule="auto"/>
        <w:jc w:val="both"/>
        <w:rPr>
          <w:rFonts w:cstheme="minorHAnsi"/>
          <w:b/>
          <w:szCs w:val="24"/>
        </w:rPr>
      </w:pPr>
    </w:p>
    <w:p w14:paraId="41A5EF6B" w14:textId="77777777" w:rsidR="000467A6" w:rsidRDefault="00821A74" w:rsidP="00BF3A32">
      <w:pPr>
        <w:spacing w:after="0" w:line="240" w:lineRule="auto"/>
        <w:jc w:val="both"/>
        <w:rPr>
          <w:rFonts w:cstheme="minorHAnsi"/>
          <w:b/>
          <w:szCs w:val="24"/>
        </w:rPr>
      </w:pPr>
      <w:r w:rsidRPr="00821A74">
        <w:rPr>
          <w:rFonts w:cstheme="minorHAnsi"/>
          <w:b/>
          <w:szCs w:val="24"/>
        </w:rPr>
        <w:t xml:space="preserve">Academic Integrity: </w:t>
      </w:r>
    </w:p>
    <w:p w14:paraId="1FA72A0A" w14:textId="3682593B" w:rsidR="00BF3A32" w:rsidRPr="000467A6" w:rsidRDefault="00BF3A32" w:rsidP="00BF3A32">
      <w:pPr>
        <w:spacing w:after="0" w:line="240" w:lineRule="auto"/>
        <w:jc w:val="both"/>
        <w:rPr>
          <w:rFonts w:cstheme="minorHAnsi"/>
          <w:b/>
          <w:szCs w:val="24"/>
        </w:rPr>
      </w:pP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17"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advised that 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sidR="00492901">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hyperlink r:id="rId18"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19" w:history="1">
        <w:r w:rsidRPr="0066060E">
          <w:rPr>
            <w:rStyle w:val="Hyperlink"/>
            <w:rFonts w:cstheme="minorHAnsi"/>
          </w:rPr>
          <w:t>Academic Calendar</w:t>
        </w:r>
      </w:hyperlink>
      <w:r>
        <w:rPr>
          <w:rFonts w:cstheme="minorHAnsi"/>
        </w:rPr>
        <w:t xml:space="preserve">, </w:t>
      </w:r>
      <w:hyperlink r:id="rId20" w:history="1">
        <w:r w:rsidRPr="007259BF">
          <w:rPr>
            <w:rStyle w:val="Hyperlink"/>
            <w:rFonts w:cstheme="minorHAnsi"/>
          </w:rPr>
          <w:t>Student Advocacy</w:t>
        </w:r>
      </w:hyperlink>
      <w:r>
        <w:rPr>
          <w:rFonts w:cstheme="minorHAnsi"/>
        </w:rPr>
        <w:t>, and</w:t>
      </w:r>
      <w:r w:rsidRPr="00C34D28">
        <w:rPr>
          <w:rFonts w:cstheme="minorHAnsi"/>
        </w:rPr>
        <w:t xml:space="preserve"> </w:t>
      </w:r>
      <w:hyperlink r:id="rId21"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68A03DB0" w14:textId="3F8C61D2" w:rsidR="008B2790" w:rsidRDefault="008B2790" w:rsidP="00821A74">
      <w:pPr>
        <w:spacing w:after="0" w:line="240" w:lineRule="auto"/>
        <w:jc w:val="both"/>
        <w:rPr>
          <w:rFonts w:cstheme="minorHAnsi"/>
          <w:szCs w:val="24"/>
        </w:rPr>
      </w:pPr>
    </w:p>
    <w:p w14:paraId="56BD5D49" w14:textId="60D08D20" w:rsidR="00503741" w:rsidRPr="00503741" w:rsidRDefault="00503741" w:rsidP="00503741">
      <w:pPr>
        <w:spacing w:after="0" w:line="240" w:lineRule="auto"/>
        <w:jc w:val="both"/>
        <w:rPr>
          <w:rFonts w:cstheme="minorHAnsi"/>
          <w:b/>
          <w:szCs w:val="24"/>
        </w:rPr>
      </w:pPr>
      <w:r w:rsidRPr="00503741">
        <w:rPr>
          <w:rFonts w:cstheme="minorHAnsi"/>
          <w:b/>
          <w:szCs w:val="24"/>
        </w:rPr>
        <w:t>Recording Class Lectures:</w:t>
      </w:r>
    </w:p>
    <w:p w14:paraId="55DB3C1F" w14:textId="3AB073E5" w:rsidR="00503741" w:rsidRPr="007B1899" w:rsidRDefault="00503741" w:rsidP="00503741">
      <w:pPr>
        <w:spacing w:after="0" w:line="240" w:lineRule="auto"/>
        <w:jc w:val="both"/>
        <w:rPr>
          <w:rFonts w:cstheme="minorHAnsi"/>
          <w:i/>
          <w:szCs w:val="24"/>
        </w:rPr>
      </w:pPr>
      <w:r w:rsidRPr="00EE0B46">
        <w:rPr>
          <w:rFonts w:cstheme="minorHAnsi"/>
          <w:szCs w:val="24"/>
        </w:rPr>
        <w:t xml:space="preserve">No audio or video recording of lectures or presentations is allowed </w:t>
      </w:r>
      <w:r w:rsidRPr="002A38ED">
        <w:rPr>
          <w:rFonts w:cstheme="minorHAnsi"/>
          <w:szCs w:val="24"/>
        </w:rPr>
        <w:t>in any format, openly or surreptitiously, in whole or in part</w:t>
      </w:r>
      <w:r w:rsidRPr="00132F2F">
        <w:rPr>
          <w:rFonts w:cstheme="minorHAnsi"/>
          <w:szCs w:val="24"/>
        </w:rPr>
        <w:t xml:space="preserve"> </w:t>
      </w:r>
      <w:r w:rsidRPr="00EE0B46">
        <w:rPr>
          <w:rFonts w:cstheme="minorHAnsi"/>
          <w:szCs w:val="24"/>
        </w:rPr>
        <w:t>without permission</w:t>
      </w:r>
      <w:r w:rsidRPr="009129FA">
        <w:rPr>
          <w:rFonts w:cstheme="minorHAnsi"/>
          <w:szCs w:val="24"/>
        </w:rPr>
        <w:t xml:space="preserve"> </w:t>
      </w:r>
      <w:r w:rsidR="000467A6">
        <w:rPr>
          <w:rFonts w:cstheme="minorHAnsi"/>
          <w:szCs w:val="24"/>
        </w:rPr>
        <w:t xml:space="preserve">from </w:t>
      </w:r>
      <w:r w:rsidR="00C50005">
        <w:rPr>
          <w:rFonts w:cstheme="minorHAnsi"/>
          <w:szCs w:val="24"/>
        </w:rPr>
        <w:t>Kathy Vagianos</w:t>
      </w:r>
      <w:r w:rsidR="000467A6">
        <w:rPr>
          <w:rFonts w:cstheme="minorHAnsi"/>
          <w:szCs w:val="24"/>
        </w:rPr>
        <w:t>.</w:t>
      </w:r>
      <w:r w:rsidRPr="00EE0B46">
        <w:rPr>
          <w:rFonts w:cstheme="minorHAnsi"/>
          <w:szCs w:val="24"/>
        </w:rPr>
        <w:t>  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w:t>
      </w:r>
    </w:p>
    <w:p w14:paraId="53B778B3" w14:textId="77777777" w:rsidR="00503741" w:rsidRDefault="00503741" w:rsidP="00503741">
      <w:pPr>
        <w:autoSpaceDE w:val="0"/>
        <w:autoSpaceDN w:val="0"/>
        <w:spacing w:after="0" w:line="240" w:lineRule="auto"/>
        <w:jc w:val="both"/>
        <w:rPr>
          <w:color w:val="000000"/>
        </w:rPr>
      </w:pPr>
    </w:p>
    <w:p w14:paraId="3B5212AF" w14:textId="2B99B734" w:rsidR="00503741" w:rsidRPr="00503741" w:rsidRDefault="00503741" w:rsidP="00503741">
      <w:pPr>
        <w:autoSpaceDE w:val="0"/>
        <w:autoSpaceDN w:val="0"/>
        <w:spacing w:after="0" w:line="240" w:lineRule="auto"/>
        <w:jc w:val="both"/>
        <w:rPr>
          <w:b/>
          <w:color w:val="000000"/>
        </w:rPr>
      </w:pPr>
      <w:r w:rsidRPr="00503741">
        <w:rPr>
          <w:b/>
          <w:color w:val="000000"/>
        </w:rPr>
        <w:t xml:space="preserve">Student Accessibility Services: </w:t>
      </w:r>
    </w:p>
    <w:p w14:paraId="56DE5E51" w14:textId="6C0BE4E0" w:rsidR="00503741" w:rsidRPr="00BB662A" w:rsidRDefault="00503741" w:rsidP="00503741">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22"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technology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503741">
      <w:pPr>
        <w:autoSpaceDE w:val="0"/>
        <w:autoSpaceDN w:val="0"/>
        <w:spacing w:after="0" w:line="240" w:lineRule="auto"/>
        <w:ind w:firstLine="720"/>
      </w:pPr>
      <w:r>
        <w:rPr>
          <w:iCs/>
          <w:color w:val="000000"/>
        </w:rPr>
        <w:t>Student Accessibility Services</w:t>
      </w:r>
    </w:p>
    <w:p w14:paraId="2ADF0308" w14:textId="77777777" w:rsidR="00503741" w:rsidRPr="00BB662A" w:rsidRDefault="00503741" w:rsidP="00503741">
      <w:pPr>
        <w:autoSpaceDE w:val="0"/>
        <w:autoSpaceDN w:val="0"/>
        <w:spacing w:after="0" w:line="240" w:lineRule="auto"/>
        <w:ind w:left="720"/>
      </w:pPr>
      <w:r w:rsidRPr="00BB662A">
        <w:rPr>
          <w:color w:val="000000"/>
        </w:rPr>
        <w:t>520 University Centre</w:t>
      </w:r>
    </w:p>
    <w:p w14:paraId="488407F2" w14:textId="77777777" w:rsidR="00503741" w:rsidRDefault="00503741" w:rsidP="00503741">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BD3C93">
      <w:pPr>
        <w:autoSpaceDE w:val="0"/>
        <w:autoSpaceDN w:val="0"/>
        <w:spacing w:after="0" w:line="240" w:lineRule="auto"/>
        <w:ind w:left="720"/>
      </w:pPr>
      <w:r>
        <w:rPr>
          <w:color w:val="000000"/>
        </w:rPr>
        <w:t xml:space="preserve">Email: </w:t>
      </w:r>
      <w:hyperlink r:id="rId23" w:history="1">
        <w:r w:rsidRPr="00BB662A">
          <w:rPr>
            <w:rStyle w:val="Hyperlink"/>
          </w:rPr>
          <w:t>Student_accessibility@umanitoba.ca</w:t>
        </w:r>
      </w:hyperlink>
    </w:p>
    <w:p w14:paraId="68EDDD56" w14:textId="1908E5EC" w:rsidR="00BF3A32" w:rsidRDefault="00BF3A32" w:rsidP="006365CC">
      <w:pPr>
        <w:spacing w:after="0" w:line="240" w:lineRule="auto"/>
        <w:jc w:val="both"/>
      </w:pPr>
    </w:p>
    <w:p w14:paraId="0DB2B249" w14:textId="47237A7F" w:rsidR="006365CC" w:rsidRPr="00215D69" w:rsidRDefault="006365CC" w:rsidP="006365CC">
      <w:pPr>
        <w:pStyle w:val="Heading1"/>
      </w:pPr>
      <w:bookmarkStart w:id="14" w:name="_Toc122284557"/>
      <w:r>
        <w:t>Expectations: You Can Expect Me To</w:t>
      </w:r>
      <w:bookmarkEnd w:id="14"/>
    </w:p>
    <w:p w14:paraId="6376DCCB" w14:textId="2FDAF1B0" w:rsidR="002D49D0" w:rsidRDefault="002D49D0" w:rsidP="002D49D0">
      <w:pPr>
        <w:pStyle w:val="ListParagraph"/>
        <w:numPr>
          <w:ilvl w:val="0"/>
          <w:numId w:val="14"/>
        </w:numPr>
        <w:spacing w:line="240" w:lineRule="auto"/>
        <w:jc w:val="both"/>
      </w:pPr>
      <w:r>
        <w:t>Maintain a collegial and safe learning environment that fosters a diversity of opinions and perspectives</w:t>
      </w:r>
    </w:p>
    <w:p w14:paraId="7D76B637" w14:textId="34197BC6" w:rsidR="002D49D0" w:rsidRDefault="002D49D0" w:rsidP="002D49D0">
      <w:pPr>
        <w:pStyle w:val="ListParagraph"/>
        <w:numPr>
          <w:ilvl w:val="0"/>
          <w:numId w:val="14"/>
        </w:numPr>
        <w:spacing w:line="240" w:lineRule="auto"/>
        <w:jc w:val="both"/>
      </w:pPr>
      <w:r>
        <w:t>Be available both before and after class for questions</w:t>
      </w:r>
    </w:p>
    <w:p w14:paraId="50AE2E2D" w14:textId="036A9915" w:rsidR="002D49D0" w:rsidRDefault="002D49D0" w:rsidP="002D49D0">
      <w:pPr>
        <w:pStyle w:val="ListParagraph"/>
        <w:numPr>
          <w:ilvl w:val="0"/>
          <w:numId w:val="14"/>
        </w:numPr>
        <w:spacing w:line="240" w:lineRule="auto"/>
        <w:jc w:val="both"/>
      </w:pPr>
      <w:r>
        <w:t>Be responsive to your emails related to course questions or to set up a meeting time (within 24 hours)</w:t>
      </w:r>
    </w:p>
    <w:p w14:paraId="2B7F615E" w14:textId="5AB913CE" w:rsidR="002D49D0" w:rsidRDefault="002D49D0" w:rsidP="005449F3">
      <w:pPr>
        <w:pStyle w:val="ListParagraph"/>
        <w:numPr>
          <w:ilvl w:val="0"/>
          <w:numId w:val="14"/>
        </w:numPr>
        <w:spacing w:line="240" w:lineRule="auto"/>
      </w:pPr>
      <w:r>
        <w:t>Return assignments and examinations in a timely (7 day; next class) manner</w:t>
      </w:r>
    </w:p>
    <w:p w14:paraId="74BA62AA" w14:textId="17514BF9" w:rsidR="00181A13" w:rsidRPr="005449F3" w:rsidRDefault="002D49D0" w:rsidP="005449F3">
      <w:pPr>
        <w:pStyle w:val="ListParagraph"/>
        <w:numPr>
          <w:ilvl w:val="0"/>
          <w:numId w:val="14"/>
        </w:numPr>
        <w:spacing w:line="240" w:lineRule="auto"/>
      </w:pPr>
      <w:r>
        <w:t>Be courteous and professional in my communications and lectures</w:t>
      </w:r>
      <w:r w:rsidR="005449F3">
        <w:t>.</w:t>
      </w:r>
    </w:p>
    <w:p w14:paraId="2D680DBE" w14:textId="0336103D" w:rsidR="009175BB" w:rsidRPr="00215D69" w:rsidRDefault="009175BB" w:rsidP="00CC483E">
      <w:pPr>
        <w:pStyle w:val="Heading1"/>
      </w:pPr>
      <w:bookmarkStart w:id="15" w:name="_Toc122284559"/>
      <w:r>
        <w:lastRenderedPageBreak/>
        <w:t>C</w:t>
      </w:r>
      <w:r w:rsidR="004B7A6A">
        <w:t>LASS SCHEDULE AND COURSE EVALUATION</w:t>
      </w:r>
      <w:bookmarkEnd w:id="15"/>
      <w:r w:rsidR="003F668F" w:rsidRPr="00215D69">
        <w:t xml:space="preserve"> </w:t>
      </w:r>
    </w:p>
    <w:p w14:paraId="6A41951D" w14:textId="0DFC9B1C" w:rsidR="00701078" w:rsidRDefault="009175BB" w:rsidP="000E51C9">
      <w:pPr>
        <w:spacing w:line="240" w:lineRule="auto"/>
        <w:jc w:val="both"/>
        <w:rPr>
          <w:rFonts w:cstheme="minorHAnsi"/>
          <w:szCs w:val="24"/>
        </w:rPr>
      </w:pPr>
      <w:r w:rsidRPr="002723CF">
        <w:rPr>
          <w:rFonts w:cstheme="minorHAnsi"/>
          <w:szCs w:val="24"/>
        </w:rPr>
        <w:t>This schedule is subject to change at the discretion of the instructor and/or based on the learning needs of the students</w:t>
      </w:r>
      <w:r>
        <w:rPr>
          <w:rFonts w:cstheme="minorHAnsi"/>
          <w:szCs w:val="24"/>
        </w:rPr>
        <w:t xml:space="preserve"> but such changes are subject to </w:t>
      </w:r>
      <w:hyperlink r:id="rId24" w:history="1">
        <w:r w:rsidR="00307362">
          <w:rPr>
            <w:rStyle w:val="Hyperlink"/>
            <w:rFonts w:cstheme="minorHAnsi"/>
            <w:szCs w:val="24"/>
          </w:rPr>
          <w:t>Section 2.8</w:t>
        </w:r>
        <w:r w:rsidR="000C60F0">
          <w:rPr>
            <w:rStyle w:val="Hyperlink"/>
            <w:rFonts w:cstheme="minorHAnsi"/>
            <w:szCs w:val="24"/>
          </w:rPr>
          <w:t xml:space="preserve"> of</w:t>
        </w:r>
        <w:r w:rsidR="00307362">
          <w:rPr>
            <w:rStyle w:val="Hyperlink"/>
            <w:rFonts w:cstheme="minorHAnsi"/>
            <w:szCs w:val="24"/>
          </w:rPr>
          <w:t xml:space="preserve"> </w:t>
        </w:r>
        <w:r w:rsidR="00EA0F6E" w:rsidRPr="00307362">
          <w:rPr>
            <w:rStyle w:val="Hyperlink"/>
            <w:rFonts w:cstheme="minorHAnsi"/>
            <w:szCs w:val="24"/>
          </w:rPr>
          <w:t>ROASS</w:t>
        </w:r>
      </w:hyperlink>
      <w:r w:rsidRPr="002723CF">
        <w:rPr>
          <w:rFonts w:cstheme="minorHAnsi"/>
          <w:szCs w:val="24"/>
        </w:rPr>
        <w:t xml:space="preserve">. </w:t>
      </w:r>
      <w:bookmarkStart w:id="16" w:name="_Toc304879740"/>
    </w:p>
    <w:p w14:paraId="2ED728A9" w14:textId="476E792F" w:rsidR="00716531" w:rsidRDefault="00716531" w:rsidP="000E51C9">
      <w:pPr>
        <w:spacing w:line="240" w:lineRule="auto"/>
        <w:jc w:val="both"/>
        <w:rPr>
          <w:rFonts w:cstheme="minorHAnsi"/>
          <w:szCs w:val="24"/>
        </w:rPr>
      </w:pPr>
    </w:p>
    <w:tbl>
      <w:tblPr>
        <w:tblStyle w:val="TableGrid"/>
        <w:tblW w:w="10255" w:type="dxa"/>
        <w:tblLook w:val="04A0" w:firstRow="1" w:lastRow="0" w:firstColumn="1" w:lastColumn="0" w:noHBand="0" w:noVBand="1"/>
      </w:tblPr>
      <w:tblGrid>
        <w:gridCol w:w="1548"/>
        <w:gridCol w:w="1620"/>
        <w:gridCol w:w="1545"/>
        <w:gridCol w:w="1554"/>
        <w:gridCol w:w="1553"/>
        <w:gridCol w:w="2435"/>
      </w:tblGrid>
      <w:tr w:rsidR="00716531" w14:paraId="1A8C6D9E" w14:textId="77777777" w:rsidTr="00716531">
        <w:tc>
          <w:tcPr>
            <w:tcW w:w="1558" w:type="dxa"/>
            <w:shd w:val="clear" w:color="auto" w:fill="D0CECE" w:themeFill="background2" w:themeFillShade="E6"/>
          </w:tcPr>
          <w:p w14:paraId="0F4050F9" w14:textId="20832B32" w:rsidR="00716531" w:rsidRPr="00716531" w:rsidRDefault="00716531" w:rsidP="00716531">
            <w:pPr>
              <w:rPr>
                <w:rFonts w:cstheme="minorHAnsi"/>
                <w:szCs w:val="24"/>
              </w:rPr>
            </w:pPr>
            <w:r w:rsidRPr="00716531">
              <w:rPr>
                <w:rFonts w:cstheme="minorHAnsi"/>
                <w:szCs w:val="24"/>
              </w:rPr>
              <w:t>Date</w:t>
            </w:r>
          </w:p>
        </w:tc>
        <w:tc>
          <w:tcPr>
            <w:tcW w:w="1558" w:type="dxa"/>
            <w:shd w:val="clear" w:color="auto" w:fill="D0CECE" w:themeFill="background2" w:themeFillShade="E6"/>
          </w:tcPr>
          <w:p w14:paraId="316F0A0B" w14:textId="78163530" w:rsidR="00716531" w:rsidRPr="00716531" w:rsidRDefault="00716531" w:rsidP="00716531">
            <w:pPr>
              <w:rPr>
                <w:rFonts w:cstheme="minorHAnsi"/>
                <w:szCs w:val="24"/>
              </w:rPr>
            </w:pPr>
            <w:r w:rsidRPr="00716531">
              <w:rPr>
                <w:rFonts w:cstheme="minorHAnsi"/>
                <w:szCs w:val="24"/>
              </w:rPr>
              <w:t>Module</w:t>
            </w:r>
          </w:p>
        </w:tc>
        <w:tc>
          <w:tcPr>
            <w:tcW w:w="1558" w:type="dxa"/>
            <w:shd w:val="clear" w:color="auto" w:fill="D0CECE" w:themeFill="background2" w:themeFillShade="E6"/>
          </w:tcPr>
          <w:p w14:paraId="0BE11A92" w14:textId="7F413D8D" w:rsidR="00716531" w:rsidRPr="00716531" w:rsidRDefault="00716531" w:rsidP="00716531">
            <w:pPr>
              <w:rPr>
                <w:rFonts w:cstheme="minorHAnsi"/>
                <w:szCs w:val="24"/>
              </w:rPr>
            </w:pPr>
            <w:r w:rsidRPr="00716531">
              <w:rPr>
                <w:rFonts w:cstheme="minorHAnsi"/>
                <w:szCs w:val="24"/>
              </w:rPr>
              <w:t>Required Readings</w:t>
            </w:r>
          </w:p>
        </w:tc>
        <w:tc>
          <w:tcPr>
            <w:tcW w:w="1558" w:type="dxa"/>
            <w:shd w:val="clear" w:color="auto" w:fill="D0CECE" w:themeFill="background2" w:themeFillShade="E6"/>
          </w:tcPr>
          <w:p w14:paraId="55C50CF5" w14:textId="251C3CB9" w:rsidR="00716531" w:rsidRPr="00716531" w:rsidRDefault="00716531" w:rsidP="00716531">
            <w:pPr>
              <w:rPr>
                <w:rFonts w:cstheme="minorHAnsi"/>
                <w:szCs w:val="24"/>
              </w:rPr>
            </w:pPr>
            <w:r w:rsidRPr="00716531">
              <w:rPr>
                <w:rFonts w:cstheme="minorHAnsi"/>
                <w:szCs w:val="24"/>
              </w:rPr>
              <w:t>Assessments</w:t>
            </w:r>
          </w:p>
        </w:tc>
        <w:tc>
          <w:tcPr>
            <w:tcW w:w="1559" w:type="dxa"/>
            <w:shd w:val="clear" w:color="auto" w:fill="D0CECE" w:themeFill="background2" w:themeFillShade="E6"/>
          </w:tcPr>
          <w:p w14:paraId="038EFC82" w14:textId="4C963825" w:rsidR="00716531" w:rsidRPr="00716531" w:rsidRDefault="00716531" w:rsidP="00716531">
            <w:pPr>
              <w:rPr>
                <w:rFonts w:cstheme="minorHAnsi"/>
                <w:szCs w:val="24"/>
              </w:rPr>
            </w:pPr>
            <w:r w:rsidRPr="00716531">
              <w:rPr>
                <w:rFonts w:cstheme="minorHAnsi"/>
                <w:szCs w:val="24"/>
              </w:rPr>
              <w:t>Marks</w:t>
            </w:r>
          </w:p>
        </w:tc>
        <w:tc>
          <w:tcPr>
            <w:tcW w:w="2464" w:type="dxa"/>
            <w:shd w:val="clear" w:color="auto" w:fill="D0CECE" w:themeFill="background2" w:themeFillShade="E6"/>
          </w:tcPr>
          <w:p w14:paraId="1F79B11D" w14:textId="46E67ADB" w:rsidR="00716531" w:rsidRPr="00716531" w:rsidRDefault="00716531" w:rsidP="00716531">
            <w:pPr>
              <w:rPr>
                <w:rFonts w:cstheme="minorHAnsi"/>
                <w:szCs w:val="24"/>
              </w:rPr>
            </w:pPr>
            <w:r w:rsidRPr="00716531">
              <w:rPr>
                <w:rFonts w:cstheme="minorHAnsi"/>
                <w:szCs w:val="24"/>
              </w:rPr>
              <w:t>Assignment &amp; Notes</w:t>
            </w:r>
          </w:p>
        </w:tc>
      </w:tr>
      <w:tr w:rsidR="00716531" w14:paraId="75422981" w14:textId="77777777" w:rsidTr="00716531">
        <w:tc>
          <w:tcPr>
            <w:tcW w:w="1558" w:type="dxa"/>
          </w:tcPr>
          <w:p w14:paraId="18561633" w14:textId="4872E5E3" w:rsidR="00716531" w:rsidRDefault="00716531" w:rsidP="00716531">
            <w:pPr>
              <w:rPr>
                <w:rFonts w:cstheme="minorHAnsi"/>
                <w:szCs w:val="24"/>
              </w:rPr>
            </w:pPr>
            <w:r>
              <w:rPr>
                <w:rFonts w:ascii="Calibri" w:eastAsia="Times New Roman" w:hAnsi="Calibri" w:cs="Calibri"/>
                <w:color w:val="000000"/>
                <w:sz w:val="21"/>
                <w:szCs w:val="21"/>
              </w:rPr>
              <w:t>September 11, 2023</w:t>
            </w:r>
          </w:p>
        </w:tc>
        <w:tc>
          <w:tcPr>
            <w:tcW w:w="1558" w:type="dxa"/>
          </w:tcPr>
          <w:p w14:paraId="399E672A" w14:textId="0F022C00" w:rsidR="00716531" w:rsidRDefault="00716531" w:rsidP="00716531">
            <w:pPr>
              <w:rPr>
                <w:rFonts w:cstheme="minorHAnsi"/>
                <w:szCs w:val="24"/>
              </w:rPr>
            </w:pPr>
            <w:r w:rsidRPr="000E51C9">
              <w:rPr>
                <w:rFonts w:ascii="Calibri" w:eastAsia="Times New Roman" w:hAnsi="Calibri" w:cs="Calibri"/>
                <w:color w:val="000000"/>
                <w:sz w:val="21"/>
                <w:szCs w:val="21"/>
              </w:rPr>
              <w:t>Intro &amp; Review; Nutrition Basics</w:t>
            </w:r>
          </w:p>
        </w:tc>
        <w:tc>
          <w:tcPr>
            <w:tcW w:w="1558" w:type="dxa"/>
          </w:tcPr>
          <w:p w14:paraId="0CE8786C" w14:textId="6A2416EF" w:rsidR="00716531" w:rsidRDefault="00716531" w:rsidP="00716531">
            <w:pPr>
              <w:rPr>
                <w:rFonts w:cstheme="minorHAnsi"/>
                <w:szCs w:val="24"/>
              </w:rPr>
            </w:pPr>
            <w:r w:rsidRPr="000E51C9">
              <w:rPr>
                <w:rFonts w:ascii="Calibri" w:eastAsia="Times New Roman" w:hAnsi="Calibri" w:cs="Calibri"/>
                <w:color w:val="000000"/>
                <w:sz w:val="21"/>
                <w:szCs w:val="21"/>
              </w:rPr>
              <w:t>Chapters 1</w:t>
            </w:r>
          </w:p>
        </w:tc>
        <w:tc>
          <w:tcPr>
            <w:tcW w:w="1558" w:type="dxa"/>
          </w:tcPr>
          <w:p w14:paraId="4D60899F" w14:textId="77777777" w:rsidR="00716531" w:rsidRDefault="00716531" w:rsidP="00716531">
            <w:pPr>
              <w:rPr>
                <w:rFonts w:cstheme="minorHAnsi"/>
                <w:szCs w:val="24"/>
              </w:rPr>
            </w:pPr>
          </w:p>
        </w:tc>
        <w:tc>
          <w:tcPr>
            <w:tcW w:w="1559" w:type="dxa"/>
          </w:tcPr>
          <w:p w14:paraId="0B8C700F" w14:textId="77777777" w:rsidR="00716531" w:rsidRDefault="00716531" w:rsidP="00716531">
            <w:pPr>
              <w:rPr>
                <w:rFonts w:cstheme="minorHAnsi"/>
                <w:szCs w:val="24"/>
              </w:rPr>
            </w:pPr>
          </w:p>
        </w:tc>
        <w:tc>
          <w:tcPr>
            <w:tcW w:w="2464" w:type="dxa"/>
          </w:tcPr>
          <w:p w14:paraId="25B39404" w14:textId="77777777" w:rsidR="00716531" w:rsidRDefault="00716531" w:rsidP="00716531">
            <w:pPr>
              <w:rPr>
                <w:rFonts w:cstheme="minorHAnsi"/>
                <w:szCs w:val="24"/>
              </w:rPr>
            </w:pPr>
          </w:p>
        </w:tc>
      </w:tr>
      <w:tr w:rsidR="00716531" w14:paraId="2D771786" w14:textId="77777777" w:rsidTr="00716531">
        <w:tc>
          <w:tcPr>
            <w:tcW w:w="1558" w:type="dxa"/>
          </w:tcPr>
          <w:p w14:paraId="063F21B8" w14:textId="3D681A42" w:rsidR="00716531" w:rsidRDefault="00716531" w:rsidP="00716531">
            <w:pPr>
              <w:rPr>
                <w:rFonts w:cstheme="minorHAnsi"/>
                <w:szCs w:val="24"/>
              </w:rPr>
            </w:pPr>
            <w:r>
              <w:rPr>
                <w:rFonts w:ascii="Calibri" w:eastAsia="Times New Roman" w:hAnsi="Calibri" w:cs="Calibri"/>
                <w:color w:val="000000"/>
                <w:sz w:val="21"/>
                <w:szCs w:val="21"/>
              </w:rPr>
              <w:t>September 18, 2023</w:t>
            </w:r>
          </w:p>
        </w:tc>
        <w:tc>
          <w:tcPr>
            <w:tcW w:w="1558" w:type="dxa"/>
            <w:tcBorders>
              <w:top w:val="nil"/>
              <w:left w:val="nil"/>
              <w:bottom w:val="single" w:sz="4" w:space="0" w:color="auto"/>
              <w:right w:val="single" w:sz="4" w:space="0" w:color="auto"/>
            </w:tcBorders>
            <w:shd w:val="clear" w:color="auto" w:fill="auto"/>
            <w:vAlign w:val="bottom"/>
          </w:tcPr>
          <w:p w14:paraId="3EFD3A07" w14:textId="3E4DF358" w:rsidR="00716531" w:rsidRDefault="00716531" w:rsidP="00716531">
            <w:pPr>
              <w:rPr>
                <w:rFonts w:cstheme="minorHAnsi"/>
                <w:szCs w:val="24"/>
              </w:rPr>
            </w:pPr>
            <w:r w:rsidRPr="000E51C9">
              <w:rPr>
                <w:rFonts w:ascii="Calibri" w:eastAsia="Times New Roman" w:hAnsi="Calibri" w:cs="Calibri"/>
                <w:color w:val="000000"/>
                <w:sz w:val="21"/>
                <w:szCs w:val="21"/>
              </w:rPr>
              <w:t>Pre-conception</w:t>
            </w:r>
          </w:p>
        </w:tc>
        <w:tc>
          <w:tcPr>
            <w:tcW w:w="1558" w:type="dxa"/>
            <w:tcBorders>
              <w:top w:val="nil"/>
              <w:left w:val="nil"/>
              <w:bottom w:val="single" w:sz="4" w:space="0" w:color="auto"/>
              <w:right w:val="single" w:sz="4" w:space="0" w:color="auto"/>
            </w:tcBorders>
            <w:shd w:val="clear" w:color="auto" w:fill="auto"/>
            <w:vAlign w:val="bottom"/>
          </w:tcPr>
          <w:p w14:paraId="13A80280" w14:textId="4F7D5C92" w:rsidR="00716531" w:rsidRDefault="00716531" w:rsidP="00716531">
            <w:pPr>
              <w:rPr>
                <w:rFonts w:cstheme="minorHAnsi"/>
                <w:szCs w:val="24"/>
              </w:rPr>
            </w:pPr>
            <w:r w:rsidRPr="000E51C9">
              <w:rPr>
                <w:rFonts w:ascii="Calibri" w:eastAsia="Times New Roman" w:hAnsi="Calibri" w:cs="Calibri"/>
                <w:color w:val="000000"/>
                <w:sz w:val="21"/>
                <w:szCs w:val="21"/>
              </w:rPr>
              <w:t xml:space="preserve">Chapters </w:t>
            </w:r>
            <w:r>
              <w:rPr>
                <w:rFonts w:ascii="Calibri" w:eastAsia="Times New Roman" w:hAnsi="Calibri" w:cs="Calibri"/>
                <w:color w:val="000000"/>
                <w:sz w:val="21"/>
                <w:szCs w:val="21"/>
              </w:rPr>
              <w:t>2 &amp; 3</w:t>
            </w:r>
          </w:p>
        </w:tc>
        <w:tc>
          <w:tcPr>
            <w:tcW w:w="1558" w:type="dxa"/>
          </w:tcPr>
          <w:p w14:paraId="2F74A7D1" w14:textId="77777777" w:rsidR="00716531" w:rsidRDefault="00716531" w:rsidP="00716531">
            <w:pPr>
              <w:rPr>
                <w:rFonts w:cstheme="minorHAnsi"/>
                <w:szCs w:val="24"/>
              </w:rPr>
            </w:pPr>
          </w:p>
        </w:tc>
        <w:tc>
          <w:tcPr>
            <w:tcW w:w="1559" w:type="dxa"/>
          </w:tcPr>
          <w:p w14:paraId="2956C30F" w14:textId="77777777" w:rsidR="00716531" w:rsidRDefault="00716531" w:rsidP="00716531">
            <w:pPr>
              <w:rPr>
                <w:rFonts w:cstheme="minorHAnsi"/>
                <w:szCs w:val="24"/>
              </w:rPr>
            </w:pPr>
          </w:p>
        </w:tc>
        <w:tc>
          <w:tcPr>
            <w:tcW w:w="2464" w:type="dxa"/>
          </w:tcPr>
          <w:p w14:paraId="0085F0E4" w14:textId="77777777" w:rsidR="00716531" w:rsidRDefault="00716531" w:rsidP="00716531">
            <w:pPr>
              <w:rPr>
                <w:rFonts w:cstheme="minorHAnsi"/>
                <w:szCs w:val="24"/>
              </w:rPr>
            </w:pPr>
          </w:p>
        </w:tc>
      </w:tr>
      <w:tr w:rsidR="00716531" w14:paraId="6DA733CC" w14:textId="77777777" w:rsidTr="00716531">
        <w:tc>
          <w:tcPr>
            <w:tcW w:w="1558" w:type="dxa"/>
          </w:tcPr>
          <w:p w14:paraId="4CCE281A" w14:textId="0C6A985D" w:rsidR="00716531" w:rsidRDefault="00716531" w:rsidP="00716531">
            <w:pPr>
              <w:rPr>
                <w:rFonts w:cstheme="minorHAnsi"/>
                <w:szCs w:val="24"/>
              </w:rPr>
            </w:pPr>
            <w:r>
              <w:rPr>
                <w:rFonts w:ascii="Calibri" w:eastAsia="Times New Roman" w:hAnsi="Calibri" w:cs="Calibri"/>
                <w:color w:val="000000"/>
                <w:sz w:val="21"/>
                <w:szCs w:val="21"/>
              </w:rPr>
              <w:t>September 25, 2023</w:t>
            </w:r>
          </w:p>
        </w:tc>
        <w:tc>
          <w:tcPr>
            <w:tcW w:w="1558" w:type="dxa"/>
          </w:tcPr>
          <w:p w14:paraId="1BE54A2C" w14:textId="4DE67211" w:rsidR="00716531" w:rsidRDefault="00716531" w:rsidP="00716531">
            <w:pPr>
              <w:rPr>
                <w:rFonts w:cstheme="minorHAnsi"/>
                <w:szCs w:val="24"/>
              </w:rPr>
            </w:pPr>
            <w:r w:rsidRPr="000E51C9">
              <w:rPr>
                <w:rFonts w:ascii="Calibri" w:eastAsia="Times New Roman" w:hAnsi="Calibri" w:cs="Calibri"/>
                <w:color w:val="000000"/>
                <w:sz w:val="21"/>
                <w:szCs w:val="21"/>
              </w:rPr>
              <w:t>Pregnancy</w:t>
            </w:r>
          </w:p>
        </w:tc>
        <w:tc>
          <w:tcPr>
            <w:tcW w:w="1558" w:type="dxa"/>
          </w:tcPr>
          <w:p w14:paraId="465B382D" w14:textId="1E970A6D" w:rsidR="00716531" w:rsidRDefault="00716531" w:rsidP="00716531">
            <w:pPr>
              <w:rPr>
                <w:rFonts w:cstheme="minorHAnsi"/>
                <w:szCs w:val="24"/>
              </w:rPr>
            </w:pPr>
            <w:r w:rsidRPr="000E51C9">
              <w:rPr>
                <w:rFonts w:ascii="Calibri" w:eastAsia="Times New Roman" w:hAnsi="Calibri" w:cs="Calibri"/>
                <w:color w:val="000000"/>
                <w:sz w:val="21"/>
                <w:szCs w:val="21"/>
              </w:rPr>
              <w:t xml:space="preserve">Chapters </w:t>
            </w:r>
            <w:r>
              <w:rPr>
                <w:rFonts w:ascii="Calibri" w:eastAsia="Times New Roman" w:hAnsi="Calibri" w:cs="Calibri"/>
                <w:color w:val="000000"/>
                <w:sz w:val="21"/>
                <w:szCs w:val="21"/>
              </w:rPr>
              <w:t>4 &amp; 5</w:t>
            </w:r>
          </w:p>
        </w:tc>
        <w:tc>
          <w:tcPr>
            <w:tcW w:w="1558" w:type="dxa"/>
          </w:tcPr>
          <w:p w14:paraId="3486E70C" w14:textId="72C1B258" w:rsidR="00716531" w:rsidRDefault="00716531" w:rsidP="00716531">
            <w:pPr>
              <w:rPr>
                <w:rFonts w:cstheme="minorHAnsi"/>
                <w:szCs w:val="24"/>
              </w:rPr>
            </w:pPr>
            <w:r w:rsidRPr="00363F21">
              <w:rPr>
                <w:rFonts w:ascii="Calibri" w:eastAsia="Times New Roman" w:hAnsi="Calibri" w:cs="Calibri"/>
                <w:b/>
                <w:iCs/>
                <w:color w:val="000000"/>
                <w:sz w:val="21"/>
                <w:szCs w:val="21"/>
              </w:rPr>
              <w:t>Case Study 1</w:t>
            </w:r>
          </w:p>
        </w:tc>
        <w:tc>
          <w:tcPr>
            <w:tcW w:w="1559" w:type="dxa"/>
          </w:tcPr>
          <w:p w14:paraId="365A82E3" w14:textId="2BD6EF57" w:rsidR="00716531" w:rsidRPr="00A81DEB" w:rsidRDefault="00A81DEB" w:rsidP="00716531">
            <w:pPr>
              <w:rPr>
                <w:rFonts w:cstheme="minorHAnsi"/>
                <w:b/>
                <w:szCs w:val="24"/>
              </w:rPr>
            </w:pPr>
            <w:r>
              <w:rPr>
                <w:rFonts w:cstheme="minorHAnsi"/>
                <w:b/>
                <w:szCs w:val="24"/>
              </w:rPr>
              <w:t>10</w:t>
            </w:r>
          </w:p>
        </w:tc>
        <w:tc>
          <w:tcPr>
            <w:tcW w:w="2464" w:type="dxa"/>
          </w:tcPr>
          <w:p w14:paraId="7CC2656F" w14:textId="77777777" w:rsidR="00716531" w:rsidRPr="00716531" w:rsidRDefault="00716531" w:rsidP="00716531">
            <w:pPr>
              <w:rPr>
                <w:rFonts w:cstheme="minorHAnsi"/>
                <w:b/>
                <w:szCs w:val="24"/>
              </w:rPr>
            </w:pPr>
            <w:r w:rsidRPr="00716531">
              <w:rPr>
                <w:rFonts w:cstheme="minorHAnsi"/>
                <w:b/>
                <w:szCs w:val="24"/>
              </w:rPr>
              <w:t xml:space="preserve">Case Study #1: Folate and Gluten Intolerance </w:t>
            </w:r>
          </w:p>
          <w:p w14:paraId="495C1BE6" w14:textId="2E3CBF41" w:rsidR="00716531" w:rsidRDefault="00716531" w:rsidP="00716531">
            <w:pPr>
              <w:rPr>
                <w:rFonts w:cstheme="minorHAnsi"/>
                <w:szCs w:val="24"/>
              </w:rPr>
            </w:pPr>
            <w:r w:rsidRPr="00716531">
              <w:rPr>
                <w:rFonts w:cstheme="minorHAnsi"/>
                <w:b/>
                <w:szCs w:val="24"/>
              </w:rPr>
              <w:t>Due: October 2, 2023</w:t>
            </w:r>
          </w:p>
        </w:tc>
      </w:tr>
      <w:tr w:rsidR="00716531" w14:paraId="046736AF" w14:textId="77777777" w:rsidTr="00716531">
        <w:tc>
          <w:tcPr>
            <w:tcW w:w="1558" w:type="dxa"/>
          </w:tcPr>
          <w:p w14:paraId="427B12DE" w14:textId="709591D6" w:rsidR="00716531" w:rsidRDefault="00AC7ED9" w:rsidP="00716531">
            <w:pPr>
              <w:rPr>
                <w:rFonts w:cstheme="minorHAnsi"/>
                <w:szCs w:val="24"/>
              </w:rPr>
            </w:pPr>
            <w:r>
              <w:rPr>
                <w:rFonts w:cstheme="minorHAnsi"/>
                <w:szCs w:val="24"/>
              </w:rPr>
              <w:t>October 2, 2023</w:t>
            </w:r>
          </w:p>
        </w:tc>
        <w:tc>
          <w:tcPr>
            <w:tcW w:w="1558" w:type="dxa"/>
          </w:tcPr>
          <w:p w14:paraId="068FAEEF" w14:textId="485A5D91" w:rsidR="00716531" w:rsidRPr="00AC7ED9" w:rsidRDefault="00AC7ED9" w:rsidP="00716531">
            <w:pPr>
              <w:rPr>
                <w:rFonts w:cstheme="minorHAnsi"/>
                <w:b/>
                <w:szCs w:val="24"/>
              </w:rPr>
            </w:pPr>
            <w:r w:rsidRPr="00AC7ED9">
              <w:rPr>
                <w:rFonts w:cstheme="minorHAnsi"/>
                <w:b/>
                <w:szCs w:val="24"/>
              </w:rPr>
              <w:t>NO CLASSES</w:t>
            </w:r>
            <w:r>
              <w:rPr>
                <w:rFonts w:cstheme="minorHAnsi"/>
                <w:b/>
                <w:szCs w:val="24"/>
              </w:rPr>
              <w:t xml:space="preserve"> – University Closed</w:t>
            </w:r>
          </w:p>
        </w:tc>
        <w:tc>
          <w:tcPr>
            <w:tcW w:w="1558" w:type="dxa"/>
          </w:tcPr>
          <w:p w14:paraId="5136C9F6" w14:textId="77777777" w:rsidR="00716531" w:rsidRDefault="00716531" w:rsidP="00716531">
            <w:pPr>
              <w:rPr>
                <w:rFonts w:cstheme="minorHAnsi"/>
                <w:szCs w:val="24"/>
              </w:rPr>
            </w:pPr>
          </w:p>
        </w:tc>
        <w:tc>
          <w:tcPr>
            <w:tcW w:w="1558" w:type="dxa"/>
          </w:tcPr>
          <w:p w14:paraId="3DEEB29E" w14:textId="77777777" w:rsidR="00716531" w:rsidRDefault="00716531" w:rsidP="00716531">
            <w:pPr>
              <w:rPr>
                <w:rFonts w:cstheme="minorHAnsi"/>
                <w:szCs w:val="24"/>
              </w:rPr>
            </w:pPr>
          </w:p>
        </w:tc>
        <w:tc>
          <w:tcPr>
            <w:tcW w:w="1559" w:type="dxa"/>
          </w:tcPr>
          <w:p w14:paraId="09471F7C" w14:textId="77777777" w:rsidR="00716531" w:rsidRDefault="00716531" w:rsidP="00716531">
            <w:pPr>
              <w:rPr>
                <w:rFonts w:cstheme="minorHAnsi"/>
                <w:szCs w:val="24"/>
              </w:rPr>
            </w:pPr>
          </w:p>
        </w:tc>
        <w:tc>
          <w:tcPr>
            <w:tcW w:w="2464" w:type="dxa"/>
          </w:tcPr>
          <w:p w14:paraId="088F817C" w14:textId="77777777" w:rsidR="00716531" w:rsidRDefault="00716531" w:rsidP="00716531">
            <w:pPr>
              <w:rPr>
                <w:rFonts w:cstheme="minorHAnsi"/>
                <w:szCs w:val="24"/>
              </w:rPr>
            </w:pPr>
          </w:p>
        </w:tc>
      </w:tr>
      <w:tr w:rsidR="00716531" w14:paraId="69004AF0" w14:textId="77777777" w:rsidTr="00716531">
        <w:tc>
          <w:tcPr>
            <w:tcW w:w="1558" w:type="dxa"/>
          </w:tcPr>
          <w:p w14:paraId="06A999BD" w14:textId="02D1B889" w:rsidR="00716531" w:rsidRDefault="00AC7ED9" w:rsidP="00716531">
            <w:pPr>
              <w:rPr>
                <w:rFonts w:cstheme="minorHAnsi"/>
                <w:szCs w:val="24"/>
              </w:rPr>
            </w:pPr>
            <w:r>
              <w:rPr>
                <w:rFonts w:cstheme="minorHAnsi"/>
                <w:szCs w:val="24"/>
              </w:rPr>
              <w:t>October 9, 2023</w:t>
            </w:r>
          </w:p>
        </w:tc>
        <w:tc>
          <w:tcPr>
            <w:tcW w:w="1558" w:type="dxa"/>
          </w:tcPr>
          <w:p w14:paraId="337BAA0C" w14:textId="250ADF09" w:rsidR="00716531" w:rsidRPr="00AC7ED9" w:rsidRDefault="00AC7ED9" w:rsidP="00716531">
            <w:pPr>
              <w:rPr>
                <w:rFonts w:cstheme="minorHAnsi"/>
                <w:b/>
                <w:szCs w:val="24"/>
              </w:rPr>
            </w:pPr>
            <w:r w:rsidRPr="00AC7ED9">
              <w:rPr>
                <w:rFonts w:cstheme="minorHAnsi"/>
                <w:b/>
                <w:szCs w:val="24"/>
              </w:rPr>
              <w:t>NO CLASSES</w:t>
            </w:r>
            <w:r>
              <w:rPr>
                <w:rFonts w:cstheme="minorHAnsi"/>
                <w:b/>
                <w:szCs w:val="24"/>
              </w:rPr>
              <w:t xml:space="preserve"> – University Closed</w:t>
            </w:r>
          </w:p>
        </w:tc>
        <w:tc>
          <w:tcPr>
            <w:tcW w:w="1558" w:type="dxa"/>
          </w:tcPr>
          <w:p w14:paraId="2A3765A7" w14:textId="77777777" w:rsidR="00716531" w:rsidRDefault="00716531" w:rsidP="00716531">
            <w:pPr>
              <w:rPr>
                <w:rFonts w:cstheme="minorHAnsi"/>
                <w:szCs w:val="24"/>
              </w:rPr>
            </w:pPr>
          </w:p>
        </w:tc>
        <w:tc>
          <w:tcPr>
            <w:tcW w:w="1558" w:type="dxa"/>
          </w:tcPr>
          <w:p w14:paraId="2A438299" w14:textId="77777777" w:rsidR="00716531" w:rsidRDefault="00716531" w:rsidP="00716531">
            <w:pPr>
              <w:rPr>
                <w:rFonts w:cstheme="minorHAnsi"/>
                <w:szCs w:val="24"/>
              </w:rPr>
            </w:pPr>
          </w:p>
        </w:tc>
        <w:tc>
          <w:tcPr>
            <w:tcW w:w="1559" w:type="dxa"/>
          </w:tcPr>
          <w:p w14:paraId="7AF5F3A2" w14:textId="77777777" w:rsidR="00716531" w:rsidRDefault="00716531" w:rsidP="00716531">
            <w:pPr>
              <w:rPr>
                <w:rFonts w:cstheme="minorHAnsi"/>
                <w:szCs w:val="24"/>
              </w:rPr>
            </w:pPr>
          </w:p>
        </w:tc>
        <w:tc>
          <w:tcPr>
            <w:tcW w:w="2464" w:type="dxa"/>
          </w:tcPr>
          <w:p w14:paraId="489075B4" w14:textId="77777777" w:rsidR="00716531" w:rsidRDefault="00716531" w:rsidP="00716531">
            <w:pPr>
              <w:rPr>
                <w:rFonts w:cstheme="minorHAnsi"/>
                <w:szCs w:val="24"/>
              </w:rPr>
            </w:pPr>
          </w:p>
        </w:tc>
      </w:tr>
      <w:tr w:rsidR="00716531" w14:paraId="45E34899" w14:textId="77777777" w:rsidTr="00716531">
        <w:tc>
          <w:tcPr>
            <w:tcW w:w="1558" w:type="dxa"/>
          </w:tcPr>
          <w:p w14:paraId="4B47BD24" w14:textId="3D86D1F2" w:rsidR="00716531" w:rsidRDefault="00AC7ED9" w:rsidP="00716531">
            <w:pPr>
              <w:rPr>
                <w:rFonts w:cstheme="minorHAnsi"/>
                <w:szCs w:val="24"/>
              </w:rPr>
            </w:pPr>
            <w:r>
              <w:rPr>
                <w:rFonts w:cstheme="minorHAnsi"/>
                <w:szCs w:val="24"/>
              </w:rPr>
              <w:t>October 16, 2023</w:t>
            </w:r>
          </w:p>
        </w:tc>
        <w:tc>
          <w:tcPr>
            <w:tcW w:w="1558" w:type="dxa"/>
          </w:tcPr>
          <w:p w14:paraId="1A2FF3C2" w14:textId="6A81DF6B" w:rsidR="00716531" w:rsidRDefault="00AC7ED9" w:rsidP="00716531">
            <w:pPr>
              <w:rPr>
                <w:rFonts w:cstheme="minorHAnsi"/>
                <w:szCs w:val="24"/>
              </w:rPr>
            </w:pPr>
            <w:r>
              <w:rPr>
                <w:rFonts w:cstheme="minorHAnsi"/>
                <w:szCs w:val="24"/>
              </w:rPr>
              <w:t>Lactation</w:t>
            </w:r>
          </w:p>
        </w:tc>
        <w:tc>
          <w:tcPr>
            <w:tcW w:w="1558" w:type="dxa"/>
          </w:tcPr>
          <w:p w14:paraId="3CA71F9C" w14:textId="28243060" w:rsidR="00716531" w:rsidRDefault="00AC7ED9" w:rsidP="00716531">
            <w:pPr>
              <w:rPr>
                <w:rFonts w:cstheme="minorHAnsi"/>
                <w:szCs w:val="24"/>
              </w:rPr>
            </w:pPr>
            <w:r>
              <w:rPr>
                <w:rFonts w:cstheme="minorHAnsi"/>
                <w:szCs w:val="24"/>
              </w:rPr>
              <w:t>Chapter 6 &amp; 7</w:t>
            </w:r>
          </w:p>
        </w:tc>
        <w:tc>
          <w:tcPr>
            <w:tcW w:w="1558" w:type="dxa"/>
          </w:tcPr>
          <w:p w14:paraId="72747E1C" w14:textId="77777777" w:rsidR="00716531" w:rsidRDefault="00716531" w:rsidP="00716531">
            <w:pPr>
              <w:rPr>
                <w:rFonts w:cstheme="minorHAnsi"/>
                <w:szCs w:val="24"/>
              </w:rPr>
            </w:pPr>
          </w:p>
        </w:tc>
        <w:tc>
          <w:tcPr>
            <w:tcW w:w="1559" w:type="dxa"/>
          </w:tcPr>
          <w:p w14:paraId="7A16DB39" w14:textId="77777777" w:rsidR="00716531" w:rsidRDefault="00716531" w:rsidP="00716531">
            <w:pPr>
              <w:rPr>
                <w:rFonts w:cstheme="minorHAnsi"/>
                <w:szCs w:val="24"/>
              </w:rPr>
            </w:pPr>
          </w:p>
        </w:tc>
        <w:tc>
          <w:tcPr>
            <w:tcW w:w="2464" w:type="dxa"/>
          </w:tcPr>
          <w:p w14:paraId="59E51F01" w14:textId="77777777" w:rsidR="00716531" w:rsidRDefault="00716531" w:rsidP="00716531">
            <w:pPr>
              <w:rPr>
                <w:rFonts w:cstheme="minorHAnsi"/>
                <w:szCs w:val="24"/>
              </w:rPr>
            </w:pPr>
          </w:p>
        </w:tc>
      </w:tr>
      <w:tr w:rsidR="00716531" w14:paraId="43722B59" w14:textId="77777777" w:rsidTr="00716531">
        <w:tc>
          <w:tcPr>
            <w:tcW w:w="1558" w:type="dxa"/>
          </w:tcPr>
          <w:p w14:paraId="3B64EA40" w14:textId="10A07A1B" w:rsidR="00716531" w:rsidRDefault="00AC7ED9" w:rsidP="00716531">
            <w:pPr>
              <w:rPr>
                <w:rFonts w:cstheme="minorHAnsi"/>
                <w:szCs w:val="24"/>
              </w:rPr>
            </w:pPr>
            <w:r>
              <w:rPr>
                <w:rFonts w:cstheme="minorHAnsi"/>
                <w:szCs w:val="24"/>
              </w:rPr>
              <w:t>October 23, 2023</w:t>
            </w:r>
          </w:p>
        </w:tc>
        <w:tc>
          <w:tcPr>
            <w:tcW w:w="1558" w:type="dxa"/>
          </w:tcPr>
          <w:p w14:paraId="297B7CD5" w14:textId="17D9DA9E" w:rsidR="00716531" w:rsidRDefault="00AC7ED9" w:rsidP="00716531">
            <w:pPr>
              <w:rPr>
                <w:rFonts w:cstheme="minorHAnsi"/>
                <w:szCs w:val="24"/>
              </w:rPr>
            </w:pPr>
            <w:r>
              <w:rPr>
                <w:rFonts w:cstheme="minorHAnsi"/>
                <w:szCs w:val="24"/>
              </w:rPr>
              <w:t xml:space="preserve">Infant </w:t>
            </w:r>
          </w:p>
        </w:tc>
        <w:tc>
          <w:tcPr>
            <w:tcW w:w="1558" w:type="dxa"/>
          </w:tcPr>
          <w:p w14:paraId="0170BA38" w14:textId="080E1177" w:rsidR="00716531" w:rsidRDefault="00AC7ED9" w:rsidP="00716531">
            <w:pPr>
              <w:rPr>
                <w:rFonts w:cstheme="minorHAnsi"/>
                <w:szCs w:val="24"/>
              </w:rPr>
            </w:pPr>
            <w:r>
              <w:rPr>
                <w:rFonts w:cstheme="minorHAnsi"/>
                <w:szCs w:val="24"/>
              </w:rPr>
              <w:t>Chapter 8 &amp; 9</w:t>
            </w:r>
          </w:p>
        </w:tc>
        <w:tc>
          <w:tcPr>
            <w:tcW w:w="1558" w:type="dxa"/>
          </w:tcPr>
          <w:p w14:paraId="5CA4AAB8" w14:textId="4306E589" w:rsidR="00716531" w:rsidRPr="00AC7ED9" w:rsidRDefault="00AC7ED9" w:rsidP="00716531">
            <w:pPr>
              <w:rPr>
                <w:rFonts w:cstheme="minorHAnsi"/>
                <w:b/>
                <w:szCs w:val="24"/>
              </w:rPr>
            </w:pPr>
            <w:r w:rsidRPr="00AC7ED9">
              <w:rPr>
                <w:rFonts w:cstheme="minorHAnsi"/>
                <w:b/>
                <w:szCs w:val="24"/>
              </w:rPr>
              <w:t>TERM TEST 1</w:t>
            </w:r>
          </w:p>
        </w:tc>
        <w:tc>
          <w:tcPr>
            <w:tcW w:w="1559" w:type="dxa"/>
          </w:tcPr>
          <w:p w14:paraId="34362D69" w14:textId="344F9D66" w:rsidR="00716531" w:rsidRPr="00AC7ED9" w:rsidRDefault="00AC7ED9" w:rsidP="00716531">
            <w:pPr>
              <w:rPr>
                <w:rFonts w:cstheme="minorHAnsi"/>
                <w:b/>
                <w:szCs w:val="24"/>
              </w:rPr>
            </w:pPr>
            <w:r w:rsidRPr="00AC7ED9">
              <w:rPr>
                <w:rFonts w:cstheme="minorHAnsi"/>
                <w:b/>
                <w:szCs w:val="24"/>
              </w:rPr>
              <w:t>2</w:t>
            </w:r>
            <w:r w:rsidR="00A81DEB">
              <w:rPr>
                <w:rFonts w:cstheme="minorHAnsi"/>
                <w:b/>
                <w:szCs w:val="24"/>
              </w:rPr>
              <w:t>0</w:t>
            </w:r>
          </w:p>
        </w:tc>
        <w:tc>
          <w:tcPr>
            <w:tcW w:w="2464" w:type="dxa"/>
          </w:tcPr>
          <w:p w14:paraId="1D78EEE9" w14:textId="518CEAAC" w:rsidR="00716531" w:rsidRPr="00AC7ED9" w:rsidRDefault="00AC7ED9" w:rsidP="00716531">
            <w:pPr>
              <w:rPr>
                <w:rFonts w:cstheme="minorHAnsi"/>
                <w:b/>
                <w:szCs w:val="24"/>
              </w:rPr>
            </w:pPr>
            <w:r w:rsidRPr="00AC7ED9">
              <w:rPr>
                <w:rFonts w:cstheme="minorHAnsi"/>
                <w:b/>
                <w:szCs w:val="24"/>
              </w:rPr>
              <w:t>Chapters 1 – 7</w:t>
            </w:r>
            <w:r w:rsidR="00087AC2">
              <w:rPr>
                <w:rFonts w:cstheme="minorHAnsi"/>
                <w:b/>
                <w:szCs w:val="24"/>
              </w:rPr>
              <w:t xml:space="preserve"> &amp;</w:t>
            </w:r>
            <w:r w:rsidRPr="00AC7ED9">
              <w:rPr>
                <w:rFonts w:cstheme="minorHAnsi"/>
                <w:b/>
                <w:szCs w:val="24"/>
              </w:rPr>
              <w:t xml:space="preserve"> Course Notes</w:t>
            </w:r>
          </w:p>
        </w:tc>
      </w:tr>
      <w:tr w:rsidR="00716531" w14:paraId="2E43783A" w14:textId="77777777" w:rsidTr="00716531">
        <w:tc>
          <w:tcPr>
            <w:tcW w:w="1558" w:type="dxa"/>
          </w:tcPr>
          <w:p w14:paraId="366F4462" w14:textId="791C6B59" w:rsidR="00716531" w:rsidRDefault="00AD332C" w:rsidP="00716531">
            <w:pPr>
              <w:rPr>
                <w:rFonts w:cstheme="minorHAnsi"/>
                <w:szCs w:val="24"/>
              </w:rPr>
            </w:pPr>
            <w:r>
              <w:rPr>
                <w:rFonts w:cstheme="minorHAnsi"/>
                <w:szCs w:val="24"/>
              </w:rPr>
              <w:t>October 30, 2023</w:t>
            </w:r>
          </w:p>
        </w:tc>
        <w:tc>
          <w:tcPr>
            <w:tcW w:w="1558" w:type="dxa"/>
          </w:tcPr>
          <w:p w14:paraId="659F435C" w14:textId="0E957C9A" w:rsidR="00716531" w:rsidRDefault="00AD332C" w:rsidP="00716531">
            <w:pPr>
              <w:rPr>
                <w:rFonts w:cstheme="minorHAnsi"/>
                <w:szCs w:val="24"/>
              </w:rPr>
            </w:pPr>
            <w:r>
              <w:rPr>
                <w:rFonts w:cstheme="minorHAnsi"/>
                <w:szCs w:val="24"/>
              </w:rPr>
              <w:t>Toddler and Preschool</w:t>
            </w:r>
          </w:p>
        </w:tc>
        <w:tc>
          <w:tcPr>
            <w:tcW w:w="1558" w:type="dxa"/>
          </w:tcPr>
          <w:p w14:paraId="29E7FF82" w14:textId="392C2B8F" w:rsidR="00716531" w:rsidRDefault="00AD332C" w:rsidP="00716531">
            <w:pPr>
              <w:rPr>
                <w:rFonts w:cstheme="minorHAnsi"/>
                <w:szCs w:val="24"/>
              </w:rPr>
            </w:pPr>
            <w:r>
              <w:rPr>
                <w:rFonts w:cstheme="minorHAnsi"/>
                <w:szCs w:val="24"/>
              </w:rPr>
              <w:t>Chapter 10 &amp; 11</w:t>
            </w:r>
          </w:p>
        </w:tc>
        <w:tc>
          <w:tcPr>
            <w:tcW w:w="1558" w:type="dxa"/>
          </w:tcPr>
          <w:p w14:paraId="4441E4F5" w14:textId="21533DE2" w:rsidR="00716531" w:rsidRPr="00AD332C" w:rsidRDefault="00AD332C" w:rsidP="00716531">
            <w:pPr>
              <w:rPr>
                <w:rFonts w:cstheme="minorHAnsi"/>
                <w:b/>
                <w:szCs w:val="24"/>
              </w:rPr>
            </w:pPr>
            <w:r w:rsidRPr="00AD332C">
              <w:rPr>
                <w:rFonts w:cstheme="minorHAnsi"/>
                <w:b/>
                <w:szCs w:val="24"/>
              </w:rPr>
              <w:t>Case Study #2</w:t>
            </w:r>
          </w:p>
        </w:tc>
        <w:tc>
          <w:tcPr>
            <w:tcW w:w="1559" w:type="dxa"/>
          </w:tcPr>
          <w:p w14:paraId="2EF976D4" w14:textId="4F54DEDC" w:rsidR="00716531" w:rsidRPr="00AD332C" w:rsidRDefault="00A81DEB" w:rsidP="00716531">
            <w:pPr>
              <w:rPr>
                <w:rFonts w:cstheme="minorHAnsi"/>
                <w:b/>
                <w:szCs w:val="24"/>
              </w:rPr>
            </w:pPr>
            <w:r>
              <w:rPr>
                <w:rFonts w:cstheme="minorHAnsi"/>
                <w:b/>
                <w:szCs w:val="24"/>
              </w:rPr>
              <w:t>10</w:t>
            </w:r>
          </w:p>
        </w:tc>
        <w:tc>
          <w:tcPr>
            <w:tcW w:w="2464" w:type="dxa"/>
          </w:tcPr>
          <w:p w14:paraId="2FCBAF6F" w14:textId="77777777" w:rsidR="00716531" w:rsidRDefault="00AD332C" w:rsidP="00716531">
            <w:pPr>
              <w:rPr>
                <w:rFonts w:cstheme="minorHAnsi"/>
                <w:b/>
                <w:szCs w:val="24"/>
              </w:rPr>
            </w:pPr>
            <w:r>
              <w:rPr>
                <w:rFonts w:cstheme="minorHAnsi"/>
                <w:b/>
                <w:szCs w:val="24"/>
              </w:rPr>
              <w:t xml:space="preserve">Case Study #2: Vitamin D &amp; Infancy </w:t>
            </w:r>
          </w:p>
          <w:p w14:paraId="3350651A" w14:textId="075ADB50" w:rsidR="00AD332C" w:rsidRPr="00AD332C" w:rsidRDefault="00AD332C" w:rsidP="00716531">
            <w:pPr>
              <w:rPr>
                <w:rFonts w:cstheme="minorHAnsi"/>
                <w:b/>
                <w:szCs w:val="24"/>
              </w:rPr>
            </w:pPr>
            <w:r>
              <w:rPr>
                <w:rFonts w:cstheme="minorHAnsi"/>
                <w:b/>
                <w:szCs w:val="24"/>
              </w:rPr>
              <w:t>Due: November 6, 2023</w:t>
            </w:r>
          </w:p>
        </w:tc>
      </w:tr>
      <w:tr w:rsidR="00716531" w14:paraId="2C38A03E" w14:textId="77777777" w:rsidTr="00716531">
        <w:tc>
          <w:tcPr>
            <w:tcW w:w="1558" w:type="dxa"/>
          </w:tcPr>
          <w:p w14:paraId="65BD5B9C" w14:textId="1180BFAB" w:rsidR="00716531" w:rsidRDefault="00087AC2" w:rsidP="00716531">
            <w:pPr>
              <w:rPr>
                <w:rFonts w:cstheme="minorHAnsi"/>
                <w:szCs w:val="24"/>
              </w:rPr>
            </w:pPr>
            <w:r>
              <w:rPr>
                <w:rFonts w:cstheme="minorHAnsi"/>
                <w:szCs w:val="24"/>
              </w:rPr>
              <w:t>November 6, 2023</w:t>
            </w:r>
          </w:p>
        </w:tc>
        <w:tc>
          <w:tcPr>
            <w:tcW w:w="1558" w:type="dxa"/>
          </w:tcPr>
          <w:p w14:paraId="2C7063E3" w14:textId="25D4D1AA" w:rsidR="00716531" w:rsidRDefault="00087AC2" w:rsidP="00716531">
            <w:pPr>
              <w:rPr>
                <w:rFonts w:cstheme="minorHAnsi"/>
                <w:szCs w:val="24"/>
              </w:rPr>
            </w:pPr>
            <w:r>
              <w:rPr>
                <w:rFonts w:cstheme="minorHAnsi"/>
                <w:szCs w:val="24"/>
              </w:rPr>
              <w:t>Child and Preadolescence</w:t>
            </w:r>
          </w:p>
        </w:tc>
        <w:tc>
          <w:tcPr>
            <w:tcW w:w="1558" w:type="dxa"/>
          </w:tcPr>
          <w:p w14:paraId="6EB4CABD" w14:textId="217492D5" w:rsidR="00716531" w:rsidRDefault="00087AC2" w:rsidP="00716531">
            <w:pPr>
              <w:rPr>
                <w:rFonts w:cstheme="minorHAnsi"/>
                <w:szCs w:val="24"/>
              </w:rPr>
            </w:pPr>
            <w:r>
              <w:rPr>
                <w:rFonts w:cstheme="minorHAnsi"/>
                <w:szCs w:val="24"/>
              </w:rPr>
              <w:t>Chapter 12 &amp; 13</w:t>
            </w:r>
          </w:p>
        </w:tc>
        <w:tc>
          <w:tcPr>
            <w:tcW w:w="1558" w:type="dxa"/>
          </w:tcPr>
          <w:p w14:paraId="28D2953F" w14:textId="77777777" w:rsidR="00716531" w:rsidRDefault="00716531" w:rsidP="00716531">
            <w:pPr>
              <w:rPr>
                <w:rFonts w:cstheme="minorHAnsi"/>
                <w:szCs w:val="24"/>
              </w:rPr>
            </w:pPr>
          </w:p>
        </w:tc>
        <w:tc>
          <w:tcPr>
            <w:tcW w:w="1559" w:type="dxa"/>
          </w:tcPr>
          <w:p w14:paraId="31B44A9C" w14:textId="77777777" w:rsidR="00716531" w:rsidRDefault="00716531" w:rsidP="00716531">
            <w:pPr>
              <w:rPr>
                <w:rFonts w:cstheme="minorHAnsi"/>
                <w:szCs w:val="24"/>
              </w:rPr>
            </w:pPr>
          </w:p>
        </w:tc>
        <w:tc>
          <w:tcPr>
            <w:tcW w:w="2464" w:type="dxa"/>
          </w:tcPr>
          <w:p w14:paraId="6C9F0967" w14:textId="77777777" w:rsidR="00716531" w:rsidRDefault="00716531" w:rsidP="00716531">
            <w:pPr>
              <w:rPr>
                <w:rFonts w:cstheme="minorHAnsi"/>
                <w:szCs w:val="24"/>
              </w:rPr>
            </w:pPr>
          </w:p>
        </w:tc>
      </w:tr>
      <w:tr w:rsidR="00716531" w14:paraId="221E41CF" w14:textId="77777777" w:rsidTr="00716531">
        <w:tc>
          <w:tcPr>
            <w:tcW w:w="1558" w:type="dxa"/>
          </w:tcPr>
          <w:p w14:paraId="7B411484" w14:textId="4A7AC137" w:rsidR="00716531" w:rsidRDefault="00087AC2" w:rsidP="00716531">
            <w:pPr>
              <w:rPr>
                <w:rFonts w:cstheme="minorHAnsi"/>
                <w:szCs w:val="24"/>
              </w:rPr>
            </w:pPr>
            <w:r>
              <w:rPr>
                <w:rFonts w:cstheme="minorHAnsi"/>
                <w:szCs w:val="24"/>
              </w:rPr>
              <w:t>November 13, 2023</w:t>
            </w:r>
          </w:p>
        </w:tc>
        <w:tc>
          <w:tcPr>
            <w:tcW w:w="1558" w:type="dxa"/>
          </w:tcPr>
          <w:p w14:paraId="0ABD0856" w14:textId="087A6053" w:rsidR="00716531" w:rsidRPr="00222135" w:rsidRDefault="00087AC2" w:rsidP="00716531">
            <w:pPr>
              <w:rPr>
                <w:rFonts w:cstheme="minorHAnsi"/>
                <w:b/>
                <w:szCs w:val="24"/>
              </w:rPr>
            </w:pPr>
            <w:r w:rsidRPr="00222135">
              <w:rPr>
                <w:rFonts w:cstheme="minorHAnsi"/>
                <w:b/>
                <w:szCs w:val="24"/>
              </w:rPr>
              <w:t>NO CLASSES – Fall Break</w:t>
            </w:r>
          </w:p>
        </w:tc>
        <w:tc>
          <w:tcPr>
            <w:tcW w:w="1558" w:type="dxa"/>
          </w:tcPr>
          <w:p w14:paraId="10F592CD" w14:textId="77777777" w:rsidR="00716531" w:rsidRDefault="00716531" w:rsidP="00716531">
            <w:pPr>
              <w:rPr>
                <w:rFonts w:cstheme="minorHAnsi"/>
                <w:szCs w:val="24"/>
              </w:rPr>
            </w:pPr>
          </w:p>
        </w:tc>
        <w:tc>
          <w:tcPr>
            <w:tcW w:w="1558" w:type="dxa"/>
          </w:tcPr>
          <w:p w14:paraId="380D87DB" w14:textId="77777777" w:rsidR="00716531" w:rsidRDefault="00716531" w:rsidP="00716531">
            <w:pPr>
              <w:rPr>
                <w:rFonts w:cstheme="minorHAnsi"/>
                <w:szCs w:val="24"/>
              </w:rPr>
            </w:pPr>
          </w:p>
        </w:tc>
        <w:tc>
          <w:tcPr>
            <w:tcW w:w="1559" w:type="dxa"/>
          </w:tcPr>
          <w:p w14:paraId="7A21BE09" w14:textId="77777777" w:rsidR="00716531" w:rsidRDefault="00716531" w:rsidP="00716531">
            <w:pPr>
              <w:rPr>
                <w:rFonts w:cstheme="minorHAnsi"/>
                <w:szCs w:val="24"/>
              </w:rPr>
            </w:pPr>
          </w:p>
        </w:tc>
        <w:tc>
          <w:tcPr>
            <w:tcW w:w="2464" w:type="dxa"/>
          </w:tcPr>
          <w:p w14:paraId="7B846B88" w14:textId="77777777" w:rsidR="00716531" w:rsidRDefault="00716531" w:rsidP="00716531">
            <w:pPr>
              <w:rPr>
                <w:rFonts w:cstheme="minorHAnsi"/>
                <w:szCs w:val="24"/>
              </w:rPr>
            </w:pPr>
          </w:p>
        </w:tc>
      </w:tr>
      <w:tr w:rsidR="00716531" w14:paraId="5638AA49" w14:textId="77777777" w:rsidTr="00716531">
        <w:tc>
          <w:tcPr>
            <w:tcW w:w="1558" w:type="dxa"/>
          </w:tcPr>
          <w:p w14:paraId="7FACDBDC" w14:textId="446B7288" w:rsidR="00716531" w:rsidRDefault="00087AC2" w:rsidP="00716531">
            <w:pPr>
              <w:rPr>
                <w:rFonts w:cstheme="minorHAnsi"/>
                <w:szCs w:val="24"/>
              </w:rPr>
            </w:pPr>
            <w:r>
              <w:rPr>
                <w:rFonts w:cstheme="minorHAnsi"/>
                <w:szCs w:val="24"/>
              </w:rPr>
              <w:t>November 20, 2023</w:t>
            </w:r>
          </w:p>
        </w:tc>
        <w:tc>
          <w:tcPr>
            <w:tcW w:w="1558" w:type="dxa"/>
          </w:tcPr>
          <w:p w14:paraId="257B961D" w14:textId="705D6DFD" w:rsidR="00716531" w:rsidRDefault="00087AC2" w:rsidP="00716531">
            <w:pPr>
              <w:rPr>
                <w:rFonts w:cstheme="minorHAnsi"/>
                <w:szCs w:val="24"/>
              </w:rPr>
            </w:pPr>
            <w:r>
              <w:rPr>
                <w:rFonts w:cstheme="minorHAnsi"/>
                <w:szCs w:val="24"/>
              </w:rPr>
              <w:t>Adolescence</w:t>
            </w:r>
          </w:p>
        </w:tc>
        <w:tc>
          <w:tcPr>
            <w:tcW w:w="1558" w:type="dxa"/>
          </w:tcPr>
          <w:p w14:paraId="113A8E83" w14:textId="780BB7FE" w:rsidR="00716531" w:rsidRDefault="00087AC2" w:rsidP="00716531">
            <w:pPr>
              <w:rPr>
                <w:rFonts w:cstheme="minorHAnsi"/>
                <w:szCs w:val="24"/>
              </w:rPr>
            </w:pPr>
            <w:r>
              <w:rPr>
                <w:rFonts w:cstheme="minorHAnsi"/>
                <w:szCs w:val="24"/>
              </w:rPr>
              <w:t>Chapter 14 &amp; 15</w:t>
            </w:r>
          </w:p>
        </w:tc>
        <w:tc>
          <w:tcPr>
            <w:tcW w:w="1558" w:type="dxa"/>
          </w:tcPr>
          <w:p w14:paraId="0E79DF01" w14:textId="6FED3B3D" w:rsidR="00716531" w:rsidRPr="00087AC2" w:rsidRDefault="00087AC2" w:rsidP="00716531">
            <w:pPr>
              <w:rPr>
                <w:rFonts w:cstheme="minorHAnsi"/>
                <w:b/>
                <w:szCs w:val="24"/>
              </w:rPr>
            </w:pPr>
            <w:r w:rsidRPr="00087AC2">
              <w:rPr>
                <w:rFonts w:cstheme="minorHAnsi"/>
                <w:b/>
                <w:szCs w:val="24"/>
              </w:rPr>
              <w:t>TERM TEST 2</w:t>
            </w:r>
          </w:p>
        </w:tc>
        <w:tc>
          <w:tcPr>
            <w:tcW w:w="1559" w:type="dxa"/>
          </w:tcPr>
          <w:p w14:paraId="746CF1AB" w14:textId="5BECFF0B" w:rsidR="00716531" w:rsidRPr="00087AC2" w:rsidRDefault="00087AC2" w:rsidP="00716531">
            <w:pPr>
              <w:rPr>
                <w:rFonts w:cstheme="minorHAnsi"/>
                <w:b/>
                <w:szCs w:val="24"/>
              </w:rPr>
            </w:pPr>
            <w:r w:rsidRPr="00087AC2">
              <w:rPr>
                <w:rFonts w:cstheme="minorHAnsi"/>
                <w:b/>
                <w:szCs w:val="24"/>
              </w:rPr>
              <w:t>2</w:t>
            </w:r>
            <w:r w:rsidR="00A81DEB">
              <w:rPr>
                <w:rFonts w:cstheme="minorHAnsi"/>
                <w:b/>
                <w:szCs w:val="24"/>
              </w:rPr>
              <w:t>0</w:t>
            </w:r>
          </w:p>
        </w:tc>
        <w:tc>
          <w:tcPr>
            <w:tcW w:w="2464" w:type="dxa"/>
          </w:tcPr>
          <w:p w14:paraId="128011D4" w14:textId="729DCB88" w:rsidR="00716531" w:rsidRPr="00087AC2" w:rsidRDefault="00087AC2" w:rsidP="00716531">
            <w:pPr>
              <w:rPr>
                <w:rFonts w:ascii="Calibri" w:eastAsia="Times New Roman" w:hAnsi="Calibri" w:cs="Calibri"/>
                <w:b/>
                <w:i/>
                <w:iCs/>
                <w:color w:val="000000"/>
                <w:sz w:val="21"/>
                <w:szCs w:val="21"/>
              </w:rPr>
            </w:pPr>
            <w:r w:rsidRPr="00087AC2">
              <w:rPr>
                <w:rFonts w:ascii="Calibri" w:eastAsia="Times New Roman" w:hAnsi="Calibri" w:cs="Calibri"/>
                <w:b/>
                <w:color w:val="000000"/>
                <w:sz w:val="21"/>
                <w:szCs w:val="21"/>
              </w:rPr>
              <w:t>Chapters 8 – 13 &amp; Course notes</w:t>
            </w:r>
          </w:p>
        </w:tc>
      </w:tr>
      <w:tr w:rsidR="00716531" w14:paraId="133BE5CF" w14:textId="77777777" w:rsidTr="00716531">
        <w:tc>
          <w:tcPr>
            <w:tcW w:w="1558" w:type="dxa"/>
          </w:tcPr>
          <w:p w14:paraId="1892DDD3" w14:textId="191873BC" w:rsidR="00716531" w:rsidRDefault="001B31CC" w:rsidP="00716531">
            <w:pPr>
              <w:rPr>
                <w:rFonts w:cstheme="minorHAnsi"/>
                <w:szCs w:val="24"/>
              </w:rPr>
            </w:pPr>
            <w:r>
              <w:rPr>
                <w:rFonts w:cstheme="minorHAnsi"/>
                <w:szCs w:val="24"/>
              </w:rPr>
              <w:t>November 27, 2023</w:t>
            </w:r>
          </w:p>
        </w:tc>
        <w:tc>
          <w:tcPr>
            <w:tcW w:w="1558" w:type="dxa"/>
          </w:tcPr>
          <w:p w14:paraId="55549BBA" w14:textId="2E01F0E4" w:rsidR="00716531" w:rsidRDefault="001B31CC" w:rsidP="00716531">
            <w:pPr>
              <w:rPr>
                <w:rFonts w:cstheme="minorHAnsi"/>
                <w:szCs w:val="24"/>
              </w:rPr>
            </w:pPr>
            <w:r>
              <w:rPr>
                <w:rFonts w:cstheme="minorHAnsi"/>
                <w:szCs w:val="24"/>
              </w:rPr>
              <w:t>Adolescence</w:t>
            </w:r>
          </w:p>
        </w:tc>
        <w:tc>
          <w:tcPr>
            <w:tcW w:w="1558" w:type="dxa"/>
          </w:tcPr>
          <w:p w14:paraId="29E711A1" w14:textId="41D734A7" w:rsidR="00716531" w:rsidRDefault="001B31CC" w:rsidP="00716531">
            <w:pPr>
              <w:rPr>
                <w:rFonts w:cstheme="minorHAnsi"/>
                <w:szCs w:val="24"/>
              </w:rPr>
            </w:pPr>
            <w:r>
              <w:rPr>
                <w:rFonts w:cstheme="minorHAnsi"/>
                <w:szCs w:val="24"/>
              </w:rPr>
              <w:t>Chapter 14 &amp; 15</w:t>
            </w:r>
          </w:p>
        </w:tc>
        <w:tc>
          <w:tcPr>
            <w:tcW w:w="1558" w:type="dxa"/>
          </w:tcPr>
          <w:p w14:paraId="209C05E9" w14:textId="3999506C" w:rsidR="00716531" w:rsidRPr="00A81DEB" w:rsidRDefault="00A81DEB" w:rsidP="00716531">
            <w:pPr>
              <w:rPr>
                <w:rFonts w:cstheme="minorHAnsi"/>
                <w:b/>
                <w:szCs w:val="24"/>
              </w:rPr>
            </w:pPr>
            <w:r w:rsidRPr="00A81DEB">
              <w:rPr>
                <w:rFonts w:cstheme="minorHAnsi"/>
                <w:b/>
                <w:szCs w:val="24"/>
              </w:rPr>
              <w:t>Case Study #3</w:t>
            </w:r>
          </w:p>
        </w:tc>
        <w:tc>
          <w:tcPr>
            <w:tcW w:w="1559" w:type="dxa"/>
          </w:tcPr>
          <w:p w14:paraId="1C9B8CDF" w14:textId="16059A5A" w:rsidR="00716531" w:rsidRPr="00A81DEB" w:rsidRDefault="00A81DEB" w:rsidP="00716531">
            <w:pPr>
              <w:rPr>
                <w:rFonts w:cstheme="minorHAnsi"/>
                <w:b/>
                <w:szCs w:val="24"/>
              </w:rPr>
            </w:pPr>
            <w:r>
              <w:rPr>
                <w:rFonts w:cstheme="minorHAnsi"/>
                <w:b/>
                <w:szCs w:val="24"/>
              </w:rPr>
              <w:t>10</w:t>
            </w:r>
          </w:p>
        </w:tc>
        <w:tc>
          <w:tcPr>
            <w:tcW w:w="2464" w:type="dxa"/>
          </w:tcPr>
          <w:p w14:paraId="2B176005" w14:textId="77777777" w:rsidR="00716531" w:rsidRPr="00A81DEB" w:rsidRDefault="00A81DEB" w:rsidP="00716531">
            <w:pPr>
              <w:rPr>
                <w:rFonts w:cstheme="minorHAnsi"/>
                <w:b/>
                <w:szCs w:val="24"/>
              </w:rPr>
            </w:pPr>
            <w:r w:rsidRPr="00A81DEB">
              <w:rPr>
                <w:rFonts w:cstheme="minorHAnsi"/>
                <w:b/>
                <w:szCs w:val="24"/>
              </w:rPr>
              <w:t>Case Study #3: Iron Deficiency Anemia</w:t>
            </w:r>
          </w:p>
          <w:p w14:paraId="1677F698" w14:textId="26C33D39" w:rsidR="00A81DEB" w:rsidRPr="00A81DEB" w:rsidRDefault="00A81DEB" w:rsidP="00716531">
            <w:pPr>
              <w:rPr>
                <w:rFonts w:cstheme="minorHAnsi"/>
                <w:b/>
                <w:szCs w:val="24"/>
              </w:rPr>
            </w:pPr>
            <w:r w:rsidRPr="00A81DEB">
              <w:rPr>
                <w:rFonts w:cstheme="minorHAnsi"/>
                <w:b/>
                <w:szCs w:val="24"/>
              </w:rPr>
              <w:t>Due December 4</w:t>
            </w:r>
            <w:r w:rsidR="00222135">
              <w:rPr>
                <w:rFonts w:cstheme="minorHAnsi"/>
                <w:b/>
                <w:szCs w:val="24"/>
              </w:rPr>
              <w:t>,</w:t>
            </w:r>
            <w:r w:rsidRPr="00A81DEB">
              <w:rPr>
                <w:rFonts w:cstheme="minorHAnsi"/>
                <w:b/>
                <w:szCs w:val="24"/>
              </w:rPr>
              <w:t xml:space="preserve"> 2023</w:t>
            </w:r>
          </w:p>
        </w:tc>
      </w:tr>
      <w:tr w:rsidR="00716531" w14:paraId="5D39AAA7" w14:textId="77777777" w:rsidTr="00716531">
        <w:tc>
          <w:tcPr>
            <w:tcW w:w="1558" w:type="dxa"/>
          </w:tcPr>
          <w:p w14:paraId="106F178E" w14:textId="192C9290" w:rsidR="00716531" w:rsidRDefault="00A81DEB" w:rsidP="00716531">
            <w:pPr>
              <w:rPr>
                <w:rFonts w:cstheme="minorHAnsi"/>
                <w:szCs w:val="24"/>
              </w:rPr>
            </w:pPr>
            <w:r>
              <w:rPr>
                <w:rFonts w:cstheme="minorHAnsi"/>
                <w:szCs w:val="24"/>
              </w:rPr>
              <w:t>December 4, 2023</w:t>
            </w:r>
          </w:p>
        </w:tc>
        <w:tc>
          <w:tcPr>
            <w:tcW w:w="1558" w:type="dxa"/>
          </w:tcPr>
          <w:p w14:paraId="10E752FE" w14:textId="22B9A98F" w:rsidR="00716531" w:rsidRDefault="00A81DEB" w:rsidP="00716531">
            <w:pPr>
              <w:rPr>
                <w:rFonts w:cstheme="minorHAnsi"/>
                <w:szCs w:val="24"/>
              </w:rPr>
            </w:pPr>
            <w:r>
              <w:rPr>
                <w:rFonts w:cstheme="minorHAnsi"/>
                <w:szCs w:val="24"/>
              </w:rPr>
              <w:t>Adult Nutrition</w:t>
            </w:r>
          </w:p>
        </w:tc>
        <w:tc>
          <w:tcPr>
            <w:tcW w:w="1558" w:type="dxa"/>
          </w:tcPr>
          <w:p w14:paraId="15679ACA" w14:textId="78CC2684" w:rsidR="00716531" w:rsidRDefault="00A81DEB" w:rsidP="00716531">
            <w:pPr>
              <w:rPr>
                <w:rFonts w:cstheme="minorHAnsi"/>
                <w:szCs w:val="24"/>
              </w:rPr>
            </w:pPr>
            <w:r>
              <w:rPr>
                <w:rFonts w:cstheme="minorHAnsi"/>
                <w:szCs w:val="24"/>
              </w:rPr>
              <w:t>Chapter 16 &amp; 17</w:t>
            </w:r>
          </w:p>
        </w:tc>
        <w:tc>
          <w:tcPr>
            <w:tcW w:w="1558" w:type="dxa"/>
          </w:tcPr>
          <w:p w14:paraId="42A9F9EB" w14:textId="77777777" w:rsidR="00716531" w:rsidRDefault="00716531" w:rsidP="00716531">
            <w:pPr>
              <w:rPr>
                <w:rFonts w:cstheme="minorHAnsi"/>
                <w:szCs w:val="24"/>
              </w:rPr>
            </w:pPr>
          </w:p>
        </w:tc>
        <w:tc>
          <w:tcPr>
            <w:tcW w:w="1559" w:type="dxa"/>
          </w:tcPr>
          <w:p w14:paraId="0DE5919A" w14:textId="77777777" w:rsidR="00716531" w:rsidRDefault="00716531" w:rsidP="00716531">
            <w:pPr>
              <w:rPr>
                <w:rFonts w:cstheme="minorHAnsi"/>
                <w:szCs w:val="24"/>
              </w:rPr>
            </w:pPr>
          </w:p>
        </w:tc>
        <w:tc>
          <w:tcPr>
            <w:tcW w:w="2464" w:type="dxa"/>
          </w:tcPr>
          <w:p w14:paraId="3B0F83A2" w14:textId="77777777" w:rsidR="00716531" w:rsidRDefault="00716531" w:rsidP="00716531">
            <w:pPr>
              <w:rPr>
                <w:rFonts w:cstheme="minorHAnsi"/>
                <w:szCs w:val="24"/>
              </w:rPr>
            </w:pPr>
          </w:p>
        </w:tc>
      </w:tr>
      <w:tr w:rsidR="00716531" w14:paraId="2DFC6CA1" w14:textId="77777777" w:rsidTr="00716531">
        <w:tc>
          <w:tcPr>
            <w:tcW w:w="1558" w:type="dxa"/>
          </w:tcPr>
          <w:p w14:paraId="7C34554D" w14:textId="5C0F8B7E" w:rsidR="00716531" w:rsidRDefault="00A81DEB" w:rsidP="00716531">
            <w:pPr>
              <w:rPr>
                <w:rFonts w:cstheme="minorHAnsi"/>
                <w:szCs w:val="24"/>
              </w:rPr>
            </w:pPr>
            <w:r>
              <w:rPr>
                <w:rFonts w:cstheme="minorHAnsi"/>
                <w:szCs w:val="24"/>
              </w:rPr>
              <w:t>December 11, 2023</w:t>
            </w:r>
          </w:p>
        </w:tc>
        <w:tc>
          <w:tcPr>
            <w:tcW w:w="1558" w:type="dxa"/>
          </w:tcPr>
          <w:p w14:paraId="7EB97211" w14:textId="39114F6F" w:rsidR="00716531" w:rsidRDefault="00A81DEB" w:rsidP="00716531">
            <w:pPr>
              <w:rPr>
                <w:rFonts w:cstheme="minorHAnsi"/>
                <w:szCs w:val="24"/>
              </w:rPr>
            </w:pPr>
            <w:r>
              <w:rPr>
                <w:rFonts w:cstheme="minorHAnsi"/>
                <w:szCs w:val="24"/>
              </w:rPr>
              <w:t>Nutrition and Aging</w:t>
            </w:r>
          </w:p>
        </w:tc>
        <w:tc>
          <w:tcPr>
            <w:tcW w:w="1558" w:type="dxa"/>
          </w:tcPr>
          <w:p w14:paraId="2B59E333" w14:textId="4BB9BB4F" w:rsidR="00716531" w:rsidRDefault="00A81DEB" w:rsidP="00716531">
            <w:pPr>
              <w:rPr>
                <w:rFonts w:cstheme="minorHAnsi"/>
                <w:szCs w:val="24"/>
              </w:rPr>
            </w:pPr>
            <w:r>
              <w:rPr>
                <w:rFonts w:cstheme="minorHAnsi"/>
                <w:szCs w:val="24"/>
              </w:rPr>
              <w:t>Chapter 18 &amp; 19</w:t>
            </w:r>
          </w:p>
        </w:tc>
        <w:tc>
          <w:tcPr>
            <w:tcW w:w="1558" w:type="dxa"/>
          </w:tcPr>
          <w:p w14:paraId="326DDA18" w14:textId="77777777" w:rsidR="00716531" w:rsidRDefault="00716531" w:rsidP="00716531">
            <w:pPr>
              <w:rPr>
                <w:rFonts w:cstheme="minorHAnsi"/>
                <w:szCs w:val="24"/>
              </w:rPr>
            </w:pPr>
          </w:p>
        </w:tc>
        <w:tc>
          <w:tcPr>
            <w:tcW w:w="1559" w:type="dxa"/>
          </w:tcPr>
          <w:p w14:paraId="3B5497E5" w14:textId="77777777" w:rsidR="00716531" w:rsidRDefault="00716531" w:rsidP="00716531">
            <w:pPr>
              <w:rPr>
                <w:rFonts w:cstheme="minorHAnsi"/>
                <w:szCs w:val="24"/>
              </w:rPr>
            </w:pPr>
          </w:p>
        </w:tc>
        <w:tc>
          <w:tcPr>
            <w:tcW w:w="2464" w:type="dxa"/>
          </w:tcPr>
          <w:p w14:paraId="3754097A" w14:textId="77777777" w:rsidR="00716531" w:rsidRDefault="00716531" w:rsidP="00716531">
            <w:pPr>
              <w:rPr>
                <w:rFonts w:cstheme="minorHAnsi"/>
                <w:szCs w:val="24"/>
              </w:rPr>
            </w:pPr>
          </w:p>
        </w:tc>
      </w:tr>
      <w:tr w:rsidR="00716531" w:rsidRPr="00110120" w14:paraId="75F8FA1F" w14:textId="77777777" w:rsidTr="00716531">
        <w:tc>
          <w:tcPr>
            <w:tcW w:w="1558" w:type="dxa"/>
          </w:tcPr>
          <w:p w14:paraId="13BEEA70" w14:textId="5C0774C3" w:rsidR="00716531" w:rsidRPr="00110120" w:rsidRDefault="00A81DEB" w:rsidP="00716531">
            <w:pPr>
              <w:rPr>
                <w:rFonts w:cstheme="minorHAnsi"/>
                <w:b/>
                <w:szCs w:val="24"/>
              </w:rPr>
            </w:pPr>
            <w:r w:rsidRPr="00110120">
              <w:rPr>
                <w:rFonts w:cstheme="minorHAnsi"/>
                <w:b/>
                <w:szCs w:val="24"/>
              </w:rPr>
              <w:t>EXAM PERIOD</w:t>
            </w:r>
          </w:p>
        </w:tc>
        <w:tc>
          <w:tcPr>
            <w:tcW w:w="1558" w:type="dxa"/>
          </w:tcPr>
          <w:p w14:paraId="1E347BB1" w14:textId="0A83FEF0" w:rsidR="00716531" w:rsidRPr="00110120" w:rsidRDefault="00A81DEB" w:rsidP="00716531">
            <w:pPr>
              <w:rPr>
                <w:rFonts w:cstheme="minorHAnsi"/>
                <w:b/>
                <w:szCs w:val="24"/>
              </w:rPr>
            </w:pPr>
            <w:r w:rsidRPr="00110120">
              <w:rPr>
                <w:rFonts w:cstheme="minorHAnsi"/>
                <w:b/>
                <w:szCs w:val="24"/>
              </w:rPr>
              <w:t>FINAL EXAM</w:t>
            </w:r>
          </w:p>
        </w:tc>
        <w:tc>
          <w:tcPr>
            <w:tcW w:w="1558" w:type="dxa"/>
          </w:tcPr>
          <w:p w14:paraId="5E7A0732" w14:textId="77777777" w:rsidR="00716531" w:rsidRPr="00110120" w:rsidRDefault="00716531" w:rsidP="00716531">
            <w:pPr>
              <w:rPr>
                <w:rFonts w:cstheme="minorHAnsi"/>
                <w:b/>
                <w:szCs w:val="24"/>
              </w:rPr>
            </w:pPr>
          </w:p>
        </w:tc>
        <w:tc>
          <w:tcPr>
            <w:tcW w:w="1558" w:type="dxa"/>
          </w:tcPr>
          <w:p w14:paraId="0A72F776" w14:textId="0CD6056C" w:rsidR="00716531" w:rsidRPr="00110120" w:rsidRDefault="00A81DEB" w:rsidP="00716531">
            <w:pPr>
              <w:rPr>
                <w:rFonts w:cstheme="minorHAnsi"/>
                <w:b/>
                <w:szCs w:val="24"/>
              </w:rPr>
            </w:pPr>
            <w:r w:rsidRPr="00110120">
              <w:rPr>
                <w:rFonts w:cstheme="minorHAnsi"/>
                <w:b/>
                <w:szCs w:val="24"/>
              </w:rPr>
              <w:t>FINAL EXAM</w:t>
            </w:r>
          </w:p>
        </w:tc>
        <w:tc>
          <w:tcPr>
            <w:tcW w:w="1559" w:type="dxa"/>
          </w:tcPr>
          <w:p w14:paraId="778C2BBA" w14:textId="6A190773" w:rsidR="00716531" w:rsidRPr="00110120" w:rsidRDefault="00110120" w:rsidP="00716531">
            <w:pPr>
              <w:rPr>
                <w:rFonts w:cstheme="minorHAnsi"/>
                <w:b/>
                <w:szCs w:val="24"/>
              </w:rPr>
            </w:pPr>
            <w:r w:rsidRPr="00110120">
              <w:rPr>
                <w:rFonts w:cstheme="minorHAnsi"/>
                <w:b/>
                <w:szCs w:val="24"/>
              </w:rPr>
              <w:t>25</w:t>
            </w:r>
          </w:p>
        </w:tc>
        <w:tc>
          <w:tcPr>
            <w:tcW w:w="2464" w:type="dxa"/>
          </w:tcPr>
          <w:p w14:paraId="577671CF" w14:textId="77777777" w:rsidR="00716531" w:rsidRPr="00110120" w:rsidRDefault="00716531" w:rsidP="00716531">
            <w:pPr>
              <w:rPr>
                <w:rFonts w:cstheme="minorHAnsi"/>
                <w:b/>
                <w:szCs w:val="24"/>
              </w:rPr>
            </w:pPr>
          </w:p>
        </w:tc>
      </w:tr>
      <w:tr w:rsidR="00A81DEB" w:rsidRPr="00110120" w14:paraId="44B00A94" w14:textId="77777777" w:rsidTr="00716531">
        <w:tc>
          <w:tcPr>
            <w:tcW w:w="1558" w:type="dxa"/>
          </w:tcPr>
          <w:p w14:paraId="714C9C64" w14:textId="77777777" w:rsidR="00A81DEB" w:rsidRPr="00110120" w:rsidRDefault="00A81DEB" w:rsidP="00716531">
            <w:pPr>
              <w:rPr>
                <w:rFonts w:cstheme="minorHAnsi"/>
                <w:b/>
                <w:szCs w:val="24"/>
              </w:rPr>
            </w:pPr>
          </w:p>
        </w:tc>
        <w:tc>
          <w:tcPr>
            <w:tcW w:w="1558" w:type="dxa"/>
          </w:tcPr>
          <w:p w14:paraId="231896B3" w14:textId="77777777" w:rsidR="00A81DEB" w:rsidRPr="00110120" w:rsidRDefault="00A81DEB" w:rsidP="00716531">
            <w:pPr>
              <w:rPr>
                <w:rFonts w:cstheme="minorHAnsi"/>
                <w:b/>
                <w:szCs w:val="24"/>
              </w:rPr>
            </w:pPr>
          </w:p>
        </w:tc>
        <w:tc>
          <w:tcPr>
            <w:tcW w:w="1558" w:type="dxa"/>
          </w:tcPr>
          <w:p w14:paraId="015A19F0" w14:textId="77777777" w:rsidR="00A81DEB" w:rsidRPr="00110120" w:rsidRDefault="00A81DEB" w:rsidP="00716531">
            <w:pPr>
              <w:rPr>
                <w:rFonts w:cstheme="minorHAnsi"/>
                <w:b/>
                <w:szCs w:val="24"/>
              </w:rPr>
            </w:pPr>
          </w:p>
        </w:tc>
        <w:tc>
          <w:tcPr>
            <w:tcW w:w="1558" w:type="dxa"/>
          </w:tcPr>
          <w:p w14:paraId="78A1B58B" w14:textId="189F755C" w:rsidR="00A81DEB" w:rsidRPr="00110120" w:rsidRDefault="00A81DEB" w:rsidP="00716531">
            <w:pPr>
              <w:rPr>
                <w:rFonts w:cstheme="minorHAnsi"/>
                <w:b/>
                <w:szCs w:val="24"/>
              </w:rPr>
            </w:pPr>
            <w:r w:rsidRPr="00110120">
              <w:rPr>
                <w:rFonts w:cstheme="minorHAnsi"/>
                <w:b/>
                <w:szCs w:val="24"/>
              </w:rPr>
              <w:t xml:space="preserve">Participation </w:t>
            </w:r>
          </w:p>
        </w:tc>
        <w:tc>
          <w:tcPr>
            <w:tcW w:w="1559" w:type="dxa"/>
          </w:tcPr>
          <w:p w14:paraId="6EBE9FE3" w14:textId="20B6983C" w:rsidR="00A81DEB" w:rsidRPr="00110120" w:rsidRDefault="00110120" w:rsidP="00716531">
            <w:pPr>
              <w:rPr>
                <w:rFonts w:cstheme="minorHAnsi"/>
                <w:b/>
                <w:szCs w:val="24"/>
              </w:rPr>
            </w:pPr>
            <w:r w:rsidRPr="00110120">
              <w:rPr>
                <w:rFonts w:cstheme="minorHAnsi"/>
                <w:b/>
                <w:szCs w:val="24"/>
              </w:rPr>
              <w:t>5</w:t>
            </w:r>
            <w:r w:rsidR="008C4C21">
              <w:rPr>
                <w:rFonts w:cstheme="minorHAnsi"/>
                <w:b/>
                <w:szCs w:val="24"/>
              </w:rPr>
              <w:t xml:space="preserve"> </w:t>
            </w:r>
            <w:r w:rsidR="00BF2653">
              <w:rPr>
                <w:rFonts w:cstheme="minorHAnsi"/>
                <w:b/>
                <w:szCs w:val="24"/>
              </w:rPr>
              <w:t>(0.5%/class)</w:t>
            </w:r>
          </w:p>
        </w:tc>
        <w:tc>
          <w:tcPr>
            <w:tcW w:w="2464" w:type="dxa"/>
          </w:tcPr>
          <w:p w14:paraId="2208BFBA" w14:textId="77777777" w:rsidR="00A81DEB" w:rsidRPr="00110120" w:rsidRDefault="00A81DEB" w:rsidP="00716531">
            <w:pPr>
              <w:rPr>
                <w:rFonts w:cstheme="minorHAnsi"/>
                <w:b/>
                <w:szCs w:val="24"/>
              </w:rPr>
            </w:pPr>
          </w:p>
        </w:tc>
      </w:tr>
      <w:tr w:rsidR="00222135" w:rsidRPr="00110120" w14:paraId="1918140F" w14:textId="77777777" w:rsidTr="00716531">
        <w:tc>
          <w:tcPr>
            <w:tcW w:w="1558" w:type="dxa"/>
          </w:tcPr>
          <w:p w14:paraId="662F2EF9" w14:textId="77777777" w:rsidR="00222135" w:rsidRPr="00110120" w:rsidRDefault="00222135" w:rsidP="00716531">
            <w:pPr>
              <w:rPr>
                <w:rFonts w:cstheme="minorHAnsi"/>
                <w:b/>
                <w:szCs w:val="24"/>
              </w:rPr>
            </w:pPr>
          </w:p>
        </w:tc>
        <w:tc>
          <w:tcPr>
            <w:tcW w:w="1558" w:type="dxa"/>
          </w:tcPr>
          <w:p w14:paraId="3B29E158" w14:textId="77777777" w:rsidR="00222135" w:rsidRPr="00110120" w:rsidRDefault="00222135" w:rsidP="00716531">
            <w:pPr>
              <w:rPr>
                <w:rFonts w:cstheme="minorHAnsi"/>
                <w:b/>
                <w:szCs w:val="24"/>
              </w:rPr>
            </w:pPr>
          </w:p>
        </w:tc>
        <w:tc>
          <w:tcPr>
            <w:tcW w:w="1558" w:type="dxa"/>
          </w:tcPr>
          <w:p w14:paraId="50B6D378" w14:textId="77777777" w:rsidR="00222135" w:rsidRPr="00110120" w:rsidRDefault="00222135" w:rsidP="00716531">
            <w:pPr>
              <w:rPr>
                <w:rFonts w:cstheme="minorHAnsi"/>
                <w:b/>
                <w:szCs w:val="24"/>
              </w:rPr>
            </w:pPr>
          </w:p>
        </w:tc>
        <w:tc>
          <w:tcPr>
            <w:tcW w:w="1558" w:type="dxa"/>
          </w:tcPr>
          <w:p w14:paraId="10DB8F05" w14:textId="06A74C19" w:rsidR="00222135" w:rsidRPr="00110120" w:rsidRDefault="00222135" w:rsidP="00716531">
            <w:pPr>
              <w:rPr>
                <w:rFonts w:cstheme="minorHAnsi"/>
                <w:b/>
                <w:szCs w:val="24"/>
              </w:rPr>
            </w:pPr>
            <w:r>
              <w:rPr>
                <w:rFonts w:cstheme="minorHAnsi"/>
                <w:b/>
                <w:szCs w:val="24"/>
              </w:rPr>
              <w:t>TOTAL</w:t>
            </w:r>
          </w:p>
        </w:tc>
        <w:tc>
          <w:tcPr>
            <w:tcW w:w="1559" w:type="dxa"/>
          </w:tcPr>
          <w:p w14:paraId="520A5FEC" w14:textId="377BE314" w:rsidR="00222135" w:rsidRPr="00110120" w:rsidRDefault="00222135" w:rsidP="00716531">
            <w:pPr>
              <w:rPr>
                <w:rFonts w:cstheme="minorHAnsi"/>
                <w:b/>
                <w:szCs w:val="24"/>
              </w:rPr>
            </w:pPr>
            <w:r>
              <w:rPr>
                <w:rFonts w:cstheme="minorHAnsi"/>
                <w:b/>
                <w:szCs w:val="24"/>
              </w:rPr>
              <w:t>100</w:t>
            </w:r>
          </w:p>
        </w:tc>
        <w:tc>
          <w:tcPr>
            <w:tcW w:w="2464" w:type="dxa"/>
          </w:tcPr>
          <w:p w14:paraId="730EC7E8" w14:textId="77777777" w:rsidR="00222135" w:rsidRPr="00110120" w:rsidRDefault="00222135" w:rsidP="00716531">
            <w:pPr>
              <w:rPr>
                <w:rFonts w:cstheme="minorHAnsi"/>
                <w:b/>
                <w:szCs w:val="24"/>
              </w:rPr>
            </w:pPr>
          </w:p>
        </w:tc>
      </w:tr>
    </w:tbl>
    <w:p w14:paraId="077AFD7A" w14:textId="77777777" w:rsidR="00716531" w:rsidRDefault="00716531" w:rsidP="000E51C9">
      <w:pPr>
        <w:spacing w:line="240" w:lineRule="auto"/>
        <w:jc w:val="both"/>
        <w:rPr>
          <w:rFonts w:cstheme="minorHAnsi"/>
          <w:szCs w:val="24"/>
        </w:rPr>
      </w:pPr>
    </w:p>
    <w:p w14:paraId="7AEC9E54" w14:textId="6282FC57" w:rsidR="000E51C9" w:rsidRDefault="000E51C9" w:rsidP="000E51C9">
      <w:pPr>
        <w:spacing w:line="240" w:lineRule="auto"/>
        <w:jc w:val="both"/>
        <w:rPr>
          <w:rFonts w:cstheme="minorHAnsi"/>
          <w:szCs w:val="24"/>
        </w:rPr>
      </w:pPr>
    </w:p>
    <w:p w14:paraId="47856738" w14:textId="0796C108" w:rsidR="009175BB" w:rsidRPr="002723CF" w:rsidRDefault="009175BB" w:rsidP="00CC483E">
      <w:pPr>
        <w:pStyle w:val="Heading1"/>
      </w:pPr>
      <w:bookmarkStart w:id="17" w:name="_Toc122284560"/>
      <w:r w:rsidRPr="002723CF">
        <w:lastRenderedPageBreak/>
        <w:t>Grading</w:t>
      </w:r>
      <w:bookmarkEnd w:id="16"/>
      <w:bookmarkEnd w:id="17"/>
    </w:p>
    <w:p w14:paraId="63D5A7C2" w14:textId="77777777" w:rsidR="009175BB" w:rsidRDefault="009175BB" w:rsidP="009175BB">
      <w:pPr>
        <w:spacing w:line="240" w:lineRule="auto"/>
        <w:rPr>
          <w:rFonts w:cstheme="minorHAnsi"/>
          <w:szCs w:val="24"/>
        </w:rPr>
      </w:pPr>
      <w:r>
        <w:rPr>
          <w:rFonts w:cstheme="minorHAnsi"/>
          <w:szCs w:val="24"/>
        </w:rPr>
        <w:t>I</w:t>
      </w:r>
      <w:r w:rsidRPr="002723CF">
        <w:rPr>
          <w:rFonts w:cstheme="minorHAnsi"/>
          <w:szCs w:val="24"/>
        </w:rPr>
        <w:t>ndicate your grading</w:t>
      </w:r>
      <w:r>
        <w:rPr>
          <w:rFonts w:cstheme="minorHAnsi"/>
          <w:szCs w:val="24"/>
        </w:rPr>
        <w:t xml:space="preserve"> scale. A sample is given below that you can </w:t>
      </w:r>
      <w:r w:rsidRPr="002723CF">
        <w:rPr>
          <w:rFonts w:cstheme="minorHAnsi"/>
          <w:szCs w:val="24"/>
        </w:rPr>
        <w:t xml:space="preserve">adjust to your course expectations. </w:t>
      </w:r>
    </w:p>
    <w:tbl>
      <w:tblPr>
        <w:tblStyle w:val="GridTable5Dark-Accent3"/>
        <w:tblW w:w="9351" w:type="dxa"/>
        <w:tblLook w:val="04A0" w:firstRow="1" w:lastRow="0" w:firstColumn="1" w:lastColumn="0" w:noHBand="0" w:noVBand="1"/>
      </w:tblPr>
      <w:tblGrid>
        <w:gridCol w:w="1526"/>
        <w:gridCol w:w="2608"/>
        <w:gridCol w:w="2608"/>
        <w:gridCol w:w="2609"/>
      </w:tblGrid>
      <w:tr w:rsidR="009175BB" w:rsidRPr="00215D69" w14:paraId="3FC6022A" w14:textId="77777777" w:rsidTr="00D90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691A435" w14:textId="77777777" w:rsidR="009175BB" w:rsidRPr="002723CF" w:rsidRDefault="009175BB" w:rsidP="00D90295">
            <w:pPr>
              <w:jc w:val="center"/>
              <w:rPr>
                <w:rFonts w:cstheme="minorHAnsi"/>
                <w:szCs w:val="24"/>
              </w:rPr>
            </w:pPr>
            <w:r w:rsidRPr="002723CF">
              <w:rPr>
                <w:rFonts w:cstheme="minorHAnsi"/>
                <w:szCs w:val="24"/>
              </w:rPr>
              <w:t>Letter Grade</w:t>
            </w:r>
          </w:p>
        </w:tc>
        <w:tc>
          <w:tcPr>
            <w:tcW w:w="2608" w:type="dxa"/>
          </w:tcPr>
          <w:p w14:paraId="6C5539DA"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14:paraId="1C994DAB"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14:paraId="40455B22"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009175BB" w:rsidRPr="00215D69" w14:paraId="3E0A7127"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A4DE4CB"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094F09EE" w14:textId="7F0A3FFF"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9</w:t>
            </w:r>
            <w:r w:rsidR="002D49D0">
              <w:rPr>
                <w:rFonts w:cstheme="minorHAnsi"/>
                <w:szCs w:val="24"/>
              </w:rPr>
              <w:t xml:space="preserve">0.0 </w:t>
            </w:r>
            <w:r w:rsidRPr="002723CF">
              <w:rPr>
                <w:rFonts w:cstheme="minorHAnsi"/>
                <w:szCs w:val="24"/>
              </w:rPr>
              <w:t>-</w:t>
            </w:r>
            <w:r w:rsidR="002D49D0">
              <w:rPr>
                <w:rFonts w:cstheme="minorHAnsi"/>
                <w:szCs w:val="24"/>
              </w:rPr>
              <w:t xml:space="preserve"> </w:t>
            </w:r>
            <w:r w:rsidRPr="002723CF">
              <w:rPr>
                <w:rFonts w:cstheme="minorHAnsi"/>
                <w:szCs w:val="24"/>
              </w:rPr>
              <w:t>100</w:t>
            </w:r>
            <w:r w:rsidR="002D49D0">
              <w:rPr>
                <w:rFonts w:cstheme="minorHAnsi"/>
                <w:szCs w:val="24"/>
              </w:rPr>
              <w:t>.0</w:t>
            </w:r>
          </w:p>
        </w:tc>
        <w:tc>
          <w:tcPr>
            <w:tcW w:w="2608" w:type="dxa"/>
          </w:tcPr>
          <w:p w14:paraId="383C9C32"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14:paraId="0840EE81"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009175BB" w:rsidRPr="00215D69" w14:paraId="31AED004"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31A3B80A"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70D82D6C" w14:textId="4ABDB911" w:rsidR="009175BB" w:rsidRPr="002723CF" w:rsidRDefault="002D49D0"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80.0 - 89.9</w:t>
            </w:r>
          </w:p>
        </w:tc>
        <w:tc>
          <w:tcPr>
            <w:tcW w:w="2608" w:type="dxa"/>
          </w:tcPr>
          <w:p w14:paraId="3053879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14:paraId="0F8663C9"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009175BB" w:rsidRPr="00215D69" w14:paraId="06388072"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A6EF38F"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2D828114" w14:textId="19030868" w:rsidR="009175BB" w:rsidRPr="002723CF" w:rsidRDefault="002D49D0"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75.0 - 79.9</w:t>
            </w:r>
          </w:p>
        </w:tc>
        <w:tc>
          <w:tcPr>
            <w:tcW w:w="2608" w:type="dxa"/>
          </w:tcPr>
          <w:p w14:paraId="029EA4BA"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14:paraId="1B22197D"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009175BB" w:rsidRPr="00215D69" w14:paraId="5857E29D"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0A44A17"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79BB226D" w14:textId="1A7B29A3" w:rsidR="009175BB" w:rsidRPr="002723CF" w:rsidRDefault="002D49D0"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70.0 - 74.9</w:t>
            </w:r>
          </w:p>
        </w:tc>
        <w:tc>
          <w:tcPr>
            <w:tcW w:w="2608" w:type="dxa"/>
          </w:tcPr>
          <w:p w14:paraId="1B24BA25"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14:paraId="6B05CB5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9175BB" w:rsidRPr="00215D69" w14:paraId="133AD3C5"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E9D787A"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A23B930" w14:textId="3344E228" w:rsidR="009175BB" w:rsidRPr="002723CF" w:rsidRDefault="002D49D0"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65.0 – 69.9</w:t>
            </w:r>
          </w:p>
        </w:tc>
        <w:tc>
          <w:tcPr>
            <w:tcW w:w="2608" w:type="dxa"/>
          </w:tcPr>
          <w:p w14:paraId="07842A40"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14:paraId="74559B7C"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009175BB" w:rsidRPr="00215D69" w14:paraId="1CBF9C36"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52DAD973"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0D4E30D" w14:textId="19744C29"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w:t>
            </w:r>
            <w:r w:rsidR="002D49D0">
              <w:rPr>
                <w:rFonts w:cstheme="minorHAnsi"/>
                <w:szCs w:val="24"/>
              </w:rPr>
              <w:t>.0 – 64.9</w:t>
            </w:r>
          </w:p>
        </w:tc>
        <w:tc>
          <w:tcPr>
            <w:tcW w:w="2608" w:type="dxa"/>
          </w:tcPr>
          <w:p w14:paraId="72172E21"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14:paraId="7E51A1F8"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009175BB" w:rsidRPr="00215D69" w14:paraId="435F833B"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DD8737E" w14:textId="77777777" w:rsidR="009175BB" w:rsidRPr="002723CF" w:rsidRDefault="009175BB" w:rsidP="00ED02B5">
            <w:pPr>
              <w:rPr>
                <w:rFonts w:cstheme="minorHAnsi"/>
                <w:szCs w:val="24"/>
              </w:rPr>
            </w:pPr>
            <w:r w:rsidRPr="002723CF">
              <w:rPr>
                <w:rFonts w:cstheme="minorHAnsi"/>
                <w:szCs w:val="24"/>
              </w:rPr>
              <w:t>D</w:t>
            </w:r>
          </w:p>
        </w:tc>
        <w:tc>
          <w:tcPr>
            <w:tcW w:w="2608" w:type="dxa"/>
          </w:tcPr>
          <w:p w14:paraId="73D3AB98" w14:textId="4D6BA446"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r w:rsidR="002D49D0">
              <w:rPr>
                <w:rFonts w:cstheme="minorHAnsi"/>
                <w:szCs w:val="24"/>
              </w:rPr>
              <w:t>.9</w:t>
            </w:r>
          </w:p>
        </w:tc>
        <w:tc>
          <w:tcPr>
            <w:tcW w:w="2608" w:type="dxa"/>
          </w:tcPr>
          <w:p w14:paraId="1A6AEC1E"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14:paraId="12F1052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009175BB" w:rsidRPr="00215D69" w14:paraId="478C7E93"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23A5503" w14:textId="77777777" w:rsidR="009175BB" w:rsidRPr="002723CF" w:rsidRDefault="009175BB" w:rsidP="00ED02B5">
            <w:pPr>
              <w:rPr>
                <w:rFonts w:cstheme="minorHAnsi"/>
                <w:szCs w:val="24"/>
              </w:rPr>
            </w:pPr>
            <w:r w:rsidRPr="002723CF">
              <w:rPr>
                <w:rFonts w:cstheme="minorHAnsi"/>
                <w:szCs w:val="24"/>
              </w:rPr>
              <w:t>F</w:t>
            </w:r>
          </w:p>
        </w:tc>
        <w:tc>
          <w:tcPr>
            <w:tcW w:w="2608" w:type="dxa"/>
          </w:tcPr>
          <w:p w14:paraId="52DC211E"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14:paraId="61EF4B3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14:paraId="34269770"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14:paraId="73E0B3E7" w14:textId="77777777" w:rsidR="00E056E0" w:rsidRDefault="00E056E0" w:rsidP="00CC483E">
      <w:pPr>
        <w:pStyle w:val="Heading1"/>
      </w:pPr>
      <w:bookmarkStart w:id="18" w:name="_Toc304879741"/>
    </w:p>
    <w:p w14:paraId="66E8493E" w14:textId="77777777" w:rsidR="005449F3" w:rsidRDefault="005449F3" w:rsidP="005449F3">
      <w:pPr>
        <w:pStyle w:val="Heading1"/>
      </w:pPr>
      <w:bookmarkStart w:id="19" w:name="_Toc144338598"/>
      <w:bookmarkStart w:id="20" w:name="_Toc122284561"/>
      <w:r>
        <w:t>Important Dates for this course</w:t>
      </w:r>
      <w:bookmarkEnd w:id="19"/>
    </w:p>
    <w:p w14:paraId="784EC66E" w14:textId="77777777" w:rsidR="005449F3" w:rsidRPr="005752AC" w:rsidRDefault="005449F3" w:rsidP="005449F3"/>
    <w:tbl>
      <w:tblPr>
        <w:tblStyle w:val="TableGrid"/>
        <w:tblW w:w="9776" w:type="dxa"/>
        <w:tblLook w:val="04A0" w:firstRow="1" w:lastRow="0" w:firstColumn="1" w:lastColumn="0" w:noHBand="0" w:noVBand="1"/>
      </w:tblPr>
      <w:tblGrid>
        <w:gridCol w:w="4531"/>
        <w:gridCol w:w="4111"/>
        <w:gridCol w:w="1134"/>
      </w:tblGrid>
      <w:tr w:rsidR="005449F3" w14:paraId="79244913" w14:textId="77777777" w:rsidTr="005449F3">
        <w:tc>
          <w:tcPr>
            <w:tcW w:w="4531" w:type="dxa"/>
          </w:tcPr>
          <w:p w14:paraId="011F7448" w14:textId="77777777" w:rsidR="005449F3" w:rsidRPr="001F3F38" w:rsidRDefault="005449F3" w:rsidP="005449F3">
            <w:pPr>
              <w:pStyle w:val="NoSpacing"/>
              <w:jc w:val="center"/>
              <w:rPr>
                <w:rFonts w:cstheme="minorHAnsi"/>
                <w:b/>
                <w:bCs/>
                <w:sz w:val="24"/>
                <w:szCs w:val="24"/>
              </w:rPr>
            </w:pPr>
            <w:r w:rsidRPr="001F3F38">
              <w:rPr>
                <w:rFonts w:cstheme="minorHAnsi"/>
                <w:b/>
                <w:bCs/>
                <w:sz w:val="24"/>
                <w:szCs w:val="24"/>
              </w:rPr>
              <w:t>Content</w:t>
            </w:r>
          </w:p>
        </w:tc>
        <w:tc>
          <w:tcPr>
            <w:tcW w:w="4111" w:type="dxa"/>
          </w:tcPr>
          <w:p w14:paraId="2EBCAD9F" w14:textId="77777777" w:rsidR="005449F3" w:rsidRPr="001F3F38" w:rsidRDefault="005449F3" w:rsidP="005449F3">
            <w:pPr>
              <w:pStyle w:val="NoSpacing"/>
              <w:jc w:val="center"/>
              <w:rPr>
                <w:rFonts w:cstheme="minorHAnsi"/>
                <w:b/>
                <w:bCs/>
                <w:sz w:val="24"/>
                <w:szCs w:val="24"/>
              </w:rPr>
            </w:pPr>
            <w:r w:rsidRPr="001F3F38">
              <w:rPr>
                <w:rFonts w:cstheme="minorHAnsi"/>
                <w:b/>
                <w:bCs/>
                <w:sz w:val="24"/>
                <w:szCs w:val="24"/>
              </w:rPr>
              <w:t>Date</w:t>
            </w:r>
          </w:p>
        </w:tc>
        <w:tc>
          <w:tcPr>
            <w:tcW w:w="1134" w:type="dxa"/>
          </w:tcPr>
          <w:p w14:paraId="175D80D6" w14:textId="77777777" w:rsidR="005449F3" w:rsidRPr="001F3F38" w:rsidRDefault="005449F3" w:rsidP="005449F3">
            <w:pPr>
              <w:pStyle w:val="NoSpacing"/>
              <w:jc w:val="center"/>
              <w:rPr>
                <w:rFonts w:cstheme="minorHAnsi"/>
                <w:b/>
                <w:bCs/>
                <w:sz w:val="24"/>
                <w:szCs w:val="24"/>
              </w:rPr>
            </w:pPr>
            <w:r w:rsidRPr="001F3F38">
              <w:rPr>
                <w:rFonts w:cstheme="minorHAnsi"/>
                <w:b/>
                <w:bCs/>
                <w:sz w:val="24"/>
                <w:szCs w:val="24"/>
              </w:rPr>
              <w:t>Weight</w:t>
            </w:r>
            <w:r>
              <w:rPr>
                <w:rFonts w:cstheme="minorHAnsi"/>
                <w:b/>
                <w:bCs/>
                <w:sz w:val="24"/>
                <w:szCs w:val="24"/>
              </w:rPr>
              <w:t xml:space="preserve"> (%)</w:t>
            </w:r>
          </w:p>
        </w:tc>
      </w:tr>
      <w:tr w:rsidR="005449F3" w14:paraId="2E48EF81" w14:textId="77777777" w:rsidTr="005449F3">
        <w:tc>
          <w:tcPr>
            <w:tcW w:w="4531" w:type="dxa"/>
          </w:tcPr>
          <w:p w14:paraId="0014505C" w14:textId="77777777" w:rsidR="005449F3" w:rsidRDefault="005449F3" w:rsidP="005449F3">
            <w:pPr>
              <w:pStyle w:val="NoSpacing"/>
              <w:rPr>
                <w:rFonts w:cstheme="minorHAnsi"/>
                <w:sz w:val="24"/>
                <w:szCs w:val="24"/>
              </w:rPr>
            </w:pPr>
            <w:r>
              <w:rPr>
                <w:rFonts w:cstheme="minorHAnsi"/>
                <w:sz w:val="24"/>
                <w:szCs w:val="24"/>
              </w:rPr>
              <w:t>Withdraw date without financial charge</w:t>
            </w:r>
          </w:p>
        </w:tc>
        <w:tc>
          <w:tcPr>
            <w:tcW w:w="4111" w:type="dxa"/>
          </w:tcPr>
          <w:p w14:paraId="265B8B40" w14:textId="7D291697" w:rsidR="005449F3" w:rsidRPr="001F3F38" w:rsidRDefault="002747C6" w:rsidP="005449F3">
            <w:pPr>
              <w:pStyle w:val="NoSpacing"/>
              <w:rPr>
                <w:rFonts w:cstheme="minorHAnsi"/>
                <w:sz w:val="24"/>
                <w:szCs w:val="24"/>
                <w:lang w:eastAsia="zh-CN"/>
              </w:rPr>
            </w:pPr>
            <w:r>
              <w:rPr>
                <w:rFonts w:cstheme="minorHAnsi"/>
                <w:sz w:val="24"/>
                <w:szCs w:val="24"/>
                <w:lang w:eastAsia="zh-CN"/>
              </w:rPr>
              <w:t>September</w:t>
            </w:r>
            <w:r w:rsidR="005449F3">
              <w:rPr>
                <w:rFonts w:cstheme="minorHAnsi"/>
                <w:sz w:val="24"/>
                <w:szCs w:val="24"/>
                <w:lang w:eastAsia="zh-CN"/>
              </w:rPr>
              <w:t xml:space="preserve"> 19</w:t>
            </w:r>
            <w:r w:rsidR="005449F3" w:rsidRPr="00336DD7">
              <w:rPr>
                <w:rFonts w:cstheme="minorHAnsi"/>
                <w:sz w:val="24"/>
                <w:szCs w:val="24"/>
                <w:vertAlign w:val="superscript"/>
                <w:lang w:eastAsia="zh-CN"/>
              </w:rPr>
              <w:t>th</w:t>
            </w:r>
            <w:r w:rsidR="005449F3">
              <w:rPr>
                <w:rFonts w:cstheme="minorHAnsi"/>
                <w:sz w:val="24"/>
                <w:szCs w:val="24"/>
                <w:lang w:eastAsia="zh-CN"/>
              </w:rPr>
              <w:t>, 2023</w:t>
            </w:r>
          </w:p>
        </w:tc>
        <w:tc>
          <w:tcPr>
            <w:tcW w:w="1134" w:type="dxa"/>
          </w:tcPr>
          <w:p w14:paraId="20F9E813" w14:textId="77777777" w:rsidR="005449F3" w:rsidRDefault="005449F3" w:rsidP="005449F3">
            <w:pPr>
              <w:pStyle w:val="NoSpacing"/>
              <w:jc w:val="center"/>
              <w:rPr>
                <w:rFonts w:cstheme="minorHAnsi"/>
                <w:sz w:val="24"/>
                <w:szCs w:val="24"/>
              </w:rPr>
            </w:pPr>
            <w:r>
              <w:rPr>
                <w:rFonts w:cstheme="minorHAnsi" w:hint="eastAsia"/>
                <w:sz w:val="24"/>
                <w:szCs w:val="24"/>
              </w:rPr>
              <w:t>-</w:t>
            </w:r>
            <w:r>
              <w:rPr>
                <w:rFonts w:cstheme="minorHAnsi"/>
                <w:sz w:val="24"/>
                <w:szCs w:val="24"/>
              </w:rPr>
              <w:t>--</w:t>
            </w:r>
          </w:p>
        </w:tc>
      </w:tr>
      <w:tr w:rsidR="005449F3" w14:paraId="6B4D4477" w14:textId="77777777" w:rsidTr="005449F3">
        <w:tc>
          <w:tcPr>
            <w:tcW w:w="4531" w:type="dxa"/>
          </w:tcPr>
          <w:p w14:paraId="3F18F018" w14:textId="7C435023" w:rsidR="005449F3" w:rsidRDefault="005449F3" w:rsidP="005449F3">
            <w:pPr>
              <w:pStyle w:val="NoSpacing"/>
              <w:rPr>
                <w:rFonts w:cstheme="minorHAnsi"/>
                <w:sz w:val="24"/>
                <w:szCs w:val="24"/>
              </w:rPr>
            </w:pPr>
            <w:r>
              <w:rPr>
                <w:rFonts w:cstheme="minorHAnsi"/>
                <w:sz w:val="24"/>
                <w:szCs w:val="24"/>
              </w:rPr>
              <w:t>Case Study #1</w:t>
            </w:r>
          </w:p>
        </w:tc>
        <w:tc>
          <w:tcPr>
            <w:tcW w:w="4111" w:type="dxa"/>
          </w:tcPr>
          <w:p w14:paraId="3ABFA674" w14:textId="58B48421" w:rsidR="005449F3" w:rsidRDefault="005449F3" w:rsidP="005449F3">
            <w:pPr>
              <w:pStyle w:val="NoSpacing"/>
              <w:rPr>
                <w:rFonts w:cstheme="minorHAnsi"/>
                <w:sz w:val="24"/>
                <w:szCs w:val="24"/>
              </w:rPr>
            </w:pPr>
            <w:r>
              <w:rPr>
                <w:rFonts w:cstheme="minorHAnsi"/>
                <w:sz w:val="24"/>
                <w:szCs w:val="24"/>
              </w:rPr>
              <w:t>Due: October 2, 2023</w:t>
            </w:r>
          </w:p>
        </w:tc>
        <w:tc>
          <w:tcPr>
            <w:tcW w:w="1134" w:type="dxa"/>
          </w:tcPr>
          <w:p w14:paraId="656192E5" w14:textId="1B0780C6" w:rsidR="005449F3" w:rsidRDefault="005449F3" w:rsidP="005449F3">
            <w:pPr>
              <w:pStyle w:val="NoSpacing"/>
              <w:jc w:val="center"/>
              <w:rPr>
                <w:rFonts w:cstheme="minorHAnsi"/>
                <w:sz w:val="24"/>
                <w:szCs w:val="24"/>
              </w:rPr>
            </w:pPr>
            <w:r>
              <w:rPr>
                <w:rFonts w:cstheme="minorHAnsi"/>
                <w:sz w:val="24"/>
                <w:szCs w:val="24"/>
              </w:rPr>
              <w:t>10</w:t>
            </w:r>
          </w:p>
        </w:tc>
      </w:tr>
      <w:tr w:rsidR="005449F3" w14:paraId="0520203F" w14:textId="77777777" w:rsidTr="005449F3">
        <w:tc>
          <w:tcPr>
            <w:tcW w:w="4531" w:type="dxa"/>
          </w:tcPr>
          <w:p w14:paraId="0E486AF1" w14:textId="5A021E9D" w:rsidR="005449F3" w:rsidRDefault="005449F3" w:rsidP="005449F3">
            <w:pPr>
              <w:pStyle w:val="NoSpacing"/>
              <w:rPr>
                <w:rFonts w:cstheme="minorHAnsi"/>
                <w:sz w:val="24"/>
                <w:szCs w:val="24"/>
              </w:rPr>
            </w:pPr>
            <w:r>
              <w:rPr>
                <w:rFonts w:cstheme="minorHAnsi"/>
                <w:sz w:val="24"/>
                <w:szCs w:val="24"/>
              </w:rPr>
              <w:t>Term Test #1</w:t>
            </w:r>
          </w:p>
        </w:tc>
        <w:tc>
          <w:tcPr>
            <w:tcW w:w="4111" w:type="dxa"/>
          </w:tcPr>
          <w:p w14:paraId="0B3B4DA3" w14:textId="62B0E9C8" w:rsidR="005449F3" w:rsidRDefault="005449F3" w:rsidP="005449F3">
            <w:pPr>
              <w:pStyle w:val="NoSpacing"/>
              <w:rPr>
                <w:rFonts w:cstheme="minorHAnsi"/>
                <w:sz w:val="24"/>
                <w:szCs w:val="24"/>
              </w:rPr>
            </w:pPr>
            <w:r>
              <w:rPr>
                <w:rFonts w:cstheme="minorHAnsi"/>
                <w:sz w:val="24"/>
                <w:szCs w:val="24"/>
              </w:rPr>
              <w:t>October 23, 2023</w:t>
            </w:r>
          </w:p>
        </w:tc>
        <w:tc>
          <w:tcPr>
            <w:tcW w:w="1134" w:type="dxa"/>
          </w:tcPr>
          <w:p w14:paraId="7D1E0E86" w14:textId="4624C508" w:rsidR="005449F3" w:rsidRDefault="005449F3" w:rsidP="005449F3">
            <w:pPr>
              <w:pStyle w:val="NoSpacing"/>
              <w:jc w:val="center"/>
              <w:rPr>
                <w:rFonts w:cstheme="minorHAnsi"/>
                <w:sz w:val="24"/>
                <w:szCs w:val="24"/>
              </w:rPr>
            </w:pPr>
            <w:r>
              <w:rPr>
                <w:rFonts w:cstheme="minorHAnsi"/>
                <w:sz w:val="24"/>
                <w:szCs w:val="24"/>
              </w:rPr>
              <w:t>20</w:t>
            </w:r>
          </w:p>
        </w:tc>
      </w:tr>
      <w:tr w:rsidR="005449F3" w14:paraId="142D1904" w14:textId="77777777" w:rsidTr="005449F3">
        <w:tc>
          <w:tcPr>
            <w:tcW w:w="4531" w:type="dxa"/>
          </w:tcPr>
          <w:p w14:paraId="3C81C437" w14:textId="082E4B64" w:rsidR="005449F3" w:rsidRDefault="005449F3" w:rsidP="005449F3">
            <w:pPr>
              <w:pStyle w:val="NoSpacing"/>
              <w:rPr>
                <w:rFonts w:cstheme="minorHAnsi"/>
                <w:sz w:val="24"/>
                <w:szCs w:val="24"/>
              </w:rPr>
            </w:pPr>
            <w:r>
              <w:rPr>
                <w:rFonts w:cstheme="minorHAnsi"/>
                <w:sz w:val="24"/>
                <w:szCs w:val="24"/>
              </w:rPr>
              <w:t>Case Study #2</w:t>
            </w:r>
          </w:p>
        </w:tc>
        <w:tc>
          <w:tcPr>
            <w:tcW w:w="4111" w:type="dxa"/>
          </w:tcPr>
          <w:p w14:paraId="595135B7" w14:textId="576BAC0E" w:rsidR="005449F3" w:rsidRDefault="005449F3" w:rsidP="005449F3">
            <w:pPr>
              <w:pStyle w:val="NoSpacing"/>
              <w:rPr>
                <w:rFonts w:cstheme="minorHAnsi"/>
                <w:sz w:val="24"/>
                <w:szCs w:val="24"/>
              </w:rPr>
            </w:pPr>
            <w:r>
              <w:rPr>
                <w:rFonts w:cstheme="minorHAnsi"/>
                <w:sz w:val="24"/>
                <w:szCs w:val="24"/>
              </w:rPr>
              <w:t>Due: November 6, 2023</w:t>
            </w:r>
          </w:p>
        </w:tc>
        <w:tc>
          <w:tcPr>
            <w:tcW w:w="1134" w:type="dxa"/>
          </w:tcPr>
          <w:p w14:paraId="1B868F1D" w14:textId="7D0EAD03" w:rsidR="005449F3" w:rsidRDefault="005449F3" w:rsidP="005449F3">
            <w:pPr>
              <w:pStyle w:val="NoSpacing"/>
              <w:jc w:val="center"/>
              <w:rPr>
                <w:rFonts w:cstheme="minorHAnsi"/>
                <w:sz w:val="24"/>
                <w:szCs w:val="24"/>
              </w:rPr>
            </w:pPr>
            <w:r>
              <w:rPr>
                <w:rFonts w:cstheme="minorHAnsi"/>
                <w:sz w:val="24"/>
                <w:szCs w:val="24"/>
              </w:rPr>
              <w:t>10</w:t>
            </w:r>
          </w:p>
        </w:tc>
      </w:tr>
      <w:tr w:rsidR="005449F3" w14:paraId="598EA230" w14:textId="77777777" w:rsidTr="005449F3">
        <w:tc>
          <w:tcPr>
            <w:tcW w:w="4531" w:type="dxa"/>
          </w:tcPr>
          <w:p w14:paraId="21255AE3" w14:textId="1C364881" w:rsidR="005449F3" w:rsidRDefault="005449F3" w:rsidP="005449F3">
            <w:pPr>
              <w:pStyle w:val="NoSpacing"/>
              <w:rPr>
                <w:rFonts w:cstheme="minorHAnsi"/>
                <w:sz w:val="24"/>
                <w:szCs w:val="24"/>
              </w:rPr>
            </w:pPr>
            <w:r>
              <w:rPr>
                <w:rFonts w:cstheme="minorHAnsi"/>
                <w:sz w:val="24"/>
                <w:szCs w:val="24"/>
              </w:rPr>
              <w:t>Term Test #2</w:t>
            </w:r>
          </w:p>
        </w:tc>
        <w:tc>
          <w:tcPr>
            <w:tcW w:w="4111" w:type="dxa"/>
          </w:tcPr>
          <w:p w14:paraId="311C854A" w14:textId="64F7E401" w:rsidR="005449F3" w:rsidRDefault="005449F3" w:rsidP="005449F3">
            <w:pPr>
              <w:pStyle w:val="NoSpacing"/>
              <w:rPr>
                <w:rFonts w:cstheme="minorHAnsi"/>
                <w:sz w:val="24"/>
                <w:szCs w:val="24"/>
              </w:rPr>
            </w:pPr>
            <w:r>
              <w:rPr>
                <w:rFonts w:cstheme="minorHAnsi"/>
                <w:sz w:val="24"/>
                <w:szCs w:val="24"/>
              </w:rPr>
              <w:t>November 20, 2023</w:t>
            </w:r>
          </w:p>
        </w:tc>
        <w:tc>
          <w:tcPr>
            <w:tcW w:w="1134" w:type="dxa"/>
          </w:tcPr>
          <w:p w14:paraId="2E324505" w14:textId="464A37F4" w:rsidR="005449F3" w:rsidRDefault="005449F3" w:rsidP="005449F3">
            <w:pPr>
              <w:pStyle w:val="NoSpacing"/>
              <w:jc w:val="center"/>
              <w:rPr>
                <w:rFonts w:cstheme="minorHAnsi"/>
                <w:sz w:val="24"/>
                <w:szCs w:val="24"/>
              </w:rPr>
            </w:pPr>
            <w:r>
              <w:rPr>
                <w:rFonts w:cstheme="minorHAnsi"/>
                <w:sz w:val="24"/>
                <w:szCs w:val="24"/>
              </w:rPr>
              <w:t>20</w:t>
            </w:r>
          </w:p>
        </w:tc>
      </w:tr>
      <w:tr w:rsidR="005449F3" w14:paraId="20782929" w14:textId="77777777" w:rsidTr="005449F3">
        <w:tc>
          <w:tcPr>
            <w:tcW w:w="4531" w:type="dxa"/>
          </w:tcPr>
          <w:p w14:paraId="4FF0EF51" w14:textId="072AF1D3" w:rsidR="005449F3" w:rsidRDefault="005449F3" w:rsidP="005449F3">
            <w:pPr>
              <w:pStyle w:val="NoSpacing"/>
              <w:rPr>
                <w:rFonts w:cstheme="minorHAnsi"/>
                <w:sz w:val="24"/>
                <w:szCs w:val="24"/>
              </w:rPr>
            </w:pPr>
            <w:r>
              <w:rPr>
                <w:rFonts w:cstheme="minorHAnsi"/>
                <w:sz w:val="24"/>
                <w:szCs w:val="24"/>
              </w:rPr>
              <w:t>Voluntary Withdrawal deadline</w:t>
            </w:r>
          </w:p>
        </w:tc>
        <w:tc>
          <w:tcPr>
            <w:tcW w:w="4111" w:type="dxa"/>
          </w:tcPr>
          <w:p w14:paraId="6919D522" w14:textId="14DCDCC3" w:rsidR="005449F3" w:rsidRDefault="005449F3" w:rsidP="005449F3">
            <w:pPr>
              <w:pStyle w:val="NoSpacing"/>
              <w:rPr>
                <w:rFonts w:cstheme="minorHAnsi"/>
                <w:sz w:val="24"/>
                <w:szCs w:val="24"/>
              </w:rPr>
            </w:pPr>
            <w:r>
              <w:rPr>
                <w:rFonts w:cstheme="minorHAnsi"/>
                <w:sz w:val="24"/>
                <w:szCs w:val="24"/>
              </w:rPr>
              <w:t>November 21</w:t>
            </w:r>
            <w:r w:rsidR="00BC2FD3">
              <w:rPr>
                <w:rFonts w:cstheme="minorHAnsi"/>
                <w:sz w:val="24"/>
                <w:szCs w:val="24"/>
              </w:rPr>
              <w:t>, 2023</w:t>
            </w:r>
          </w:p>
        </w:tc>
        <w:tc>
          <w:tcPr>
            <w:tcW w:w="1134" w:type="dxa"/>
          </w:tcPr>
          <w:p w14:paraId="1F1269F9" w14:textId="344247C8" w:rsidR="005449F3" w:rsidRDefault="00BC2FD3" w:rsidP="005449F3">
            <w:pPr>
              <w:pStyle w:val="NoSpacing"/>
              <w:jc w:val="center"/>
              <w:rPr>
                <w:rFonts w:cstheme="minorHAnsi"/>
                <w:sz w:val="24"/>
                <w:szCs w:val="24"/>
              </w:rPr>
            </w:pPr>
            <w:r>
              <w:rPr>
                <w:rFonts w:cstheme="minorHAnsi"/>
                <w:sz w:val="24"/>
                <w:szCs w:val="24"/>
              </w:rPr>
              <w:t>---</w:t>
            </w:r>
          </w:p>
        </w:tc>
      </w:tr>
      <w:tr w:rsidR="005449F3" w14:paraId="0C2868EE" w14:textId="77777777" w:rsidTr="005449F3">
        <w:tc>
          <w:tcPr>
            <w:tcW w:w="4531" w:type="dxa"/>
          </w:tcPr>
          <w:p w14:paraId="3CCFCA1C" w14:textId="004FFF2C" w:rsidR="005449F3" w:rsidRDefault="00BC2FD3" w:rsidP="005449F3">
            <w:pPr>
              <w:pStyle w:val="NoSpacing"/>
              <w:rPr>
                <w:rFonts w:cstheme="minorHAnsi"/>
                <w:sz w:val="24"/>
                <w:szCs w:val="24"/>
              </w:rPr>
            </w:pPr>
            <w:r>
              <w:rPr>
                <w:rFonts w:cstheme="minorHAnsi"/>
                <w:sz w:val="24"/>
                <w:szCs w:val="24"/>
              </w:rPr>
              <w:t>Case Study #3</w:t>
            </w:r>
          </w:p>
        </w:tc>
        <w:tc>
          <w:tcPr>
            <w:tcW w:w="4111" w:type="dxa"/>
          </w:tcPr>
          <w:p w14:paraId="0A896134" w14:textId="1A0817FE" w:rsidR="005449F3" w:rsidRDefault="00BC2FD3" w:rsidP="005449F3">
            <w:pPr>
              <w:pStyle w:val="NoSpacing"/>
              <w:rPr>
                <w:rFonts w:cstheme="minorHAnsi"/>
                <w:sz w:val="24"/>
                <w:szCs w:val="24"/>
              </w:rPr>
            </w:pPr>
            <w:r>
              <w:rPr>
                <w:rFonts w:cstheme="minorHAnsi"/>
                <w:sz w:val="24"/>
                <w:szCs w:val="24"/>
              </w:rPr>
              <w:t>Due: December 4, 2023</w:t>
            </w:r>
          </w:p>
        </w:tc>
        <w:tc>
          <w:tcPr>
            <w:tcW w:w="1134" w:type="dxa"/>
          </w:tcPr>
          <w:p w14:paraId="5362B0E0" w14:textId="195CEC5A" w:rsidR="005449F3" w:rsidRDefault="00BC2FD3" w:rsidP="005449F3">
            <w:pPr>
              <w:pStyle w:val="NoSpacing"/>
              <w:jc w:val="center"/>
              <w:rPr>
                <w:rFonts w:cstheme="minorHAnsi"/>
                <w:sz w:val="24"/>
                <w:szCs w:val="24"/>
              </w:rPr>
            </w:pPr>
            <w:r>
              <w:rPr>
                <w:rFonts w:cstheme="minorHAnsi"/>
                <w:sz w:val="24"/>
                <w:szCs w:val="24"/>
              </w:rPr>
              <w:t>10</w:t>
            </w:r>
          </w:p>
        </w:tc>
      </w:tr>
      <w:tr w:rsidR="005449F3" w14:paraId="3153DC21" w14:textId="77777777" w:rsidTr="005449F3">
        <w:tc>
          <w:tcPr>
            <w:tcW w:w="4531" w:type="dxa"/>
          </w:tcPr>
          <w:p w14:paraId="054E26FD" w14:textId="29131302" w:rsidR="005449F3" w:rsidRDefault="00BC2FD3" w:rsidP="005449F3">
            <w:pPr>
              <w:pStyle w:val="NoSpacing"/>
              <w:rPr>
                <w:rFonts w:cstheme="minorHAnsi"/>
                <w:sz w:val="24"/>
                <w:szCs w:val="24"/>
              </w:rPr>
            </w:pPr>
            <w:r>
              <w:rPr>
                <w:rFonts w:cstheme="minorHAnsi"/>
                <w:sz w:val="24"/>
                <w:szCs w:val="24"/>
              </w:rPr>
              <w:t>Final Exam</w:t>
            </w:r>
          </w:p>
        </w:tc>
        <w:tc>
          <w:tcPr>
            <w:tcW w:w="4111" w:type="dxa"/>
          </w:tcPr>
          <w:p w14:paraId="223A780D" w14:textId="7E06232E" w:rsidR="005449F3" w:rsidRDefault="00BC2FD3" w:rsidP="005449F3">
            <w:pPr>
              <w:pStyle w:val="NoSpacing"/>
              <w:rPr>
                <w:rFonts w:cstheme="minorHAnsi"/>
                <w:sz w:val="24"/>
                <w:szCs w:val="24"/>
              </w:rPr>
            </w:pPr>
            <w:r>
              <w:rPr>
                <w:rFonts w:cstheme="minorHAnsi"/>
                <w:sz w:val="24"/>
                <w:szCs w:val="24"/>
              </w:rPr>
              <w:t xml:space="preserve">TBD </w:t>
            </w:r>
          </w:p>
        </w:tc>
        <w:tc>
          <w:tcPr>
            <w:tcW w:w="1134" w:type="dxa"/>
          </w:tcPr>
          <w:p w14:paraId="381C50C8" w14:textId="7AB3EB4E" w:rsidR="005449F3" w:rsidRDefault="00BC2FD3" w:rsidP="005449F3">
            <w:pPr>
              <w:pStyle w:val="NoSpacing"/>
              <w:jc w:val="center"/>
              <w:rPr>
                <w:rFonts w:cstheme="minorHAnsi"/>
                <w:sz w:val="24"/>
                <w:szCs w:val="24"/>
              </w:rPr>
            </w:pPr>
            <w:r>
              <w:rPr>
                <w:rFonts w:cstheme="minorHAnsi"/>
                <w:sz w:val="24"/>
                <w:szCs w:val="24"/>
              </w:rPr>
              <w:t>25</w:t>
            </w:r>
          </w:p>
        </w:tc>
      </w:tr>
      <w:tr w:rsidR="005449F3" w14:paraId="69E9CF04" w14:textId="77777777" w:rsidTr="005449F3">
        <w:tc>
          <w:tcPr>
            <w:tcW w:w="4531" w:type="dxa"/>
          </w:tcPr>
          <w:p w14:paraId="79309ECC" w14:textId="7341A02F" w:rsidR="005449F3" w:rsidRDefault="00BC2FD3" w:rsidP="005449F3">
            <w:pPr>
              <w:pStyle w:val="NoSpacing"/>
              <w:rPr>
                <w:rFonts w:cstheme="minorHAnsi"/>
                <w:sz w:val="24"/>
                <w:szCs w:val="24"/>
              </w:rPr>
            </w:pPr>
            <w:r>
              <w:rPr>
                <w:rFonts w:cstheme="minorHAnsi"/>
                <w:sz w:val="24"/>
                <w:szCs w:val="24"/>
              </w:rPr>
              <w:t xml:space="preserve">Participation </w:t>
            </w:r>
          </w:p>
        </w:tc>
        <w:tc>
          <w:tcPr>
            <w:tcW w:w="4111" w:type="dxa"/>
          </w:tcPr>
          <w:p w14:paraId="5948FCE2" w14:textId="60C3935B" w:rsidR="005449F3" w:rsidRDefault="00BC2FD3" w:rsidP="005449F3">
            <w:pPr>
              <w:pStyle w:val="NoSpacing"/>
              <w:rPr>
                <w:rFonts w:cstheme="minorHAnsi"/>
                <w:sz w:val="24"/>
                <w:szCs w:val="24"/>
              </w:rPr>
            </w:pPr>
            <w:r>
              <w:rPr>
                <w:rFonts w:cstheme="minorHAnsi"/>
                <w:sz w:val="24"/>
                <w:szCs w:val="24"/>
              </w:rPr>
              <w:t>December 11, 2023</w:t>
            </w:r>
          </w:p>
        </w:tc>
        <w:tc>
          <w:tcPr>
            <w:tcW w:w="1134" w:type="dxa"/>
          </w:tcPr>
          <w:p w14:paraId="601A3ED8" w14:textId="49F8E9D1" w:rsidR="005449F3" w:rsidRDefault="00BC2FD3" w:rsidP="005449F3">
            <w:pPr>
              <w:pStyle w:val="NoSpacing"/>
              <w:jc w:val="center"/>
              <w:rPr>
                <w:rFonts w:cstheme="minorHAnsi"/>
                <w:sz w:val="24"/>
                <w:szCs w:val="24"/>
              </w:rPr>
            </w:pPr>
            <w:r>
              <w:rPr>
                <w:rFonts w:cstheme="minorHAnsi"/>
                <w:sz w:val="24"/>
                <w:szCs w:val="24"/>
              </w:rPr>
              <w:t>5</w:t>
            </w:r>
          </w:p>
        </w:tc>
      </w:tr>
    </w:tbl>
    <w:p w14:paraId="77F75798" w14:textId="77777777" w:rsidR="005449F3" w:rsidRDefault="005449F3" w:rsidP="00CC483E">
      <w:pPr>
        <w:pStyle w:val="Heading1"/>
      </w:pPr>
    </w:p>
    <w:p w14:paraId="0E629158" w14:textId="77223FD2" w:rsidR="004B7A6A" w:rsidRPr="00215D69" w:rsidRDefault="004B7A6A" w:rsidP="00CC483E">
      <w:pPr>
        <w:pStyle w:val="Heading1"/>
      </w:pPr>
      <w:r w:rsidRPr="009D0834">
        <w:t>Voluntary Withdrawal</w:t>
      </w:r>
      <w:bookmarkEnd w:id="20"/>
      <w:r>
        <w:t xml:space="preserve"> </w:t>
      </w:r>
    </w:p>
    <w:p w14:paraId="6EC1D5E6" w14:textId="5080F9A0" w:rsidR="002D49D0" w:rsidRDefault="00EF7DA5" w:rsidP="00F062C0">
      <w:pPr>
        <w:spacing w:line="240" w:lineRule="auto"/>
        <w:jc w:val="both"/>
        <w:rPr>
          <w:rFonts w:cstheme="minorHAnsi"/>
          <w:szCs w:val="24"/>
        </w:rPr>
      </w:pPr>
      <w:r>
        <w:rPr>
          <w:rFonts w:cstheme="minorHAnsi"/>
          <w:szCs w:val="24"/>
        </w:rPr>
        <w:t>The Volunteer Withdraw</w:t>
      </w:r>
      <w:r w:rsidR="00914467">
        <w:rPr>
          <w:rFonts w:cstheme="minorHAnsi"/>
          <w:szCs w:val="24"/>
        </w:rPr>
        <w:t>a</w:t>
      </w:r>
      <w:r>
        <w:rPr>
          <w:rFonts w:cstheme="minorHAnsi"/>
          <w:szCs w:val="24"/>
        </w:rPr>
        <w:t xml:space="preserve">l (VW) deadline for </w:t>
      </w:r>
      <w:r w:rsidR="009A6305">
        <w:rPr>
          <w:rFonts w:cstheme="minorHAnsi"/>
          <w:szCs w:val="24"/>
        </w:rPr>
        <w:t>Fall</w:t>
      </w:r>
      <w:r>
        <w:rPr>
          <w:rFonts w:cstheme="minorHAnsi"/>
          <w:szCs w:val="24"/>
        </w:rPr>
        <w:t xml:space="preserve"> 2023 courses is </w:t>
      </w:r>
      <w:r w:rsidR="002839AE" w:rsidRPr="005449F3">
        <w:rPr>
          <w:rFonts w:cstheme="minorHAnsi"/>
          <w:b/>
          <w:szCs w:val="24"/>
        </w:rPr>
        <w:t>November 21</w:t>
      </w:r>
      <w:r w:rsidRPr="005449F3">
        <w:rPr>
          <w:rFonts w:cstheme="minorHAnsi"/>
          <w:b/>
          <w:szCs w:val="24"/>
        </w:rPr>
        <w:t>, 2023</w:t>
      </w:r>
      <w:r>
        <w:rPr>
          <w:rFonts w:cstheme="minorHAnsi"/>
          <w:szCs w:val="24"/>
        </w:rPr>
        <w:t>.</w:t>
      </w:r>
    </w:p>
    <w:p w14:paraId="09B6C1F4" w14:textId="6A3A6905" w:rsidR="004B7A6A" w:rsidRPr="00E125CA" w:rsidRDefault="002D49D0" w:rsidP="00E125CA">
      <w:pPr>
        <w:spacing w:line="240" w:lineRule="auto"/>
        <w:jc w:val="both"/>
        <w:rPr>
          <w:rFonts w:cstheme="minorHAnsi"/>
          <w:szCs w:val="24"/>
        </w:rPr>
      </w:pPr>
      <w:r>
        <w:rPr>
          <w:rFonts w:cstheme="minorHAnsi"/>
          <w:szCs w:val="24"/>
        </w:rPr>
        <w:t>S</w:t>
      </w:r>
      <w:r w:rsidR="00F062C0">
        <w:rPr>
          <w:rFonts w:cstheme="minorHAnsi"/>
          <w:szCs w:val="24"/>
        </w:rPr>
        <w:t>tudents who did not drop the course by the deadline would</w:t>
      </w:r>
      <w:r w:rsidR="00F062C0" w:rsidRPr="009D0834">
        <w:rPr>
          <w:rFonts w:cstheme="minorHAnsi"/>
          <w:szCs w:val="24"/>
        </w:rPr>
        <w:t xml:space="preserve"> be assigned a final grade</w:t>
      </w:r>
      <w:r w:rsidR="00F062C0">
        <w:rPr>
          <w:rFonts w:cstheme="minorHAnsi"/>
          <w:szCs w:val="24"/>
        </w:rPr>
        <w:t xml:space="preserve">. </w:t>
      </w:r>
      <w:r>
        <w:rPr>
          <w:rFonts w:cstheme="minorHAnsi"/>
          <w:szCs w:val="24"/>
        </w:rPr>
        <w:t>T</w:t>
      </w:r>
      <w:r w:rsidR="00F062C0">
        <w:rPr>
          <w:rFonts w:cstheme="minorHAnsi"/>
          <w:szCs w:val="24"/>
        </w:rPr>
        <w:t xml:space="preserve">he </w:t>
      </w:r>
      <w:r w:rsidR="009D0834">
        <w:rPr>
          <w:rFonts w:cstheme="minorHAnsi"/>
          <w:szCs w:val="24"/>
        </w:rPr>
        <w:t xml:space="preserve">withdrawal </w:t>
      </w:r>
      <w:r>
        <w:rPr>
          <w:rFonts w:cstheme="minorHAnsi"/>
          <w:szCs w:val="24"/>
        </w:rPr>
        <w:t xml:space="preserve">of </w:t>
      </w:r>
      <w:r w:rsidR="009D0834">
        <w:rPr>
          <w:rFonts w:cstheme="minorHAnsi"/>
          <w:szCs w:val="24"/>
        </w:rPr>
        <w:t xml:space="preserve">courses will be recorded on </w:t>
      </w:r>
      <w:r>
        <w:rPr>
          <w:rFonts w:cstheme="minorHAnsi"/>
          <w:szCs w:val="24"/>
        </w:rPr>
        <w:t xml:space="preserve">your </w:t>
      </w:r>
      <w:r w:rsidR="009D0834">
        <w:rPr>
          <w:rFonts w:cstheme="minorHAnsi"/>
          <w:szCs w:val="24"/>
        </w:rPr>
        <w:t>official transcript.</w:t>
      </w:r>
      <w:r w:rsidR="00E87275">
        <w:rPr>
          <w:rFonts w:cstheme="minorHAnsi"/>
          <w:szCs w:val="24"/>
        </w:rPr>
        <w:t xml:space="preserve"> </w:t>
      </w:r>
      <w:r>
        <w:rPr>
          <w:rFonts w:cstheme="minorHAnsi"/>
          <w:szCs w:val="24"/>
        </w:rPr>
        <w:t>Please</w:t>
      </w:r>
      <w:r w:rsidR="00E87275">
        <w:rPr>
          <w:rFonts w:cstheme="minorHAnsi"/>
          <w:szCs w:val="24"/>
        </w:rPr>
        <w:t xml:space="preserve"> </w:t>
      </w:r>
      <w:r w:rsidR="00A57207">
        <w:rPr>
          <w:rFonts w:cstheme="minorHAnsi"/>
          <w:szCs w:val="24"/>
        </w:rPr>
        <w:t xml:space="preserve">refer to </w:t>
      </w:r>
      <w:r w:rsidR="00E87275">
        <w:rPr>
          <w:rFonts w:cstheme="minorHAnsi"/>
          <w:szCs w:val="24"/>
        </w:rPr>
        <w:t xml:space="preserve">the </w:t>
      </w:r>
      <w:hyperlink r:id="rId25" w:history="1">
        <w:r w:rsidR="00A57207" w:rsidRPr="00A57207">
          <w:rPr>
            <w:rStyle w:val="Hyperlink"/>
            <w:rFonts w:cstheme="minorHAnsi"/>
            <w:szCs w:val="24"/>
          </w:rPr>
          <w:t>Registrar’s Office</w:t>
        </w:r>
      </w:hyperlink>
      <w:r w:rsidR="00A57207">
        <w:rPr>
          <w:rFonts w:cstheme="minorHAnsi"/>
          <w:szCs w:val="24"/>
        </w:rPr>
        <w:t xml:space="preserve"> web page for more information. </w:t>
      </w:r>
      <w:r>
        <w:rPr>
          <w:rFonts w:cstheme="minorHAnsi"/>
          <w:szCs w:val="24"/>
        </w:rPr>
        <w:t>I am</w:t>
      </w:r>
      <w:r w:rsidR="00F062C0">
        <w:rPr>
          <w:rFonts w:cstheme="minorHAnsi"/>
          <w:szCs w:val="24"/>
        </w:rPr>
        <w:t xml:space="preserve"> willing to discuss </w:t>
      </w:r>
      <w:r>
        <w:rPr>
          <w:rFonts w:cstheme="minorHAnsi"/>
          <w:szCs w:val="24"/>
        </w:rPr>
        <w:t xml:space="preserve">your progress at any time and to explore </w:t>
      </w:r>
      <w:r w:rsidR="00F062C0">
        <w:rPr>
          <w:rFonts w:cstheme="minorHAnsi"/>
          <w:szCs w:val="24"/>
        </w:rPr>
        <w:t>strategies for improvement prior the withdrawal date.</w:t>
      </w:r>
      <w:r>
        <w:rPr>
          <w:rFonts w:cstheme="minorHAnsi"/>
          <w:szCs w:val="24"/>
        </w:rPr>
        <w:t xml:space="preserve">  Please consult with me before you decide to withdraw so that alternatives can be explored.</w:t>
      </w:r>
    </w:p>
    <w:p w14:paraId="433B61B7" w14:textId="5D8C380D" w:rsidR="009175BB" w:rsidRPr="00215D69" w:rsidRDefault="00E125CA" w:rsidP="00CC483E">
      <w:pPr>
        <w:pStyle w:val="Heading1"/>
      </w:pPr>
      <w:bookmarkStart w:id="21" w:name="_Toc122284562"/>
      <w:bookmarkEnd w:id="18"/>
      <w:r>
        <w:t>Case Study and Test Descriptions</w:t>
      </w:r>
      <w:bookmarkEnd w:id="21"/>
    </w:p>
    <w:p w14:paraId="46C48115" w14:textId="77777777" w:rsidR="000E51C9" w:rsidRDefault="000E51C9" w:rsidP="003C1D5A">
      <w:pPr>
        <w:spacing w:after="0" w:line="240" w:lineRule="auto"/>
        <w:jc w:val="both"/>
        <w:rPr>
          <w:rFonts w:cstheme="minorHAnsi"/>
          <w:szCs w:val="24"/>
        </w:rPr>
      </w:pPr>
    </w:p>
    <w:p w14:paraId="720DBC4F" w14:textId="073CAEA1" w:rsidR="00874BF3" w:rsidRDefault="000E51C9" w:rsidP="000E51C9">
      <w:pPr>
        <w:spacing w:after="0" w:line="240" w:lineRule="auto"/>
        <w:jc w:val="both"/>
        <w:rPr>
          <w:rFonts w:cstheme="minorHAnsi"/>
          <w:szCs w:val="24"/>
        </w:rPr>
      </w:pPr>
      <w:r w:rsidRPr="000E51C9">
        <w:rPr>
          <w:rFonts w:cstheme="minorHAnsi"/>
          <w:b/>
          <w:bCs/>
          <w:szCs w:val="24"/>
        </w:rPr>
        <w:t>Term Tests</w:t>
      </w:r>
      <w:r>
        <w:rPr>
          <w:rFonts w:cstheme="minorHAnsi"/>
          <w:b/>
          <w:bCs/>
          <w:szCs w:val="24"/>
        </w:rPr>
        <w:t xml:space="preserve"> and Final Exam</w:t>
      </w:r>
      <w:r w:rsidRPr="000E51C9">
        <w:rPr>
          <w:rFonts w:cstheme="minorHAnsi"/>
          <w:b/>
          <w:bCs/>
          <w:szCs w:val="24"/>
        </w:rPr>
        <w:t>:</w:t>
      </w:r>
      <w:r>
        <w:rPr>
          <w:rFonts w:cstheme="minorHAnsi"/>
          <w:szCs w:val="24"/>
        </w:rPr>
        <w:t xml:space="preserve">  Term Tests 1 and 2 and the Final Exam will be a combination of multiple choice,</w:t>
      </w:r>
      <w:r w:rsidR="002839AE">
        <w:rPr>
          <w:rFonts w:cstheme="minorHAnsi"/>
          <w:szCs w:val="24"/>
        </w:rPr>
        <w:t xml:space="preserve"> true and false,</w:t>
      </w:r>
      <w:r>
        <w:rPr>
          <w:rFonts w:cstheme="minorHAnsi"/>
          <w:szCs w:val="24"/>
        </w:rPr>
        <w:t xml:space="preserve"> short answer and interpretive </w:t>
      </w:r>
      <w:r w:rsidR="002747C6">
        <w:rPr>
          <w:rFonts w:cstheme="minorHAnsi"/>
          <w:szCs w:val="24"/>
        </w:rPr>
        <w:t>questions</w:t>
      </w:r>
      <w:r>
        <w:rPr>
          <w:rFonts w:cstheme="minorHAnsi"/>
          <w:szCs w:val="24"/>
        </w:rPr>
        <w:t>.  Tests and the final exam will be based on the assigned readings and full class notes, as indicated in the table above.  The Final Exam will be scheduled by the Registrar’s Office.</w:t>
      </w:r>
      <w:r w:rsidR="00C60150">
        <w:rPr>
          <w:rFonts w:cstheme="minorHAnsi"/>
          <w:szCs w:val="24"/>
        </w:rPr>
        <w:t xml:space="preserve"> </w:t>
      </w:r>
    </w:p>
    <w:p w14:paraId="15EEBD75" w14:textId="77777777" w:rsidR="00BC2FD3" w:rsidRDefault="00BC2FD3" w:rsidP="003C1D5A">
      <w:pPr>
        <w:spacing w:after="0" w:line="240" w:lineRule="auto"/>
        <w:jc w:val="both"/>
        <w:rPr>
          <w:rFonts w:cstheme="minorHAnsi"/>
          <w:szCs w:val="24"/>
        </w:rPr>
      </w:pPr>
    </w:p>
    <w:p w14:paraId="7193D746" w14:textId="3B91DF51" w:rsidR="00DF2DF1" w:rsidRDefault="0038480D" w:rsidP="003C1D5A">
      <w:pPr>
        <w:spacing w:after="0" w:line="240" w:lineRule="auto"/>
        <w:jc w:val="both"/>
        <w:rPr>
          <w:rFonts w:cstheme="minorHAnsi"/>
          <w:szCs w:val="24"/>
        </w:rPr>
      </w:pPr>
      <w:r w:rsidRPr="0038480D">
        <w:rPr>
          <w:rFonts w:cstheme="minorHAnsi"/>
          <w:b/>
          <w:bCs/>
          <w:szCs w:val="24"/>
        </w:rPr>
        <w:lastRenderedPageBreak/>
        <w:t xml:space="preserve">Case Studies:  </w:t>
      </w:r>
      <w:r>
        <w:rPr>
          <w:rFonts w:cstheme="minorHAnsi"/>
          <w:szCs w:val="24"/>
        </w:rPr>
        <w:t xml:space="preserve">Case studies will be provided in class as indicated in the table above and will be due on the respective due dates.  Case studies will feature a </w:t>
      </w:r>
      <w:r w:rsidR="002747C6">
        <w:rPr>
          <w:rFonts w:cstheme="minorHAnsi"/>
          <w:szCs w:val="24"/>
        </w:rPr>
        <w:t>description</w:t>
      </w:r>
      <w:r>
        <w:rPr>
          <w:rFonts w:cstheme="minorHAnsi"/>
          <w:szCs w:val="24"/>
        </w:rPr>
        <w:t xml:space="preserve"> of the case with follow up questions and interpretation required. </w:t>
      </w:r>
      <w:r w:rsidR="00E125CA">
        <w:rPr>
          <w:rFonts w:cstheme="minorHAnsi"/>
          <w:szCs w:val="24"/>
        </w:rPr>
        <w:t xml:space="preserve">Class time will be available to work in small discussion groups.  </w:t>
      </w:r>
      <w:r>
        <w:rPr>
          <w:rFonts w:cstheme="minorHAnsi"/>
          <w:szCs w:val="24"/>
        </w:rPr>
        <w:t>Case study response</w:t>
      </w:r>
      <w:r w:rsidR="00E125CA">
        <w:rPr>
          <w:rFonts w:cstheme="minorHAnsi"/>
          <w:szCs w:val="24"/>
        </w:rPr>
        <w:t>s</w:t>
      </w:r>
      <w:r>
        <w:rPr>
          <w:rFonts w:cstheme="minorHAnsi"/>
          <w:szCs w:val="24"/>
        </w:rPr>
        <w:t xml:space="preserve">, in electronic format (Word Document; PDF; etc..) must be uploaded to </w:t>
      </w:r>
      <w:proofErr w:type="spellStart"/>
      <w:r>
        <w:rPr>
          <w:rFonts w:cstheme="minorHAnsi"/>
          <w:szCs w:val="24"/>
        </w:rPr>
        <w:t>UMLearn</w:t>
      </w:r>
      <w:proofErr w:type="spellEnd"/>
      <w:r>
        <w:rPr>
          <w:rFonts w:cstheme="minorHAnsi"/>
          <w:szCs w:val="24"/>
        </w:rPr>
        <w:t xml:space="preserve"> by 5:00 pm on the assigned due date. Late submissions will be penalized by 20% per day unless permission has been received.  Students will need to discuss all deadline challenges with the instructor.  A rubric for the case studies will be provided to the class in advance of the first case study assignment.</w:t>
      </w:r>
    </w:p>
    <w:p w14:paraId="18D12D57" w14:textId="77777777" w:rsidR="00DF2DF1" w:rsidRDefault="00DF2DF1" w:rsidP="003C1D5A">
      <w:pPr>
        <w:spacing w:after="0" w:line="240" w:lineRule="auto"/>
        <w:jc w:val="both"/>
        <w:rPr>
          <w:rFonts w:ascii="Calibri" w:hAnsi="Calibri" w:cs="Calibri"/>
          <w:color w:val="000000"/>
          <w:shd w:val="clear" w:color="auto" w:fill="FFFFFF"/>
        </w:rPr>
      </w:pPr>
    </w:p>
    <w:p w14:paraId="1BE5BD7F" w14:textId="42718A3D" w:rsidR="00DF2DF1" w:rsidRDefault="00DF2DF1" w:rsidP="003C1D5A">
      <w:pPr>
        <w:spacing w:after="0" w:line="240" w:lineRule="auto"/>
        <w:jc w:val="both"/>
        <w:rPr>
          <w:rFonts w:cstheme="minorHAnsi"/>
          <w:szCs w:val="24"/>
        </w:rPr>
      </w:pPr>
      <w:r>
        <w:rPr>
          <w:rFonts w:ascii="Calibri" w:hAnsi="Calibri" w:cs="Calibri"/>
          <w:color w:val="000000"/>
          <w:shd w:val="clear" w:color="auto" w:fill="FFFFFF"/>
        </w:rPr>
        <w:t>All case studies need to include primary references and that the usage of AI is not permitted for the final case study answers.</w:t>
      </w:r>
    </w:p>
    <w:p w14:paraId="4FAA6389" w14:textId="77777777" w:rsidR="0038480D" w:rsidRPr="0038480D" w:rsidRDefault="0038480D" w:rsidP="003C1D5A">
      <w:pPr>
        <w:spacing w:after="0" w:line="240" w:lineRule="auto"/>
        <w:jc w:val="both"/>
        <w:rPr>
          <w:rFonts w:cstheme="minorHAnsi"/>
          <w:szCs w:val="24"/>
        </w:rPr>
      </w:pPr>
    </w:p>
    <w:p w14:paraId="13BD6A03" w14:textId="784B1116" w:rsidR="009175BB" w:rsidRPr="002F5829" w:rsidRDefault="009175BB" w:rsidP="00CC483E">
      <w:pPr>
        <w:pStyle w:val="Heading1"/>
      </w:pPr>
      <w:bookmarkStart w:id="22" w:name="_Toc358293742"/>
      <w:bookmarkStart w:id="23" w:name="_Toc122284563"/>
      <w:bookmarkStart w:id="24" w:name="_Toc304879744"/>
      <w:r w:rsidRPr="002F5829">
        <w:t xml:space="preserve">Assignment </w:t>
      </w:r>
      <w:bookmarkEnd w:id="22"/>
      <w:r w:rsidR="000C67EA">
        <w:t>Feedback</w:t>
      </w:r>
      <w:bookmarkEnd w:id="23"/>
      <w:r w:rsidRPr="002F5829">
        <w:t xml:space="preserve"> </w:t>
      </w:r>
    </w:p>
    <w:p w14:paraId="2E34D930" w14:textId="14AB8D02" w:rsidR="00E125CA" w:rsidRPr="00E125CA" w:rsidRDefault="00E125CA" w:rsidP="00E125CA">
      <w:pPr>
        <w:spacing w:line="240" w:lineRule="auto"/>
        <w:jc w:val="both"/>
        <w:rPr>
          <w:rFonts w:cstheme="minorHAnsi"/>
          <w:szCs w:val="24"/>
        </w:rPr>
      </w:pPr>
      <w:r>
        <w:rPr>
          <w:rFonts w:cstheme="minorHAnsi"/>
          <w:szCs w:val="24"/>
        </w:rPr>
        <w:t xml:space="preserve">Feed back on case studies will include comments and grades according the case study rubric.  </w:t>
      </w:r>
      <w:bookmarkEnd w:id="24"/>
      <w:r>
        <w:rPr>
          <w:rFonts w:cstheme="minorHAnsi"/>
          <w:szCs w:val="24"/>
        </w:rPr>
        <w:t>Comments and marks will be available within one week of submission.</w:t>
      </w:r>
    </w:p>
    <w:p w14:paraId="3C7CDFFA" w14:textId="73F0B4BB" w:rsidR="00E125CA" w:rsidRPr="00215D69" w:rsidRDefault="00E125CA" w:rsidP="00E125CA">
      <w:pPr>
        <w:pStyle w:val="Heading1"/>
      </w:pPr>
      <w:bookmarkStart w:id="25" w:name="_Toc122284564"/>
      <w:r>
        <w:t>Class Participation</w:t>
      </w:r>
      <w:bookmarkEnd w:id="25"/>
    </w:p>
    <w:p w14:paraId="2195852F" w14:textId="2B108E12" w:rsidR="00E125CA" w:rsidRDefault="00E125CA" w:rsidP="00222135">
      <w:pPr>
        <w:spacing w:after="0" w:line="240" w:lineRule="auto"/>
        <w:jc w:val="both"/>
        <w:rPr>
          <w:rFonts w:cstheme="minorHAnsi"/>
          <w:szCs w:val="24"/>
        </w:rPr>
      </w:pPr>
      <w:r>
        <w:rPr>
          <w:rFonts w:cstheme="minorHAnsi"/>
          <w:szCs w:val="24"/>
        </w:rPr>
        <w:t xml:space="preserve">Class attendance and engagement will be assessed out of a total mark of 5% of the final grade.  It is imperative that all students attend class to supplement course notes and </w:t>
      </w:r>
      <w:r w:rsidR="00485F2D">
        <w:rPr>
          <w:rFonts w:cstheme="minorHAnsi"/>
          <w:szCs w:val="24"/>
        </w:rPr>
        <w:t>also to integrate knowledge not provided in the text book.  This relates particularly to the Canadian perspective.</w:t>
      </w:r>
    </w:p>
    <w:p w14:paraId="2114CFB0" w14:textId="1D0F4B8E" w:rsidR="002B5444" w:rsidRPr="00EE0B4E" w:rsidRDefault="00A97E8E" w:rsidP="0038480D">
      <w:pPr>
        <w:spacing w:line="240" w:lineRule="auto"/>
        <w:jc w:val="both"/>
        <w:rPr>
          <w:rFonts w:cstheme="minorHAnsi"/>
          <w:szCs w:val="24"/>
        </w:rPr>
      </w:pPr>
      <w:r w:rsidRPr="00A97E8E">
        <w:rPr>
          <w:b/>
          <w:sz w:val="28"/>
          <w:szCs w:val="28"/>
        </w:rPr>
        <w:t>___________________________________________________</w:t>
      </w:r>
      <w:r>
        <w:rPr>
          <w:b/>
          <w:sz w:val="28"/>
          <w:szCs w:val="28"/>
        </w:rPr>
        <w:t>______________</w:t>
      </w:r>
    </w:p>
    <w:p w14:paraId="36704BE2" w14:textId="275821AA" w:rsidR="00EE48B1" w:rsidRPr="00A97E8E" w:rsidRDefault="009F16C5" w:rsidP="00CC483E">
      <w:pPr>
        <w:pStyle w:val="Heading1"/>
      </w:pPr>
      <w:bookmarkStart w:id="26" w:name="_Toc122284565"/>
      <w:r w:rsidRPr="0048235B">
        <w:t>UNIVERSITY</w:t>
      </w:r>
      <w:r w:rsidR="00FA5739">
        <w:t xml:space="preserve"> SUPPORT OFFICES &amp;</w:t>
      </w:r>
      <w:r w:rsidRPr="0048235B">
        <w:t xml:space="preserve"> </w:t>
      </w:r>
      <w:r w:rsidR="00964C5C" w:rsidRPr="0048235B">
        <w:t>POLICIES</w:t>
      </w:r>
      <w:bookmarkEnd w:id="26"/>
      <w:r w:rsidR="00EE48B1" w:rsidRPr="00A97E8E">
        <w:t xml:space="preserve"> </w:t>
      </w:r>
    </w:p>
    <w:p w14:paraId="0D1BF8BE" w14:textId="46A4439E" w:rsidR="00EE48B1" w:rsidRPr="007E16F0" w:rsidRDefault="00A065FB" w:rsidP="00086C3F">
      <w:pPr>
        <w:spacing w:line="240" w:lineRule="auto"/>
        <w:jc w:val="both"/>
        <w:rPr>
          <w:rFonts w:cstheme="minorHAnsi"/>
        </w:rPr>
      </w:pPr>
      <w:r w:rsidRPr="007E16F0">
        <w:rPr>
          <w:rFonts w:cstheme="minorHAnsi"/>
        </w:rPr>
        <w:t>Instructors shall provide to every student the</w:t>
      </w:r>
      <w:r w:rsidR="00FA5739">
        <w:rPr>
          <w:rFonts w:cstheme="minorHAnsi"/>
        </w:rPr>
        <w:t xml:space="preserve"> </w:t>
      </w:r>
      <w:r w:rsidRPr="007E16F0">
        <w:rPr>
          <w:rFonts w:cstheme="minorHAnsi"/>
        </w:rPr>
        <w:t xml:space="preserve">information on university support offices and policies in </w:t>
      </w:r>
      <w:hyperlink r:id="rId26" w:history="1">
        <w:r w:rsidRPr="00FA5739">
          <w:rPr>
            <w:rStyle w:val="Hyperlink"/>
            <w:rFonts w:cstheme="minorHAnsi"/>
          </w:rPr>
          <w:t>Schedule “A”</w:t>
        </w:r>
      </w:hyperlink>
      <w:r w:rsidRPr="007E16F0">
        <w:rPr>
          <w:rFonts w:cstheme="minorHAnsi"/>
        </w:rPr>
        <w:t xml:space="preserve"> within the first week of classes, either through a paper copy and/or via the university’s student information system (i.e.</w:t>
      </w:r>
      <w:r w:rsidR="00E367BA">
        <w:rPr>
          <w:rFonts w:cstheme="minorHAnsi"/>
        </w:rPr>
        <w:t>,</w:t>
      </w:r>
      <w:r w:rsidRPr="007E16F0">
        <w:rPr>
          <w:rFonts w:cstheme="minorHAnsi"/>
        </w:rPr>
        <w:t xml:space="preserve"> Aurora, UM Learn</w:t>
      </w:r>
      <w:r w:rsidR="007E16F0" w:rsidRPr="007E16F0">
        <w:rPr>
          <w:rFonts w:cstheme="minorHAnsi"/>
        </w:rPr>
        <w:t>, or such other university information system as may be approved by the university from time to time</w:t>
      </w:r>
      <w:r w:rsidRPr="007E16F0">
        <w:rPr>
          <w:rFonts w:cstheme="minorHAnsi"/>
        </w:rPr>
        <w:t>).</w:t>
      </w:r>
    </w:p>
    <w:p w14:paraId="5E4AA2BB" w14:textId="0D785286"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14:paraId="7051CB74" w14:textId="444C7853"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 xml:space="preserve">Section </w:t>
      </w:r>
      <w:r w:rsidR="00244AF5">
        <w:rPr>
          <w:rFonts w:cs="Helvetica"/>
          <w:b/>
        </w:rPr>
        <w:t>A</w:t>
      </w:r>
      <w:r w:rsidRPr="007E16F0">
        <w:rPr>
          <w:rFonts w:cs="Helvetica"/>
        </w:rPr>
        <w:t xml:space="preserve">: </w:t>
      </w:r>
      <w:r w:rsidR="00244AF5">
        <w:rPr>
          <w:rFonts w:cs="Helvetica"/>
        </w:rPr>
        <w:t>A</w:t>
      </w:r>
      <w:r w:rsidRPr="007E16F0">
        <w:rPr>
          <w:rFonts w:cs="Helvetica"/>
        </w:rPr>
        <w:t>cademic supports available to Students</w:t>
      </w:r>
      <w:r w:rsidR="00244AF5">
        <w:rPr>
          <w:rFonts w:cs="Helvetica"/>
        </w:rPr>
        <w:t>.</w:t>
      </w:r>
    </w:p>
    <w:p w14:paraId="7DCA35AD" w14:textId="44F77DF8" w:rsidR="007E16F0" w:rsidRPr="007E16F0" w:rsidRDefault="007E16F0" w:rsidP="007E16F0">
      <w:pPr>
        <w:widowControl w:val="0"/>
        <w:autoSpaceDE w:val="0"/>
        <w:autoSpaceDN w:val="0"/>
        <w:adjustRightInd w:val="0"/>
        <w:spacing w:after="240"/>
        <w:ind w:left="360"/>
        <w:rPr>
          <w:rFonts w:cs="Helvetica"/>
          <w:b/>
        </w:rPr>
      </w:pPr>
      <w:r w:rsidRPr="007E16F0">
        <w:rPr>
          <w:rFonts w:cs="Helvetica"/>
          <w:b/>
        </w:rPr>
        <w:t>Writing and Learning Support</w:t>
      </w:r>
    </w:p>
    <w:p w14:paraId="517A3C10"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595F025C"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14:paraId="2CEA6761"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lastRenderedPageBreak/>
        <w:t xml:space="preserve">These Academic Learning Centre services are free for U of M students. For more information, please visit the Academic Learning Centre website at: </w:t>
      </w:r>
      <w:hyperlink r:id="rId27" w:history="1">
        <w:r w:rsidRPr="007E16F0">
          <w:rPr>
            <w:rStyle w:val="Hyperlink"/>
            <w:rFonts w:cs="Helvetica"/>
          </w:rPr>
          <w:t>http://umanitoba.ca/student/academiclearning/</w:t>
        </w:r>
      </w:hyperlink>
    </w:p>
    <w:p w14:paraId="378CB38E"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You can also contact the Academic Learning Centre by calling 204-480-1481 or by visiting 205 Tier Building.</w:t>
      </w:r>
    </w:p>
    <w:p w14:paraId="63F6011C" w14:textId="77777777" w:rsidR="007E16F0" w:rsidRDefault="007E16F0" w:rsidP="007E16F0">
      <w:pPr>
        <w:spacing w:after="0" w:line="240" w:lineRule="auto"/>
        <w:ind w:left="446"/>
        <w:rPr>
          <w:rFonts w:eastAsia="Times New Roman" w:cs="Helvetica"/>
          <w:b/>
          <w:bCs/>
          <w:color w:val="000000"/>
        </w:rPr>
      </w:pPr>
      <w:r w:rsidRPr="007E16F0">
        <w:rPr>
          <w:rFonts w:eastAsia="Times New Roman" w:cs="Helvetica"/>
          <w:b/>
          <w:bCs/>
          <w:color w:val="000000"/>
        </w:rPr>
        <w:t>University of Manitoba Libraries (UML)</w:t>
      </w:r>
    </w:p>
    <w:p w14:paraId="27E1FA37" w14:textId="01383280" w:rsidR="007E16F0" w:rsidRPr="007E16F0" w:rsidRDefault="007E16F0" w:rsidP="007E16F0">
      <w:pPr>
        <w:spacing w:after="0" w:line="240" w:lineRule="auto"/>
        <w:ind w:left="446"/>
        <w:rPr>
          <w:rFonts w:eastAsia="Times New Roman" w:cs="Helvetica"/>
          <w:b/>
          <w:bCs/>
          <w:color w:val="000000"/>
        </w:rPr>
      </w:pPr>
      <w:r w:rsidRPr="007E16F0">
        <w:rPr>
          <w:rFonts w:eastAsia="Times New Roman" w:cs="Helvetica"/>
          <w:b/>
          <w:bCs/>
          <w:color w:val="000000"/>
        </w:rPr>
        <w:br/>
      </w:r>
      <w:r w:rsidRPr="007E16F0">
        <w:rPr>
          <w:rFonts w:eastAsia="Times New Roman" w:cs="Helvetica"/>
          <w:color w:val="000000"/>
        </w:rPr>
        <w:t>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complete list of liaison librarians can be found by subject:</w:t>
      </w:r>
      <w:r w:rsidRPr="007E16F0">
        <w:rPr>
          <w:rStyle w:val="apple-converted-space"/>
          <w:rFonts w:eastAsia="Times New Roman" w:cs="Helvetica"/>
          <w:color w:val="000000"/>
        </w:rPr>
        <w:t> </w:t>
      </w:r>
      <w:hyperlink r:id="rId28" w:tgtFrame="_blank" w:history="1">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r:id="rId29" w:tgtFrame="_blank" w:history="1">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In addition, general library assistance is provided in person at 19 University Libraries, located on both the Fort Garry and Bannatyne campuses, as well as in many Winnipeg hospitals. For a listing of all libraries, please consult the following: </w:t>
      </w:r>
      <w:hyperlink r:id="rId30" w:tgtFrame="_blank" w:history="1">
        <w:r w:rsidRPr="007E16F0">
          <w:rPr>
            <w:rStyle w:val="Hyperlink"/>
            <w:rFonts w:eastAsia="Times New Roman" w:cs="Helvetica"/>
          </w:rPr>
          <w:t>http://bit.ly/1sXe6RA</w:t>
        </w:r>
      </w:hyperlink>
      <w:r w:rsidRPr="007E16F0">
        <w:rPr>
          <w:rFonts w:eastAsia="Times New Roman" w:cs="Helvetica"/>
          <w:color w:val="000000"/>
        </w:rPr>
        <w:t>. When working remotely, students can also receive help online, via the Ask-a-Librarian chat found on the Libraries’ homepage:</w:t>
      </w:r>
      <w:hyperlink r:id="rId31" w:tgtFrame="_blank" w:history="1">
        <w:r w:rsidRPr="007E16F0">
          <w:rPr>
            <w:rStyle w:val="Hyperlink"/>
            <w:rFonts w:eastAsia="Times New Roman" w:cs="Helvetica"/>
          </w:rPr>
          <w:t>www.umanitoba.ca/libraries</w:t>
        </w:r>
      </w:hyperlink>
      <w:r w:rsidRPr="007E16F0">
        <w:rPr>
          <w:rFonts w:eastAsia="Times New Roman" w:cs="Helvetica"/>
          <w:color w:val="000000"/>
        </w:rPr>
        <w:t xml:space="preserve">.   </w:t>
      </w:r>
    </w:p>
    <w:p w14:paraId="209EF461" w14:textId="77777777" w:rsidR="00244AF5" w:rsidRDefault="00244AF5"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4DB5B185" w14:textId="7963432F"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 xml:space="preserve">Section </w:t>
      </w:r>
      <w:r w:rsidR="00244AF5">
        <w:rPr>
          <w:rFonts w:cs="Helvetica"/>
          <w:b/>
        </w:rPr>
        <w:t>B</w:t>
      </w:r>
      <w:r w:rsidRPr="007E16F0">
        <w:rPr>
          <w:rFonts w:cs="Helvetica"/>
          <w:b/>
        </w:rPr>
        <w:t>:</w:t>
      </w:r>
      <w:r w:rsidR="00244AF5">
        <w:rPr>
          <w:rFonts w:cs="Helvetica"/>
          <w:b/>
        </w:rPr>
        <w:t xml:space="preserve"> </w:t>
      </w:r>
      <w:r w:rsidR="00244AF5">
        <w:rPr>
          <w:rFonts w:cs="Helvetica"/>
        </w:rPr>
        <w:t>St</w:t>
      </w:r>
      <w:r w:rsidRPr="007E16F0">
        <w:rPr>
          <w:rFonts w:cs="Helvetica"/>
        </w:rPr>
        <w:t>atement regarding mental health</w:t>
      </w:r>
      <w:r w:rsidR="00244AF5">
        <w:rPr>
          <w:rFonts w:cs="Helvetica"/>
        </w:rPr>
        <w:t xml:space="preserve"> supports.</w:t>
      </w:r>
    </w:p>
    <w:p w14:paraId="3FDFB8DE" w14:textId="5D6C703C" w:rsidR="007E16F0" w:rsidRPr="007E16F0" w:rsidRDefault="007E16F0" w:rsidP="007E16F0">
      <w:pPr>
        <w:ind w:left="720"/>
        <w:rPr>
          <w:rFonts w:cs="Helvetica"/>
          <w:b/>
        </w:rPr>
      </w:pPr>
      <w:r w:rsidRPr="007E16F0">
        <w:rPr>
          <w:rFonts w:cs="Helvetica"/>
          <w:b/>
        </w:rPr>
        <w:t>For 24/7 mental health support, contact the Mobile Crisis Service at 204-940-1781.</w:t>
      </w:r>
    </w:p>
    <w:p w14:paraId="04C3E5EF" w14:textId="77777777"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Student Counselling Centre</w:t>
      </w:r>
    </w:p>
    <w:p w14:paraId="6A58A7A9"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r:id="rId32" w:history="1">
        <w:r w:rsidRPr="007E16F0">
          <w:rPr>
            <w:rStyle w:val="Hyperlink"/>
            <w:rFonts w:cs="Helvetica"/>
          </w:rPr>
          <w:t>http://umanitoba.ca/student/counselling/index.html</w:t>
        </w:r>
      </w:hyperlink>
    </w:p>
    <w:p w14:paraId="6624F42E"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474 University Centre or S207 Medical Services</w:t>
      </w:r>
    </w:p>
    <w:p w14:paraId="69C2E933" w14:textId="25A1639D" w:rsid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(204) 474-8592 </w:t>
      </w:r>
    </w:p>
    <w:p w14:paraId="3B773FBF" w14:textId="77777777" w:rsidR="00AB16CD" w:rsidRPr="007E16F0" w:rsidRDefault="00AB16CD" w:rsidP="00AB16CD">
      <w:pPr>
        <w:autoSpaceDE w:val="0"/>
        <w:autoSpaceDN w:val="0"/>
        <w:adjustRightInd w:val="0"/>
        <w:spacing w:after="0" w:line="240" w:lineRule="auto"/>
        <w:ind w:left="720"/>
        <w:rPr>
          <w:rFonts w:cs="Helvetica"/>
          <w:color w:val="000000"/>
        </w:rPr>
      </w:pPr>
    </w:p>
    <w:p w14:paraId="75793067"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b/>
          <w:color w:val="000000"/>
        </w:rPr>
        <w:t>Student Support Case Management</w:t>
      </w:r>
    </w:p>
    <w:p w14:paraId="4542C851"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2E0BB0A8"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Student Support Intake Assistant</w:t>
      </w:r>
      <w:r w:rsidRPr="007E16F0">
        <w:rPr>
          <w:rFonts w:cs="Helvetica"/>
          <w:color w:val="000000"/>
        </w:rPr>
        <w:t xml:space="preserve"> </w:t>
      </w:r>
      <w:hyperlink r:id="rId33" w:history="1">
        <w:r w:rsidRPr="007E16F0">
          <w:rPr>
            <w:rStyle w:val="Hyperlink"/>
            <w:rFonts w:cs="Helvetica"/>
          </w:rPr>
          <w:t>http://umanitoba.ca/student/case-manager/index.html</w:t>
        </w:r>
      </w:hyperlink>
    </w:p>
    <w:p w14:paraId="1184DFB8"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520 University Centre</w:t>
      </w:r>
    </w:p>
    <w:p w14:paraId="0FAEB640" w14:textId="2C2BFDD8" w:rsidR="00AB16CD" w:rsidRDefault="007E16F0" w:rsidP="0045108B">
      <w:pPr>
        <w:autoSpaceDE w:val="0"/>
        <w:autoSpaceDN w:val="0"/>
        <w:adjustRightInd w:val="0"/>
        <w:spacing w:after="0" w:line="240" w:lineRule="auto"/>
        <w:ind w:left="720"/>
        <w:rPr>
          <w:rFonts w:cs="Helvetica"/>
          <w:color w:val="000000"/>
        </w:rPr>
      </w:pPr>
      <w:r w:rsidRPr="007E16F0">
        <w:rPr>
          <w:rFonts w:cs="Helvetica"/>
          <w:color w:val="000000"/>
        </w:rPr>
        <w:t>(204) 474-7423</w:t>
      </w:r>
    </w:p>
    <w:p w14:paraId="2EB60E0D" w14:textId="77777777" w:rsidR="0045108B" w:rsidRDefault="0045108B" w:rsidP="0045108B">
      <w:pPr>
        <w:autoSpaceDE w:val="0"/>
        <w:autoSpaceDN w:val="0"/>
        <w:adjustRightInd w:val="0"/>
        <w:spacing w:after="0" w:line="240" w:lineRule="auto"/>
        <w:ind w:left="720"/>
        <w:rPr>
          <w:rFonts w:cs="Helvetica"/>
          <w:b/>
          <w:bCs/>
          <w:color w:val="000000"/>
        </w:rPr>
      </w:pPr>
    </w:p>
    <w:p w14:paraId="0154774E" w14:textId="293920DE"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University Health Service</w:t>
      </w:r>
    </w:p>
    <w:p w14:paraId="20719EBD"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Contact UHS for any medical concerns, including mental health problems. UHS offers a full range of medical services to students, including psychiatric consultation. </w:t>
      </w:r>
    </w:p>
    <w:p w14:paraId="41E3835D"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University Health Service</w:t>
      </w:r>
      <w:r w:rsidRPr="007E16F0">
        <w:rPr>
          <w:rFonts w:cs="Helvetica"/>
          <w:color w:val="000000"/>
        </w:rPr>
        <w:t xml:space="preserve"> </w:t>
      </w:r>
      <w:hyperlink r:id="rId34" w:history="1">
        <w:r w:rsidRPr="007E16F0">
          <w:rPr>
            <w:rStyle w:val="Hyperlink"/>
            <w:rFonts w:cs="Helvetica"/>
          </w:rPr>
          <w:t>http://umanitoba.ca/student/health/</w:t>
        </w:r>
      </w:hyperlink>
    </w:p>
    <w:p w14:paraId="50336FCC"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104 University Centre, Fort Garry Campus</w:t>
      </w:r>
    </w:p>
    <w:p w14:paraId="2E92DD6D" w14:textId="40CCC93F" w:rsid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(204) 474-8411 (Business hours or after hours/urgent calls)</w:t>
      </w:r>
    </w:p>
    <w:p w14:paraId="0B515F9D" w14:textId="77777777" w:rsidR="007E16F0" w:rsidRPr="007E16F0" w:rsidRDefault="007E16F0" w:rsidP="007E16F0">
      <w:pPr>
        <w:autoSpaceDE w:val="0"/>
        <w:autoSpaceDN w:val="0"/>
        <w:adjustRightInd w:val="0"/>
        <w:ind w:left="720"/>
        <w:rPr>
          <w:rFonts w:cs="Helvetica"/>
          <w:color w:val="000000"/>
        </w:rPr>
      </w:pPr>
    </w:p>
    <w:p w14:paraId="53455AD7" w14:textId="77777777" w:rsidR="007E16F0" w:rsidRPr="007E16F0" w:rsidRDefault="007E16F0" w:rsidP="00AB16CD">
      <w:pPr>
        <w:autoSpaceDE w:val="0"/>
        <w:autoSpaceDN w:val="0"/>
        <w:adjustRightInd w:val="0"/>
        <w:spacing w:after="0" w:line="240" w:lineRule="auto"/>
        <w:ind w:left="720"/>
        <w:rPr>
          <w:rFonts w:cs="Helvetica"/>
          <w:b/>
          <w:bCs/>
          <w:color w:val="000000"/>
        </w:rPr>
      </w:pPr>
      <w:r w:rsidRPr="41C411D5">
        <w:rPr>
          <w:rFonts w:cs="Helvetica"/>
          <w:b/>
          <w:bCs/>
          <w:color w:val="000000" w:themeColor="text1"/>
        </w:rPr>
        <w:lastRenderedPageBreak/>
        <w:t>Health and Wellness</w:t>
      </w:r>
    </w:p>
    <w:p w14:paraId="265FFC4A" w14:textId="1EBAF9C1" w:rsidR="098AC442" w:rsidRDefault="098AC442" w:rsidP="41C411D5">
      <w:pPr>
        <w:ind w:left="720"/>
      </w:pPr>
      <w:r w:rsidRPr="41C411D5">
        <w:rPr>
          <w:rFonts w:ascii="Calibri" w:eastAsia="Calibri" w:hAnsi="Calibri" w:cs="Calibri"/>
        </w:rPr>
        <w:t xml:space="preserve">Contact our Health and Wellness Educator if you are interested in </w:t>
      </w:r>
      <w:r w:rsidRPr="41C411D5">
        <w:rPr>
          <w:rFonts w:ascii="Calibri" w:eastAsia="Calibri" w:hAnsi="Calibri" w:cs="Calibri"/>
          <w:color w:val="7030A0"/>
        </w:rPr>
        <w:t xml:space="preserve">peer support from </w:t>
      </w:r>
      <w:r w:rsidRPr="41C411D5">
        <w:rPr>
          <w:rFonts w:ascii="Calibri" w:eastAsia="Calibri" w:hAnsi="Calibri" w:cs="Calibri"/>
          <w:i/>
          <w:iCs/>
          <w:color w:val="7030A0"/>
        </w:rPr>
        <w:t>Healthy U</w:t>
      </w:r>
      <w:r w:rsidRPr="41C411D5">
        <w:rPr>
          <w:rFonts w:ascii="Calibri" w:eastAsia="Calibri" w:hAnsi="Calibri" w:cs="Calibri"/>
          <w:color w:val="7030A0"/>
        </w:rPr>
        <w:t xml:space="preserve"> </w:t>
      </w:r>
      <w:r w:rsidRPr="41C411D5">
        <w:rPr>
          <w:rFonts w:ascii="Calibri" w:eastAsia="Calibri" w:hAnsi="Calibri" w:cs="Calibri"/>
        </w:rPr>
        <w:t>or information on a broad range of health topics, including physical and mental health concerns, alcohol and substance use harms, and sexual assault.</w:t>
      </w:r>
      <w:r>
        <w:br/>
      </w:r>
      <w:r w:rsidRPr="41C411D5">
        <w:rPr>
          <w:rFonts w:ascii="Calibri" w:eastAsia="Calibri" w:hAnsi="Calibri" w:cs="Calibri"/>
          <w:i/>
          <w:iCs/>
        </w:rPr>
        <w:t>Health and Wellness Educator</w:t>
      </w:r>
      <w:r w:rsidRPr="41C411D5">
        <w:rPr>
          <w:rFonts w:ascii="Calibri" w:eastAsia="Calibri" w:hAnsi="Calibri" w:cs="Calibri"/>
        </w:rPr>
        <w:t xml:space="preserve"> </w:t>
      </w:r>
      <w:hyperlink r:id="rId35">
        <w:r w:rsidRPr="41C411D5">
          <w:rPr>
            <w:rStyle w:val="Hyperlink"/>
            <w:rFonts w:ascii="Calibri" w:eastAsia="Calibri" w:hAnsi="Calibri" w:cs="Calibri"/>
          </w:rPr>
          <w:t>https://umanitoba.ca/student/health-wellness/welcome-about.html</w:t>
        </w:r>
        <w:r>
          <w:br/>
        </w:r>
      </w:hyperlink>
      <w:hyperlink r:id="rId36">
        <w:r w:rsidRPr="41C411D5">
          <w:rPr>
            <w:rStyle w:val="Hyperlink"/>
            <w:rFonts w:ascii="Calibri" w:eastAsia="Calibri" w:hAnsi="Calibri" w:cs="Calibri"/>
          </w:rPr>
          <w:t>britt.harvey@umanitoba.ca</w:t>
        </w:r>
      </w:hyperlink>
    </w:p>
    <w:p w14:paraId="61CD54DE" w14:textId="1B713A7E" w:rsidR="41C411D5" w:rsidRDefault="41C411D5" w:rsidP="41C411D5">
      <w:pPr>
        <w:spacing w:after="0" w:line="240" w:lineRule="auto"/>
        <w:ind w:left="1440"/>
        <w:rPr>
          <w:rFonts w:cs="Helvetica"/>
          <w:b/>
          <w:bCs/>
          <w:color w:val="000000" w:themeColor="text1"/>
        </w:rPr>
      </w:pPr>
    </w:p>
    <w:p w14:paraId="759DCDF7" w14:textId="77777777" w:rsidR="007E16F0" w:rsidRPr="007E16F0" w:rsidRDefault="007E16F0" w:rsidP="00AB16CD">
      <w:pPr>
        <w:autoSpaceDE w:val="0"/>
        <w:autoSpaceDN w:val="0"/>
        <w:adjustRightInd w:val="0"/>
        <w:spacing w:after="0" w:line="240" w:lineRule="auto"/>
        <w:ind w:left="720"/>
        <w:rPr>
          <w:rFonts w:cs="Helvetica"/>
          <w:b/>
          <w:color w:val="000000"/>
        </w:rPr>
      </w:pPr>
      <w:r w:rsidRPr="007E16F0">
        <w:rPr>
          <w:rFonts w:cs="Helvetica"/>
          <w:b/>
          <w:color w:val="000000"/>
        </w:rPr>
        <w:t>Live Well @ UofM</w:t>
      </w:r>
    </w:p>
    <w:p w14:paraId="41F370B8" w14:textId="77777777" w:rsidR="007E16F0" w:rsidRPr="007E16F0" w:rsidRDefault="007E16F0" w:rsidP="00AB16CD">
      <w:pPr>
        <w:spacing w:after="0" w:line="240" w:lineRule="auto"/>
        <w:ind w:left="720"/>
        <w:rPr>
          <w:rFonts w:cs="Helvetica"/>
          <w:color w:val="000000"/>
        </w:rPr>
      </w:pPr>
      <w:r w:rsidRPr="007E16F0">
        <w:rPr>
          <w:rFonts w:cs="Helvetica"/>
          <w:color w:val="000000"/>
        </w:rPr>
        <w:t>For comprehensive information about the full range of health and wellness resources available on campus, visit the Live Well @ UofM site:</w:t>
      </w:r>
    </w:p>
    <w:p w14:paraId="0BB9AB5A" w14:textId="318EDC37" w:rsidR="007E16F0" w:rsidRPr="00AB16CD" w:rsidRDefault="00FC2464" w:rsidP="00AB16CD">
      <w:pPr>
        <w:spacing w:after="0" w:line="240" w:lineRule="auto"/>
        <w:ind w:left="720"/>
        <w:rPr>
          <w:rFonts w:cs="Helvetica"/>
          <w:color w:val="0563C1" w:themeColor="hyperlink"/>
          <w:u w:val="single"/>
        </w:rPr>
      </w:pPr>
      <w:hyperlink r:id="rId37" w:history="1">
        <w:r w:rsidR="007E16F0" w:rsidRPr="007E16F0">
          <w:rPr>
            <w:rStyle w:val="Hyperlink"/>
            <w:rFonts w:cs="Helvetica"/>
          </w:rPr>
          <w:t>http://umanitoba.ca/student/livewell/index.html</w:t>
        </w:r>
      </w:hyperlink>
    </w:p>
    <w:p w14:paraId="6CEF5337" w14:textId="70156B91" w:rsid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3BDB8884" w14:textId="54A608B8"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 xml:space="preserve">Section </w:t>
      </w:r>
      <w:r w:rsidR="00244AF5">
        <w:rPr>
          <w:rFonts w:cs="Helvetica"/>
          <w:b/>
        </w:rPr>
        <w:t>C</w:t>
      </w:r>
      <w:r w:rsidRPr="007E16F0">
        <w:rPr>
          <w:rFonts w:cs="Helvetica"/>
          <w:b/>
        </w:rPr>
        <w:t>:</w:t>
      </w:r>
      <w:r w:rsidRPr="007E16F0">
        <w:rPr>
          <w:rFonts w:cs="Helvetica"/>
        </w:rPr>
        <w:t xml:space="preserve"> </w:t>
      </w:r>
      <w:r w:rsidR="00244AF5">
        <w:rPr>
          <w:rFonts w:cs="Helvetica"/>
        </w:rPr>
        <w:t>N</w:t>
      </w:r>
      <w:r w:rsidRPr="007E16F0">
        <w:rPr>
          <w:rFonts w:cs="Helvetica"/>
        </w:rPr>
        <w:t>otice with respect to copyright:</w:t>
      </w:r>
    </w:p>
    <w:p w14:paraId="67C4EBC0" w14:textId="4D644CFA" w:rsidR="007E16F0" w:rsidRPr="007E16F0" w:rsidRDefault="007E16F0" w:rsidP="00AB16CD">
      <w:pPr>
        <w:ind w:left="720"/>
        <w:rPr>
          <w:rFonts w:cs="Helvetica"/>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r:id="rId38" w:history="1">
        <w:r w:rsidRPr="007E16F0">
          <w:rPr>
            <w:rStyle w:val="Hyperlink"/>
            <w:rFonts w:cs="Helvetica"/>
          </w:rPr>
          <w:t>http://umanitoba.ca/copyright</w:t>
        </w:r>
      </w:hyperlink>
      <w:r w:rsidRPr="007E16F0">
        <w:rPr>
          <w:rFonts w:cs="Helvetica"/>
        </w:rPr>
        <w:t xml:space="preserve">  for more information.   </w:t>
      </w:r>
    </w:p>
    <w:p w14:paraId="347AE983" w14:textId="77777777" w:rsidR="00AB16CD" w:rsidRDefault="00AB16CD"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p>
    <w:p w14:paraId="0A018CD4" w14:textId="723A0E34" w:rsidR="00AB16CD"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 xml:space="preserve">Section </w:t>
      </w:r>
      <w:r w:rsidR="00244AF5">
        <w:rPr>
          <w:rFonts w:cs="Helvetica"/>
          <w:b/>
        </w:rPr>
        <w:t>D</w:t>
      </w:r>
      <w:r w:rsidRPr="007E16F0">
        <w:rPr>
          <w:rFonts w:cs="Helvetica"/>
          <w:b/>
        </w:rPr>
        <w:t>:</w:t>
      </w:r>
      <w:r w:rsidR="00244AF5">
        <w:rPr>
          <w:rFonts w:cs="Helvetica"/>
          <w:b/>
        </w:rPr>
        <w:t xml:space="preserve">  </w:t>
      </w:r>
      <w:r w:rsidR="00244AF5">
        <w:rPr>
          <w:rFonts w:cs="Helvetica"/>
        </w:rPr>
        <w:t>S</w:t>
      </w:r>
      <w:r w:rsidRPr="007E16F0">
        <w:rPr>
          <w:rFonts w:cs="Helvetica"/>
        </w:rPr>
        <w:t xml:space="preserve">tatement </w:t>
      </w:r>
      <w:r w:rsidR="00244AF5">
        <w:rPr>
          <w:rFonts w:cs="Helvetica"/>
        </w:rPr>
        <w:t xml:space="preserve">related </w:t>
      </w:r>
      <w:r w:rsidRPr="007E16F0">
        <w:rPr>
          <w:rFonts w:cs="Helvetica"/>
        </w:rPr>
        <w:t xml:space="preserve">to University and Unit policies, procedures, and supplemental information available on-line: </w:t>
      </w:r>
    </w:p>
    <w:p w14:paraId="32683000" w14:textId="56DB462D"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Your rights and responsibilities</w:t>
      </w:r>
    </w:p>
    <w:p w14:paraId="21E1E19B" w14:textId="436E51E3"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As a student of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14:paraId="554DD497" w14:textId="5B93CCC1" w:rsidR="00AB16CD"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The </w:t>
      </w:r>
      <w:hyperlink r:id="rId39" w:history="1">
        <w:r w:rsidRPr="007E16F0">
          <w:rPr>
            <w:rStyle w:val="Hyperlink"/>
            <w:rFonts w:cs="Helvetica"/>
          </w:rPr>
          <w:t>Academic Calendar</w:t>
        </w:r>
      </w:hyperlink>
      <w:r w:rsidRPr="007E16F0">
        <w:rPr>
          <w:rFonts w:cs="Helvetica"/>
        </w:rPr>
        <w:t xml:space="preserve"> </w:t>
      </w:r>
      <w:hyperlink r:id="rId40" w:history="1">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p>
    <w:p w14:paraId="5D905EB0" w14:textId="16240941"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While all of the information contained in these two sections is important, the following information is highlighted. </w:t>
      </w:r>
    </w:p>
    <w:p w14:paraId="068D5B6F" w14:textId="77777777" w:rsidR="007E16F0" w:rsidRPr="007E16F0" w:rsidRDefault="007E16F0" w:rsidP="007E16F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If you have questions about your grades, talk to your instructor. There is a process for 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r:id="rId41" w:history="1">
        <w:r w:rsidRPr="007E16F0">
          <w:rPr>
            <w:rStyle w:val="Hyperlink"/>
            <w:rFonts w:cs="Helvetica"/>
          </w:rPr>
          <w:t>http://umanitoba.ca/registrar/</w:t>
        </w:r>
      </w:hyperlink>
    </w:p>
    <w:p w14:paraId="77F96E76" w14:textId="77777777" w:rsidR="007E16F0" w:rsidRPr="007E16F0" w:rsidRDefault="007E16F0" w:rsidP="007E16F0">
      <w:pPr>
        <w:pStyle w:val="ListParagraph"/>
        <w:widowControl w:val="0"/>
        <w:autoSpaceDE w:val="0"/>
        <w:autoSpaceDN w:val="0"/>
        <w:adjustRightInd w:val="0"/>
        <w:ind w:left="1280"/>
        <w:rPr>
          <w:rFonts w:cs="Helvetica"/>
        </w:rPr>
      </w:pPr>
    </w:p>
    <w:p w14:paraId="6F7E66CC" w14:textId="3F3344B0" w:rsidR="007E16F0" w:rsidRDefault="007E16F0" w:rsidP="00AB16CD">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w:t>
      </w:r>
      <w:r w:rsidRPr="007E16F0">
        <w:rPr>
          <w:rFonts w:cs="Helvetica"/>
        </w:rPr>
        <w:lastRenderedPageBreak/>
        <w:t xml:space="preserve">syllabus or ask your instructor for additional information about demonstrating academic integrity in your academic work. Visit the Academic Integrity Site for tools and support </w:t>
      </w:r>
      <w:hyperlink r:id="rId42" w:history="1">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t>procedure</w:t>
      </w:r>
      <w:r w:rsidRPr="007E16F0">
        <w:rPr>
          <w:rFonts w:cs="Helvetica"/>
          <w:b/>
        </w:rPr>
        <w:t xml:space="preserve"> </w:t>
      </w:r>
      <w:r w:rsidRPr="007E16F0">
        <w:rPr>
          <w:rFonts w:cs="Helvetica"/>
        </w:rPr>
        <w:t>for more information.</w:t>
      </w:r>
    </w:p>
    <w:p w14:paraId="2CDEF92B" w14:textId="1F0FC052" w:rsidR="00AB16CD" w:rsidRPr="00AB16CD" w:rsidRDefault="00AB16CD" w:rsidP="00AB16CD">
      <w:pPr>
        <w:widowControl w:val="0"/>
        <w:autoSpaceDE w:val="0"/>
        <w:autoSpaceDN w:val="0"/>
        <w:adjustRightInd w:val="0"/>
        <w:spacing w:after="0" w:line="240" w:lineRule="auto"/>
        <w:rPr>
          <w:rFonts w:cs="Helvetica"/>
        </w:rPr>
      </w:pPr>
    </w:p>
    <w:p w14:paraId="5F3AA5A1" w14:textId="77777777" w:rsidR="007E16F0" w:rsidRPr="007E16F0" w:rsidRDefault="007E16F0" w:rsidP="007E16F0">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pPr>
      <w:r w:rsidRPr="007E16F0">
        <w:rPr>
          <w:rFonts w:cs="Helvetica"/>
        </w:rPr>
        <w:t>The University is committed to a respectful work and learning environment. You have the right to be treated with respect and you are expected conduct yourself in an appropriate respectful manner. Policies governing behavior include the:</w:t>
      </w:r>
    </w:p>
    <w:p w14:paraId="67F105B3"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837EF58" w14:textId="3F961064"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Helvetica"/>
          <w:b/>
        </w:rPr>
      </w:pPr>
      <w:r w:rsidRPr="007E16F0">
        <w:rPr>
          <w:rFonts w:cs="Helvetica"/>
          <w:b/>
        </w:rPr>
        <w:t>Respectful Work and Learning Environment</w:t>
      </w:r>
    </w:p>
    <w:p w14:paraId="7C5B5C29" w14:textId="311A10F5" w:rsidR="007E16F0" w:rsidRPr="00AB16CD" w:rsidRDefault="00FC2464"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hyperlink r:id="rId43" w:history="1">
        <w:r w:rsidR="007E16F0" w:rsidRPr="007E16F0">
          <w:rPr>
            <w:rStyle w:val="Hyperlink"/>
            <w:rFonts w:cs="Helvetica"/>
          </w:rPr>
          <w:t>http://umanitoba.ca/admin/governance/governing_documents/community/230.html</w:t>
        </w:r>
      </w:hyperlink>
      <w:r w:rsidR="007E16F0" w:rsidRPr="007E16F0">
        <w:rPr>
          <w:rFonts w:cs="Helvetica"/>
        </w:rPr>
        <w:t xml:space="preserve"> </w:t>
      </w:r>
    </w:p>
    <w:p w14:paraId="00BA79F9" w14:textId="531ECBE0"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Student Discipline</w:t>
      </w:r>
      <w:r w:rsidRPr="007E16F0">
        <w:rPr>
          <w:rFonts w:cs="Helvetica"/>
        </w:rPr>
        <w:t xml:space="preserve"> </w:t>
      </w:r>
      <w:hyperlink r:id="rId44" w:history="1">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14:paraId="1EE8EFF2" w14:textId="6D63283F"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 xml:space="preserve">Violent or Threatening Behaviour </w:t>
      </w:r>
      <w:hyperlink r:id="rId45" w:history="1">
        <w:r w:rsidRPr="007E16F0">
          <w:rPr>
            <w:rStyle w:val="Hyperlink"/>
          </w:rPr>
          <w:t>http://umanitoba.ca/admin/governance/governing_documents/community/669.html</w:t>
        </w:r>
      </w:hyperlink>
    </w:p>
    <w:p w14:paraId="6949D960" w14:textId="77777777" w:rsidR="007E16F0" w:rsidRPr="007E16F0" w:rsidRDefault="007E16F0" w:rsidP="007E16F0">
      <w:pPr>
        <w:pStyle w:val="ListParagraph"/>
        <w:numPr>
          <w:ilvl w:val="0"/>
          <w:numId w:val="11"/>
        </w:numPr>
        <w:spacing w:after="0" w:line="240" w:lineRule="auto"/>
        <w:ind w:left="1280"/>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r:id="rId46" w:history="1">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r:id="rId47" w:history="1">
        <w:r w:rsidRPr="007E16F0">
          <w:rPr>
            <w:rStyle w:val="Hyperlink"/>
          </w:rPr>
          <w:t>http://umanitoba.ca/student/sexual-assault/</w:t>
        </w:r>
      </w:hyperlink>
    </w:p>
    <w:p w14:paraId="51251622" w14:textId="77777777" w:rsidR="007E16F0" w:rsidRPr="007E16F0" w:rsidRDefault="007E16F0" w:rsidP="007E16F0">
      <w:pPr>
        <w:pStyle w:val="ListParagraph"/>
        <w:ind w:left="1280"/>
        <w:rPr>
          <w:rFonts w:cs="Helvetica"/>
          <w:b/>
        </w:rPr>
      </w:pPr>
    </w:p>
    <w:p w14:paraId="16CF0386" w14:textId="231CB21A" w:rsidR="007E16F0" w:rsidRPr="007E16F0" w:rsidRDefault="007E16F0" w:rsidP="007E16F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 </w:t>
      </w:r>
      <w:hyperlink r:id="rId48" w:history="1">
        <w:r w:rsidR="00FE4024">
          <w:rPr>
            <w:rStyle w:val="Hyperlink"/>
            <w:rFonts w:cs="Helvetica"/>
          </w:rPr>
          <w:t>https://umanitoba.ca/governance/sites/governance/files/2021-06/Intellectual Property Policy - 2013_10_01 RF.pdf</w:t>
        </w:r>
      </w:hyperlink>
    </w:p>
    <w:p w14:paraId="1EC6F81C"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14:paraId="52290823"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For information on regulations that are specific to your academic program, read the section in the Academic Calendar and on the respective faculty/college/school web site </w:t>
      </w:r>
      <w:hyperlink r:id="rId49" w:history="1">
        <w:r w:rsidRPr="007E16F0">
          <w:rPr>
            <w:rStyle w:val="Hyperlink"/>
            <w:rFonts w:cs="Helvetica"/>
          </w:rPr>
          <w:t>http://umanitoba.ca/faculties/</w:t>
        </w:r>
      </w:hyperlink>
    </w:p>
    <w:p w14:paraId="1CB1BC3B" w14:textId="0670DB35"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Contact an </w:t>
      </w:r>
      <w:r w:rsidRPr="007E16F0">
        <w:rPr>
          <w:rFonts w:cs="Helvetica"/>
          <w:b/>
        </w:rPr>
        <w:t>Academic Advisor</w:t>
      </w:r>
      <w:r w:rsidRPr="007E16F0">
        <w:rPr>
          <w:rFonts w:cs="Helvetica"/>
        </w:rPr>
        <w:t xml:space="preserve"> within our faculty/college or school for questions about your academic program and regulations </w:t>
      </w:r>
      <w:hyperlink r:id="rId50" w:history="1">
        <w:r w:rsidRPr="007E16F0">
          <w:rPr>
            <w:rStyle w:val="Hyperlink"/>
            <w:rFonts w:cs="Helvetica"/>
          </w:rPr>
          <w:t>http://umanitoba.ca/academic-advisors/</w:t>
        </w:r>
      </w:hyperlink>
    </w:p>
    <w:p w14:paraId="698EF4E1"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Student Advocacy</w:t>
      </w:r>
    </w:p>
    <w:p w14:paraId="2C554696" w14:textId="77777777" w:rsidR="007E16F0" w:rsidRPr="007E16F0" w:rsidRDefault="007E16F0" w:rsidP="00AB16CD">
      <w:pPr>
        <w:spacing w:after="0" w:line="240" w:lineRule="auto"/>
        <w:ind w:left="562"/>
      </w:pPr>
      <w:r w:rsidRPr="007E16F0">
        <w:t xml:space="preserve">Contact Student Advocacy if you want to know more about your rights and responsibilities as a student, have questions about policies and procedures, and/or want support in dealing with academic or discipline concerns. </w:t>
      </w:r>
    </w:p>
    <w:p w14:paraId="5E81C314" w14:textId="77777777" w:rsidR="007E16F0" w:rsidRPr="007E16F0" w:rsidRDefault="00FC2464" w:rsidP="00AB16CD">
      <w:pPr>
        <w:widowControl w:val="0"/>
        <w:autoSpaceDE w:val="0"/>
        <w:autoSpaceDN w:val="0"/>
        <w:adjustRightInd w:val="0"/>
        <w:spacing w:after="0" w:line="240" w:lineRule="auto"/>
        <w:ind w:left="562"/>
        <w:rPr>
          <w:rFonts w:cs="Calibri"/>
          <w:i/>
          <w:iCs/>
        </w:rPr>
      </w:pPr>
      <w:hyperlink r:id="rId51" w:history="1">
        <w:r w:rsidR="007E16F0" w:rsidRPr="007E16F0">
          <w:rPr>
            <w:rStyle w:val="Hyperlink"/>
            <w:rFonts w:cs="Calibri"/>
            <w:iCs/>
          </w:rPr>
          <w:t>http://umanitoba.ca/student/advocacy/</w:t>
        </w:r>
      </w:hyperlink>
    </w:p>
    <w:p w14:paraId="3325C742" w14:textId="77777777" w:rsidR="007E16F0" w:rsidRPr="007E16F0" w:rsidRDefault="007E16F0" w:rsidP="00AB16CD">
      <w:pPr>
        <w:widowControl w:val="0"/>
        <w:autoSpaceDE w:val="0"/>
        <w:autoSpaceDN w:val="0"/>
        <w:adjustRightInd w:val="0"/>
        <w:spacing w:after="0" w:line="240" w:lineRule="auto"/>
        <w:ind w:left="562"/>
        <w:rPr>
          <w:rFonts w:cs="Calibri"/>
        </w:rPr>
      </w:pPr>
      <w:r w:rsidRPr="007E16F0">
        <w:rPr>
          <w:rFonts w:cs="Calibri"/>
        </w:rPr>
        <w:t xml:space="preserve">520 University Centre </w:t>
      </w:r>
    </w:p>
    <w:p w14:paraId="4B5A0585" w14:textId="77777777" w:rsidR="007E16F0" w:rsidRPr="007E16F0" w:rsidRDefault="007E16F0" w:rsidP="00AB16CD">
      <w:pPr>
        <w:widowControl w:val="0"/>
        <w:autoSpaceDE w:val="0"/>
        <w:autoSpaceDN w:val="0"/>
        <w:adjustRightInd w:val="0"/>
        <w:spacing w:after="0" w:line="240" w:lineRule="auto"/>
        <w:ind w:left="562"/>
        <w:rPr>
          <w:rFonts w:cs="Calibri"/>
        </w:rPr>
      </w:pPr>
      <w:r w:rsidRPr="007E16F0">
        <w:rPr>
          <w:rFonts w:cs="Calibri"/>
        </w:rPr>
        <w:t>204 474 7423</w:t>
      </w:r>
    </w:p>
    <w:p w14:paraId="57929149" w14:textId="77777777" w:rsidR="007E16F0" w:rsidRPr="007E16F0" w:rsidRDefault="00FC2464"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Fonts w:cs="Calibri"/>
        </w:rPr>
      </w:pPr>
      <w:hyperlink r:id="rId52" w:history="1">
        <w:r w:rsidR="007E16F0" w:rsidRPr="007E16F0">
          <w:rPr>
            <w:rStyle w:val="Hyperlink"/>
            <w:rFonts w:cs="Calibri"/>
          </w:rPr>
          <w:t>student_advocacy@umanitoba.ca</w:t>
        </w:r>
      </w:hyperlink>
    </w:p>
    <w:p w14:paraId="719988A3" w14:textId="27949135" w:rsidR="007E16F0" w:rsidRPr="007E16F0" w:rsidRDefault="007E16F0" w:rsidP="00EE48B1">
      <w:pPr>
        <w:spacing w:after="0" w:line="276" w:lineRule="auto"/>
        <w:jc w:val="both"/>
        <w:rPr>
          <w:rFonts w:cstheme="minorHAnsi"/>
        </w:rPr>
      </w:pPr>
    </w:p>
    <w:p w14:paraId="68728B61" w14:textId="53570834" w:rsidR="00701078" w:rsidRDefault="00701078">
      <w:pPr>
        <w:rPr>
          <w:rFonts w:cs="Helvetica"/>
        </w:rPr>
      </w:pPr>
    </w:p>
    <w:sectPr w:rsidR="00701078" w:rsidSect="00CC483E">
      <w:headerReference w:type="default" r:id="rId53"/>
      <w:headerReference w:type="first" r:id="rId54"/>
      <w:footerReference w:type="first" r:id="rId5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D2C1B" w14:textId="77777777" w:rsidR="005449F3" w:rsidRDefault="005449F3" w:rsidP="00CC483E">
      <w:pPr>
        <w:spacing w:after="0" w:line="240" w:lineRule="auto"/>
      </w:pPr>
      <w:r>
        <w:separator/>
      </w:r>
    </w:p>
  </w:endnote>
  <w:endnote w:type="continuationSeparator" w:id="0">
    <w:p w14:paraId="097DD162" w14:textId="77777777" w:rsidR="005449F3" w:rsidRDefault="005449F3"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rade Gothic Nex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29FA" w14:textId="3FFA985E" w:rsidR="005449F3" w:rsidRPr="00AC26D4" w:rsidRDefault="005449F3" w:rsidP="00270548">
    <w:pPr>
      <w:pStyle w:val="Footer"/>
      <w:rPr>
        <w:rFonts w:ascii="Trade Gothic Next" w:hAnsi="Trade Gothic Next" w:cs="Times New Roman"/>
        <w:b/>
        <w:bCs/>
        <w:sz w:val="48"/>
        <w:szCs w:val="48"/>
        <w:vertAlign w:val="superscript"/>
      </w:rPr>
    </w:pPr>
    <w:r w:rsidRPr="00231CA0">
      <w:rPr>
        <w:noProof/>
        <w:color w:val="595959" w:themeColor="text1" w:themeTint="A6"/>
      </w:rPr>
      <w:drawing>
        <wp:anchor distT="0" distB="0" distL="114300" distR="114300" simplePos="0" relativeHeight="251658240" behindDoc="1" locked="0" layoutInCell="1" allowOverlap="1" wp14:anchorId="407C321B" wp14:editId="7613824D">
          <wp:simplePos x="0" y="0"/>
          <wp:positionH relativeFrom="column">
            <wp:posOffset>4777740</wp:posOffset>
          </wp:positionH>
          <wp:positionV relativeFrom="paragraph">
            <wp:posOffset>-255905</wp:posOffset>
          </wp:positionV>
          <wp:extent cx="1376680" cy="666750"/>
          <wp:effectExtent l="0" t="0" r="0" b="0"/>
          <wp:wrapTight wrapText="bothSides">
            <wp:wrapPolygon edited="0">
              <wp:start x="1494" y="0"/>
              <wp:lineTo x="0" y="0"/>
              <wp:lineTo x="0" y="18514"/>
              <wp:lineTo x="1494" y="20983"/>
              <wp:lineTo x="1793" y="20983"/>
              <wp:lineTo x="3587" y="20983"/>
              <wp:lineTo x="4782" y="19749"/>
              <wp:lineTo x="21221" y="17280"/>
              <wp:lineTo x="21221" y="6789"/>
              <wp:lineTo x="3288" y="0"/>
              <wp:lineTo x="14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ade Gothic Next LT Pro Lt" w:hAnsi="Trade Gothic Next LT Pro Lt"/>
        <w:b/>
        <w:bCs/>
        <w:color w:val="4F2C1D"/>
        <w:sz w:val="52"/>
        <w:szCs w:val="52"/>
        <w:vertAlign w:val="superscript"/>
      </w:rPr>
      <w:t>Faculty of Agricultural and Food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C0E6" w14:textId="77777777" w:rsidR="005449F3" w:rsidRDefault="005449F3" w:rsidP="00CC483E">
      <w:pPr>
        <w:spacing w:after="0" w:line="240" w:lineRule="auto"/>
      </w:pPr>
      <w:r>
        <w:separator/>
      </w:r>
    </w:p>
  </w:footnote>
  <w:footnote w:type="continuationSeparator" w:id="0">
    <w:p w14:paraId="595DC328" w14:textId="77777777" w:rsidR="005449F3" w:rsidRDefault="005449F3"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302" w14:textId="1B6B0ACC" w:rsidR="005449F3" w:rsidRDefault="005449F3" w:rsidP="00CC483E">
    <w:pPr>
      <w:pStyle w:val="Header"/>
      <w:rPr>
        <w:color w:val="8496B0" w:themeColor="text2" w:themeTint="99"/>
        <w:sz w:val="24"/>
        <w:szCs w:val="24"/>
      </w:rPr>
    </w:pPr>
    <w:r>
      <w:t xml:space="preserve">HNSC 2130 Nutrition Across the Life Cycle   Fall 2023                                                                               </w:t>
    </w: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13</w:t>
    </w:r>
    <w:r>
      <w:rPr>
        <w:color w:val="8496B0" w:themeColor="text2" w:themeTint="99"/>
        <w:sz w:val="24"/>
        <w:szCs w:val="24"/>
      </w:rPr>
      <w:fldChar w:fldCharType="end"/>
    </w:r>
  </w:p>
  <w:p w14:paraId="5B64650F" w14:textId="77777777" w:rsidR="005449F3" w:rsidRDefault="00544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6DC9" w14:textId="77777777" w:rsidR="005449F3" w:rsidRDefault="005449F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35509B"/>
    <w:multiLevelType w:val="hybridMultilevel"/>
    <w:tmpl w:val="1CC87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F39AD"/>
    <w:multiLevelType w:val="hybridMultilevel"/>
    <w:tmpl w:val="C15A1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55567D41"/>
    <w:multiLevelType w:val="hybridMultilevel"/>
    <w:tmpl w:val="E8F6A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7469F5"/>
    <w:multiLevelType w:val="hybridMultilevel"/>
    <w:tmpl w:val="50368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31892212">
    <w:abstractNumId w:val="5"/>
  </w:num>
  <w:num w:numId="2" w16cid:durableId="2107269590">
    <w:abstractNumId w:val="6"/>
  </w:num>
  <w:num w:numId="3" w16cid:durableId="984091046">
    <w:abstractNumId w:val="14"/>
  </w:num>
  <w:num w:numId="4" w16cid:durableId="333997946">
    <w:abstractNumId w:val="0"/>
  </w:num>
  <w:num w:numId="5" w16cid:durableId="1463577833">
    <w:abstractNumId w:val="13"/>
  </w:num>
  <w:num w:numId="6" w16cid:durableId="1572428161">
    <w:abstractNumId w:val="3"/>
  </w:num>
  <w:num w:numId="7" w16cid:durableId="2128505330">
    <w:abstractNumId w:val="2"/>
  </w:num>
  <w:num w:numId="8" w16cid:durableId="1416584030">
    <w:abstractNumId w:val="4"/>
  </w:num>
  <w:num w:numId="9" w16cid:durableId="213007088">
    <w:abstractNumId w:val="12"/>
  </w:num>
  <w:num w:numId="10" w16cid:durableId="913704253">
    <w:abstractNumId w:val="9"/>
  </w:num>
  <w:num w:numId="11" w16cid:durableId="816606845">
    <w:abstractNumId w:val="7"/>
  </w:num>
  <w:num w:numId="12" w16cid:durableId="350113849">
    <w:abstractNumId w:val="10"/>
  </w:num>
  <w:num w:numId="13" w16cid:durableId="321129804">
    <w:abstractNumId w:val="11"/>
  </w:num>
  <w:num w:numId="14" w16cid:durableId="2031564478">
    <w:abstractNumId w:val="8"/>
  </w:num>
  <w:num w:numId="15" w16cid:durableId="63533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9"/>
    <w:rsid w:val="00006193"/>
    <w:rsid w:val="00006A85"/>
    <w:rsid w:val="0001723B"/>
    <w:rsid w:val="000179A8"/>
    <w:rsid w:val="00024608"/>
    <w:rsid w:val="000249D0"/>
    <w:rsid w:val="00025A8C"/>
    <w:rsid w:val="0003180B"/>
    <w:rsid w:val="00032B29"/>
    <w:rsid w:val="00033B1B"/>
    <w:rsid w:val="00033C97"/>
    <w:rsid w:val="000467A6"/>
    <w:rsid w:val="00054210"/>
    <w:rsid w:val="000555CA"/>
    <w:rsid w:val="0005794F"/>
    <w:rsid w:val="000666B7"/>
    <w:rsid w:val="0006738A"/>
    <w:rsid w:val="00070E59"/>
    <w:rsid w:val="00082869"/>
    <w:rsid w:val="00086C3F"/>
    <w:rsid w:val="00087AC2"/>
    <w:rsid w:val="0009119D"/>
    <w:rsid w:val="00091E96"/>
    <w:rsid w:val="00094125"/>
    <w:rsid w:val="00096D0C"/>
    <w:rsid w:val="000A4878"/>
    <w:rsid w:val="000B1B75"/>
    <w:rsid w:val="000C174B"/>
    <w:rsid w:val="000C60F0"/>
    <w:rsid w:val="000C67EA"/>
    <w:rsid w:val="000E51C9"/>
    <w:rsid w:val="000F306F"/>
    <w:rsid w:val="000F5FE7"/>
    <w:rsid w:val="00101636"/>
    <w:rsid w:val="0010220A"/>
    <w:rsid w:val="00106803"/>
    <w:rsid w:val="00110120"/>
    <w:rsid w:val="001212B6"/>
    <w:rsid w:val="0012337C"/>
    <w:rsid w:val="00124D7E"/>
    <w:rsid w:val="00131050"/>
    <w:rsid w:val="00132B3E"/>
    <w:rsid w:val="00150212"/>
    <w:rsid w:val="00161978"/>
    <w:rsid w:val="00161AC7"/>
    <w:rsid w:val="00166883"/>
    <w:rsid w:val="00176600"/>
    <w:rsid w:val="00181A13"/>
    <w:rsid w:val="001831E9"/>
    <w:rsid w:val="00191567"/>
    <w:rsid w:val="001A4F44"/>
    <w:rsid w:val="001A6027"/>
    <w:rsid w:val="001A6B11"/>
    <w:rsid w:val="001A71A9"/>
    <w:rsid w:val="001A74B7"/>
    <w:rsid w:val="001B31CC"/>
    <w:rsid w:val="001C7D0A"/>
    <w:rsid w:val="001D00C8"/>
    <w:rsid w:val="001F374A"/>
    <w:rsid w:val="001F3C2D"/>
    <w:rsid w:val="001F3DA4"/>
    <w:rsid w:val="001F441E"/>
    <w:rsid w:val="001F59C7"/>
    <w:rsid w:val="001F7605"/>
    <w:rsid w:val="002022F6"/>
    <w:rsid w:val="00203315"/>
    <w:rsid w:val="00206A55"/>
    <w:rsid w:val="0021333C"/>
    <w:rsid w:val="00214749"/>
    <w:rsid w:val="00216467"/>
    <w:rsid w:val="0021773A"/>
    <w:rsid w:val="00220CF7"/>
    <w:rsid w:val="00222135"/>
    <w:rsid w:val="002226C1"/>
    <w:rsid w:val="00224BEB"/>
    <w:rsid w:val="002257AE"/>
    <w:rsid w:val="00231CA0"/>
    <w:rsid w:val="002436F7"/>
    <w:rsid w:val="00244000"/>
    <w:rsid w:val="00244765"/>
    <w:rsid w:val="00244AF5"/>
    <w:rsid w:val="00246136"/>
    <w:rsid w:val="00246F55"/>
    <w:rsid w:val="0024779C"/>
    <w:rsid w:val="00254D26"/>
    <w:rsid w:val="0026307D"/>
    <w:rsid w:val="0026333D"/>
    <w:rsid w:val="002669C0"/>
    <w:rsid w:val="00270548"/>
    <w:rsid w:val="00272064"/>
    <w:rsid w:val="002747C6"/>
    <w:rsid w:val="002764B8"/>
    <w:rsid w:val="00280E0E"/>
    <w:rsid w:val="0028336B"/>
    <w:rsid w:val="002839AE"/>
    <w:rsid w:val="00285516"/>
    <w:rsid w:val="002936FE"/>
    <w:rsid w:val="002A2626"/>
    <w:rsid w:val="002A2DDE"/>
    <w:rsid w:val="002A55B9"/>
    <w:rsid w:val="002A63CE"/>
    <w:rsid w:val="002B0032"/>
    <w:rsid w:val="002B5444"/>
    <w:rsid w:val="002B6304"/>
    <w:rsid w:val="002B6AB7"/>
    <w:rsid w:val="002C11B9"/>
    <w:rsid w:val="002D0243"/>
    <w:rsid w:val="002D0965"/>
    <w:rsid w:val="002D49D0"/>
    <w:rsid w:val="002D5AAA"/>
    <w:rsid w:val="002E0C3F"/>
    <w:rsid w:val="002E3461"/>
    <w:rsid w:val="002E4E58"/>
    <w:rsid w:val="002E6615"/>
    <w:rsid w:val="003042E0"/>
    <w:rsid w:val="00307362"/>
    <w:rsid w:val="00314AD5"/>
    <w:rsid w:val="00315870"/>
    <w:rsid w:val="00321A86"/>
    <w:rsid w:val="00334A65"/>
    <w:rsid w:val="00363F21"/>
    <w:rsid w:val="0036465B"/>
    <w:rsid w:val="00365C5F"/>
    <w:rsid w:val="0036627A"/>
    <w:rsid w:val="00370EED"/>
    <w:rsid w:val="0037228F"/>
    <w:rsid w:val="00377069"/>
    <w:rsid w:val="00381EAC"/>
    <w:rsid w:val="0038406A"/>
    <w:rsid w:val="0038480D"/>
    <w:rsid w:val="00385681"/>
    <w:rsid w:val="00385958"/>
    <w:rsid w:val="003907A2"/>
    <w:rsid w:val="00391B80"/>
    <w:rsid w:val="00394B4B"/>
    <w:rsid w:val="00394E4D"/>
    <w:rsid w:val="00396195"/>
    <w:rsid w:val="0039753D"/>
    <w:rsid w:val="003A14CF"/>
    <w:rsid w:val="003B04B8"/>
    <w:rsid w:val="003B2A10"/>
    <w:rsid w:val="003B38BB"/>
    <w:rsid w:val="003C184E"/>
    <w:rsid w:val="003C1D5A"/>
    <w:rsid w:val="003C70F9"/>
    <w:rsid w:val="003D1921"/>
    <w:rsid w:val="003D644C"/>
    <w:rsid w:val="003E794F"/>
    <w:rsid w:val="003F5042"/>
    <w:rsid w:val="003F668F"/>
    <w:rsid w:val="00402A90"/>
    <w:rsid w:val="00405567"/>
    <w:rsid w:val="00406A5E"/>
    <w:rsid w:val="00411DB9"/>
    <w:rsid w:val="0042262B"/>
    <w:rsid w:val="00423CEA"/>
    <w:rsid w:val="00431A57"/>
    <w:rsid w:val="00446EAC"/>
    <w:rsid w:val="00447DBF"/>
    <w:rsid w:val="00447E18"/>
    <w:rsid w:val="0045108B"/>
    <w:rsid w:val="00454D1F"/>
    <w:rsid w:val="004611B1"/>
    <w:rsid w:val="00462041"/>
    <w:rsid w:val="00462B9F"/>
    <w:rsid w:val="004648E2"/>
    <w:rsid w:val="0047646F"/>
    <w:rsid w:val="0048235B"/>
    <w:rsid w:val="00485F2D"/>
    <w:rsid w:val="004906EE"/>
    <w:rsid w:val="00492901"/>
    <w:rsid w:val="004969B4"/>
    <w:rsid w:val="004979E3"/>
    <w:rsid w:val="004A1F23"/>
    <w:rsid w:val="004A5C15"/>
    <w:rsid w:val="004B15B2"/>
    <w:rsid w:val="004B43BD"/>
    <w:rsid w:val="004B7A6A"/>
    <w:rsid w:val="004C0EF9"/>
    <w:rsid w:val="004C1F63"/>
    <w:rsid w:val="004C301B"/>
    <w:rsid w:val="004C6F35"/>
    <w:rsid w:val="004D1764"/>
    <w:rsid w:val="00500B16"/>
    <w:rsid w:val="00503741"/>
    <w:rsid w:val="005038E5"/>
    <w:rsid w:val="00514C14"/>
    <w:rsid w:val="005158B4"/>
    <w:rsid w:val="0051799E"/>
    <w:rsid w:val="00517F2F"/>
    <w:rsid w:val="005338CE"/>
    <w:rsid w:val="00540874"/>
    <w:rsid w:val="005417C4"/>
    <w:rsid w:val="005449F3"/>
    <w:rsid w:val="00546F58"/>
    <w:rsid w:val="005506AF"/>
    <w:rsid w:val="005674C9"/>
    <w:rsid w:val="00570574"/>
    <w:rsid w:val="005714DD"/>
    <w:rsid w:val="005A02E7"/>
    <w:rsid w:val="005A063D"/>
    <w:rsid w:val="005B4F14"/>
    <w:rsid w:val="005C067C"/>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77D4"/>
    <w:rsid w:val="0066060E"/>
    <w:rsid w:val="0066706D"/>
    <w:rsid w:val="00676606"/>
    <w:rsid w:val="00676D40"/>
    <w:rsid w:val="006776D1"/>
    <w:rsid w:val="00683711"/>
    <w:rsid w:val="00690879"/>
    <w:rsid w:val="0069601B"/>
    <w:rsid w:val="006A0A63"/>
    <w:rsid w:val="006A0B9A"/>
    <w:rsid w:val="006A1DEA"/>
    <w:rsid w:val="006A368B"/>
    <w:rsid w:val="006B4A12"/>
    <w:rsid w:val="006C0A3C"/>
    <w:rsid w:val="006C1FFE"/>
    <w:rsid w:val="006C777C"/>
    <w:rsid w:val="006D5F92"/>
    <w:rsid w:val="006E5398"/>
    <w:rsid w:val="006F0DE7"/>
    <w:rsid w:val="00700070"/>
    <w:rsid w:val="00701078"/>
    <w:rsid w:val="007144EB"/>
    <w:rsid w:val="00716531"/>
    <w:rsid w:val="0072013A"/>
    <w:rsid w:val="007259BF"/>
    <w:rsid w:val="00727928"/>
    <w:rsid w:val="00727BB9"/>
    <w:rsid w:val="00727E98"/>
    <w:rsid w:val="00735149"/>
    <w:rsid w:val="00735553"/>
    <w:rsid w:val="00751D2B"/>
    <w:rsid w:val="0075495E"/>
    <w:rsid w:val="0076142F"/>
    <w:rsid w:val="00771CBC"/>
    <w:rsid w:val="007811E2"/>
    <w:rsid w:val="00783649"/>
    <w:rsid w:val="00787CDC"/>
    <w:rsid w:val="00796079"/>
    <w:rsid w:val="00797AF1"/>
    <w:rsid w:val="007B5185"/>
    <w:rsid w:val="007D1775"/>
    <w:rsid w:val="007E1045"/>
    <w:rsid w:val="007E16F0"/>
    <w:rsid w:val="007E5582"/>
    <w:rsid w:val="007E6444"/>
    <w:rsid w:val="007E7DBC"/>
    <w:rsid w:val="007F27F3"/>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44427"/>
    <w:rsid w:val="00845BBB"/>
    <w:rsid w:val="00852772"/>
    <w:rsid w:val="0085388E"/>
    <w:rsid w:val="00853F42"/>
    <w:rsid w:val="00855A08"/>
    <w:rsid w:val="00857172"/>
    <w:rsid w:val="00864B42"/>
    <w:rsid w:val="0086574C"/>
    <w:rsid w:val="0086760A"/>
    <w:rsid w:val="008677B2"/>
    <w:rsid w:val="00874BF3"/>
    <w:rsid w:val="0088007B"/>
    <w:rsid w:val="008851F5"/>
    <w:rsid w:val="00886D81"/>
    <w:rsid w:val="00890B3C"/>
    <w:rsid w:val="008A1D5A"/>
    <w:rsid w:val="008A21CE"/>
    <w:rsid w:val="008A2EA1"/>
    <w:rsid w:val="008B2790"/>
    <w:rsid w:val="008B4D56"/>
    <w:rsid w:val="008B5228"/>
    <w:rsid w:val="008B5338"/>
    <w:rsid w:val="008B556F"/>
    <w:rsid w:val="008C3DB0"/>
    <w:rsid w:val="008C4C21"/>
    <w:rsid w:val="008D0225"/>
    <w:rsid w:val="008E0C0A"/>
    <w:rsid w:val="008E55E5"/>
    <w:rsid w:val="008E7E3A"/>
    <w:rsid w:val="008F01FD"/>
    <w:rsid w:val="008F360D"/>
    <w:rsid w:val="008F70D6"/>
    <w:rsid w:val="00905AB7"/>
    <w:rsid w:val="00914467"/>
    <w:rsid w:val="0091563E"/>
    <w:rsid w:val="009175BB"/>
    <w:rsid w:val="00917C31"/>
    <w:rsid w:val="009204B5"/>
    <w:rsid w:val="00921374"/>
    <w:rsid w:val="0092449D"/>
    <w:rsid w:val="00926A26"/>
    <w:rsid w:val="00951256"/>
    <w:rsid w:val="00953891"/>
    <w:rsid w:val="00964C5C"/>
    <w:rsid w:val="009748D9"/>
    <w:rsid w:val="0098331E"/>
    <w:rsid w:val="009859AD"/>
    <w:rsid w:val="009903CC"/>
    <w:rsid w:val="00994169"/>
    <w:rsid w:val="00996BEC"/>
    <w:rsid w:val="00996D2A"/>
    <w:rsid w:val="009A6305"/>
    <w:rsid w:val="009B5B96"/>
    <w:rsid w:val="009C4719"/>
    <w:rsid w:val="009D0834"/>
    <w:rsid w:val="009D1860"/>
    <w:rsid w:val="009D2F31"/>
    <w:rsid w:val="009D4BA5"/>
    <w:rsid w:val="009D54A2"/>
    <w:rsid w:val="009F16C5"/>
    <w:rsid w:val="00A016D6"/>
    <w:rsid w:val="00A02068"/>
    <w:rsid w:val="00A0497C"/>
    <w:rsid w:val="00A065FB"/>
    <w:rsid w:val="00A15809"/>
    <w:rsid w:val="00A23088"/>
    <w:rsid w:val="00A27785"/>
    <w:rsid w:val="00A300AF"/>
    <w:rsid w:val="00A31647"/>
    <w:rsid w:val="00A34F1C"/>
    <w:rsid w:val="00A371C5"/>
    <w:rsid w:val="00A40E97"/>
    <w:rsid w:val="00A40EF8"/>
    <w:rsid w:val="00A4140E"/>
    <w:rsid w:val="00A4162A"/>
    <w:rsid w:val="00A42254"/>
    <w:rsid w:val="00A42462"/>
    <w:rsid w:val="00A43D30"/>
    <w:rsid w:val="00A512A5"/>
    <w:rsid w:val="00A56352"/>
    <w:rsid w:val="00A57207"/>
    <w:rsid w:val="00A572F4"/>
    <w:rsid w:val="00A60149"/>
    <w:rsid w:val="00A61C95"/>
    <w:rsid w:val="00A67305"/>
    <w:rsid w:val="00A675AC"/>
    <w:rsid w:val="00A74026"/>
    <w:rsid w:val="00A81DEB"/>
    <w:rsid w:val="00A902BB"/>
    <w:rsid w:val="00A906D7"/>
    <w:rsid w:val="00A97E8E"/>
    <w:rsid w:val="00AA29BF"/>
    <w:rsid w:val="00AB16CD"/>
    <w:rsid w:val="00AC26D4"/>
    <w:rsid w:val="00AC7ED9"/>
    <w:rsid w:val="00AD332C"/>
    <w:rsid w:val="00AE07FC"/>
    <w:rsid w:val="00AE46C2"/>
    <w:rsid w:val="00AF2202"/>
    <w:rsid w:val="00AF52F0"/>
    <w:rsid w:val="00B059A5"/>
    <w:rsid w:val="00B11BB3"/>
    <w:rsid w:val="00B35CD3"/>
    <w:rsid w:val="00B5492C"/>
    <w:rsid w:val="00B611E2"/>
    <w:rsid w:val="00B634E5"/>
    <w:rsid w:val="00B6734A"/>
    <w:rsid w:val="00B732E3"/>
    <w:rsid w:val="00B75231"/>
    <w:rsid w:val="00B933CE"/>
    <w:rsid w:val="00B95434"/>
    <w:rsid w:val="00BA148F"/>
    <w:rsid w:val="00BB0677"/>
    <w:rsid w:val="00BB14B0"/>
    <w:rsid w:val="00BC2FD3"/>
    <w:rsid w:val="00BC3436"/>
    <w:rsid w:val="00BC59DB"/>
    <w:rsid w:val="00BD0F8B"/>
    <w:rsid w:val="00BD3C93"/>
    <w:rsid w:val="00BD676B"/>
    <w:rsid w:val="00BD79B2"/>
    <w:rsid w:val="00BE1F5F"/>
    <w:rsid w:val="00BE26B5"/>
    <w:rsid w:val="00BE3549"/>
    <w:rsid w:val="00BF069A"/>
    <w:rsid w:val="00BF17B6"/>
    <w:rsid w:val="00BF197A"/>
    <w:rsid w:val="00BF2653"/>
    <w:rsid w:val="00BF3A32"/>
    <w:rsid w:val="00BF6F58"/>
    <w:rsid w:val="00C00C44"/>
    <w:rsid w:val="00C05672"/>
    <w:rsid w:val="00C0779F"/>
    <w:rsid w:val="00C141A4"/>
    <w:rsid w:val="00C21DCF"/>
    <w:rsid w:val="00C322D6"/>
    <w:rsid w:val="00C34D28"/>
    <w:rsid w:val="00C41A23"/>
    <w:rsid w:val="00C50005"/>
    <w:rsid w:val="00C50F33"/>
    <w:rsid w:val="00C527E1"/>
    <w:rsid w:val="00C60150"/>
    <w:rsid w:val="00C632AB"/>
    <w:rsid w:val="00C70026"/>
    <w:rsid w:val="00C74C12"/>
    <w:rsid w:val="00C762D2"/>
    <w:rsid w:val="00C82DD7"/>
    <w:rsid w:val="00CA5616"/>
    <w:rsid w:val="00CB3508"/>
    <w:rsid w:val="00CC29E0"/>
    <w:rsid w:val="00CC483E"/>
    <w:rsid w:val="00CC70EA"/>
    <w:rsid w:val="00CE047E"/>
    <w:rsid w:val="00CE26A0"/>
    <w:rsid w:val="00CE795E"/>
    <w:rsid w:val="00CF463E"/>
    <w:rsid w:val="00CF5506"/>
    <w:rsid w:val="00D02F61"/>
    <w:rsid w:val="00D20CCC"/>
    <w:rsid w:val="00D2581E"/>
    <w:rsid w:val="00D25F01"/>
    <w:rsid w:val="00D30457"/>
    <w:rsid w:val="00D35578"/>
    <w:rsid w:val="00D378F5"/>
    <w:rsid w:val="00D42DF5"/>
    <w:rsid w:val="00D46B92"/>
    <w:rsid w:val="00D471F0"/>
    <w:rsid w:val="00D47EA2"/>
    <w:rsid w:val="00D52A30"/>
    <w:rsid w:val="00D52FBA"/>
    <w:rsid w:val="00D55DBE"/>
    <w:rsid w:val="00D62E87"/>
    <w:rsid w:val="00D6422F"/>
    <w:rsid w:val="00D71A0B"/>
    <w:rsid w:val="00D73C7D"/>
    <w:rsid w:val="00D771FC"/>
    <w:rsid w:val="00D77778"/>
    <w:rsid w:val="00D90295"/>
    <w:rsid w:val="00D91B4D"/>
    <w:rsid w:val="00D93890"/>
    <w:rsid w:val="00D95B1B"/>
    <w:rsid w:val="00D97425"/>
    <w:rsid w:val="00DA3224"/>
    <w:rsid w:val="00DA3C60"/>
    <w:rsid w:val="00DA4EC1"/>
    <w:rsid w:val="00DD1604"/>
    <w:rsid w:val="00DD1CB5"/>
    <w:rsid w:val="00DD7EFD"/>
    <w:rsid w:val="00DF2033"/>
    <w:rsid w:val="00DF2DF1"/>
    <w:rsid w:val="00DF630A"/>
    <w:rsid w:val="00E056E0"/>
    <w:rsid w:val="00E07C5C"/>
    <w:rsid w:val="00E07F69"/>
    <w:rsid w:val="00E125CA"/>
    <w:rsid w:val="00E2025C"/>
    <w:rsid w:val="00E26F43"/>
    <w:rsid w:val="00E27B7D"/>
    <w:rsid w:val="00E367BA"/>
    <w:rsid w:val="00E37628"/>
    <w:rsid w:val="00E4340C"/>
    <w:rsid w:val="00E51EA5"/>
    <w:rsid w:val="00E6284F"/>
    <w:rsid w:val="00E672AF"/>
    <w:rsid w:val="00E75A36"/>
    <w:rsid w:val="00E81A23"/>
    <w:rsid w:val="00E8311D"/>
    <w:rsid w:val="00E83D60"/>
    <w:rsid w:val="00E87275"/>
    <w:rsid w:val="00EA0F6E"/>
    <w:rsid w:val="00EB3C93"/>
    <w:rsid w:val="00EB5CCD"/>
    <w:rsid w:val="00EB5E16"/>
    <w:rsid w:val="00EB6E32"/>
    <w:rsid w:val="00ED02B5"/>
    <w:rsid w:val="00ED2A99"/>
    <w:rsid w:val="00ED2FA0"/>
    <w:rsid w:val="00ED4612"/>
    <w:rsid w:val="00ED584C"/>
    <w:rsid w:val="00EE0B4E"/>
    <w:rsid w:val="00EE1811"/>
    <w:rsid w:val="00EE48B1"/>
    <w:rsid w:val="00EF7DA5"/>
    <w:rsid w:val="00F026FE"/>
    <w:rsid w:val="00F061A1"/>
    <w:rsid w:val="00F062C0"/>
    <w:rsid w:val="00F10D53"/>
    <w:rsid w:val="00F23DB4"/>
    <w:rsid w:val="00F267BC"/>
    <w:rsid w:val="00F329CE"/>
    <w:rsid w:val="00F36711"/>
    <w:rsid w:val="00F42F17"/>
    <w:rsid w:val="00F45B2E"/>
    <w:rsid w:val="00F46252"/>
    <w:rsid w:val="00F57A9F"/>
    <w:rsid w:val="00F73EF0"/>
    <w:rsid w:val="00F74387"/>
    <w:rsid w:val="00F818E9"/>
    <w:rsid w:val="00F86ACF"/>
    <w:rsid w:val="00F9427F"/>
    <w:rsid w:val="00F95F25"/>
    <w:rsid w:val="00FA5739"/>
    <w:rsid w:val="00FC2464"/>
    <w:rsid w:val="00FD525A"/>
    <w:rsid w:val="00FE1497"/>
    <w:rsid w:val="00FE4024"/>
    <w:rsid w:val="00FF0C42"/>
    <w:rsid w:val="00FF1F2E"/>
    <w:rsid w:val="00FF5052"/>
    <w:rsid w:val="098AC442"/>
    <w:rsid w:val="1B5E5A0F"/>
    <w:rsid w:val="3D5A509E"/>
    <w:rsid w:val="41C411D5"/>
    <w:rsid w:val="66B1F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B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CC483E"/>
    <w:pPr>
      <w:keepNext/>
      <w:keepLines/>
      <w:pBdr>
        <w:bottom w:val="single" w:sz="12" w:space="1" w:color="auto"/>
      </w:pBdr>
      <w:spacing w:after="0" w:line="240" w:lineRule="auto"/>
      <w:jc w:val="center"/>
      <w:outlineLvl w:val="0"/>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CC483E"/>
    <w:rPr>
      <w:rFonts w:eastAsiaTheme="majorEastAsia" w:cstheme="minorHAnsi"/>
      <w:b/>
      <w:bCs/>
      <w:sz w:val="28"/>
      <w:szCs w:val="28"/>
    </w:rPr>
  </w:style>
  <w:style w:type="paragraph" w:styleId="NoSpacing">
    <w:name w:val="No Spacing"/>
    <w:basedOn w:val="Normal"/>
    <w:link w:val="NoSpacingChar"/>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styleId="UnresolvedMention">
    <w:name w:val="Unresolved Mention"/>
    <w:basedOn w:val="DefaultParagraphFont"/>
    <w:uiPriority w:val="99"/>
    <w:semiHidden/>
    <w:unhideWhenUsed/>
    <w:rsid w:val="0021773A"/>
    <w:rPr>
      <w:color w:val="605E5C"/>
      <w:shd w:val="clear" w:color="auto" w:fill="E1DFDD"/>
    </w:rPr>
  </w:style>
  <w:style w:type="paragraph" w:styleId="NormalWeb">
    <w:name w:val="Normal (Web)"/>
    <w:basedOn w:val="Normal"/>
    <w:uiPriority w:val="99"/>
    <w:unhideWhenUsed/>
    <w:rsid w:val="00ED46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2135"/>
    <w:rPr>
      <w:b/>
      <w:bCs/>
    </w:rPr>
  </w:style>
  <w:style w:type="character" w:customStyle="1" w:styleId="NoSpacingChar">
    <w:name w:val="No Spacing Char"/>
    <w:basedOn w:val="DefaultParagraphFont"/>
    <w:link w:val="NoSpacing"/>
    <w:uiPriority w:val="1"/>
    <w:rsid w:val="005449F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58475">
      <w:bodyDiv w:val="1"/>
      <w:marLeft w:val="0"/>
      <w:marRight w:val="0"/>
      <w:marTop w:val="0"/>
      <w:marBottom w:val="0"/>
      <w:divBdr>
        <w:top w:val="none" w:sz="0" w:space="0" w:color="auto"/>
        <w:left w:val="none" w:sz="0" w:space="0" w:color="auto"/>
        <w:bottom w:val="none" w:sz="0" w:space="0" w:color="auto"/>
        <w:right w:val="none" w:sz="0" w:space="0" w:color="auto"/>
      </w:divBdr>
      <w:divsChild>
        <w:div w:id="1121607250">
          <w:marLeft w:val="0"/>
          <w:marRight w:val="0"/>
          <w:marTop w:val="0"/>
          <w:marBottom w:val="0"/>
          <w:divBdr>
            <w:top w:val="none" w:sz="0" w:space="0" w:color="auto"/>
            <w:left w:val="none" w:sz="0" w:space="0" w:color="auto"/>
            <w:bottom w:val="none" w:sz="0" w:space="0" w:color="auto"/>
            <w:right w:val="none" w:sz="0" w:space="0" w:color="auto"/>
          </w:divBdr>
          <w:divsChild>
            <w:div w:id="1803108104">
              <w:marLeft w:val="0"/>
              <w:marRight w:val="0"/>
              <w:marTop w:val="0"/>
              <w:marBottom w:val="0"/>
              <w:divBdr>
                <w:top w:val="none" w:sz="0" w:space="0" w:color="auto"/>
                <w:left w:val="none" w:sz="0" w:space="0" w:color="auto"/>
                <w:bottom w:val="none" w:sz="0" w:space="0" w:color="auto"/>
                <w:right w:val="none" w:sz="0" w:space="0" w:color="auto"/>
              </w:divBdr>
              <w:divsChild>
                <w:div w:id="65523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22758">
      <w:bodyDiv w:val="1"/>
      <w:marLeft w:val="0"/>
      <w:marRight w:val="0"/>
      <w:marTop w:val="0"/>
      <w:marBottom w:val="0"/>
      <w:divBdr>
        <w:top w:val="none" w:sz="0" w:space="0" w:color="auto"/>
        <w:left w:val="none" w:sz="0" w:space="0" w:color="auto"/>
        <w:bottom w:val="none" w:sz="0" w:space="0" w:color="auto"/>
        <w:right w:val="none" w:sz="0" w:space="0" w:color="auto"/>
      </w:divBdr>
      <w:divsChild>
        <w:div w:id="1758861237">
          <w:marLeft w:val="0"/>
          <w:marRight w:val="0"/>
          <w:marTop w:val="0"/>
          <w:marBottom w:val="0"/>
          <w:divBdr>
            <w:top w:val="none" w:sz="0" w:space="0" w:color="auto"/>
            <w:left w:val="none" w:sz="0" w:space="0" w:color="auto"/>
            <w:bottom w:val="none" w:sz="0" w:space="0" w:color="auto"/>
            <w:right w:val="none" w:sz="0" w:space="0" w:color="auto"/>
          </w:divBdr>
          <w:divsChild>
            <w:div w:id="1142192152">
              <w:marLeft w:val="0"/>
              <w:marRight w:val="0"/>
              <w:marTop w:val="0"/>
              <w:marBottom w:val="0"/>
              <w:divBdr>
                <w:top w:val="none" w:sz="0" w:space="0" w:color="auto"/>
                <w:left w:val="none" w:sz="0" w:space="0" w:color="auto"/>
                <w:bottom w:val="none" w:sz="0" w:space="0" w:color="auto"/>
                <w:right w:val="none" w:sz="0" w:space="0" w:color="auto"/>
              </w:divBdr>
              <w:divsChild>
                <w:div w:id="11882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81611">
      <w:bodyDiv w:val="1"/>
      <w:marLeft w:val="0"/>
      <w:marRight w:val="0"/>
      <w:marTop w:val="0"/>
      <w:marBottom w:val="0"/>
      <w:divBdr>
        <w:top w:val="none" w:sz="0" w:space="0" w:color="auto"/>
        <w:left w:val="none" w:sz="0" w:space="0" w:color="auto"/>
        <w:bottom w:val="none" w:sz="0" w:space="0" w:color="auto"/>
        <w:right w:val="none" w:sz="0" w:space="0" w:color="auto"/>
      </w:divBdr>
      <w:divsChild>
        <w:div w:id="737483685">
          <w:marLeft w:val="0"/>
          <w:marRight w:val="0"/>
          <w:marTop w:val="0"/>
          <w:marBottom w:val="0"/>
          <w:divBdr>
            <w:top w:val="none" w:sz="0" w:space="0" w:color="auto"/>
            <w:left w:val="none" w:sz="0" w:space="0" w:color="auto"/>
            <w:bottom w:val="none" w:sz="0" w:space="0" w:color="auto"/>
            <w:right w:val="none" w:sz="0" w:space="0" w:color="auto"/>
          </w:divBdr>
          <w:divsChild>
            <w:div w:id="564220191">
              <w:marLeft w:val="0"/>
              <w:marRight w:val="0"/>
              <w:marTop w:val="0"/>
              <w:marBottom w:val="0"/>
              <w:divBdr>
                <w:top w:val="none" w:sz="0" w:space="0" w:color="auto"/>
                <w:left w:val="none" w:sz="0" w:space="0" w:color="auto"/>
                <w:bottom w:val="none" w:sz="0" w:space="0" w:color="auto"/>
                <w:right w:val="none" w:sz="0" w:space="0" w:color="auto"/>
              </w:divBdr>
              <w:divsChild>
                <w:div w:id="20952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807168146">
      <w:bodyDiv w:val="1"/>
      <w:marLeft w:val="0"/>
      <w:marRight w:val="0"/>
      <w:marTop w:val="0"/>
      <w:marBottom w:val="0"/>
      <w:divBdr>
        <w:top w:val="none" w:sz="0" w:space="0" w:color="auto"/>
        <w:left w:val="none" w:sz="0" w:space="0" w:color="auto"/>
        <w:bottom w:val="none" w:sz="0" w:space="0" w:color="auto"/>
        <w:right w:val="none" w:sz="0" w:space="0" w:color="auto"/>
      </w:divBdr>
      <w:divsChild>
        <w:div w:id="1826623043">
          <w:marLeft w:val="0"/>
          <w:marRight w:val="0"/>
          <w:marTop w:val="0"/>
          <w:marBottom w:val="0"/>
          <w:divBdr>
            <w:top w:val="none" w:sz="0" w:space="0" w:color="auto"/>
            <w:left w:val="none" w:sz="0" w:space="0" w:color="auto"/>
            <w:bottom w:val="none" w:sz="0" w:space="0" w:color="auto"/>
            <w:right w:val="none" w:sz="0" w:space="0" w:color="auto"/>
          </w:divBdr>
          <w:divsChild>
            <w:div w:id="233130869">
              <w:marLeft w:val="0"/>
              <w:marRight w:val="0"/>
              <w:marTop w:val="0"/>
              <w:marBottom w:val="0"/>
              <w:divBdr>
                <w:top w:val="none" w:sz="0" w:space="0" w:color="auto"/>
                <w:left w:val="none" w:sz="0" w:space="0" w:color="auto"/>
                <w:bottom w:val="none" w:sz="0" w:space="0" w:color="auto"/>
                <w:right w:val="none" w:sz="0" w:space="0" w:color="auto"/>
              </w:divBdr>
              <w:divsChild>
                <w:div w:id="7932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5487">
      <w:bodyDiv w:val="1"/>
      <w:marLeft w:val="0"/>
      <w:marRight w:val="0"/>
      <w:marTop w:val="0"/>
      <w:marBottom w:val="0"/>
      <w:divBdr>
        <w:top w:val="none" w:sz="0" w:space="0" w:color="auto"/>
        <w:left w:val="none" w:sz="0" w:space="0" w:color="auto"/>
        <w:bottom w:val="none" w:sz="0" w:space="0" w:color="auto"/>
        <w:right w:val="none" w:sz="0" w:space="0" w:color="auto"/>
      </w:divBdr>
      <w:divsChild>
        <w:div w:id="1629967958">
          <w:marLeft w:val="0"/>
          <w:marRight w:val="0"/>
          <w:marTop w:val="0"/>
          <w:marBottom w:val="0"/>
          <w:divBdr>
            <w:top w:val="none" w:sz="0" w:space="0" w:color="auto"/>
            <w:left w:val="none" w:sz="0" w:space="0" w:color="auto"/>
            <w:bottom w:val="none" w:sz="0" w:space="0" w:color="auto"/>
            <w:right w:val="none" w:sz="0" w:space="0" w:color="auto"/>
          </w:divBdr>
          <w:divsChild>
            <w:div w:id="348415950">
              <w:marLeft w:val="0"/>
              <w:marRight w:val="0"/>
              <w:marTop w:val="0"/>
              <w:marBottom w:val="0"/>
              <w:divBdr>
                <w:top w:val="none" w:sz="0" w:space="0" w:color="auto"/>
                <w:left w:val="none" w:sz="0" w:space="0" w:color="auto"/>
                <w:bottom w:val="none" w:sz="0" w:space="0" w:color="auto"/>
                <w:right w:val="none" w:sz="0" w:space="0" w:color="auto"/>
              </w:divBdr>
              <w:divsChild>
                <w:div w:id="19099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6205">
      <w:bodyDiv w:val="1"/>
      <w:marLeft w:val="0"/>
      <w:marRight w:val="0"/>
      <w:marTop w:val="0"/>
      <w:marBottom w:val="0"/>
      <w:divBdr>
        <w:top w:val="none" w:sz="0" w:space="0" w:color="auto"/>
        <w:left w:val="none" w:sz="0" w:space="0" w:color="auto"/>
        <w:bottom w:val="none" w:sz="0" w:space="0" w:color="auto"/>
        <w:right w:val="none" w:sz="0" w:space="0" w:color="auto"/>
      </w:divBdr>
      <w:divsChild>
        <w:div w:id="1789356107">
          <w:marLeft w:val="0"/>
          <w:marRight w:val="0"/>
          <w:marTop w:val="0"/>
          <w:marBottom w:val="0"/>
          <w:divBdr>
            <w:top w:val="none" w:sz="0" w:space="0" w:color="auto"/>
            <w:left w:val="none" w:sz="0" w:space="0" w:color="auto"/>
            <w:bottom w:val="none" w:sz="0" w:space="0" w:color="auto"/>
            <w:right w:val="none" w:sz="0" w:space="0" w:color="auto"/>
          </w:divBdr>
          <w:divsChild>
            <w:div w:id="1440880387">
              <w:marLeft w:val="0"/>
              <w:marRight w:val="0"/>
              <w:marTop w:val="0"/>
              <w:marBottom w:val="0"/>
              <w:divBdr>
                <w:top w:val="none" w:sz="0" w:space="0" w:color="auto"/>
                <w:left w:val="none" w:sz="0" w:space="0" w:color="auto"/>
                <w:bottom w:val="none" w:sz="0" w:space="0" w:color="auto"/>
                <w:right w:val="none" w:sz="0" w:space="0" w:color="auto"/>
              </w:divBdr>
              <w:divsChild>
                <w:div w:id="6201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290">
      <w:bodyDiv w:val="1"/>
      <w:marLeft w:val="0"/>
      <w:marRight w:val="0"/>
      <w:marTop w:val="0"/>
      <w:marBottom w:val="0"/>
      <w:divBdr>
        <w:top w:val="none" w:sz="0" w:space="0" w:color="auto"/>
        <w:left w:val="none" w:sz="0" w:space="0" w:color="auto"/>
        <w:bottom w:val="none" w:sz="0" w:space="0" w:color="auto"/>
        <w:right w:val="none" w:sz="0" w:space="0" w:color="auto"/>
      </w:divBdr>
      <w:divsChild>
        <w:div w:id="1413426527">
          <w:marLeft w:val="0"/>
          <w:marRight w:val="0"/>
          <w:marTop w:val="0"/>
          <w:marBottom w:val="0"/>
          <w:divBdr>
            <w:top w:val="none" w:sz="0" w:space="0" w:color="auto"/>
            <w:left w:val="none" w:sz="0" w:space="0" w:color="auto"/>
            <w:bottom w:val="none" w:sz="0" w:space="0" w:color="auto"/>
            <w:right w:val="none" w:sz="0" w:space="0" w:color="auto"/>
          </w:divBdr>
          <w:divsChild>
            <w:div w:id="1342973850">
              <w:marLeft w:val="0"/>
              <w:marRight w:val="0"/>
              <w:marTop w:val="0"/>
              <w:marBottom w:val="0"/>
              <w:divBdr>
                <w:top w:val="none" w:sz="0" w:space="0" w:color="auto"/>
                <w:left w:val="none" w:sz="0" w:space="0" w:color="auto"/>
                <w:bottom w:val="none" w:sz="0" w:space="0" w:color="auto"/>
                <w:right w:val="none" w:sz="0" w:space="0" w:color="auto"/>
              </w:divBdr>
              <w:divsChild>
                <w:div w:id="1562786533">
                  <w:marLeft w:val="0"/>
                  <w:marRight w:val="0"/>
                  <w:marTop w:val="0"/>
                  <w:marBottom w:val="0"/>
                  <w:divBdr>
                    <w:top w:val="none" w:sz="0" w:space="0" w:color="auto"/>
                    <w:left w:val="none" w:sz="0" w:space="0" w:color="auto"/>
                    <w:bottom w:val="none" w:sz="0" w:space="0" w:color="auto"/>
                    <w:right w:val="none" w:sz="0" w:space="0" w:color="auto"/>
                  </w:divBdr>
                </w:div>
                <w:div w:id="1555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8179">
      <w:bodyDiv w:val="1"/>
      <w:marLeft w:val="0"/>
      <w:marRight w:val="0"/>
      <w:marTop w:val="0"/>
      <w:marBottom w:val="0"/>
      <w:divBdr>
        <w:top w:val="none" w:sz="0" w:space="0" w:color="auto"/>
        <w:left w:val="none" w:sz="0" w:space="0" w:color="auto"/>
        <w:bottom w:val="none" w:sz="0" w:space="0" w:color="auto"/>
        <w:right w:val="none" w:sz="0" w:space="0" w:color="auto"/>
      </w:divBdr>
      <w:divsChild>
        <w:div w:id="1615283673">
          <w:marLeft w:val="0"/>
          <w:marRight w:val="0"/>
          <w:marTop w:val="0"/>
          <w:marBottom w:val="0"/>
          <w:divBdr>
            <w:top w:val="none" w:sz="0" w:space="0" w:color="auto"/>
            <w:left w:val="none" w:sz="0" w:space="0" w:color="auto"/>
            <w:bottom w:val="none" w:sz="0" w:space="0" w:color="auto"/>
            <w:right w:val="none" w:sz="0" w:space="0" w:color="auto"/>
          </w:divBdr>
          <w:divsChild>
            <w:div w:id="929118791">
              <w:marLeft w:val="0"/>
              <w:marRight w:val="0"/>
              <w:marTop w:val="0"/>
              <w:marBottom w:val="0"/>
              <w:divBdr>
                <w:top w:val="none" w:sz="0" w:space="0" w:color="auto"/>
                <w:left w:val="none" w:sz="0" w:space="0" w:color="auto"/>
                <w:bottom w:val="none" w:sz="0" w:space="0" w:color="auto"/>
                <w:right w:val="none" w:sz="0" w:space="0" w:color="auto"/>
              </w:divBdr>
              <w:divsChild>
                <w:div w:id="8319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90400">
      <w:bodyDiv w:val="1"/>
      <w:marLeft w:val="0"/>
      <w:marRight w:val="0"/>
      <w:marTop w:val="0"/>
      <w:marBottom w:val="0"/>
      <w:divBdr>
        <w:top w:val="none" w:sz="0" w:space="0" w:color="auto"/>
        <w:left w:val="none" w:sz="0" w:space="0" w:color="auto"/>
        <w:bottom w:val="none" w:sz="0" w:space="0" w:color="auto"/>
        <w:right w:val="none" w:sz="0" w:space="0" w:color="auto"/>
      </w:divBdr>
      <w:divsChild>
        <w:div w:id="1561938907">
          <w:marLeft w:val="0"/>
          <w:marRight w:val="0"/>
          <w:marTop w:val="0"/>
          <w:marBottom w:val="0"/>
          <w:divBdr>
            <w:top w:val="none" w:sz="0" w:space="0" w:color="auto"/>
            <w:left w:val="none" w:sz="0" w:space="0" w:color="auto"/>
            <w:bottom w:val="none" w:sz="0" w:space="0" w:color="auto"/>
            <w:right w:val="none" w:sz="0" w:space="0" w:color="auto"/>
          </w:divBdr>
          <w:divsChild>
            <w:div w:id="1239093602">
              <w:marLeft w:val="0"/>
              <w:marRight w:val="0"/>
              <w:marTop w:val="0"/>
              <w:marBottom w:val="0"/>
              <w:divBdr>
                <w:top w:val="none" w:sz="0" w:space="0" w:color="auto"/>
                <w:left w:val="none" w:sz="0" w:space="0" w:color="auto"/>
                <w:bottom w:val="none" w:sz="0" w:space="0" w:color="auto"/>
                <w:right w:val="none" w:sz="0" w:space="0" w:color="auto"/>
              </w:divBdr>
              <w:divsChild>
                <w:div w:id="245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52526">
      <w:bodyDiv w:val="1"/>
      <w:marLeft w:val="0"/>
      <w:marRight w:val="0"/>
      <w:marTop w:val="0"/>
      <w:marBottom w:val="0"/>
      <w:divBdr>
        <w:top w:val="none" w:sz="0" w:space="0" w:color="auto"/>
        <w:left w:val="none" w:sz="0" w:space="0" w:color="auto"/>
        <w:bottom w:val="none" w:sz="0" w:space="0" w:color="auto"/>
        <w:right w:val="none" w:sz="0" w:space="0" w:color="auto"/>
      </w:divBdr>
      <w:divsChild>
        <w:div w:id="1188329926">
          <w:marLeft w:val="0"/>
          <w:marRight w:val="0"/>
          <w:marTop w:val="0"/>
          <w:marBottom w:val="0"/>
          <w:divBdr>
            <w:top w:val="none" w:sz="0" w:space="0" w:color="auto"/>
            <w:left w:val="none" w:sz="0" w:space="0" w:color="auto"/>
            <w:bottom w:val="none" w:sz="0" w:space="0" w:color="auto"/>
            <w:right w:val="none" w:sz="0" w:space="0" w:color="auto"/>
          </w:divBdr>
          <w:divsChild>
            <w:div w:id="1043333285">
              <w:marLeft w:val="0"/>
              <w:marRight w:val="0"/>
              <w:marTop w:val="0"/>
              <w:marBottom w:val="0"/>
              <w:divBdr>
                <w:top w:val="none" w:sz="0" w:space="0" w:color="auto"/>
                <w:left w:val="none" w:sz="0" w:space="0" w:color="auto"/>
                <w:bottom w:val="none" w:sz="0" w:space="0" w:color="auto"/>
                <w:right w:val="none" w:sz="0" w:space="0" w:color="auto"/>
              </w:divBdr>
              <w:divsChild>
                <w:div w:id="14828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18660">
      <w:bodyDiv w:val="1"/>
      <w:marLeft w:val="0"/>
      <w:marRight w:val="0"/>
      <w:marTop w:val="0"/>
      <w:marBottom w:val="0"/>
      <w:divBdr>
        <w:top w:val="none" w:sz="0" w:space="0" w:color="auto"/>
        <w:left w:val="none" w:sz="0" w:space="0" w:color="auto"/>
        <w:bottom w:val="none" w:sz="0" w:space="0" w:color="auto"/>
        <w:right w:val="none" w:sz="0" w:space="0" w:color="auto"/>
      </w:divBdr>
      <w:divsChild>
        <w:div w:id="1493911879">
          <w:marLeft w:val="0"/>
          <w:marRight w:val="0"/>
          <w:marTop w:val="0"/>
          <w:marBottom w:val="0"/>
          <w:divBdr>
            <w:top w:val="none" w:sz="0" w:space="0" w:color="auto"/>
            <w:left w:val="none" w:sz="0" w:space="0" w:color="auto"/>
            <w:bottom w:val="none" w:sz="0" w:space="0" w:color="auto"/>
            <w:right w:val="none" w:sz="0" w:space="0" w:color="auto"/>
          </w:divBdr>
          <w:divsChild>
            <w:div w:id="520820783">
              <w:marLeft w:val="0"/>
              <w:marRight w:val="0"/>
              <w:marTop w:val="0"/>
              <w:marBottom w:val="0"/>
              <w:divBdr>
                <w:top w:val="none" w:sz="0" w:space="0" w:color="auto"/>
                <w:left w:val="none" w:sz="0" w:space="0" w:color="auto"/>
                <w:bottom w:val="none" w:sz="0" w:space="0" w:color="auto"/>
                <w:right w:val="none" w:sz="0" w:space="0" w:color="auto"/>
              </w:divBdr>
              <w:divsChild>
                <w:div w:id="12506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59492">
      <w:bodyDiv w:val="1"/>
      <w:marLeft w:val="0"/>
      <w:marRight w:val="0"/>
      <w:marTop w:val="0"/>
      <w:marBottom w:val="0"/>
      <w:divBdr>
        <w:top w:val="none" w:sz="0" w:space="0" w:color="auto"/>
        <w:left w:val="none" w:sz="0" w:space="0" w:color="auto"/>
        <w:bottom w:val="none" w:sz="0" w:space="0" w:color="auto"/>
        <w:right w:val="none" w:sz="0" w:space="0" w:color="auto"/>
      </w:divBdr>
      <w:divsChild>
        <w:div w:id="1194883063">
          <w:marLeft w:val="0"/>
          <w:marRight w:val="0"/>
          <w:marTop w:val="0"/>
          <w:marBottom w:val="0"/>
          <w:divBdr>
            <w:top w:val="none" w:sz="0" w:space="0" w:color="auto"/>
            <w:left w:val="none" w:sz="0" w:space="0" w:color="auto"/>
            <w:bottom w:val="none" w:sz="0" w:space="0" w:color="auto"/>
            <w:right w:val="none" w:sz="0" w:space="0" w:color="auto"/>
          </w:divBdr>
          <w:divsChild>
            <w:div w:id="1440180527">
              <w:marLeft w:val="0"/>
              <w:marRight w:val="0"/>
              <w:marTop w:val="0"/>
              <w:marBottom w:val="0"/>
              <w:divBdr>
                <w:top w:val="none" w:sz="0" w:space="0" w:color="auto"/>
                <w:left w:val="none" w:sz="0" w:space="0" w:color="auto"/>
                <w:bottom w:val="none" w:sz="0" w:space="0" w:color="auto"/>
                <w:right w:val="none" w:sz="0" w:space="0" w:color="auto"/>
              </w:divBdr>
              <w:divsChild>
                <w:div w:id="1291856948">
                  <w:marLeft w:val="0"/>
                  <w:marRight w:val="0"/>
                  <w:marTop w:val="0"/>
                  <w:marBottom w:val="0"/>
                  <w:divBdr>
                    <w:top w:val="none" w:sz="0" w:space="0" w:color="auto"/>
                    <w:left w:val="none" w:sz="0" w:space="0" w:color="auto"/>
                    <w:bottom w:val="none" w:sz="0" w:space="0" w:color="auto"/>
                    <w:right w:val="none" w:sz="0" w:space="0" w:color="auto"/>
                  </w:divBdr>
                </w:div>
              </w:divsChild>
            </w:div>
            <w:div w:id="58141484">
              <w:marLeft w:val="0"/>
              <w:marRight w:val="0"/>
              <w:marTop w:val="0"/>
              <w:marBottom w:val="0"/>
              <w:divBdr>
                <w:top w:val="none" w:sz="0" w:space="0" w:color="auto"/>
                <w:left w:val="none" w:sz="0" w:space="0" w:color="auto"/>
                <w:bottom w:val="none" w:sz="0" w:space="0" w:color="auto"/>
                <w:right w:val="none" w:sz="0" w:space="0" w:color="auto"/>
              </w:divBdr>
              <w:divsChild>
                <w:div w:id="1170674958">
                  <w:marLeft w:val="0"/>
                  <w:marRight w:val="0"/>
                  <w:marTop w:val="0"/>
                  <w:marBottom w:val="0"/>
                  <w:divBdr>
                    <w:top w:val="none" w:sz="0" w:space="0" w:color="auto"/>
                    <w:left w:val="none" w:sz="0" w:space="0" w:color="auto"/>
                    <w:bottom w:val="none" w:sz="0" w:space="0" w:color="auto"/>
                    <w:right w:val="none" w:sz="0" w:space="0" w:color="auto"/>
                  </w:divBdr>
                </w:div>
                <w:div w:id="1253704634">
                  <w:marLeft w:val="0"/>
                  <w:marRight w:val="0"/>
                  <w:marTop w:val="0"/>
                  <w:marBottom w:val="0"/>
                  <w:divBdr>
                    <w:top w:val="none" w:sz="0" w:space="0" w:color="auto"/>
                    <w:left w:val="none" w:sz="0" w:space="0" w:color="auto"/>
                    <w:bottom w:val="none" w:sz="0" w:space="0" w:color="auto"/>
                    <w:right w:val="none" w:sz="0" w:space="0" w:color="auto"/>
                  </w:divBdr>
                </w:div>
              </w:divsChild>
            </w:div>
            <w:div w:id="1437091518">
              <w:marLeft w:val="0"/>
              <w:marRight w:val="0"/>
              <w:marTop w:val="0"/>
              <w:marBottom w:val="0"/>
              <w:divBdr>
                <w:top w:val="none" w:sz="0" w:space="0" w:color="auto"/>
                <w:left w:val="none" w:sz="0" w:space="0" w:color="auto"/>
                <w:bottom w:val="none" w:sz="0" w:space="0" w:color="auto"/>
                <w:right w:val="none" w:sz="0" w:space="0" w:color="auto"/>
              </w:divBdr>
              <w:divsChild>
                <w:div w:id="1218739114">
                  <w:marLeft w:val="0"/>
                  <w:marRight w:val="0"/>
                  <w:marTop w:val="0"/>
                  <w:marBottom w:val="0"/>
                  <w:divBdr>
                    <w:top w:val="none" w:sz="0" w:space="0" w:color="auto"/>
                    <w:left w:val="none" w:sz="0" w:space="0" w:color="auto"/>
                    <w:bottom w:val="none" w:sz="0" w:space="0" w:color="auto"/>
                    <w:right w:val="none" w:sz="0" w:space="0" w:color="auto"/>
                  </w:divBdr>
                </w:div>
              </w:divsChild>
            </w:div>
            <w:div w:id="1288003749">
              <w:marLeft w:val="0"/>
              <w:marRight w:val="0"/>
              <w:marTop w:val="0"/>
              <w:marBottom w:val="0"/>
              <w:divBdr>
                <w:top w:val="none" w:sz="0" w:space="0" w:color="auto"/>
                <w:left w:val="none" w:sz="0" w:space="0" w:color="auto"/>
                <w:bottom w:val="none" w:sz="0" w:space="0" w:color="auto"/>
                <w:right w:val="none" w:sz="0" w:space="0" w:color="auto"/>
              </w:divBdr>
              <w:divsChild>
                <w:div w:id="328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18850">
      <w:bodyDiv w:val="1"/>
      <w:marLeft w:val="0"/>
      <w:marRight w:val="0"/>
      <w:marTop w:val="0"/>
      <w:marBottom w:val="0"/>
      <w:divBdr>
        <w:top w:val="none" w:sz="0" w:space="0" w:color="auto"/>
        <w:left w:val="none" w:sz="0" w:space="0" w:color="auto"/>
        <w:bottom w:val="none" w:sz="0" w:space="0" w:color="auto"/>
        <w:right w:val="none" w:sz="0" w:space="0" w:color="auto"/>
      </w:divBdr>
      <w:divsChild>
        <w:div w:id="713117874">
          <w:marLeft w:val="0"/>
          <w:marRight w:val="0"/>
          <w:marTop w:val="0"/>
          <w:marBottom w:val="0"/>
          <w:divBdr>
            <w:top w:val="none" w:sz="0" w:space="0" w:color="auto"/>
            <w:left w:val="none" w:sz="0" w:space="0" w:color="auto"/>
            <w:bottom w:val="none" w:sz="0" w:space="0" w:color="auto"/>
            <w:right w:val="none" w:sz="0" w:space="0" w:color="auto"/>
          </w:divBdr>
          <w:divsChild>
            <w:div w:id="2115201853">
              <w:marLeft w:val="0"/>
              <w:marRight w:val="0"/>
              <w:marTop w:val="0"/>
              <w:marBottom w:val="0"/>
              <w:divBdr>
                <w:top w:val="none" w:sz="0" w:space="0" w:color="auto"/>
                <w:left w:val="none" w:sz="0" w:space="0" w:color="auto"/>
                <w:bottom w:val="none" w:sz="0" w:space="0" w:color="auto"/>
                <w:right w:val="none" w:sz="0" w:space="0" w:color="auto"/>
              </w:divBdr>
              <w:divsChild>
                <w:div w:id="12445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79755">
      <w:bodyDiv w:val="1"/>
      <w:marLeft w:val="0"/>
      <w:marRight w:val="0"/>
      <w:marTop w:val="0"/>
      <w:marBottom w:val="0"/>
      <w:divBdr>
        <w:top w:val="none" w:sz="0" w:space="0" w:color="auto"/>
        <w:left w:val="none" w:sz="0" w:space="0" w:color="auto"/>
        <w:bottom w:val="none" w:sz="0" w:space="0" w:color="auto"/>
        <w:right w:val="none" w:sz="0" w:space="0" w:color="auto"/>
      </w:divBdr>
      <w:divsChild>
        <w:div w:id="101809470">
          <w:marLeft w:val="0"/>
          <w:marRight w:val="0"/>
          <w:marTop w:val="0"/>
          <w:marBottom w:val="0"/>
          <w:divBdr>
            <w:top w:val="none" w:sz="0" w:space="0" w:color="auto"/>
            <w:left w:val="none" w:sz="0" w:space="0" w:color="auto"/>
            <w:bottom w:val="none" w:sz="0" w:space="0" w:color="auto"/>
            <w:right w:val="none" w:sz="0" w:space="0" w:color="auto"/>
          </w:divBdr>
          <w:divsChild>
            <w:div w:id="915674010">
              <w:marLeft w:val="0"/>
              <w:marRight w:val="0"/>
              <w:marTop w:val="0"/>
              <w:marBottom w:val="0"/>
              <w:divBdr>
                <w:top w:val="none" w:sz="0" w:space="0" w:color="auto"/>
                <w:left w:val="none" w:sz="0" w:space="0" w:color="auto"/>
                <w:bottom w:val="none" w:sz="0" w:space="0" w:color="auto"/>
                <w:right w:val="none" w:sz="0" w:space="0" w:color="auto"/>
              </w:divBdr>
              <w:divsChild>
                <w:div w:id="11149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2071">
      <w:bodyDiv w:val="1"/>
      <w:marLeft w:val="0"/>
      <w:marRight w:val="0"/>
      <w:marTop w:val="0"/>
      <w:marBottom w:val="0"/>
      <w:divBdr>
        <w:top w:val="none" w:sz="0" w:space="0" w:color="auto"/>
        <w:left w:val="none" w:sz="0" w:space="0" w:color="auto"/>
        <w:bottom w:val="none" w:sz="0" w:space="0" w:color="auto"/>
        <w:right w:val="none" w:sz="0" w:space="0" w:color="auto"/>
      </w:divBdr>
      <w:divsChild>
        <w:div w:id="711274071">
          <w:marLeft w:val="0"/>
          <w:marRight w:val="0"/>
          <w:marTop w:val="0"/>
          <w:marBottom w:val="0"/>
          <w:divBdr>
            <w:top w:val="none" w:sz="0" w:space="0" w:color="auto"/>
            <w:left w:val="none" w:sz="0" w:space="0" w:color="auto"/>
            <w:bottom w:val="none" w:sz="0" w:space="0" w:color="auto"/>
            <w:right w:val="none" w:sz="0" w:space="0" w:color="auto"/>
          </w:divBdr>
          <w:divsChild>
            <w:div w:id="123621531">
              <w:marLeft w:val="0"/>
              <w:marRight w:val="0"/>
              <w:marTop w:val="0"/>
              <w:marBottom w:val="0"/>
              <w:divBdr>
                <w:top w:val="none" w:sz="0" w:space="0" w:color="auto"/>
                <w:left w:val="none" w:sz="0" w:space="0" w:color="auto"/>
                <w:bottom w:val="none" w:sz="0" w:space="0" w:color="auto"/>
                <w:right w:val="none" w:sz="0" w:space="0" w:color="auto"/>
              </w:divBdr>
              <w:divsChild>
                <w:div w:id="151408392">
                  <w:marLeft w:val="0"/>
                  <w:marRight w:val="0"/>
                  <w:marTop w:val="0"/>
                  <w:marBottom w:val="0"/>
                  <w:divBdr>
                    <w:top w:val="none" w:sz="0" w:space="0" w:color="auto"/>
                    <w:left w:val="none" w:sz="0" w:space="0" w:color="auto"/>
                    <w:bottom w:val="none" w:sz="0" w:space="0" w:color="auto"/>
                    <w:right w:val="none" w:sz="0" w:space="0" w:color="auto"/>
                  </w:divBdr>
                </w:div>
              </w:divsChild>
            </w:div>
            <w:div w:id="63719942">
              <w:marLeft w:val="0"/>
              <w:marRight w:val="0"/>
              <w:marTop w:val="0"/>
              <w:marBottom w:val="0"/>
              <w:divBdr>
                <w:top w:val="none" w:sz="0" w:space="0" w:color="auto"/>
                <w:left w:val="none" w:sz="0" w:space="0" w:color="auto"/>
                <w:bottom w:val="none" w:sz="0" w:space="0" w:color="auto"/>
                <w:right w:val="none" w:sz="0" w:space="0" w:color="auto"/>
              </w:divBdr>
              <w:divsChild>
                <w:div w:id="1917007864">
                  <w:marLeft w:val="0"/>
                  <w:marRight w:val="0"/>
                  <w:marTop w:val="0"/>
                  <w:marBottom w:val="0"/>
                  <w:divBdr>
                    <w:top w:val="none" w:sz="0" w:space="0" w:color="auto"/>
                    <w:left w:val="none" w:sz="0" w:space="0" w:color="auto"/>
                    <w:bottom w:val="none" w:sz="0" w:space="0" w:color="auto"/>
                    <w:right w:val="none" w:sz="0" w:space="0" w:color="auto"/>
                  </w:divBdr>
                </w:div>
                <w:div w:id="802430104">
                  <w:marLeft w:val="0"/>
                  <w:marRight w:val="0"/>
                  <w:marTop w:val="0"/>
                  <w:marBottom w:val="0"/>
                  <w:divBdr>
                    <w:top w:val="none" w:sz="0" w:space="0" w:color="auto"/>
                    <w:left w:val="none" w:sz="0" w:space="0" w:color="auto"/>
                    <w:bottom w:val="none" w:sz="0" w:space="0" w:color="auto"/>
                    <w:right w:val="none" w:sz="0" w:space="0" w:color="auto"/>
                  </w:divBdr>
                </w:div>
              </w:divsChild>
            </w:div>
            <w:div w:id="298196212">
              <w:marLeft w:val="0"/>
              <w:marRight w:val="0"/>
              <w:marTop w:val="0"/>
              <w:marBottom w:val="0"/>
              <w:divBdr>
                <w:top w:val="none" w:sz="0" w:space="0" w:color="auto"/>
                <w:left w:val="none" w:sz="0" w:space="0" w:color="auto"/>
                <w:bottom w:val="none" w:sz="0" w:space="0" w:color="auto"/>
                <w:right w:val="none" w:sz="0" w:space="0" w:color="auto"/>
              </w:divBdr>
              <w:divsChild>
                <w:div w:id="1659990168">
                  <w:marLeft w:val="0"/>
                  <w:marRight w:val="0"/>
                  <w:marTop w:val="0"/>
                  <w:marBottom w:val="0"/>
                  <w:divBdr>
                    <w:top w:val="none" w:sz="0" w:space="0" w:color="auto"/>
                    <w:left w:val="none" w:sz="0" w:space="0" w:color="auto"/>
                    <w:bottom w:val="none" w:sz="0" w:space="0" w:color="auto"/>
                    <w:right w:val="none" w:sz="0" w:space="0" w:color="auto"/>
                  </w:divBdr>
                </w:div>
              </w:divsChild>
            </w:div>
            <w:div w:id="366297494">
              <w:marLeft w:val="0"/>
              <w:marRight w:val="0"/>
              <w:marTop w:val="0"/>
              <w:marBottom w:val="0"/>
              <w:divBdr>
                <w:top w:val="none" w:sz="0" w:space="0" w:color="auto"/>
                <w:left w:val="none" w:sz="0" w:space="0" w:color="auto"/>
                <w:bottom w:val="none" w:sz="0" w:space="0" w:color="auto"/>
                <w:right w:val="none" w:sz="0" w:space="0" w:color="auto"/>
              </w:divBdr>
              <w:divsChild>
                <w:div w:id="12917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 w:id="1674646740">
      <w:bodyDiv w:val="1"/>
      <w:marLeft w:val="0"/>
      <w:marRight w:val="0"/>
      <w:marTop w:val="0"/>
      <w:marBottom w:val="0"/>
      <w:divBdr>
        <w:top w:val="none" w:sz="0" w:space="0" w:color="auto"/>
        <w:left w:val="none" w:sz="0" w:space="0" w:color="auto"/>
        <w:bottom w:val="none" w:sz="0" w:space="0" w:color="auto"/>
        <w:right w:val="none" w:sz="0" w:space="0" w:color="auto"/>
      </w:divBdr>
      <w:divsChild>
        <w:div w:id="1926913373">
          <w:marLeft w:val="0"/>
          <w:marRight w:val="0"/>
          <w:marTop w:val="0"/>
          <w:marBottom w:val="0"/>
          <w:divBdr>
            <w:top w:val="none" w:sz="0" w:space="0" w:color="auto"/>
            <w:left w:val="none" w:sz="0" w:space="0" w:color="auto"/>
            <w:bottom w:val="none" w:sz="0" w:space="0" w:color="auto"/>
            <w:right w:val="none" w:sz="0" w:space="0" w:color="auto"/>
          </w:divBdr>
          <w:divsChild>
            <w:div w:id="922370939">
              <w:marLeft w:val="0"/>
              <w:marRight w:val="0"/>
              <w:marTop w:val="0"/>
              <w:marBottom w:val="0"/>
              <w:divBdr>
                <w:top w:val="none" w:sz="0" w:space="0" w:color="auto"/>
                <w:left w:val="none" w:sz="0" w:space="0" w:color="auto"/>
                <w:bottom w:val="none" w:sz="0" w:space="0" w:color="auto"/>
                <w:right w:val="none" w:sz="0" w:space="0" w:color="auto"/>
              </w:divBdr>
              <w:divsChild>
                <w:div w:id="15463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40802">
      <w:bodyDiv w:val="1"/>
      <w:marLeft w:val="0"/>
      <w:marRight w:val="0"/>
      <w:marTop w:val="0"/>
      <w:marBottom w:val="0"/>
      <w:divBdr>
        <w:top w:val="none" w:sz="0" w:space="0" w:color="auto"/>
        <w:left w:val="none" w:sz="0" w:space="0" w:color="auto"/>
        <w:bottom w:val="none" w:sz="0" w:space="0" w:color="auto"/>
        <w:right w:val="none" w:sz="0" w:space="0" w:color="auto"/>
      </w:divBdr>
      <w:divsChild>
        <w:div w:id="1661956200">
          <w:marLeft w:val="0"/>
          <w:marRight w:val="0"/>
          <w:marTop w:val="0"/>
          <w:marBottom w:val="0"/>
          <w:divBdr>
            <w:top w:val="none" w:sz="0" w:space="0" w:color="auto"/>
            <w:left w:val="none" w:sz="0" w:space="0" w:color="auto"/>
            <w:bottom w:val="none" w:sz="0" w:space="0" w:color="auto"/>
            <w:right w:val="none" w:sz="0" w:space="0" w:color="auto"/>
          </w:divBdr>
          <w:divsChild>
            <w:div w:id="700399162">
              <w:marLeft w:val="0"/>
              <w:marRight w:val="0"/>
              <w:marTop w:val="0"/>
              <w:marBottom w:val="0"/>
              <w:divBdr>
                <w:top w:val="none" w:sz="0" w:space="0" w:color="auto"/>
                <w:left w:val="none" w:sz="0" w:space="0" w:color="auto"/>
                <w:bottom w:val="none" w:sz="0" w:space="0" w:color="auto"/>
                <w:right w:val="none" w:sz="0" w:space="0" w:color="auto"/>
              </w:divBdr>
              <w:divsChild>
                <w:div w:id="1529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manitoba.ca/copyright/" TargetMode="External"/><Relationship Id="rId18" Type="http://schemas.openxmlformats.org/officeDocument/2006/relationships/hyperlink" Target="https://umanitoba.ca/sites/default/files/2020-02/um-ai-minimum-penalties-definitions.pdf" TargetMode="External"/><Relationship Id="rId26" Type="http://schemas.openxmlformats.org/officeDocument/2006/relationships/hyperlink" Target="http://umanitoba.ca/admin/governance/governing_documents/students/278.html" TargetMode="External"/><Relationship Id="rId39" Type="http://schemas.openxmlformats.org/officeDocument/2006/relationships/hyperlink" Target="http://umanitoba.ca/student/records/academiccalendar.html" TargetMode="External"/><Relationship Id="rId21" Type="http://schemas.openxmlformats.org/officeDocument/2006/relationships/hyperlink" Target="http://umanitoba.ca/academicintegrity/" TargetMode="External"/><Relationship Id="rId34" Type="http://schemas.openxmlformats.org/officeDocument/2006/relationships/hyperlink" Target="http://umanitoba.ca/student/health/" TargetMode="External"/><Relationship Id="rId42" Type="http://schemas.openxmlformats.org/officeDocument/2006/relationships/hyperlink" Target="http://umanitoba.ca/academicintegrity/" TargetMode="External"/><Relationship Id="rId47" Type="http://schemas.openxmlformats.org/officeDocument/2006/relationships/hyperlink" Target="http://umanitoba.ca/student/sexual-assault/" TargetMode="External"/><Relationship Id="rId50" Type="http://schemas.openxmlformats.org/officeDocument/2006/relationships/hyperlink" Target="http://umanitoba.ca/academic-advisor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manitoba.ca/admin/governance/governing_documents/community/electronic_communication_with_students_policy.html" TargetMode="External"/><Relationship Id="rId29" Type="http://schemas.openxmlformats.org/officeDocument/2006/relationships/hyperlink" Target="http://bit.ly/1tJ0bB4" TargetMode="External"/><Relationship Id="rId11" Type="http://schemas.openxmlformats.org/officeDocument/2006/relationships/hyperlink" Target="http://bookstore.umanitoba.ca/SelectTermDept" TargetMode="External"/><Relationship Id="rId24" Type="http://schemas.openxmlformats.org/officeDocument/2006/relationships/hyperlink" Target="http://umanitoba.ca/admin/governance/governing_documents/students/278.html" TargetMode="External"/><Relationship Id="rId32" Type="http://schemas.openxmlformats.org/officeDocument/2006/relationships/hyperlink" Target="http://umanitoba.ca/student/counselling/index.html" TargetMode="External"/><Relationship Id="rId37" Type="http://schemas.openxmlformats.org/officeDocument/2006/relationships/hyperlink" Target="http://umanitoba.ca/student/livewell/index.html" TargetMode="External"/><Relationship Id="rId40" Type="http://schemas.openxmlformats.org/officeDocument/2006/relationships/hyperlink" Target="http://umanitoba.ca/student/records/academiccalendar.html" TargetMode="External"/><Relationship Id="rId45" Type="http://schemas.openxmlformats.org/officeDocument/2006/relationships/hyperlink" Target="http://umanitoba.ca/admin/governance/governing_documents/community/669.html"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crscalprod1.cc.umanitoba.ca/Catalog/ViewCatalog.aspx?pageid=viewcatalog&amp;catalogid=300&amp;chapterid=3755&amp;topicgroupid=20145&amp;loaduseredits=False" TargetMode="External"/><Relationship Id="rId4" Type="http://schemas.openxmlformats.org/officeDocument/2006/relationships/settings" Target="settings.xml"/><Relationship Id="rId9" Type="http://schemas.openxmlformats.org/officeDocument/2006/relationships/hyperlink" Target="mailto:Kathy.vagianos@umanitoba.ca" TargetMode="External"/><Relationship Id="rId14" Type="http://schemas.openxmlformats.org/officeDocument/2006/relationships/hyperlink" Target="mailto:um_copyright@umanitoba.ca" TargetMode="External"/><Relationship Id="rId22" Type="http://schemas.openxmlformats.org/officeDocument/2006/relationships/hyperlink" Target="https://umanitoba.ca/student-supports/accessibility" TargetMode="External"/><Relationship Id="rId27" Type="http://schemas.openxmlformats.org/officeDocument/2006/relationships/hyperlink" Target="http://umanitoba.ca/student/academiclearning/" TargetMode="External"/><Relationship Id="rId30" Type="http://schemas.openxmlformats.org/officeDocument/2006/relationships/hyperlink" Target="http://bit.ly/1sXe6RA" TargetMode="External"/><Relationship Id="rId35" Type="http://schemas.openxmlformats.org/officeDocument/2006/relationships/hyperlink" Target="https://umanitoba.ca/student/health-wellness/welcome-about.html" TargetMode="External"/><Relationship Id="rId43" Type="http://schemas.openxmlformats.org/officeDocument/2006/relationships/hyperlink" Target="http://umanitoba.ca/admin/governance/governing_documents/community/230.html" TargetMode="External"/><Relationship Id="rId48" Type="http://schemas.openxmlformats.org/officeDocument/2006/relationships/hyperlink" Target="https://umanitoba.ca/governance/sites/governance/files/2021-06/Intellectual%20Property%20Policy%20-%202013_10_01%20RF.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umanitoba.ca/student/advocacy/" TargetMode="External"/><Relationship Id="rId3" Type="http://schemas.openxmlformats.org/officeDocument/2006/relationships/styles" Target="styles.xml"/><Relationship Id="rId12" Type="http://schemas.openxmlformats.org/officeDocument/2006/relationships/hyperlink" Target="https://student.cengage.com/course-link/MTPNKMT35J2J" TargetMode="External"/><Relationship Id="rId17" Type="http://schemas.openxmlformats.org/officeDocument/2006/relationships/hyperlink" Target="http://crscalprod1.cc.umanitoba.ca/Catalog/ViewCatalog.aspx?pageid=viewcatalog&amp;catalogid=300&amp;chapterid=3762&amp;topicgroupid=20190&amp;loaduseredits=False" TargetMode="External"/><Relationship Id="rId25" Type="http://schemas.openxmlformats.org/officeDocument/2006/relationships/hyperlink" Target="http://umanitoba.ca/student/records/leave_return/695.html" TargetMode="External"/><Relationship Id="rId33" Type="http://schemas.openxmlformats.org/officeDocument/2006/relationships/hyperlink" Target="http://umanitoba.ca/student/case-manager/index.html" TargetMode="External"/><Relationship Id="rId38" Type="http://schemas.openxmlformats.org/officeDocument/2006/relationships/hyperlink" Target="http://umanitoba.ca/copyright" TargetMode="External"/><Relationship Id="rId46" Type="http://schemas.openxmlformats.org/officeDocument/2006/relationships/hyperlink" Target="http://umanitoba.ca/admin/governance/governing_documents/community/230.html" TargetMode="External"/><Relationship Id="rId20" Type="http://schemas.openxmlformats.org/officeDocument/2006/relationships/hyperlink" Target="http://umanitoba.ca/student/resource/student_advocacy/cheating_plagiarism_fraud.html" TargetMode="External"/><Relationship Id="rId41" Type="http://schemas.openxmlformats.org/officeDocument/2006/relationships/hyperlink" Target="http://umanitoba.ca/registrar/"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manitoba.ca/admin/governance/governing_documents/community/230.html" TargetMode="External"/><Relationship Id="rId23" Type="http://schemas.openxmlformats.org/officeDocument/2006/relationships/hyperlink" Target="mailto:Student_accessibility@umanitoba.ca" TargetMode="External"/><Relationship Id="rId28" Type="http://schemas.openxmlformats.org/officeDocument/2006/relationships/hyperlink" Target="http://bit.ly/WcEbA1" TargetMode="External"/><Relationship Id="rId36" Type="http://schemas.openxmlformats.org/officeDocument/2006/relationships/hyperlink" Target="mailto:britt.harvey@umanitoba.ca" TargetMode="External"/><Relationship Id="rId49" Type="http://schemas.openxmlformats.org/officeDocument/2006/relationships/hyperlink" Target="http://umanitoba.ca/faculties/" TargetMode="External"/><Relationship Id="rId57" Type="http://schemas.openxmlformats.org/officeDocument/2006/relationships/theme" Target="theme/theme1.xml"/><Relationship Id="rId10" Type="http://schemas.openxmlformats.org/officeDocument/2006/relationships/hyperlink" Target="https://umanitoba.ca/admin/governance/media/Electronic_Communication_with_Students_Policy_-_2013_09_01_RF.pdf" TargetMode="External"/><Relationship Id="rId31" Type="http://schemas.openxmlformats.org/officeDocument/2006/relationships/hyperlink" Target="http://www.umanitoba.ca/libraries" TargetMode="External"/><Relationship Id="rId44" Type="http://schemas.openxmlformats.org/officeDocument/2006/relationships/hyperlink" Target="http://umanitoba.ca/admin/governance/governing_documents/students/student_discipline.html" TargetMode="External"/><Relationship Id="rId52" Type="http://schemas.openxmlformats.org/officeDocument/2006/relationships/hyperlink" Target="mailto:student_advocacy@umanitoba.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D4EB-FEAA-4A8B-BAC3-55E691DB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4101</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2023-09-06T14:16:00Z</dcterms:created>
  <dcterms:modified xsi:type="dcterms:W3CDTF">2023-09-06T14:16:00Z</dcterms:modified>
</cp:coreProperties>
</file>