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4184" w14:textId="77777777" w:rsidR="00E30BB8" w:rsidRDefault="00F8100F">
      <w:r>
        <w:t xml:space="preserve">             </w:t>
      </w:r>
    </w:p>
    <w:p w14:paraId="28EC5D11" w14:textId="77777777" w:rsidR="00E30BB8" w:rsidRDefault="00E30BB8"/>
    <w:p w14:paraId="0EBB0F40" w14:textId="77777777" w:rsidR="00E30BB8" w:rsidRDefault="00E30BB8"/>
    <w:p w14:paraId="3944B4F6" w14:textId="77777777" w:rsidR="00E30BB8" w:rsidRDefault="00F8100F">
      <w:r>
        <w:rPr>
          <w:noProof/>
        </w:rPr>
        <w:drawing>
          <wp:anchor distT="0" distB="0" distL="0" distR="0" simplePos="0" relativeHeight="251658240" behindDoc="1" locked="0" layoutInCell="1" hidden="0" allowOverlap="1" wp14:anchorId="7D3FE2C8" wp14:editId="16EC20B9">
            <wp:simplePos x="0" y="0"/>
            <wp:positionH relativeFrom="column">
              <wp:posOffset>969819</wp:posOffset>
            </wp:positionH>
            <wp:positionV relativeFrom="paragraph">
              <wp:posOffset>160746</wp:posOffset>
            </wp:positionV>
            <wp:extent cx="4003962" cy="827314"/>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003962" cy="827314"/>
                    </a:xfrm>
                    <a:prstGeom prst="rect">
                      <a:avLst/>
                    </a:prstGeom>
                    <a:ln/>
                  </pic:spPr>
                </pic:pic>
              </a:graphicData>
            </a:graphic>
          </wp:anchor>
        </w:drawing>
      </w:r>
    </w:p>
    <w:p w14:paraId="1BDF0960" w14:textId="77777777" w:rsidR="00E30BB8" w:rsidRDefault="00E30BB8"/>
    <w:p w14:paraId="567770B4" w14:textId="77777777" w:rsidR="00E30BB8" w:rsidRDefault="00E30BB8"/>
    <w:p w14:paraId="3F2B9882" w14:textId="77777777" w:rsidR="00E30BB8" w:rsidRDefault="00E30BB8"/>
    <w:p w14:paraId="06869B61" w14:textId="77777777" w:rsidR="00E30BB8" w:rsidRDefault="00E30BB8"/>
    <w:p w14:paraId="75039E25" w14:textId="77777777" w:rsidR="00E30BB8" w:rsidRDefault="00E30BB8">
      <w:pPr>
        <w:jc w:val="center"/>
        <w:rPr>
          <w:sz w:val="72"/>
          <w:szCs w:val="72"/>
        </w:rPr>
      </w:pPr>
    </w:p>
    <w:p w14:paraId="26D6DD57" w14:textId="77777777" w:rsidR="00E30BB8" w:rsidRDefault="00F8100F">
      <w:pPr>
        <w:jc w:val="center"/>
        <w:rPr>
          <w:color w:val="584300"/>
          <w:sz w:val="72"/>
          <w:szCs w:val="72"/>
        </w:rPr>
      </w:pPr>
      <w:r>
        <w:rPr>
          <w:color w:val="584300"/>
          <w:sz w:val="72"/>
          <w:szCs w:val="72"/>
        </w:rPr>
        <w:t>Syllabus</w:t>
      </w:r>
    </w:p>
    <w:p w14:paraId="1BF61BAA" w14:textId="77777777" w:rsidR="00E30BB8" w:rsidRDefault="00F8100F">
      <w:pPr>
        <w:jc w:val="center"/>
        <w:rPr>
          <w:color w:val="584300"/>
          <w:sz w:val="40"/>
          <w:szCs w:val="40"/>
        </w:rPr>
      </w:pPr>
      <w:r>
        <w:rPr>
          <w:color w:val="584300"/>
          <w:sz w:val="40"/>
          <w:szCs w:val="40"/>
        </w:rPr>
        <w:t>AGRI 2030: Technical Communication</w:t>
      </w:r>
    </w:p>
    <w:p w14:paraId="4B90000E" w14:textId="5B0F5B93" w:rsidR="00E30BB8" w:rsidRDefault="00F8100F">
      <w:pPr>
        <w:jc w:val="center"/>
        <w:rPr>
          <w:color w:val="584300"/>
          <w:sz w:val="40"/>
          <w:szCs w:val="40"/>
        </w:rPr>
      </w:pPr>
      <w:r>
        <w:rPr>
          <w:color w:val="584300"/>
          <w:sz w:val="40"/>
          <w:szCs w:val="40"/>
        </w:rPr>
        <w:t>(</w:t>
      </w:r>
      <w:r w:rsidR="002A3602">
        <w:rPr>
          <w:color w:val="584300"/>
          <w:sz w:val="40"/>
          <w:szCs w:val="40"/>
        </w:rPr>
        <w:t>Winter</w:t>
      </w:r>
      <w:r>
        <w:rPr>
          <w:color w:val="584300"/>
          <w:sz w:val="40"/>
          <w:szCs w:val="40"/>
        </w:rPr>
        <w:t xml:space="preserve"> 202</w:t>
      </w:r>
      <w:r w:rsidR="002A3602">
        <w:rPr>
          <w:color w:val="584300"/>
          <w:sz w:val="40"/>
          <w:szCs w:val="40"/>
        </w:rPr>
        <w:t>4</w:t>
      </w:r>
      <w:r>
        <w:rPr>
          <w:color w:val="584300"/>
          <w:sz w:val="40"/>
          <w:szCs w:val="40"/>
        </w:rPr>
        <w:t>)</w:t>
      </w:r>
    </w:p>
    <w:p w14:paraId="6E5EF4DF" w14:textId="77777777" w:rsidR="00E30BB8" w:rsidRDefault="00E30BB8">
      <w:pPr>
        <w:jc w:val="center"/>
      </w:pPr>
    </w:p>
    <w:p w14:paraId="4BE4FC68" w14:textId="77777777" w:rsidR="00E30BB8" w:rsidRDefault="00E30BB8">
      <w:pPr>
        <w:jc w:val="center"/>
      </w:pPr>
    </w:p>
    <w:p w14:paraId="2AB4031D" w14:textId="77777777" w:rsidR="00E30BB8" w:rsidRDefault="00E30BB8">
      <w:pPr>
        <w:jc w:val="center"/>
      </w:pPr>
    </w:p>
    <w:p w14:paraId="56E84780" w14:textId="77777777" w:rsidR="00E30BB8" w:rsidRDefault="00E30BB8">
      <w:pPr>
        <w:jc w:val="center"/>
      </w:pPr>
    </w:p>
    <w:p w14:paraId="280BDCC8" w14:textId="77777777" w:rsidR="00E30BB8" w:rsidRDefault="00E30BB8">
      <w:pPr>
        <w:jc w:val="center"/>
      </w:pPr>
    </w:p>
    <w:p w14:paraId="6A21B1FB" w14:textId="77777777" w:rsidR="00E30BB8" w:rsidRDefault="00E30BB8">
      <w:pPr>
        <w:jc w:val="center"/>
      </w:pPr>
    </w:p>
    <w:p w14:paraId="29B5D568" w14:textId="77777777" w:rsidR="00E30BB8" w:rsidRDefault="00E30BB8">
      <w:pPr>
        <w:jc w:val="center"/>
      </w:pPr>
    </w:p>
    <w:p w14:paraId="3FC8CDD9" w14:textId="77777777" w:rsidR="00E30BB8" w:rsidRDefault="00E30BB8">
      <w:pPr>
        <w:jc w:val="center"/>
      </w:pPr>
    </w:p>
    <w:p w14:paraId="158DDA39" w14:textId="77777777" w:rsidR="00E30BB8" w:rsidRDefault="00E30BB8">
      <w:pPr>
        <w:jc w:val="center"/>
      </w:pPr>
    </w:p>
    <w:p w14:paraId="7DF96EC1" w14:textId="77777777" w:rsidR="00E30BB8" w:rsidRDefault="00E30BB8">
      <w:pPr>
        <w:jc w:val="center"/>
      </w:pPr>
    </w:p>
    <w:p w14:paraId="651AEF34" w14:textId="77777777" w:rsidR="00E30BB8" w:rsidRDefault="00E30BB8">
      <w:pPr>
        <w:jc w:val="center"/>
        <w:rPr>
          <w:b/>
          <w:sz w:val="32"/>
          <w:szCs w:val="32"/>
        </w:rPr>
      </w:pPr>
    </w:p>
    <w:p w14:paraId="555778ED" w14:textId="77777777" w:rsidR="00E30BB8" w:rsidRDefault="00E30BB8">
      <w:pPr>
        <w:jc w:val="center"/>
        <w:rPr>
          <w:b/>
          <w:sz w:val="32"/>
          <w:szCs w:val="32"/>
        </w:rPr>
      </w:pPr>
    </w:p>
    <w:p w14:paraId="17C7108A" w14:textId="77777777" w:rsidR="00E30BB8" w:rsidRDefault="00F8100F">
      <w:pPr>
        <w:pStyle w:val="Heading1"/>
        <w:jc w:val="left"/>
      </w:pPr>
      <w:bookmarkStart w:id="0" w:name="_heading=h.30j0zll" w:colFirst="0" w:colLast="0"/>
      <w:bookmarkEnd w:id="0"/>
      <w:r>
        <w:lastRenderedPageBreak/>
        <w:t>___________________________________________________________________</w:t>
      </w:r>
    </w:p>
    <w:p w14:paraId="4AD23BF3" w14:textId="77777777" w:rsidR="00E30BB8" w:rsidRDefault="00F8100F">
      <w:pPr>
        <w:pStyle w:val="Heading1"/>
      </w:pPr>
      <w:bookmarkStart w:id="1" w:name="_heading=h.1fob9te" w:colFirst="0" w:colLast="0"/>
      <w:bookmarkEnd w:id="1"/>
      <w:r>
        <w:t>COURSE DETAILS</w:t>
      </w:r>
    </w:p>
    <w:p w14:paraId="7E52AD7E" w14:textId="77777777" w:rsidR="00E30BB8" w:rsidRDefault="00E30BB8">
      <w:pPr>
        <w:spacing w:line="240" w:lineRule="auto"/>
      </w:pPr>
    </w:p>
    <w:tbl>
      <w:tblPr>
        <w:tblStyle w:val="a"/>
        <w:tblW w:w="9606" w:type="dxa"/>
        <w:tblBorders>
          <w:top w:val="nil"/>
          <w:left w:val="nil"/>
          <w:bottom w:val="nil"/>
          <w:right w:val="nil"/>
          <w:insideH w:val="nil"/>
          <w:insideV w:val="nil"/>
        </w:tblBorders>
        <w:tblLayout w:type="fixed"/>
        <w:tblLook w:val="0400" w:firstRow="0" w:lastRow="0" w:firstColumn="0" w:lastColumn="0" w:noHBand="0" w:noVBand="1"/>
      </w:tblPr>
      <w:tblGrid>
        <w:gridCol w:w="3085"/>
        <w:gridCol w:w="6521"/>
      </w:tblGrid>
      <w:tr w:rsidR="00E30BB8" w14:paraId="47D0ED8E" w14:textId="77777777">
        <w:tc>
          <w:tcPr>
            <w:tcW w:w="3085" w:type="dxa"/>
          </w:tcPr>
          <w:p w14:paraId="44D6C145" w14:textId="77777777" w:rsidR="00E30BB8" w:rsidRDefault="00F8100F">
            <w:pPr>
              <w:rPr>
                <w:b/>
              </w:rPr>
            </w:pPr>
            <w:r>
              <w:rPr>
                <w:b/>
              </w:rPr>
              <w:t>Course Title &amp; Number:</w:t>
            </w:r>
          </w:p>
          <w:p w14:paraId="7DC14FB3" w14:textId="77777777" w:rsidR="00E30BB8" w:rsidRDefault="00E30BB8">
            <w:pPr>
              <w:rPr>
                <w:b/>
              </w:rPr>
            </w:pPr>
          </w:p>
        </w:tc>
        <w:tc>
          <w:tcPr>
            <w:tcW w:w="6521" w:type="dxa"/>
          </w:tcPr>
          <w:p w14:paraId="7C1B8BD9" w14:textId="77777777" w:rsidR="00E30BB8" w:rsidRDefault="00F8100F">
            <w:r>
              <w:t>Technical Communication (AGRI 2030)</w:t>
            </w:r>
          </w:p>
        </w:tc>
      </w:tr>
      <w:tr w:rsidR="00E30BB8" w14:paraId="58ACC4D6" w14:textId="77777777">
        <w:tc>
          <w:tcPr>
            <w:tcW w:w="3085" w:type="dxa"/>
          </w:tcPr>
          <w:p w14:paraId="353645D1" w14:textId="77777777" w:rsidR="00E30BB8" w:rsidRDefault="00F8100F">
            <w:pPr>
              <w:rPr>
                <w:b/>
              </w:rPr>
            </w:pPr>
            <w:r>
              <w:rPr>
                <w:b/>
              </w:rPr>
              <w:t>Number of Credit Hours</w:t>
            </w:r>
          </w:p>
        </w:tc>
        <w:tc>
          <w:tcPr>
            <w:tcW w:w="6521" w:type="dxa"/>
          </w:tcPr>
          <w:p w14:paraId="7E21259C" w14:textId="77777777" w:rsidR="00E30BB8" w:rsidRDefault="00F8100F">
            <w:r>
              <w:t>3 credit hours</w:t>
            </w:r>
          </w:p>
        </w:tc>
      </w:tr>
      <w:tr w:rsidR="00E30BB8" w14:paraId="418C3B96" w14:textId="77777777">
        <w:tc>
          <w:tcPr>
            <w:tcW w:w="3085" w:type="dxa"/>
          </w:tcPr>
          <w:p w14:paraId="7708269F" w14:textId="77777777" w:rsidR="00E30BB8" w:rsidRDefault="00E30BB8">
            <w:pPr>
              <w:rPr>
                <w:b/>
              </w:rPr>
            </w:pPr>
          </w:p>
        </w:tc>
        <w:tc>
          <w:tcPr>
            <w:tcW w:w="6521" w:type="dxa"/>
          </w:tcPr>
          <w:p w14:paraId="0EBE9CA6" w14:textId="77777777" w:rsidR="00E30BB8" w:rsidRDefault="00E30BB8"/>
        </w:tc>
      </w:tr>
      <w:tr w:rsidR="00E30BB8" w14:paraId="68E52F26" w14:textId="77777777">
        <w:tc>
          <w:tcPr>
            <w:tcW w:w="3085" w:type="dxa"/>
          </w:tcPr>
          <w:p w14:paraId="3BD6B492" w14:textId="77777777" w:rsidR="00E30BB8" w:rsidRDefault="00E30BB8">
            <w:pPr>
              <w:rPr>
                <w:b/>
              </w:rPr>
            </w:pPr>
          </w:p>
        </w:tc>
        <w:tc>
          <w:tcPr>
            <w:tcW w:w="6521" w:type="dxa"/>
          </w:tcPr>
          <w:p w14:paraId="36DA1F07" w14:textId="77777777" w:rsidR="00E30BB8" w:rsidRDefault="00E30BB8"/>
        </w:tc>
      </w:tr>
      <w:tr w:rsidR="00E30BB8" w14:paraId="02B24D1F" w14:textId="77777777">
        <w:tc>
          <w:tcPr>
            <w:tcW w:w="3085" w:type="dxa"/>
          </w:tcPr>
          <w:p w14:paraId="3B4EBC51" w14:textId="77777777" w:rsidR="00E30BB8" w:rsidRDefault="00F8100F">
            <w:pPr>
              <w:rPr>
                <w:b/>
              </w:rPr>
            </w:pPr>
            <w:r>
              <w:rPr>
                <w:b/>
              </w:rPr>
              <w:t>Pre-Requisites:</w:t>
            </w:r>
          </w:p>
          <w:p w14:paraId="569B3E66" w14:textId="77777777" w:rsidR="00E30BB8" w:rsidRDefault="00E30BB8">
            <w:pPr>
              <w:rPr>
                <w:b/>
              </w:rPr>
            </w:pPr>
          </w:p>
        </w:tc>
        <w:tc>
          <w:tcPr>
            <w:tcW w:w="6521" w:type="dxa"/>
          </w:tcPr>
          <w:p w14:paraId="1CB5BA21" w14:textId="77777777" w:rsidR="00E30BB8" w:rsidRDefault="00E30BB8"/>
        </w:tc>
      </w:tr>
    </w:tbl>
    <w:p w14:paraId="0D455C88" w14:textId="77777777" w:rsidR="00E30BB8" w:rsidRDefault="00F8100F">
      <w:pPr>
        <w:pStyle w:val="Heading1"/>
      </w:pPr>
      <w:bookmarkStart w:id="2" w:name="_heading=h.3znysh7" w:colFirst="0" w:colLast="0"/>
      <w:bookmarkEnd w:id="2"/>
      <w:r>
        <w:t>Instructor Contact Information</w:t>
      </w:r>
    </w:p>
    <w:tbl>
      <w:tblPr>
        <w:tblStyle w:val="a0"/>
        <w:tblW w:w="9384" w:type="dxa"/>
        <w:tblInd w:w="-34" w:type="dxa"/>
        <w:tblBorders>
          <w:top w:val="nil"/>
          <w:left w:val="nil"/>
          <w:bottom w:val="nil"/>
          <w:right w:val="nil"/>
          <w:insideH w:val="nil"/>
          <w:insideV w:val="nil"/>
        </w:tblBorders>
        <w:tblLayout w:type="fixed"/>
        <w:tblLook w:val="0400" w:firstRow="0" w:lastRow="0" w:firstColumn="0" w:lastColumn="0" w:noHBand="0" w:noVBand="1"/>
      </w:tblPr>
      <w:tblGrid>
        <w:gridCol w:w="3053"/>
        <w:gridCol w:w="6331"/>
      </w:tblGrid>
      <w:tr w:rsidR="00E30BB8" w14:paraId="4E4B4C05" w14:textId="77777777">
        <w:trPr>
          <w:trHeight w:val="539"/>
        </w:trPr>
        <w:tc>
          <w:tcPr>
            <w:tcW w:w="3053" w:type="dxa"/>
          </w:tcPr>
          <w:p w14:paraId="38FB7EB6" w14:textId="77777777" w:rsidR="00E30BB8" w:rsidRDefault="00E30BB8">
            <w:pPr>
              <w:rPr>
                <w:b/>
              </w:rPr>
            </w:pPr>
          </w:p>
          <w:p w14:paraId="2338EA85" w14:textId="77777777" w:rsidR="00E30BB8" w:rsidRDefault="00F8100F">
            <w:pPr>
              <w:rPr>
                <w:b/>
              </w:rPr>
            </w:pPr>
            <w:r>
              <w:rPr>
                <w:b/>
              </w:rPr>
              <w:t>Instructor(s) Name:</w:t>
            </w:r>
          </w:p>
        </w:tc>
        <w:tc>
          <w:tcPr>
            <w:tcW w:w="6331" w:type="dxa"/>
          </w:tcPr>
          <w:p w14:paraId="5989B5C6" w14:textId="77777777" w:rsidR="00E30BB8" w:rsidRDefault="00E30BB8"/>
          <w:p w14:paraId="130F5562" w14:textId="77777777" w:rsidR="00E30BB8" w:rsidRDefault="00F8100F">
            <w:r>
              <w:t>Kathleen Wilson</w:t>
            </w:r>
          </w:p>
        </w:tc>
      </w:tr>
      <w:tr w:rsidR="00E30BB8" w14:paraId="7F441C23" w14:textId="77777777">
        <w:trPr>
          <w:trHeight w:val="560"/>
        </w:trPr>
        <w:tc>
          <w:tcPr>
            <w:tcW w:w="3053" w:type="dxa"/>
          </w:tcPr>
          <w:p w14:paraId="39B0373B" w14:textId="77777777" w:rsidR="00E30BB8" w:rsidRDefault="00E30BB8">
            <w:pPr>
              <w:rPr>
                <w:b/>
              </w:rPr>
            </w:pPr>
          </w:p>
          <w:p w14:paraId="38439CFD" w14:textId="77777777" w:rsidR="00E30BB8" w:rsidRDefault="00E30BB8">
            <w:pPr>
              <w:rPr>
                <w:b/>
              </w:rPr>
            </w:pPr>
          </w:p>
        </w:tc>
        <w:tc>
          <w:tcPr>
            <w:tcW w:w="6331" w:type="dxa"/>
          </w:tcPr>
          <w:p w14:paraId="14EA657D" w14:textId="77777777" w:rsidR="00E30BB8" w:rsidRDefault="00E30BB8"/>
        </w:tc>
      </w:tr>
      <w:tr w:rsidR="00E30BB8" w14:paraId="5A3F7B71" w14:textId="77777777">
        <w:tc>
          <w:tcPr>
            <w:tcW w:w="3053" w:type="dxa"/>
          </w:tcPr>
          <w:p w14:paraId="72F85F9A" w14:textId="77777777" w:rsidR="00E30BB8" w:rsidRDefault="00F8100F">
            <w:pPr>
              <w:rPr>
                <w:b/>
              </w:rPr>
            </w:pPr>
            <w:r>
              <w:rPr>
                <w:b/>
              </w:rPr>
              <w:t>Office Hours or Availability:</w:t>
            </w:r>
          </w:p>
          <w:p w14:paraId="3D787E92" w14:textId="77777777" w:rsidR="00E30BB8" w:rsidRDefault="00E30BB8">
            <w:pPr>
              <w:rPr>
                <w:b/>
              </w:rPr>
            </w:pPr>
          </w:p>
        </w:tc>
        <w:tc>
          <w:tcPr>
            <w:tcW w:w="6331" w:type="dxa"/>
          </w:tcPr>
          <w:p w14:paraId="529C88F8" w14:textId="77777777" w:rsidR="00E30BB8" w:rsidRDefault="00F8100F">
            <w:r>
              <w:t xml:space="preserve">Available to students on an appointment basis </w:t>
            </w:r>
          </w:p>
        </w:tc>
      </w:tr>
      <w:tr w:rsidR="00E30BB8" w14:paraId="0BF6BB34" w14:textId="77777777">
        <w:tc>
          <w:tcPr>
            <w:tcW w:w="3053" w:type="dxa"/>
          </w:tcPr>
          <w:p w14:paraId="506F86BA" w14:textId="77777777" w:rsidR="00E30BB8" w:rsidRDefault="00F8100F">
            <w:pPr>
              <w:rPr>
                <w:b/>
              </w:rPr>
            </w:pPr>
            <w:r>
              <w:rPr>
                <w:b/>
              </w:rPr>
              <w:t>Office Phone No.</w:t>
            </w:r>
          </w:p>
          <w:p w14:paraId="61905DE4" w14:textId="77777777" w:rsidR="00E30BB8" w:rsidRDefault="00E30BB8">
            <w:pPr>
              <w:rPr>
                <w:b/>
              </w:rPr>
            </w:pPr>
          </w:p>
        </w:tc>
        <w:tc>
          <w:tcPr>
            <w:tcW w:w="6331" w:type="dxa"/>
          </w:tcPr>
          <w:p w14:paraId="7A6EE93D" w14:textId="77777777" w:rsidR="00E30BB8" w:rsidRDefault="00F8100F">
            <w:r>
              <w:t>---</w:t>
            </w:r>
          </w:p>
        </w:tc>
      </w:tr>
      <w:tr w:rsidR="00E30BB8" w14:paraId="4653EAF3" w14:textId="77777777">
        <w:tc>
          <w:tcPr>
            <w:tcW w:w="3053" w:type="dxa"/>
          </w:tcPr>
          <w:p w14:paraId="13787F0D" w14:textId="77777777" w:rsidR="00E30BB8" w:rsidRDefault="00F8100F">
            <w:pPr>
              <w:rPr>
                <w:b/>
              </w:rPr>
            </w:pPr>
            <w:r>
              <w:rPr>
                <w:b/>
              </w:rPr>
              <w:t>Email:</w:t>
            </w:r>
          </w:p>
          <w:p w14:paraId="10AEE24D" w14:textId="77777777" w:rsidR="00E30BB8" w:rsidRDefault="00E30BB8">
            <w:pPr>
              <w:rPr>
                <w:b/>
              </w:rPr>
            </w:pPr>
          </w:p>
        </w:tc>
        <w:tc>
          <w:tcPr>
            <w:tcW w:w="6331" w:type="dxa"/>
          </w:tcPr>
          <w:p w14:paraId="202C6FE1" w14:textId="77777777" w:rsidR="00E30BB8" w:rsidRDefault="00F8100F">
            <w:r>
              <w:t xml:space="preserve">Please email me at: </w:t>
            </w:r>
            <w:hyperlink r:id="rId9">
              <w:r>
                <w:rPr>
                  <w:color w:val="0563C1"/>
                  <w:u w:val="single"/>
                </w:rPr>
                <w:t>Kathleen.wilson@umanitoba.ca</w:t>
              </w:r>
            </w:hyperlink>
          </w:p>
          <w:p w14:paraId="63CCBE49" w14:textId="77777777" w:rsidR="00E30BB8" w:rsidRDefault="00F8100F">
            <w:r>
              <w:t xml:space="preserve">Include your course name and </w:t>
            </w:r>
            <w:r>
              <w:rPr>
                <w:b/>
              </w:rPr>
              <w:t>section number</w:t>
            </w:r>
            <w:r>
              <w:t xml:space="preserve"> in your email (AGRI 2030 A0?) so I know your class and specific outlines. </w:t>
            </w:r>
          </w:p>
          <w:p w14:paraId="40ACF586" w14:textId="77777777" w:rsidR="00E30BB8" w:rsidRDefault="00E30BB8"/>
        </w:tc>
      </w:tr>
      <w:tr w:rsidR="00E30BB8" w14:paraId="54C8B2D0" w14:textId="77777777">
        <w:tc>
          <w:tcPr>
            <w:tcW w:w="3053" w:type="dxa"/>
          </w:tcPr>
          <w:p w14:paraId="1C693AE1" w14:textId="77777777" w:rsidR="00E30BB8" w:rsidRDefault="00F8100F">
            <w:pPr>
              <w:rPr>
                <w:b/>
              </w:rPr>
            </w:pPr>
            <w:r>
              <w:rPr>
                <w:b/>
              </w:rPr>
              <w:t>Contact:</w:t>
            </w:r>
          </w:p>
          <w:p w14:paraId="0C0491F9" w14:textId="77777777" w:rsidR="00E30BB8" w:rsidRDefault="00E30BB8">
            <w:pPr>
              <w:rPr>
                <w:b/>
              </w:rPr>
            </w:pPr>
          </w:p>
        </w:tc>
        <w:tc>
          <w:tcPr>
            <w:tcW w:w="6331" w:type="dxa"/>
          </w:tcPr>
          <w:p w14:paraId="2660B4D5" w14:textId="77777777" w:rsidR="00E30BB8" w:rsidRDefault="00F8100F">
            <w:r>
              <w:t>Please contact me via email any time. I will do my best to respond within 24 hours. Should you not hear from me after 3 days, do not hesitate to contact me again requesting follow up.</w:t>
            </w:r>
          </w:p>
          <w:p w14:paraId="67060BC5" w14:textId="77777777" w:rsidR="00E30BB8" w:rsidRDefault="00F8100F">
            <w:r>
              <w:rPr>
                <w:i/>
              </w:rPr>
              <w:t>Email:</w:t>
            </w:r>
            <w:r>
              <w:t xml:space="preserve"> kathleen.wilson@umanitoba.ca</w:t>
            </w:r>
          </w:p>
          <w:p w14:paraId="6DFE6DD7" w14:textId="77777777" w:rsidR="00E30BB8" w:rsidRDefault="00E30BB8"/>
        </w:tc>
      </w:tr>
    </w:tbl>
    <w:p w14:paraId="3280AA02" w14:textId="77777777" w:rsidR="00E30BB8" w:rsidRDefault="00E30BB8"/>
    <w:p w14:paraId="0D06DD68" w14:textId="77777777" w:rsidR="00E30BB8" w:rsidRDefault="00E30BB8"/>
    <w:p w14:paraId="5B68879E" w14:textId="77777777" w:rsidR="00E30BB8" w:rsidRDefault="00E30BB8"/>
    <w:p w14:paraId="54279203" w14:textId="77777777" w:rsidR="00E30BB8" w:rsidRDefault="00E30BB8"/>
    <w:p w14:paraId="0D196039" w14:textId="77777777" w:rsidR="00E30BB8" w:rsidRDefault="00E30BB8"/>
    <w:p w14:paraId="218D2A19" w14:textId="77777777" w:rsidR="00E30BB8" w:rsidRDefault="00E30BB8"/>
    <w:p w14:paraId="3F94CE2F" w14:textId="77777777" w:rsidR="00E30BB8" w:rsidRDefault="00E30BB8"/>
    <w:p w14:paraId="4AB6B764" w14:textId="77777777" w:rsidR="00E30BB8" w:rsidRDefault="00E30BB8"/>
    <w:p w14:paraId="5EA65AC2" w14:textId="77777777" w:rsidR="00E30BB8" w:rsidRDefault="00E30BB8"/>
    <w:p w14:paraId="2EF49FBE" w14:textId="77777777" w:rsidR="00E30BB8" w:rsidRDefault="00E30BB8"/>
    <w:p w14:paraId="79A0F8A3" w14:textId="77777777" w:rsidR="00E30BB8" w:rsidRDefault="00F8100F">
      <w:pPr>
        <w:pStyle w:val="Heading1"/>
      </w:pPr>
      <w:bookmarkStart w:id="3" w:name="_heading=h.2et92p0" w:colFirst="0" w:colLast="0"/>
      <w:bookmarkEnd w:id="3"/>
      <w:r>
        <w:lastRenderedPageBreak/>
        <w:t>COURSE DESCRIPTION</w:t>
      </w:r>
    </w:p>
    <w:p w14:paraId="2F6F8365" w14:textId="77777777" w:rsidR="00E30BB8" w:rsidRDefault="00F8100F">
      <w:pPr>
        <w:spacing w:after="0" w:line="240" w:lineRule="auto"/>
        <w:jc w:val="both"/>
        <w:rPr>
          <w:b/>
          <w:sz w:val="28"/>
          <w:szCs w:val="28"/>
        </w:rPr>
      </w:pPr>
      <w:r>
        <w:rPr>
          <w:b/>
          <w:sz w:val="28"/>
          <w:szCs w:val="28"/>
        </w:rPr>
        <w:t>U of M Course Calendar Description</w:t>
      </w:r>
    </w:p>
    <w:p w14:paraId="64108F08" w14:textId="77777777" w:rsidR="00E30BB8" w:rsidRDefault="00E30BB8">
      <w:pPr>
        <w:spacing w:after="0"/>
      </w:pPr>
    </w:p>
    <w:p w14:paraId="6A4C21D6" w14:textId="77777777" w:rsidR="00E30BB8" w:rsidRDefault="00F8100F">
      <w:pPr>
        <w:spacing w:after="0"/>
      </w:pPr>
      <w:r>
        <w:t xml:space="preserve">Lectures and workshops to develop written and oral communication skills for preparing and presenting scientific and technical reports. Basic composition skills, communication graphics are included. Prerequisite: 24 credit hours of </w:t>
      </w:r>
      <w:proofErr w:type="gramStart"/>
      <w:r>
        <w:t>University</w:t>
      </w:r>
      <w:proofErr w:type="gramEnd"/>
      <w:r>
        <w:t>.</w:t>
      </w:r>
    </w:p>
    <w:p w14:paraId="05BAF938" w14:textId="77777777" w:rsidR="00E30BB8" w:rsidRDefault="00E30BB8">
      <w:pPr>
        <w:spacing w:after="0" w:line="240" w:lineRule="auto"/>
        <w:jc w:val="both"/>
      </w:pPr>
    </w:p>
    <w:p w14:paraId="70F79116" w14:textId="77777777" w:rsidR="00E30BB8" w:rsidRDefault="00F8100F">
      <w:pPr>
        <w:pStyle w:val="Heading1"/>
      </w:pPr>
      <w:bookmarkStart w:id="4" w:name="_heading=h.tyjcwt" w:colFirst="0" w:colLast="0"/>
      <w:bookmarkEnd w:id="4"/>
      <w:r>
        <w:t>Course Goals</w:t>
      </w:r>
    </w:p>
    <w:p w14:paraId="6485FE96" w14:textId="77777777" w:rsidR="00E30BB8" w:rsidRDefault="00F8100F">
      <w:pPr>
        <w:spacing w:line="240" w:lineRule="auto"/>
        <w:rPr>
          <w:color w:val="000000"/>
          <w:sz w:val="23"/>
          <w:szCs w:val="23"/>
        </w:rPr>
      </w:pPr>
      <w:r>
        <w:rPr>
          <w:color w:val="000000"/>
          <w:sz w:val="23"/>
          <w:szCs w:val="23"/>
        </w:rPr>
        <w:t>Good communication skills lead to career success. This course aims to:</w:t>
      </w:r>
    </w:p>
    <w:p w14:paraId="0384BB9A" w14:textId="77777777" w:rsidR="00E30BB8" w:rsidRDefault="00F8100F">
      <w:pPr>
        <w:widowControl w:val="0"/>
        <w:numPr>
          <w:ilvl w:val="0"/>
          <w:numId w:val="6"/>
        </w:numPr>
        <w:pBdr>
          <w:top w:val="nil"/>
          <w:left w:val="nil"/>
          <w:bottom w:val="nil"/>
          <w:right w:val="nil"/>
          <w:between w:val="nil"/>
        </w:pBdr>
        <w:tabs>
          <w:tab w:val="left" w:pos="-1440"/>
        </w:tabs>
        <w:spacing w:after="0" w:line="240" w:lineRule="auto"/>
        <w:rPr>
          <w:color w:val="000000"/>
          <w:sz w:val="24"/>
          <w:szCs w:val="24"/>
        </w:rPr>
      </w:pPr>
      <w:r>
        <w:rPr>
          <w:color w:val="000000"/>
          <w:sz w:val="24"/>
          <w:szCs w:val="24"/>
        </w:rPr>
        <w:t xml:space="preserve">Introduce communications strategies for various audiences and situations </w:t>
      </w:r>
    </w:p>
    <w:p w14:paraId="161DC722" w14:textId="77777777" w:rsidR="00E30BB8" w:rsidRDefault="00F8100F">
      <w:pPr>
        <w:widowControl w:val="0"/>
        <w:numPr>
          <w:ilvl w:val="0"/>
          <w:numId w:val="6"/>
        </w:numPr>
        <w:pBdr>
          <w:top w:val="nil"/>
          <w:left w:val="nil"/>
          <w:bottom w:val="nil"/>
          <w:right w:val="nil"/>
          <w:between w:val="nil"/>
        </w:pBdr>
        <w:tabs>
          <w:tab w:val="left" w:pos="-1440"/>
        </w:tabs>
        <w:spacing w:after="0" w:line="240" w:lineRule="auto"/>
        <w:rPr>
          <w:color w:val="000000"/>
          <w:sz w:val="24"/>
          <w:szCs w:val="24"/>
        </w:rPr>
      </w:pPr>
      <w:r>
        <w:rPr>
          <w:color w:val="000000"/>
          <w:sz w:val="24"/>
          <w:szCs w:val="24"/>
        </w:rPr>
        <w:t>Develop students’ abilities to transmit technical information clearly and effectively</w:t>
      </w:r>
    </w:p>
    <w:p w14:paraId="0F6D2212" w14:textId="3E35F59C" w:rsidR="00E30BB8" w:rsidRDefault="00F8100F">
      <w:pPr>
        <w:widowControl w:val="0"/>
        <w:numPr>
          <w:ilvl w:val="0"/>
          <w:numId w:val="6"/>
        </w:numPr>
        <w:pBdr>
          <w:top w:val="nil"/>
          <w:left w:val="nil"/>
          <w:bottom w:val="nil"/>
          <w:right w:val="nil"/>
          <w:between w:val="nil"/>
        </w:pBdr>
        <w:tabs>
          <w:tab w:val="left" w:pos="-1440"/>
        </w:tabs>
        <w:spacing w:after="0" w:line="240" w:lineRule="auto"/>
        <w:rPr>
          <w:color w:val="000000"/>
          <w:sz w:val="24"/>
          <w:szCs w:val="24"/>
        </w:rPr>
      </w:pPr>
      <w:r>
        <w:rPr>
          <w:color w:val="000000"/>
          <w:sz w:val="24"/>
          <w:szCs w:val="24"/>
        </w:rPr>
        <w:t xml:space="preserve">Develop students’ abilities to choose </w:t>
      </w:r>
      <w:r w:rsidR="00C50F7E">
        <w:rPr>
          <w:color w:val="000000"/>
          <w:sz w:val="24"/>
          <w:szCs w:val="24"/>
        </w:rPr>
        <w:t>contextually appropriate</w:t>
      </w:r>
      <w:r>
        <w:rPr>
          <w:color w:val="000000"/>
          <w:sz w:val="24"/>
          <w:szCs w:val="24"/>
        </w:rPr>
        <w:t xml:space="preserve"> communications strategies </w:t>
      </w:r>
      <w:r>
        <w:rPr>
          <w:color w:val="000000"/>
          <w:sz w:val="24"/>
          <w:szCs w:val="24"/>
        </w:rPr>
        <w:tab/>
      </w:r>
    </w:p>
    <w:p w14:paraId="68C0C149" w14:textId="77777777" w:rsidR="00E30BB8" w:rsidRDefault="00F8100F">
      <w:pPr>
        <w:widowControl w:val="0"/>
        <w:numPr>
          <w:ilvl w:val="0"/>
          <w:numId w:val="6"/>
        </w:numPr>
        <w:pBdr>
          <w:top w:val="nil"/>
          <w:left w:val="nil"/>
          <w:bottom w:val="nil"/>
          <w:right w:val="nil"/>
          <w:between w:val="nil"/>
        </w:pBdr>
        <w:tabs>
          <w:tab w:val="left" w:pos="-1440"/>
        </w:tabs>
        <w:spacing w:after="0" w:line="240" w:lineRule="auto"/>
        <w:rPr>
          <w:color w:val="000000"/>
          <w:sz w:val="24"/>
          <w:szCs w:val="24"/>
        </w:rPr>
      </w:pPr>
      <w:r>
        <w:rPr>
          <w:color w:val="000000"/>
          <w:sz w:val="24"/>
          <w:szCs w:val="24"/>
        </w:rPr>
        <w:t>Enhance students’ abilities to research and write effectively</w:t>
      </w:r>
    </w:p>
    <w:p w14:paraId="45C408ED" w14:textId="77777777" w:rsidR="00E30BB8" w:rsidRDefault="00F8100F">
      <w:pPr>
        <w:widowControl w:val="0"/>
        <w:numPr>
          <w:ilvl w:val="0"/>
          <w:numId w:val="6"/>
        </w:numPr>
        <w:pBdr>
          <w:top w:val="nil"/>
          <w:left w:val="nil"/>
          <w:bottom w:val="nil"/>
          <w:right w:val="nil"/>
          <w:between w:val="nil"/>
        </w:pBdr>
        <w:tabs>
          <w:tab w:val="left" w:pos="-1440"/>
        </w:tabs>
        <w:spacing w:after="0" w:line="240" w:lineRule="auto"/>
        <w:rPr>
          <w:color w:val="000000"/>
          <w:sz w:val="24"/>
          <w:szCs w:val="24"/>
        </w:rPr>
      </w:pPr>
      <w:r>
        <w:rPr>
          <w:color w:val="000000"/>
          <w:sz w:val="24"/>
          <w:szCs w:val="24"/>
        </w:rPr>
        <w:t>Develop students’ abilities to market themselves to potential employers</w:t>
      </w:r>
    </w:p>
    <w:p w14:paraId="0C974C29" w14:textId="77777777" w:rsidR="00E30BB8" w:rsidRDefault="00F8100F">
      <w:pPr>
        <w:widowControl w:val="0"/>
        <w:numPr>
          <w:ilvl w:val="0"/>
          <w:numId w:val="6"/>
        </w:numPr>
        <w:pBdr>
          <w:top w:val="nil"/>
          <w:left w:val="nil"/>
          <w:bottom w:val="nil"/>
          <w:right w:val="nil"/>
          <w:between w:val="nil"/>
        </w:pBdr>
        <w:tabs>
          <w:tab w:val="left" w:pos="-1440"/>
        </w:tabs>
        <w:spacing w:after="0" w:line="240" w:lineRule="auto"/>
        <w:rPr>
          <w:color w:val="000000"/>
          <w:sz w:val="24"/>
          <w:szCs w:val="24"/>
        </w:rPr>
      </w:pPr>
      <w:r>
        <w:rPr>
          <w:color w:val="000000"/>
          <w:sz w:val="24"/>
          <w:szCs w:val="24"/>
        </w:rPr>
        <w:t>Emphasize the importance of professionalism in all types of communicative situations</w:t>
      </w:r>
    </w:p>
    <w:p w14:paraId="23516F21" w14:textId="77777777" w:rsidR="00E30BB8" w:rsidRDefault="00E30BB8">
      <w:pPr>
        <w:spacing w:after="0" w:line="240" w:lineRule="auto"/>
        <w:jc w:val="both"/>
      </w:pPr>
    </w:p>
    <w:p w14:paraId="0620FB3D" w14:textId="77777777" w:rsidR="00E30BB8" w:rsidRDefault="00F8100F">
      <w:pPr>
        <w:pStyle w:val="Heading1"/>
      </w:pPr>
      <w:bookmarkStart w:id="5" w:name="_heading=h.3dy6vkm" w:colFirst="0" w:colLast="0"/>
      <w:bookmarkEnd w:id="5"/>
      <w:r>
        <w:t>Course Learning Objectives</w:t>
      </w:r>
    </w:p>
    <w:p w14:paraId="3A531A1E" w14:textId="77777777" w:rsidR="00E30BB8" w:rsidRDefault="00F8100F">
      <w:pPr>
        <w:spacing w:line="240" w:lineRule="auto"/>
        <w:rPr>
          <w:color w:val="000000"/>
          <w:sz w:val="23"/>
          <w:szCs w:val="23"/>
        </w:rPr>
      </w:pPr>
      <w:bookmarkStart w:id="6" w:name="_heading=h.1t3h5sf" w:colFirst="0" w:colLast="0"/>
      <w:bookmarkEnd w:id="6"/>
      <w:r>
        <w:rPr>
          <w:color w:val="000000"/>
          <w:sz w:val="23"/>
          <w:szCs w:val="23"/>
        </w:rPr>
        <w:t xml:space="preserve">Upon completion of this course, you should be able to: </w:t>
      </w:r>
    </w:p>
    <w:p w14:paraId="211DCB44" w14:textId="77777777" w:rsidR="00E30BB8" w:rsidRDefault="00F8100F">
      <w:pPr>
        <w:numPr>
          <w:ilvl w:val="0"/>
          <w:numId w:val="10"/>
        </w:numPr>
        <w:spacing w:after="0" w:line="240" w:lineRule="auto"/>
        <w:jc w:val="both"/>
        <w:rPr>
          <w:color w:val="000000"/>
          <w:sz w:val="23"/>
          <w:szCs w:val="23"/>
        </w:rPr>
      </w:pPr>
      <w:r>
        <w:rPr>
          <w:color w:val="000000"/>
          <w:sz w:val="23"/>
          <w:szCs w:val="23"/>
        </w:rPr>
        <w:t>Choose an appropriate communication strategy for a given context</w:t>
      </w:r>
    </w:p>
    <w:p w14:paraId="0F0BA56E" w14:textId="77777777" w:rsidR="00E30BB8" w:rsidRDefault="00F8100F">
      <w:pPr>
        <w:numPr>
          <w:ilvl w:val="0"/>
          <w:numId w:val="10"/>
        </w:numPr>
        <w:spacing w:after="0" w:line="240" w:lineRule="auto"/>
        <w:jc w:val="both"/>
        <w:rPr>
          <w:color w:val="000000"/>
          <w:sz w:val="23"/>
          <w:szCs w:val="23"/>
        </w:rPr>
      </w:pPr>
      <w:r>
        <w:rPr>
          <w:color w:val="000000"/>
          <w:sz w:val="23"/>
          <w:szCs w:val="23"/>
        </w:rPr>
        <w:t>Avoid common grammatical and stylistic errors in writing, and follow some basic style guidelines</w:t>
      </w:r>
    </w:p>
    <w:p w14:paraId="4CD62981" w14:textId="77777777" w:rsidR="00E30BB8" w:rsidRDefault="00F8100F">
      <w:pPr>
        <w:numPr>
          <w:ilvl w:val="0"/>
          <w:numId w:val="10"/>
        </w:numPr>
        <w:spacing w:after="0" w:line="240" w:lineRule="auto"/>
        <w:jc w:val="both"/>
        <w:rPr>
          <w:color w:val="000000"/>
          <w:sz w:val="23"/>
          <w:szCs w:val="23"/>
        </w:rPr>
      </w:pPr>
      <w:r>
        <w:rPr>
          <w:color w:val="000000"/>
          <w:sz w:val="23"/>
          <w:szCs w:val="23"/>
        </w:rPr>
        <w:t xml:space="preserve">Organize the professional writing task: e-mail, memos and </w:t>
      </w:r>
      <w:proofErr w:type="gramStart"/>
      <w:r>
        <w:rPr>
          <w:color w:val="000000"/>
          <w:sz w:val="23"/>
          <w:szCs w:val="23"/>
        </w:rPr>
        <w:t>letters</w:t>
      </w:r>
      <w:proofErr w:type="gramEnd"/>
    </w:p>
    <w:p w14:paraId="4F030AB6" w14:textId="77777777" w:rsidR="00E30BB8" w:rsidRDefault="00F8100F">
      <w:pPr>
        <w:numPr>
          <w:ilvl w:val="0"/>
          <w:numId w:val="10"/>
        </w:numPr>
        <w:spacing w:after="0" w:line="240" w:lineRule="auto"/>
        <w:jc w:val="both"/>
        <w:rPr>
          <w:color w:val="000000"/>
          <w:sz w:val="23"/>
          <w:szCs w:val="23"/>
        </w:rPr>
      </w:pPr>
      <w:r>
        <w:rPr>
          <w:color w:val="000000"/>
          <w:sz w:val="23"/>
          <w:szCs w:val="23"/>
        </w:rPr>
        <w:t>Recognize and follow the format of an effective professional message</w:t>
      </w:r>
    </w:p>
    <w:p w14:paraId="42BEC195" w14:textId="77777777" w:rsidR="00E30BB8" w:rsidRDefault="00F8100F">
      <w:pPr>
        <w:numPr>
          <w:ilvl w:val="0"/>
          <w:numId w:val="10"/>
        </w:numPr>
        <w:spacing w:after="0" w:line="240" w:lineRule="auto"/>
        <w:jc w:val="both"/>
        <w:rPr>
          <w:color w:val="000000"/>
          <w:sz w:val="23"/>
          <w:szCs w:val="23"/>
        </w:rPr>
      </w:pPr>
      <w:r>
        <w:rPr>
          <w:color w:val="000000"/>
          <w:sz w:val="23"/>
          <w:szCs w:val="23"/>
        </w:rPr>
        <w:t>Demonstrate solid reading comprehension skills via the writing of summaries</w:t>
      </w:r>
    </w:p>
    <w:p w14:paraId="2B154653" w14:textId="77777777" w:rsidR="00E30BB8" w:rsidRDefault="00F8100F">
      <w:pPr>
        <w:numPr>
          <w:ilvl w:val="0"/>
          <w:numId w:val="10"/>
        </w:numPr>
        <w:spacing w:after="0" w:line="240" w:lineRule="auto"/>
        <w:jc w:val="both"/>
        <w:rPr>
          <w:color w:val="000000"/>
          <w:sz w:val="23"/>
          <w:szCs w:val="23"/>
        </w:rPr>
      </w:pPr>
      <w:r>
        <w:rPr>
          <w:color w:val="000000"/>
          <w:sz w:val="23"/>
          <w:szCs w:val="23"/>
        </w:rPr>
        <w:t>Write persuasively on technical/scientific topics and connect with readers</w:t>
      </w:r>
    </w:p>
    <w:p w14:paraId="6A37A5C8" w14:textId="77777777" w:rsidR="00E30BB8" w:rsidRDefault="00F8100F">
      <w:pPr>
        <w:numPr>
          <w:ilvl w:val="0"/>
          <w:numId w:val="10"/>
        </w:numPr>
        <w:spacing w:after="0" w:line="240" w:lineRule="auto"/>
        <w:jc w:val="both"/>
        <w:rPr>
          <w:color w:val="000000"/>
          <w:sz w:val="23"/>
          <w:szCs w:val="23"/>
        </w:rPr>
      </w:pPr>
      <w:r>
        <w:rPr>
          <w:color w:val="000000"/>
          <w:sz w:val="23"/>
          <w:szCs w:val="23"/>
        </w:rPr>
        <w:t>Define technical writing and its uses</w:t>
      </w:r>
    </w:p>
    <w:p w14:paraId="73DFDC5E" w14:textId="77777777" w:rsidR="00E30BB8" w:rsidRDefault="00F8100F">
      <w:pPr>
        <w:numPr>
          <w:ilvl w:val="0"/>
          <w:numId w:val="10"/>
        </w:numPr>
        <w:spacing w:after="0" w:line="240" w:lineRule="auto"/>
        <w:jc w:val="both"/>
        <w:rPr>
          <w:color w:val="000000"/>
          <w:sz w:val="23"/>
          <w:szCs w:val="23"/>
        </w:rPr>
      </w:pPr>
      <w:r>
        <w:rPr>
          <w:color w:val="000000"/>
          <w:sz w:val="23"/>
          <w:szCs w:val="23"/>
        </w:rPr>
        <w:t>Analyze audience role in technical writing</w:t>
      </w:r>
    </w:p>
    <w:p w14:paraId="6E1605DF" w14:textId="77777777" w:rsidR="00E30BB8" w:rsidRDefault="00F8100F">
      <w:pPr>
        <w:numPr>
          <w:ilvl w:val="0"/>
          <w:numId w:val="10"/>
        </w:numPr>
        <w:spacing w:after="0" w:line="240" w:lineRule="auto"/>
        <w:jc w:val="both"/>
        <w:rPr>
          <w:color w:val="000000"/>
          <w:sz w:val="23"/>
          <w:szCs w:val="23"/>
        </w:rPr>
      </w:pPr>
      <w:r>
        <w:rPr>
          <w:color w:val="000000"/>
          <w:sz w:val="23"/>
          <w:szCs w:val="23"/>
        </w:rPr>
        <w:t>Gather and interpret relevant scientific information</w:t>
      </w:r>
    </w:p>
    <w:p w14:paraId="5DEC2270" w14:textId="77777777" w:rsidR="00E30BB8" w:rsidRDefault="00F8100F">
      <w:pPr>
        <w:numPr>
          <w:ilvl w:val="0"/>
          <w:numId w:val="10"/>
        </w:numPr>
        <w:spacing w:after="0" w:line="240" w:lineRule="auto"/>
        <w:jc w:val="both"/>
        <w:rPr>
          <w:color w:val="000000"/>
          <w:sz w:val="23"/>
          <w:szCs w:val="23"/>
        </w:rPr>
      </w:pPr>
      <w:r>
        <w:rPr>
          <w:color w:val="000000"/>
          <w:sz w:val="23"/>
          <w:szCs w:val="23"/>
        </w:rPr>
        <w:t>Avoid plagiarism by adhering to correct referencing principles</w:t>
      </w:r>
    </w:p>
    <w:p w14:paraId="46F20837" w14:textId="77777777" w:rsidR="00E30BB8" w:rsidRDefault="00F8100F">
      <w:pPr>
        <w:numPr>
          <w:ilvl w:val="0"/>
          <w:numId w:val="10"/>
        </w:numPr>
        <w:spacing w:after="0" w:line="240" w:lineRule="auto"/>
        <w:jc w:val="both"/>
        <w:rPr>
          <w:color w:val="000000"/>
          <w:sz w:val="23"/>
          <w:szCs w:val="23"/>
        </w:rPr>
      </w:pPr>
      <w:r>
        <w:rPr>
          <w:color w:val="000000"/>
          <w:sz w:val="23"/>
          <w:szCs w:val="23"/>
        </w:rPr>
        <w:t>Use visuals and appropriate formatting to enhance communication</w:t>
      </w:r>
    </w:p>
    <w:p w14:paraId="4E32048A" w14:textId="77777777" w:rsidR="00E30BB8" w:rsidRDefault="00F8100F">
      <w:pPr>
        <w:numPr>
          <w:ilvl w:val="0"/>
          <w:numId w:val="10"/>
        </w:numPr>
        <w:spacing w:after="0" w:line="240" w:lineRule="auto"/>
        <w:jc w:val="both"/>
        <w:rPr>
          <w:color w:val="000000"/>
          <w:sz w:val="23"/>
          <w:szCs w:val="23"/>
        </w:rPr>
      </w:pPr>
      <w:r>
        <w:rPr>
          <w:color w:val="000000"/>
          <w:sz w:val="23"/>
          <w:szCs w:val="23"/>
        </w:rPr>
        <w:t>Write a professional report</w:t>
      </w:r>
    </w:p>
    <w:p w14:paraId="6FE504D0" w14:textId="77777777" w:rsidR="00E30BB8" w:rsidRDefault="00F8100F">
      <w:pPr>
        <w:numPr>
          <w:ilvl w:val="0"/>
          <w:numId w:val="10"/>
        </w:numPr>
        <w:spacing w:after="0" w:line="240" w:lineRule="auto"/>
        <w:jc w:val="both"/>
        <w:rPr>
          <w:color w:val="000000"/>
          <w:sz w:val="23"/>
          <w:szCs w:val="23"/>
        </w:rPr>
      </w:pPr>
      <w:r>
        <w:rPr>
          <w:color w:val="000000"/>
          <w:sz w:val="23"/>
          <w:szCs w:val="23"/>
        </w:rPr>
        <w:t>Deliver an effective public presentation</w:t>
      </w:r>
    </w:p>
    <w:p w14:paraId="3FF681DE" w14:textId="77777777" w:rsidR="00E30BB8" w:rsidRDefault="00E30BB8">
      <w:pPr>
        <w:spacing w:after="0" w:line="240" w:lineRule="auto"/>
        <w:jc w:val="both"/>
      </w:pPr>
    </w:p>
    <w:p w14:paraId="6EE10779" w14:textId="77777777" w:rsidR="00E30BB8" w:rsidRDefault="00F8100F">
      <w:pPr>
        <w:pStyle w:val="Heading1"/>
      </w:pPr>
      <w:r>
        <w:t xml:space="preserve"> COURSE MATERIALS AND TECHNOLOGY</w:t>
      </w:r>
    </w:p>
    <w:p w14:paraId="49E8A764" w14:textId="77777777" w:rsidR="00E30BB8" w:rsidRDefault="00E30BB8">
      <w:pPr>
        <w:spacing w:line="240" w:lineRule="auto"/>
        <w:jc w:val="both"/>
      </w:pPr>
    </w:p>
    <w:p w14:paraId="7D6A79AC" w14:textId="77777777" w:rsidR="00E30BB8" w:rsidRDefault="00F8100F">
      <w:pPr>
        <w:spacing w:line="240" w:lineRule="auto"/>
        <w:jc w:val="both"/>
      </w:pPr>
      <w:r>
        <w:t>There is no assigned textbook for this course.</w:t>
      </w:r>
    </w:p>
    <w:p w14:paraId="78CAAD39" w14:textId="77777777" w:rsidR="00E30BB8" w:rsidRDefault="00F8100F">
      <w:pPr>
        <w:spacing w:line="240" w:lineRule="auto"/>
        <w:jc w:val="both"/>
      </w:pPr>
      <w:r>
        <w:t>All course information, assignments and readings will be provided to students in class or through UM Learn.</w:t>
      </w:r>
    </w:p>
    <w:p w14:paraId="126459B9" w14:textId="77777777" w:rsidR="00E30BB8" w:rsidRDefault="00F8100F">
      <w:pPr>
        <w:spacing w:line="240" w:lineRule="auto"/>
      </w:pPr>
      <w:r>
        <w:rPr>
          <w:b/>
        </w:rPr>
        <w:t>On-line course information</w:t>
      </w:r>
      <w:r>
        <w:t xml:space="preserve"> - Course information is available for students to access through UM Learn. To access the </w:t>
      </w:r>
      <w:proofErr w:type="gramStart"/>
      <w:r>
        <w:t>UM</w:t>
      </w:r>
      <w:proofErr w:type="gramEnd"/>
      <w:r>
        <w:t xml:space="preserve"> Learn site, please follow along with the following steps:</w:t>
      </w:r>
    </w:p>
    <w:p w14:paraId="2ED2C4FB" w14:textId="77777777" w:rsidR="00E30BB8" w:rsidRDefault="00E30BB8">
      <w:pPr>
        <w:spacing w:line="240" w:lineRule="auto"/>
      </w:pPr>
    </w:p>
    <w:p w14:paraId="66DBA28E" w14:textId="77777777" w:rsidR="00E30BB8" w:rsidRDefault="00F8100F">
      <w:pPr>
        <w:spacing w:line="240" w:lineRule="auto"/>
      </w:pPr>
      <w:r>
        <w:t>1) Using the web browsers Google Chrome or Firefox, please go to the UM Learn log in page- https://universityofmanitoba.desire2learn.com/d2l/login</w:t>
      </w:r>
    </w:p>
    <w:p w14:paraId="12F80578" w14:textId="495BB77F" w:rsidR="00E30BB8" w:rsidRDefault="00F8100F">
      <w:pPr>
        <w:spacing w:line="240" w:lineRule="auto"/>
      </w:pPr>
      <w:r>
        <w:t xml:space="preserve">2) Use the same information to access your student web-mail account for your log in </w:t>
      </w:r>
      <w:r w:rsidR="000E728B">
        <w:t>username</w:t>
      </w:r>
      <w:r>
        <w:t xml:space="preserve"> and password</w:t>
      </w:r>
    </w:p>
    <w:p w14:paraId="4FF684F0" w14:textId="2CA5747F" w:rsidR="00E30BB8" w:rsidRDefault="00F8100F">
      <w:pPr>
        <w:spacing w:line="240" w:lineRule="auto"/>
      </w:pPr>
      <w:r>
        <w:t xml:space="preserve">3) Locate the name of this course </w:t>
      </w:r>
      <w:r w:rsidR="008B66A3">
        <w:t xml:space="preserve">AGRI 2030 </w:t>
      </w:r>
      <w:r>
        <w:t xml:space="preserve">which will be find under the waffle icon on the top right of the page - click on it to gain access to course content. </w:t>
      </w:r>
    </w:p>
    <w:p w14:paraId="3F56DBCE" w14:textId="078768CD" w:rsidR="00E30BB8" w:rsidRDefault="00F8100F">
      <w:pPr>
        <w:spacing w:line="240" w:lineRule="auto"/>
      </w:pPr>
      <w:r>
        <w:t xml:space="preserve">4) Locate the horizontal “Navigation Bar” and click on “Content” from the </w:t>
      </w:r>
      <w:r w:rsidR="000E728B">
        <w:t>drop-down</w:t>
      </w:r>
      <w:r>
        <w:t xml:space="preserve"> menu to view course content.</w:t>
      </w:r>
    </w:p>
    <w:p w14:paraId="023B47E7" w14:textId="77777777" w:rsidR="00E30BB8" w:rsidRDefault="00F8100F">
      <w:pPr>
        <w:spacing w:line="240" w:lineRule="auto"/>
      </w:pPr>
      <w:r>
        <w:t xml:space="preserve">(©S </w:t>
      </w:r>
      <w:proofErr w:type="spellStart"/>
      <w:r>
        <w:t>Kondrashov</w:t>
      </w:r>
      <w:proofErr w:type="spellEnd"/>
      <w:r>
        <w:t>. Used with permission)</w:t>
      </w:r>
    </w:p>
    <w:p w14:paraId="37422922" w14:textId="77777777" w:rsidR="00E30BB8" w:rsidRDefault="00E30BB8">
      <w:pPr>
        <w:spacing w:line="240" w:lineRule="auto"/>
      </w:pPr>
    </w:p>
    <w:p w14:paraId="0030CA62" w14:textId="77777777" w:rsidR="00E30BB8" w:rsidRDefault="00F8100F">
      <w:pPr>
        <w:pStyle w:val="Heading1"/>
      </w:pPr>
      <w:bookmarkStart w:id="7" w:name="_heading=h.4d34og8" w:colFirst="0" w:colLast="0"/>
      <w:bookmarkEnd w:id="7"/>
      <w:r>
        <w:t>Class Communication</w:t>
      </w:r>
    </w:p>
    <w:p w14:paraId="6AD0D197" w14:textId="77777777" w:rsidR="00E30BB8" w:rsidRDefault="00F8100F">
      <w:pPr>
        <w:spacing w:line="240" w:lineRule="auto"/>
      </w:pPr>
      <w:r>
        <w:br/>
        <w:t>The University requires all students to activate an official University email account.  For full details of the Electronic Communication with Students please visit:</w:t>
      </w:r>
      <w:hyperlink r:id="rId10">
        <w:r>
          <w:rPr>
            <w:color w:val="0563C1"/>
            <w:u w:val="single"/>
          </w:rPr>
          <w:t>http://umanitoba.ca/admin/governance/media/Electronic_Communication_with_Students_Policy_-_2014_06_05.pdf</w:t>
        </w:r>
      </w:hyperlink>
    </w:p>
    <w:p w14:paraId="68056C57" w14:textId="77777777" w:rsidR="00E30BB8" w:rsidRDefault="00F8100F">
      <w:pPr>
        <w:spacing w:line="240" w:lineRule="auto"/>
      </w:pPr>
      <w:r>
        <w:t xml:space="preserve">Please note that all communication between the academic team and you as a student must comply with the electronic communication with student policy </w:t>
      </w:r>
    </w:p>
    <w:p w14:paraId="331A2FC8" w14:textId="77777777" w:rsidR="00E30BB8" w:rsidRDefault="00F8100F">
      <w:pPr>
        <w:spacing w:line="240" w:lineRule="auto"/>
      </w:pPr>
      <w:r>
        <w:t>(</w:t>
      </w:r>
      <w:hyperlink r:id="rId11">
        <w:r>
          <w:rPr>
            <w:color w:val="0563C1"/>
            <w:u w:val="single"/>
          </w:rPr>
          <w:t>http://umanitoba.ca/admin/governance/governing_documents/community/electronic_communication_with_students_policy.html</w:t>
        </w:r>
      </w:hyperlink>
      <w:r>
        <w:t xml:space="preserve">). </w:t>
      </w:r>
    </w:p>
    <w:p w14:paraId="0EA7CDE5" w14:textId="77777777" w:rsidR="00E30BB8" w:rsidRDefault="00F8100F">
      <w:pPr>
        <w:spacing w:line="240" w:lineRule="auto"/>
      </w:pPr>
      <w:r>
        <w:t>You are required to obtain and use your University of Manitoba email account for all communication between yourself and the university.</w:t>
      </w:r>
    </w:p>
    <w:p w14:paraId="5692938C" w14:textId="77777777" w:rsidR="00E30BB8" w:rsidRDefault="00E30BB8">
      <w:pPr>
        <w:pStyle w:val="Heading1"/>
      </w:pPr>
    </w:p>
    <w:p w14:paraId="50333507" w14:textId="77777777" w:rsidR="00E30BB8" w:rsidRDefault="00F8100F">
      <w:pPr>
        <w:pStyle w:val="Heading1"/>
      </w:pPr>
      <w:r>
        <w:t>EXPECTATIONS AND POLICIES</w:t>
      </w:r>
    </w:p>
    <w:p w14:paraId="57863F35" w14:textId="77777777" w:rsidR="00E30BB8" w:rsidRDefault="00F8100F">
      <w:pPr>
        <w:spacing w:line="240" w:lineRule="auto"/>
        <w:jc w:val="both"/>
        <w:rPr>
          <w:b/>
        </w:rPr>
      </w:pPr>
      <w:r>
        <w:rPr>
          <w:b/>
        </w:rPr>
        <w:t>I EXPECT YOU TO:</w:t>
      </w:r>
    </w:p>
    <w:p w14:paraId="5433C326" w14:textId="77777777" w:rsidR="00E30BB8" w:rsidRDefault="00F8100F">
      <w:pPr>
        <w:pBdr>
          <w:top w:val="nil"/>
          <w:left w:val="nil"/>
          <w:bottom w:val="nil"/>
          <w:right w:val="nil"/>
          <w:between w:val="nil"/>
        </w:pBdr>
        <w:spacing w:after="0" w:line="240" w:lineRule="auto"/>
        <w:rPr>
          <w:color w:val="000000"/>
          <w:sz w:val="24"/>
          <w:szCs w:val="24"/>
        </w:rPr>
      </w:pPr>
      <w:r>
        <w:rPr>
          <w:color w:val="000000"/>
          <w:sz w:val="24"/>
          <w:szCs w:val="24"/>
        </w:rPr>
        <w:t>Students are expected to:</w:t>
      </w:r>
    </w:p>
    <w:p w14:paraId="60D25C0C" w14:textId="77777777" w:rsidR="00E30BB8" w:rsidRDefault="00E30BB8">
      <w:pPr>
        <w:pBdr>
          <w:top w:val="nil"/>
          <w:left w:val="nil"/>
          <w:bottom w:val="nil"/>
          <w:right w:val="nil"/>
          <w:between w:val="nil"/>
        </w:pBdr>
        <w:spacing w:after="0" w:line="240" w:lineRule="auto"/>
        <w:rPr>
          <w:color w:val="000000"/>
          <w:sz w:val="24"/>
          <w:szCs w:val="24"/>
        </w:rPr>
      </w:pPr>
    </w:p>
    <w:p w14:paraId="01223100"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View all lecture and lab material, and participate actively in learning activities</w:t>
      </w:r>
    </w:p>
    <w:p w14:paraId="17BE6B0D"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Share your own experiences as they relate to the topic under discussion, ask questions for clarification, and challenge a practice or idea presented in class</w:t>
      </w:r>
    </w:p>
    <w:p w14:paraId="7F1D7EFA"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Regularly access AGRI 2030 UM Learn site to access course information</w:t>
      </w:r>
    </w:p>
    <w:p w14:paraId="299D3D70"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Regularly access University of Manitoba student e-mail to access course information</w:t>
      </w:r>
    </w:p>
    <w:p w14:paraId="104AB042"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Seek clarification from Instructors regarding the contents of this course outline if required</w:t>
      </w:r>
    </w:p>
    <w:p w14:paraId="1C587ACB"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Be aware of and comply with University of Manitoba Policies and Procedures</w:t>
      </w:r>
    </w:p>
    <w:p w14:paraId="096B74AC"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sz w:val="24"/>
          <w:szCs w:val="24"/>
        </w:rPr>
        <w:lastRenderedPageBreak/>
        <w:t>Listen attentively and not disturb or distract others by talking, texting, or using other electronics for entertainment purposes. Students are expected to restrict their wireless computer or phone activity to subjects about the topics under discussion</w:t>
      </w:r>
    </w:p>
    <w:p w14:paraId="7A67A36D"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Use professional, clear communication when </w:t>
      </w:r>
      <w:r>
        <w:rPr>
          <w:sz w:val="24"/>
          <w:szCs w:val="24"/>
        </w:rPr>
        <w:t>emailing</w:t>
      </w:r>
      <w:r>
        <w:rPr>
          <w:color w:val="000000"/>
          <w:sz w:val="24"/>
          <w:szCs w:val="24"/>
        </w:rPr>
        <w:t xml:space="preserve"> instructors and classmates</w:t>
      </w:r>
    </w:p>
    <w:p w14:paraId="74F58E98" w14:textId="79032C0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Serve as good ambassadors for the </w:t>
      </w:r>
      <w:proofErr w:type="gramStart"/>
      <w:r>
        <w:rPr>
          <w:color w:val="000000"/>
          <w:sz w:val="24"/>
          <w:szCs w:val="24"/>
        </w:rPr>
        <w:t>Agriculture</w:t>
      </w:r>
      <w:proofErr w:type="gramEnd"/>
      <w:r>
        <w:rPr>
          <w:color w:val="000000"/>
          <w:sz w:val="24"/>
          <w:szCs w:val="24"/>
        </w:rPr>
        <w:t xml:space="preserve"> program and the Agricultural Community</w:t>
      </w:r>
    </w:p>
    <w:p w14:paraId="0B6C631F"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Make arrangements to obtain information presented when extraordinary circumstances prevent attendance at </w:t>
      </w:r>
      <w:proofErr w:type="gramStart"/>
      <w:r>
        <w:rPr>
          <w:color w:val="000000"/>
          <w:sz w:val="24"/>
          <w:szCs w:val="24"/>
        </w:rPr>
        <w:t>classes</w:t>
      </w:r>
      <w:proofErr w:type="gramEnd"/>
    </w:p>
    <w:p w14:paraId="58234027" w14:textId="77777777" w:rsidR="00E30BB8" w:rsidRDefault="00F8100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Comply with University of Manitoba Policies and Procedures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w:t>
      </w:r>
      <w:proofErr w:type="spellEnd"/>
      <w:r>
        <w:rPr>
          <w:rFonts w:ascii="Times New Roman" w:eastAsia="Times New Roman" w:hAnsi="Times New Roman" w:cs="Times New Roman"/>
          <w:color w:val="000000"/>
          <w:sz w:val="24"/>
          <w:szCs w:val="24"/>
        </w:rPr>
        <w:t xml:space="preserve"> </w:t>
      </w:r>
      <w:hyperlink r:id="rId12">
        <w:r>
          <w:rPr>
            <w:color w:val="0563C1"/>
            <w:sz w:val="24"/>
            <w:szCs w:val="24"/>
            <w:u w:val="single"/>
          </w:rPr>
          <w:t>Respectful Work and Learning Environment Policy</w:t>
        </w:r>
      </w:hyperlink>
      <w:r>
        <w:rPr>
          <w:color w:val="000000"/>
          <w:sz w:val="24"/>
          <w:szCs w:val="24"/>
        </w:rPr>
        <w:t>.)</w:t>
      </w:r>
    </w:p>
    <w:p w14:paraId="5B60F23B" w14:textId="77777777" w:rsidR="00E30BB8" w:rsidRDefault="00E30BB8">
      <w:pPr>
        <w:spacing w:after="0" w:line="240" w:lineRule="auto"/>
        <w:jc w:val="both"/>
        <w:rPr>
          <w:b/>
          <w:color w:val="000000"/>
        </w:rPr>
      </w:pPr>
    </w:p>
    <w:p w14:paraId="3139A803" w14:textId="77777777" w:rsidR="00E30BB8" w:rsidRDefault="00E30BB8">
      <w:pPr>
        <w:spacing w:after="0" w:line="240" w:lineRule="auto"/>
        <w:jc w:val="both"/>
        <w:rPr>
          <w:b/>
          <w:color w:val="000000"/>
        </w:rPr>
      </w:pPr>
    </w:p>
    <w:p w14:paraId="0BEF481F" w14:textId="77777777" w:rsidR="00E30BB8" w:rsidRDefault="00F8100F">
      <w:pPr>
        <w:spacing w:line="240" w:lineRule="auto"/>
        <w:rPr>
          <w:b/>
        </w:rPr>
      </w:pPr>
      <w:r>
        <w:rPr>
          <w:b/>
        </w:rPr>
        <w:t>Academic Integrity:</w:t>
      </w:r>
    </w:p>
    <w:p w14:paraId="75AE763F" w14:textId="77777777" w:rsidR="00E30BB8" w:rsidRDefault="00F8100F">
      <w:pPr>
        <w:spacing w:line="240" w:lineRule="auto"/>
      </w:pPr>
      <w:r>
        <w:t xml:space="preserve">All course work is to be completed individually for this </w:t>
      </w:r>
      <w:proofErr w:type="gramStart"/>
      <w:r>
        <w:t>course, unless</w:t>
      </w:r>
      <w:proofErr w:type="gramEnd"/>
      <w:r>
        <w:t xml:space="preserve"> you are specifically asked to collaborate with classmates. Inappropriate collaboration will be monitored by instructors and graders on all work submitted within the course. All course work submitted must be created specifically for this course by the student whose name is on the work.</w:t>
      </w:r>
    </w:p>
    <w:p w14:paraId="40FB3670" w14:textId="77777777" w:rsidR="00E30BB8" w:rsidRDefault="00F8100F">
      <w:pPr>
        <w:spacing w:line="240" w:lineRule="auto"/>
      </w:pPr>
      <w:r>
        <w:t>Group or Team projects are also subject to the same rules of academic dishonesty.</w:t>
      </w:r>
    </w:p>
    <w:p w14:paraId="006441BB" w14:textId="77777777" w:rsidR="00E30BB8" w:rsidRDefault="00F8100F">
      <w:pPr>
        <w:spacing w:line="240" w:lineRule="auto"/>
      </w:pPr>
      <w:r>
        <w:t xml:space="preserve">See more information about Academic Integrity here- </w:t>
      </w:r>
      <w:hyperlink r:id="rId13">
        <w:r>
          <w:rPr>
            <w:color w:val="0563C1"/>
            <w:u w:val="single"/>
          </w:rPr>
          <w:t>http://umanitoba.ca/student/academicintegrity/</w:t>
        </w:r>
      </w:hyperlink>
      <w:r>
        <w:t xml:space="preserve"> </w:t>
      </w:r>
    </w:p>
    <w:p w14:paraId="6EB62ED4" w14:textId="77777777" w:rsidR="00E30BB8" w:rsidRDefault="00E30BB8">
      <w:pPr>
        <w:spacing w:after="0" w:line="240" w:lineRule="auto"/>
        <w:jc w:val="both"/>
        <w:rPr>
          <w:b/>
          <w:color w:val="000000"/>
        </w:rPr>
      </w:pPr>
    </w:p>
    <w:p w14:paraId="5E2F7718" w14:textId="77777777" w:rsidR="00E30BB8" w:rsidRDefault="00F8100F">
      <w:pPr>
        <w:spacing w:after="0" w:line="240" w:lineRule="auto"/>
        <w:jc w:val="both"/>
        <w:rPr>
          <w:b/>
          <w:color w:val="000000"/>
        </w:rPr>
      </w:pPr>
      <w:r>
        <w:rPr>
          <w:b/>
          <w:color w:val="000000"/>
        </w:rPr>
        <w:t xml:space="preserve">Student Accessibility Services: </w:t>
      </w:r>
    </w:p>
    <w:p w14:paraId="5DF8CC21" w14:textId="77777777" w:rsidR="00E30BB8" w:rsidRDefault="00F8100F">
      <w:pPr>
        <w:spacing w:after="0" w:line="240" w:lineRule="auto"/>
        <w:jc w:val="both"/>
      </w:pPr>
      <w:r>
        <w:rPr>
          <w:color w:val="000000"/>
        </w:rPr>
        <w:t xml:space="preserve">The University of Manitoba is committed to providing an accessible academic community. </w:t>
      </w:r>
      <w:hyperlink r:id="rId14">
        <w:r>
          <w:rPr>
            <w:color w:val="0563C1"/>
            <w:u w:val="single"/>
          </w:rPr>
          <w:t>Students Accessibility Services (SAS)</w:t>
        </w:r>
      </w:hyperlink>
      <w:r>
        <w:rPr>
          <w:color w:val="000000"/>
        </w:rPr>
        <w:t xml:space="preserve"> offers academic accommodation supports and services such as note-taking, interpreting, assistive </w:t>
      </w:r>
      <w:proofErr w:type="gramStart"/>
      <w:r>
        <w:rPr>
          <w:color w:val="000000"/>
        </w:rPr>
        <w:t>technology</w:t>
      </w:r>
      <w:proofErr w:type="gramEnd"/>
      <w:r>
        <w:rPr>
          <w:color w:val="000000"/>
        </w:rPr>
        <w:t xml:space="preserve"> and exam accommodations.  Students who have, or think they may have, a disability (e.g. mental illness, learning, medical, hearing, injury-related, visual) are invited to contact SAS to arrange a confidential consultation. </w:t>
      </w:r>
    </w:p>
    <w:p w14:paraId="2CBBE3DC" w14:textId="77777777" w:rsidR="00E30BB8" w:rsidRDefault="00F8100F">
      <w:pPr>
        <w:spacing w:after="0" w:line="240" w:lineRule="auto"/>
        <w:ind w:firstLine="720"/>
      </w:pPr>
      <w:r>
        <w:rPr>
          <w:color w:val="000000"/>
        </w:rPr>
        <w:t>Student Accessibility Services</w:t>
      </w:r>
    </w:p>
    <w:p w14:paraId="3F21288B" w14:textId="77777777" w:rsidR="00E30BB8" w:rsidRDefault="00F8100F">
      <w:pPr>
        <w:spacing w:after="0" w:line="240" w:lineRule="auto"/>
        <w:ind w:left="720"/>
      </w:pPr>
      <w:r>
        <w:rPr>
          <w:color w:val="000000"/>
        </w:rPr>
        <w:t>520 University Centre</w:t>
      </w:r>
    </w:p>
    <w:p w14:paraId="761D2A1E" w14:textId="77777777" w:rsidR="00E30BB8" w:rsidRDefault="00F8100F">
      <w:pPr>
        <w:spacing w:after="0" w:line="240" w:lineRule="auto"/>
        <w:ind w:left="720"/>
        <w:rPr>
          <w:color w:val="000000"/>
        </w:rPr>
      </w:pPr>
      <w:r>
        <w:rPr>
          <w:color w:val="000000"/>
        </w:rPr>
        <w:t>Phone: (204) 474-7423</w:t>
      </w:r>
    </w:p>
    <w:p w14:paraId="57E5C7FE" w14:textId="77777777" w:rsidR="00E30BB8" w:rsidRDefault="00F8100F">
      <w:pPr>
        <w:spacing w:after="0" w:line="240" w:lineRule="auto"/>
        <w:ind w:left="720"/>
      </w:pPr>
      <w:r>
        <w:rPr>
          <w:color w:val="000000"/>
        </w:rPr>
        <w:t xml:space="preserve">Email: </w:t>
      </w:r>
      <w:hyperlink r:id="rId15">
        <w:r>
          <w:rPr>
            <w:color w:val="0563C1"/>
            <w:u w:val="single"/>
          </w:rPr>
          <w:t>Student_accessibility@umanitoba.ca</w:t>
        </w:r>
      </w:hyperlink>
    </w:p>
    <w:p w14:paraId="2536484C" w14:textId="77777777" w:rsidR="00E30BB8" w:rsidRDefault="00E30BB8">
      <w:pPr>
        <w:spacing w:after="0" w:line="240" w:lineRule="auto"/>
        <w:jc w:val="both"/>
      </w:pPr>
    </w:p>
    <w:p w14:paraId="2E804A1A" w14:textId="77777777" w:rsidR="00E30BB8" w:rsidRDefault="00F8100F">
      <w:pPr>
        <w:pStyle w:val="Heading2"/>
      </w:pPr>
      <w:bookmarkStart w:id="8" w:name="bookmark=id.2s8eyo1" w:colFirst="0" w:colLast="0"/>
      <w:bookmarkEnd w:id="8"/>
      <w:r>
        <w:t>Recording Synchronous Sessions/Online Lectures</w:t>
      </w:r>
    </w:p>
    <w:p w14:paraId="0AA78DA8" w14:textId="77777777" w:rsidR="00E30BB8" w:rsidRDefault="00F8100F">
      <w:pPr>
        <w:rPr>
          <w:rFonts w:ascii="Times New Roman" w:eastAsia="Times New Roman" w:hAnsi="Times New Roman" w:cs="Times New Roman"/>
          <w:sz w:val="24"/>
          <w:szCs w:val="24"/>
        </w:rPr>
      </w:pPr>
      <w:r>
        <w:rPr>
          <w:i/>
          <w:color w:val="000000"/>
        </w:rPr>
        <w:t xml:space="preserve">This material is copyrighted by College of Agriculture, 2021. No audio or video recording of this material, lectures, or presentations is allowed in any format, openly or surreptitiously, in whole or in part without permission of College of Agriculture.  Course materials (both paper and digital) are for the participant’s private study and </w:t>
      </w:r>
      <w:proofErr w:type="gramStart"/>
      <w:r>
        <w:rPr>
          <w:i/>
          <w:color w:val="000000"/>
        </w:rPr>
        <w:t>research, and</w:t>
      </w:r>
      <w:proofErr w:type="gramEnd"/>
      <w:r>
        <w:rPr>
          <w:i/>
          <w:color w:val="000000"/>
        </w:rPr>
        <w:t xml:space="preserve"> must not be shared. Violation of these and other Academic Integrity principles, will lead to serious disciplinary action.</w:t>
      </w:r>
      <w:r>
        <w:rPr>
          <w:color w:val="000000"/>
        </w:rPr>
        <w:t> </w:t>
      </w:r>
      <w:r>
        <w:rPr>
          <w:b/>
          <w:i/>
        </w:rPr>
        <w:t> </w:t>
      </w:r>
    </w:p>
    <w:p w14:paraId="58F22113" w14:textId="77777777" w:rsidR="00E30BB8" w:rsidRDefault="00E30BB8">
      <w:pPr>
        <w:jc w:val="both"/>
        <w:rPr>
          <w:i/>
        </w:rPr>
      </w:pPr>
    </w:p>
    <w:p w14:paraId="5BEBB4D6" w14:textId="77777777" w:rsidR="00E30BB8" w:rsidRDefault="00F8100F">
      <w:pPr>
        <w:spacing w:line="240" w:lineRule="auto"/>
        <w:jc w:val="both"/>
        <w:rPr>
          <w:b/>
        </w:rPr>
      </w:pPr>
      <w:r>
        <w:rPr>
          <w:b/>
        </w:rPr>
        <w:t>EXPECTATIONS:</w:t>
      </w:r>
    </w:p>
    <w:p w14:paraId="7C8554E6" w14:textId="77777777" w:rsidR="00E30BB8" w:rsidRDefault="00F8100F">
      <w:pPr>
        <w:numPr>
          <w:ilvl w:val="0"/>
          <w:numId w:val="9"/>
        </w:numPr>
        <w:pBdr>
          <w:top w:val="nil"/>
          <w:left w:val="nil"/>
          <w:bottom w:val="nil"/>
          <w:right w:val="nil"/>
          <w:between w:val="nil"/>
        </w:pBdr>
        <w:spacing w:after="0" w:line="240" w:lineRule="auto"/>
        <w:rPr>
          <w:color w:val="000000"/>
        </w:rPr>
      </w:pPr>
      <w:bookmarkStart w:id="9" w:name="_heading=h.17dp8vu" w:colFirst="0" w:colLast="0"/>
      <w:bookmarkEnd w:id="9"/>
      <w:r>
        <w:rPr>
          <w:color w:val="000000"/>
        </w:rPr>
        <w:t>Clearly explain what is necessary to succeed in this course</w:t>
      </w:r>
    </w:p>
    <w:p w14:paraId="2216EF9F" w14:textId="77777777" w:rsidR="00E30BB8" w:rsidRDefault="00F8100F">
      <w:pPr>
        <w:numPr>
          <w:ilvl w:val="0"/>
          <w:numId w:val="9"/>
        </w:numPr>
        <w:pBdr>
          <w:top w:val="nil"/>
          <w:left w:val="nil"/>
          <w:bottom w:val="nil"/>
          <w:right w:val="nil"/>
          <w:between w:val="nil"/>
        </w:pBdr>
        <w:spacing w:after="0" w:line="240" w:lineRule="auto"/>
        <w:rPr>
          <w:color w:val="000000"/>
        </w:rPr>
      </w:pPr>
      <w:r>
        <w:rPr>
          <w:color w:val="000000"/>
        </w:rPr>
        <w:t xml:space="preserve">Support students in meeting their individual learning goals </w:t>
      </w:r>
    </w:p>
    <w:p w14:paraId="64F3682C" w14:textId="77777777" w:rsidR="00E30BB8" w:rsidRDefault="00F8100F">
      <w:pPr>
        <w:numPr>
          <w:ilvl w:val="0"/>
          <w:numId w:val="9"/>
        </w:numPr>
        <w:pBdr>
          <w:top w:val="nil"/>
          <w:left w:val="nil"/>
          <w:bottom w:val="nil"/>
          <w:right w:val="nil"/>
          <w:between w:val="nil"/>
        </w:pBdr>
        <w:spacing w:after="0" w:line="240" w:lineRule="auto"/>
        <w:rPr>
          <w:color w:val="000000"/>
        </w:rPr>
      </w:pPr>
      <w:r>
        <w:rPr>
          <w:color w:val="000000"/>
        </w:rPr>
        <w:t xml:space="preserve">Facilitate the development of students’ communication skills, critical thinking skills and evidence-based decision-making abilities through the course and learning activities </w:t>
      </w:r>
    </w:p>
    <w:p w14:paraId="68F04FC6" w14:textId="77777777" w:rsidR="00E30BB8" w:rsidRDefault="00F8100F">
      <w:pPr>
        <w:numPr>
          <w:ilvl w:val="0"/>
          <w:numId w:val="9"/>
        </w:numPr>
        <w:pBdr>
          <w:top w:val="nil"/>
          <w:left w:val="nil"/>
          <w:bottom w:val="nil"/>
          <w:right w:val="nil"/>
          <w:between w:val="nil"/>
        </w:pBdr>
        <w:spacing w:after="0" w:line="240" w:lineRule="auto"/>
        <w:rPr>
          <w:color w:val="000000"/>
        </w:rPr>
      </w:pPr>
      <w:r>
        <w:rPr>
          <w:color w:val="000000"/>
        </w:rPr>
        <w:lastRenderedPageBreak/>
        <w:t xml:space="preserve">Provide opportunities for students to practice and develop their written and verbal communication skills in a safe environment, understanding that students are at various stages of skill development </w:t>
      </w:r>
    </w:p>
    <w:p w14:paraId="66315F6E" w14:textId="77777777" w:rsidR="00E30BB8" w:rsidRDefault="00F8100F">
      <w:pPr>
        <w:numPr>
          <w:ilvl w:val="0"/>
          <w:numId w:val="8"/>
        </w:numPr>
        <w:pBdr>
          <w:top w:val="nil"/>
          <w:left w:val="nil"/>
          <w:bottom w:val="nil"/>
          <w:right w:val="nil"/>
          <w:between w:val="nil"/>
        </w:pBdr>
        <w:spacing w:after="0" w:line="240" w:lineRule="auto"/>
        <w:rPr>
          <w:color w:val="000000"/>
        </w:rPr>
      </w:pPr>
      <w:r>
        <w:rPr>
          <w:color w:val="000000"/>
        </w:rPr>
        <w:t xml:space="preserve">Connect with students to clarify course content or assist with learning activities outside of class hours </w:t>
      </w:r>
    </w:p>
    <w:p w14:paraId="0F26EC82" w14:textId="77777777" w:rsidR="00E30BB8" w:rsidRDefault="00F8100F">
      <w:pPr>
        <w:numPr>
          <w:ilvl w:val="0"/>
          <w:numId w:val="8"/>
        </w:numPr>
        <w:pBdr>
          <w:top w:val="nil"/>
          <w:left w:val="nil"/>
          <w:bottom w:val="nil"/>
          <w:right w:val="nil"/>
          <w:between w:val="nil"/>
        </w:pBdr>
        <w:spacing w:after="0" w:line="240" w:lineRule="auto"/>
        <w:rPr>
          <w:color w:val="000000"/>
        </w:rPr>
      </w:pPr>
      <w:r>
        <w:rPr>
          <w:color w:val="000000"/>
        </w:rPr>
        <w:t>Use all the tools at our disposal to help you succeed in this course and your program</w:t>
      </w:r>
    </w:p>
    <w:p w14:paraId="634C0021" w14:textId="77777777" w:rsidR="00E30BB8" w:rsidRDefault="00F8100F">
      <w:pPr>
        <w:spacing w:line="240" w:lineRule="auto"/>
        <w:jc w:val="both"/>
      </w:pPr>
      <w:r>
        <w:t>___________________________________________________________________</w:t>
      </w:r>
    </w:p>
    <w:p w14:paraId="75ADE813" w14:textId="77777777" w:rsidR="00E30BB8" w:rsidRDefault="00F8100F">
      <w:pPr>
        <w:pStyle w:val="Heading1"/>
      </w:pPr>
      <w:bookmarkStart w:id="10" w:name="_heading=h.3rdcrjn" w:colFirst="0" w:colLast="0"/>
      <w:bookmarkEnd w:id="10"/>
      <w:r>
        <w:t>COURSE SCHEDULE</w:t>
      </w:r>
    </w:p>
    <w:p w14:paraId="2BAD04EF" w14:textId="77777777" w:rsidR="00E30BB8" w:rsidRDefault="00F8100F">
      <w:pPr>
        <w:spacing w:line="240" w:lineRule="auto"/>
        <w:jc w:val="both"/>
        <w:rPr>
          <w:b/>
        </w:rPr>
      </w:pPr>
      <w:r>
        <w:rPr>
          <w:b/>
        </w:rPr>
        <w:t xml:space="preserve">This schedule is subject to change at the discretion of the instructors and/or based on the learning needs of the students, but such changes are subject to Section 2.8 of the – </w:t>
      </w:r>
      <w:hyperlink r:id="rId16">
        <w:r>
          <w:rPr>
            <w:b/>
            <w:color w:val="0563C1"/>
            <w:u w:val="single"/>
          </w:rPr>
          <w:t>ROASS</w:t>
        </w:r>
      </w:hyperlink>
      <w:r>
        <w:rPr>
          <w:b/>
        </w:rPr>
        <w:t xml:space="preserve">- Procedure). </w:t>
      </w:r>
    </w:p>
    <w:p w14:paraId="27A30B2F" w14:textId="77777777" w:rsidR="00E30BB8" w:rsidRDefault="00F8100F">
      <w:pPr>
        <w:spacing w:line="240" w:lineRule="auto"/>
        <w:jc w:val="both"/>
        <w:rPr>
          <w:i/>
          <w:u w:val="single"/>
        </w:rPr>
      </w:pPr>
      <w:r>
        <w:rPr>
          <w:i/>
          <w:u w:val="single"/>
        </w:rPr>
        <w:t xml:space="preserve">Detailed course schedule/calendar can be found on UMLEARN under Course Content. </w:t>
      </w:r>
    </w:p>
    <w:p w14:paraId="45CA0D03" w14:textId="43E95165" w:rsidR="00C50F7E" w:rsidRPr="00C50F7E" w:rsidRDefault="00C50F7E" w:rsidP="00C50F7E">
      <w:pPr>
        <w:shd w:val="clear" w:color="auto" w:fill="FFFFFF"/>
        <w:spacing w:after="100" w:line="240" w:lineRule="auto"/>
        <w:textAlignment w:val="baseline"/>
        <w:rPr>
          <w:rFonts w:eastAsia="Times New Roman"/>
          <w:color w:val="000000"/>
          <w:sz w:val="24"/>
          <w:szCs w:val="24"/>
        </w:rPr>
      </w:pPr>
      <w:bookmarkStart w:id="11" w:name="_heading=h.lnxbz9" w:colFirst="0" w:colLast="0"/>
      <w:bookmarkEnd w:id="11"/>
      <w:r w:rsidRPr="00C50F7E">
        <w:rPr>
          <w:rFonts w:eastAsia="Times New Roman"/>
          <w:b/>
          <w:bCs/>
          <w:color w:val="000000"/>
          <w:sz w:val="24"/>
          <w:szCs w:val="24"/>
        </w:rPr>
        <w:t xml:space="preserve">This class may pivot to online synchronous delivery (Microsoft Teams, Cisco Webex, or similar) under extraordinary circumstances such as snowstorms that bring poor commuting conditions, or in the event the instructor(s) become sick. It is important that students check their email frequently </w:t>
      </w:r>
      <w:proofErr w:type="gramStart"/>
      <w:r w:rsidRPr="00C50F7E">
        <w:rPr>
          <w:rFonts w:eastAsia="Times New Roman"/>
          <w:b/>
          <w:bCs/>
          <w:color w:val="000000"/>
          <w:sz w:val="24"/>
          <w:szCs w:val="24"/>
        </w:rPr>
        <w:t>in order to</w:t>
      </w:r>
      <w:proofErr w:type="gramEnd"/>
      <w:r w:rsidRPr="00C50F7E">
        <w:rPr>
          <w:rFonts w:eastAsia="Times New Roman"/>
          <w:b/>
          <w:bCs/>
          <w:color w:val="000000"/>
          <w:sz w:val="24"/>
          <w:szCs w:val="24"/>
        </w:rPr>
        <w:t xml:space="preserve"> assess communications regarding last minute switches to virtual delivery throughout the semester.</w:t>
      </w:r>
    </w:p>
    <w:p w14:paraId="34F0D30E" w14:textId="77777777" w:rsidR="00E30BB8" w:rsidRDefault="00E30BB8">
      <w:pPr>
        <w:pStyle w:val="Heading1"/>
        <w:jc w:val="left"/>
      </w:pPr>
    </w:p>
    <w:p w14:paraId="15DD96C8" w14:textId="77777777" w:rsidR="00E30BB8" w:rsidRDefault="00F8100F">
      <w:pPr>
        <w:pStyle w:val="Heading1"/>
      </w:pPr>
      <w:bookmarkStart w:id="12" w:name="_heading=h.35nkun2" w:colFirst="0" w:colLast="0"/>
      <w:bookmarkEnd w:id="12"/>
      <w:r>
        <w:t xml:space="preserve">Voluntary Withdrawal </w:t>
      </w:r>
    </w:p>
    <w:p w14:paraId="7CBC018B" w14:textId="712DA774" w:rsidR="00E30BB8" w:rsidRDefault="00F8100F">
      <w:pPr>
        <w:spacing w:line="240" w:lineRule="auto"/>
        <w:jc w:val="both"/>
      </w:pPr>
      <w:r>
        <w:t>VW (Voluntary Withdrawal) Deadline</w:t>
      </w:r>
      <w:r w:rsidR="00B426AA">
        <w:t xml:space="preserve"> </w:t>
      </w:r>
      <w:r w:rsidR="00F67064">
        <w:t>March</w:t>
      </w:r>
      <w:r w:rsidR="00B426AA">
        <w:t xml:space="preserve"> 22</w:t>
      </w:r>
    </w:p>
    <w:p w14:paraId="17BBFDAE" w14:textId="33BB0306" w:rsidR="005051AD" w:rsidRDefault="00F8100F">
      <w:pPr>
        <w:spacing w:line="240" w:lineRule="auto"/>
        <w:jc w:val="both"/>
      </w:pPr>
      <w:r>
        <w:t xml:space="preserve">If you are unsure or have concerns about your grade, please contact your instructor who will discuss current standing and help identify strategies for improvement prior to the VW deadline. Please refer to the Registrar’s Office web page for more information. </w:t>
      </w:r>
    </w:p>
    <w:p w14:paraId="6248B2A3" w14:textId="77777777" w:rsidR="00435B10" w:rsidRDefault="00435B10">
      <w:pPr>
        <w:spacing w:line="240" w:lineRule="auto"/>
        <w:jc w:val="both"/>
      </w:pPr>
    </w:p>
    <w:p w14:paraId="2886EAE2" w14:textId="77777777" w:rsidR="00435B10" w:rsidRDefault="00435B10">
      <w:pPr>
        <w:spacing w:line="240" w:lineRule="auto"/>
        <w:jc w:val="both"/>
      </w:pPr>
    </w:p>
    <w:p w14:paraId="6B5C973B" w14:textId="77777777" w:rsidR="00435B10" w:rsidRDefault="00435B10">
      <w:pPr>
        <w:spacing w:line="240" w:lineRule="auto"/>
        <w:jc w:val="both"/>
      </w:pPr>
    </w:p>
    <w:p w14:paraId="78ECDEA1" w14:textId="77777777" w:rsidR="00E30BB8" w:rsidRDefault="00F8100F">
      <w:pPr>
        <w:pStyle w:val="Heading1"/>
      </w:pPr>
      <w:bookmarkStart w:id="13" w:name="_heading=h.1ksv4uv" w:colFirst="0" w:colLast="0"/>
      <w:bookmarkEnd w:id="13"/>
      <w:r>
        <w:t>___________________________________________________________________</w:t>
      </w:r>
    </w:p>
    <w:p w14:paraId="3225D11B" w14:textId="77777777" w:rsidR="00E30BB8" w:rsidRDefault="00F8100F">
      <w:pPr>
        <w:pStyle w:val="Heading1"/>
      </w:pPr>
      <w:r>
        <w:t>COURSE ASSESSMENT</w:t>
      </w:r>
    </w:p>
    <w:p w14:paraId="6FD3D425" w14:textId="77777777" w:rsidR="00E30BB8" w:rsidRDefault="00F8100F">
      <w:pPr>
        <w:rPr>
          <w:b/>
          <w:sz w:val="28"/>
          <w:szCs w:val="28"/>
        </w:rPr>
      </w:pPr>
      <w:r>
        <w:rPr>
          <w:b/>
          <w:sz w:val="28"/>
          <w:szCs w:val="28"/>
        </w:rPr>
        <w:t>ASSIGNMENTS</w:t>
      </w:r>
    </w:p>
    <w:p w14:paraId="7491BB37" w14:textId="77777777" w:rsidR="00E30BB8" w:rsidRDefault="00F8100F">
      <w:pPr>
        <w:rPr>
          <w:b/>
        </w:rPr>
      </w:pPr>
      <w:r>
        <w:rPr>
          <w:b/>
        </w:rPr>
        <w:t>There are three types of assignments for this course:</w:t>
      </w:r>
    </w:p>
    <w:p w14:paraId="15C82C49" w14:textId="77777777" w:rsidR="00E30BB8" w:rsidRDefault="00F8100F">
      <w:pPr>
        <w:widowControl w:val="0"/>
        <w:numPr>
          <w:ilvl w:val="0"/>
          <w:numId w:val="3"/>
        </w:numPr>
        <w:pBdr>
          <w:top w:val="nil"/>
          <w:left w:val="nil"/>
          <w:bottom w:val="nil"/>
          <w:right w:val="nil"/>
          <w:between w:val="nil"/>
        </w:pBdr>
        <w:spacing w:after="0" w:line="240" w:lineRule="auto"/>
        <w:rPr>
          <w:b/>
          <w:color w:val="000000"/>
        </w:rPr>
      </w:pPr>
      <w:r>
        <w:rPr>
          <w:b/>
          <w:color w:val="000000"/>
          <w:highlight w:val="yellow"/>
        </w:rPr>
        <w:t xml:space="preserve">Formal Assignments/Tests- Submitted on </w:t>
      </w:r>
      <w:proofErr w:type="spellStart"/>
      <w:r>
        <w:rPr>
          <w:b/>
          <w:color w:val="000000"/>
          <w:highlight w:val="yellow"/>
        </w:rPr>
        <w:t>UMLearn</w:t>
      </w:r>
      <w:proofErr w:type="spellEnd"/>
      <w:r>
        <w:rPr>
          <w:b/>
          <w:color w:val="000000"/>
          <w:highlight w:val="yellow"/>
        </w:rPr>
        <w:t xml:space="preserve"> as assignments</w:t>
      </w:r>
    </w:p>
    <w:p w14:paraId="3B57B760" w14:textId="77777777" w:rsidR="00E30BB8" w:rsidRDefault="00F8100F">
      <w:pPr>
        <w:widowControl w:val="0"/>
        <w:numPr>
          <w:ilvl w:val="0"/>
          <w:numId w:val="3"/>
        </w:numPr>
        <w:pBdr>
          <w:top w:val="nil"/>
          <w:left w:val="nil"/>
          <w:bottom w:val="nil"/>
          <w:right w:val="nil"/>
          <w:between w:val="nil"/>
        </w:pBdr>
        <w:spacing w:after="0" w:line="240" w:lineRule="auto"/>
        <w:rPr>
          <w:b/>
          <w:color w:val="000000"/>
        </w:rPr>
      </w:pPr>
      <w:r>
        <w:rPr>
          <w:b/>
          <w:color w:val="000000"/>
          <w:highlight w:val="green"/>
        </w:rPr>
        <w:t xml:space="preserve">Group Discussion Submissions- Submitted on </w:t>
      </w:r>
      <w:proofErr w:type="spellStart"/>
      <w:r>
        <w:rPr>
          <w:b/>
          <w:color w:val="000000"/>
          <w:highlight w:val="green"/>
        </w:rPr>
        <w:t>UMLearn</w:t>
      </w:r>
      <w:proofErr w:type="spellEnd"/>
      <w:r>
        <w:rPr>
          <w:b/>
          <w:color w:val="000000"/>
          <w:highlight w:val="green"/>
        </w:rPr>
        <w:t xml:space="preserve"> as discussion</w:t>
      </w:r>
    </w:p>
    <w:p w14:paraId="2F22A2F6" w14:textId="77777777" w:rsidR="00E30BB8" w:rsidRDefault="00F8100F">
      <w:pPr>
        <w:widowControl w:val="0"/>
        <w:numPr>
          <w:ilvl w:val="0"/>
          <w:numId w:val="3"/>
        </w:numPr>
        <w:pBdr>
          <w:top w:val="nil"/>
          <w:left w:val="nil"/>
          <w:bottom w:val="nil"/>
          <w:right w:val="nil"/>
          <w:between w:val="nil"/>
        </w:pBdr>
        <w:spacing w:after="0" w:line="240" w:lineRule="auto"/>
        <w:rPr>
          <w:b/>
          <w:color w:val="000000"/>
        </w:rPr>
      </w:pPr>
      <w:r>
        <w:rPr>
          <w:b/>
          <w:color w:val="000000"/>
          <w:highlight w:val="cyan"/>
        </w:rPr>
        <w:t xml:space="preserve">Individual or Partner Participation Submissions- Submitted on </w:t>
      </w:r>
      <w:proofErr w:type="spellStart"/>
      <w:r>
        <w:rPr>
          <w:b/>
          <w:color w:val="000000"/>
          <w:highlight w:val="cyan"/>
        </w:rPr>
        <w:t>UMLearn</w:t>
      </w:r>
      <w:proofErr w:type="spellEnd"/>
      <w:r>
        <w:rPr>
          <w:b/>
          <w:color w:val="000000"/>
          <w:highlight w:val="cyan"/>
        </w:rPr>
        <w:t xml:space="preserve"> as assignments</w:t>
      </w:r>
    </w:p>
    <w:p w14:paraId="5ED27CF9" w14:textId="77777777" w:rsidR="00E30BB8" w:rsidRDefault="00F8100F">
      <w:r>
        <w:t>Assignment types and due dates are indicated on the master calendar that can be found at the end of the syllabus. All need to be submitted on the due date by 11:59 pm</w:t>
      </w:r>
    </w:p>
    <w:tbl>
      <w:tblPr>
        <w:tblStyle w:val="a1"/>
        <w:tblW w:w="9219" w:type="dxa"/>
        <w:tblLayout w:type="fixed"/>
        <w:tblLook w:val="0000" w:firstRow="0" w:lastRow="0" w:firstColumn="0" w:lastColumn="0" w:noHBand="0" w:noVBand="0"/>
      </w:tblPr>
      <w:tblGrid>
        <w:gridCol w:w="864"/>
        <w:gridCol w:w="3165"/>
        <w:gridCol w:w="1515"/>
        <w:gridCol w:w="968"/>
        <w:gridCol w:w="2707"/>
      </w:tblGrid>
      <w:tr w:rsidR="00E30BB8" w14:paraId="61EDE2E3" w14:textId="77777777">
        <w:trPr>
          <w:tblHeader/>
        </w:trPr>
        <w:tc>
          <w:tcPr>
            <w:tcW w:w="9219" w:type="dxa"/>
            <w:gridSpan w:val="5"/>
            <w:tcBorders>
              <w:top w:val="single" w:sz="7" w:space="0" w:color="000000"/>
              <w:left w:val="single" w:sz="7" w:space="0" w:color="000000"/>
              <w:bottom w:val="single" w:sz="7" w:space="0" w:color="000000"/>
              <w:right w:val="single" w:sz="7" w:space="0" w:color="000000"/>
            </w:tcBorders>
          </w:tcPr>
          <w:p w14:paraId="4C1152D8" w14:textId="77777777" w:rsidR="00E30BB8" w:rsidRDefault="00E30BB8">
            <w:pPr>
              <w:spacing w:line="120" w:lineRule="auto"/>
            </w:pPr>
          </w:p>
          <w:p w14:paraId="4FA40202" w14:textId="77777777" w:rsidR="00E30BB8" w:rsidRDefault="00F8100F">
            <w:pPr>
              <w:spacing w:after="58"/>
              <w:jc w:val="center"/>
            </w:pPr>
            <w:r>
              <w:rPr>
                <w:b/>
              </w:rPr>
              <w:t>Assignment Schedule* subject to change</w:t>
            </w:r>
          </w:p>
        </w:tc>
      </w:tr>
      <w:tr w:rsidR="00E30BB8" w14:paraId="08FD1085" w14:textId="77777777" w:rsidTr="00F67064">
        <w:tc>
          <w:tcPr>
            <w:tcW w:w="6512" w:type="dxa"/>
            <w:gridSpan w:val="4"/>
            <w:tcBorders>
              <w:top w:val="single" w:sz="7" w:space="0" w:color="000000"/>
              <w:left w:val="single" w:sz="7" w:space="0" w:color="000000"/>
              <w:bottom w:val="single" w:sz="7" w:space="0" w:color="000000"/>
              <w:right w:val="single" w:sz="7" w:space="0" w:color="000000"/>
            </w:tcBorders>
          </w:tcPr>
          <w:p w14:paraId="7E260856" w14:textId="77777777" w:rsidR="00E30BB8" w:rsidRDefault="00F8100F">
            <w:pPr>
              <w:spacing w:after="58"/>
              <w:jc w:val="center"/>
            </w:pPr>
            <w:r>
              <w:t xml:space="preserve">Instructions and expectations will be provided in-class for all assignments. </w:t>
            </w:r>
          </w:p>
        </w:tc>
        <w:tc>
          <w:tcPr>
            <w:tcW w:w="2707" w:type="dxa"/>
            <w:tcBorders>
              <w:top w:val="single" w:sz="7" w:space="0" w:color="000000"/>
              <w:left w:val="single" w:sz="7" w:space="0" w:color="000000"/>
              <w:bottom w:val="single" w:sz="7" w:space="0" w:color="000000"/>
              <w:right w:val="single" w:sz="7" w:space="0" w:color="000000"/>
            </w:tcBorders>
          </w:tcPr>
          <w:p w14:paraId="141ABE56" w14:textId="77777777" w:rsidR="00E30BB8" w:rsidRDefault="00E30BB8">
            <w:pPr>
              <w:spacing w:line="120" w:lineRule="auto"/>
            </w:pPr>
          </w:p>
          <w:p w14:paraId="61049CB7" w14:textId="77777777" w:rsidR="00E30BB8" w:rsidRDefault="00E30BB8">
            <w:pPr>
              <w:spacing w:after="58"/>
            </w:pPr>
          </w:p>
        </w:tc>
      </w:tr>
      <w:tr w:rsidR="00E30BB8" w14:paraId="0FADD081" w14:textId="77777777" w:rsidTr="00F67064">
        <w:tc>
          <w:tcPr>
            <w:tcW w:w="864" w:type="dxa"/>
            <w:tcBorders>
              <w:top w:val="single" w:sz="7" w:space="0" w:color="000000"/>
              <w:left w:val="single" w:sz="7" w:space="0" w:color="000000"/>
              <w:bottom w:val="single" w:sz="7" w:space="0" w:color="000000"/>
              <w:right w:val="single" w:sz="7" w:space="0" w:color="000000"/>
            </w:tcBorders>
          </w:tcPr>
          <w:p w14:paraId="6F6F7157" w14:textId="77777777" w:rsidR="00E30BB8" w:rsidRDefault="00E30BB8">
            <w:pPr>
              <w:spacing w:before="240" w:line="120" w:lineRule="auto"/>
              <w:jc w:val="center"/>
            </w:pPr>
          </w:p>
        </w:tc>
        <w:tc>
          <w:tcPr>
            <w:tcW w:w="3165" w:type="dxa"/>
            <w:tcBorders>
              <w:top w:val="single" w:sz="7" w:space="0" w:color="000000"/>
              <w:left w:val="single" w:sz="7" w:space="0" w:color="000000"/>
              <w:bottom w:val="single" w:sz="7" w:space="0" w:color="000000"/>
              <w:right w:val="single" w:sz="7" w:space="0" w:color="000000"/>
            </w:tcBorders>
          </w:tcPr>
          <w:p w14:paraId="215C0B32" w14:textId="77777777" w:rsidR="00E30BB8" w:rsidRDefault="00F8100F">
            <w:pPr>
              <w:spacing w:after="58"/>
              <w:rPr>
                <w:b/>
              </w:rPr>
            </w:pPr>
            <w:r>
              <w:rPr>
                <w:b/>
              </w:rPr>
              <w:t>Assignment</w:t>
            </w:r>
          </w:p>
        </w:tc>
        <w:tc>
          <w:tcPr>
            <w:tcW w:w="1515" w:type="dxa"/>
            <w:tcBorders>
              <w:top w:val="single" w:sz="7" w:space="0" w:color="000000"/>
              <w:left w:val="single" w:sz="7" w:space="0" w:color="000000"/>
              <w:bottom w:val="single" w:sz="7" w:space="0" w:color="000000"/>
              <w:right w:val="single" w:sz="7" w:space="0" w:color="000000"/>
            </w:tcBorders>
          </w:tcPr>
          <w:p w14:paraId="632648EA" w14:textId="77777777" w:rsidR="00E30BB8" w:rsidRDefault="00F8100F">
            <w:pPr>
              <w:spacing w:after="58"/>
              <w:rPr>
                <w:b/>
              </w:rPr>
            </w:pPr>
            <w:r>
              <w:rPr>
                <w:b/>
              </w:rPr>
              <w:t>Details</w:t>
            </w:r>
          </w:p>
        </w:tc>
        <w:tc>
          <w:tcPr>
            <w:tcW w:w="968" w:type="dxa"/>
            <w:tcBorders>
              <w:top w:val="single" w:sz="7" w:space="0" w:color="000000"/>
              <w:left w:val="single" w:sz="7" w:space="0" w:color="000000"/>
              <w:bottom w:val="single" w:sz="7" w:space="0" w:color="000000"/>
              <w:right w:val="single" w:sz="7" w:space="0" w:color="000000"/>
            </w:tcBorders>
          </w:tcPr>
          <w:p w14:paraId="4EC82B59" w14:textId="77777777" w:rsidR="00E30BB8" w:rsidRDefault="00F8100F">
            <w:pPr>
              <w:spacing w:after="58"/>
              <w:jc w:val="center"/>
              <w:rPr>
                <w:b/>
              </w:rPr>
            </w:pPr>
            <w:r>
              <w:rPr>
                <w:b/>
              </w:rPr>
              <w:t>Weight</w:t>
            </w:r>
          </w:p>
        </w:tc>
        <w:tc>
          <w:tcPr>
            <w:tcW w:w="2707" w:type="dxa"/>
            <w:tcBorders>
              <w:top w:val="single" w:sz="7" w:space="0" w:color="000000"/>
              <w:left w:val="single" w:sz="7" w:space="0" w:color="000000"/>
              <w:bottom w:val="single" w:sz="7" w:space="0" w:color="000000"/>
              <w:right w:val="single" w:sz="7" w:space="0" w:color="000000"/>
            </w:tcBorders>
          </w:tcPr>
          <w:p w14:paraId="7033D636" w14:textId="77777777" w:rsidR="00E30BB8" w:rsidRDefault="00F8100F">
            <w:pPr>
              <w:spacing w:after="58"/>
              <w:rPr>
                <w:b/>
              </w:rPr>
            </w:pPr>
            <w:r>
              <w:rPr>
                <w:b/>
              </w:rPr>
              <w:t>Due date</w:t>
            </w:r>
          </w:p>
        </w:tc>
      </w:tr>
      <w:tr w:rsidR="00E30BB8" w14:paraId="01D59019" w14:textId="77777777" w:rsidTr="00F67064">
        <w:tc>
          <w:tcPr>
            <w:tcW w:w="864" w:type="dxa"/>
            <w:tcBorders>
              <w:top w:val="single" w:sz="7" w:space="0" w:color="000000"/>
              <w:left w:val="single" w:sz="7" w:space="0" w:color="000000"/>
              <w:bottom w:val="single" w:sz="7" w:space="0" w:color="000000"/>
              <w:right w:val="single" w:sz="7" w:space="0" w:color="000000"/>
            </w:tcBorders>
          </w:tcPr>
          <w:p w14:paraId="1A249425"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08541A86" w14:textId="77777777" w:rsidR="00E30BB8" w:rsidRDefault="00E30BB8">
            <w:pPr>
              <w:spacing w:after="0" w:line="240" w:lineRule="auto"/>
              <w:rPr>
                <w:i/>
                <w:highlight w:val="yellow"/>
              </w:rPr>
            </w:pPr>
          </w:p>
          <w:p w14:paraId="1D8A3A4F" w14:textId="77777777" w:rsidR="00E30BB8" w:rsidRDefault="00F8100F">
            <w:pPr>
              <w:spacing w:line="240" w:lineRule="auto"/>
              <w:rPr>
                <w:i/>
                <w:highlight w:val="yellow"/>
              </w:rPr>
            </w:pPr>
            <w:r>
              <w:rPr>
                <w:i/>
                <w:highlight w:val="yellow"/>
              </w:rPr>
              <w:t>Interview Presentation</w:t>
            </w:r>
          </w:p>
        </w:tc>
        <w:tc>
          <w:tcPr>
            <w:tcW w:w="1515" w:type="dxa"/>
            <w:tcBorders>
              <w:top w:val="single" w:sz="7" w:space="0" w:color="000000"/>
              <w:left w:val="single" w:sz="7" w:space="0" w:color="000000"/>
              <w:bottom w:val="single" w:sz="7" w:space="0" w:color="000000"/>
              <w:right w:val="single" w:sz="7" w:space="0" w:color="000000"/>
            </w:tcBorders>
          </w:tcPr>
          <w:p w14:paraId="5AEBA1F1" w14:textId="77777777" w:rsidR="00E30BB8" w:rsidRDefault="00F8100F">
            <w:pPr>
              <w:spacing w:after="58"/>
              <w:rPr>
                <w:i/>
                <w:highlight w:val="yellow"/>
              </w:rPr>
            </w:pPr>
            <w:r>
              <w:rPr>
                <w:i/>
                <w:highlight w:val="yellow"/>
              </w:rPr>
              <w:t xml:space="preserve"> 1-3 minutes</w:t>
            </w:r>
          </w:p>
        </w:tc>
        <w:tc>
          <w:tcPr>
            <w:tcW w:w="968" w:type="dxa"/>
            <w:tcBorders>
              <w:top w:val="single" w:sz="7" w:space="0" w:color="000000"/>
              <w:left w:val="single" w:sz="7" w:space="0" w:color="000000"/>
              <w:bottom w:val="single" w:sz="7" w:space="0" w:color="000000"/>
              <w:right w:val="single" w:sz="7" w:space="0" w:color="000000"/>
            </w:tcBorders>
          </w:tcPr>
          <w:p w14:paraId="1CB09210" w14:textId="3AD271A2" w:rsidR="00E30BB8" w:rsidRDefault="00435B10">
            <w:pPr>
              <w:spacing w:after="58"/>
              <w:jc w:val="center"/>
              <w:rPr>
                <w:i/>
                <w:highlight w:val="yellow"/>
              </w:rPr>
            </w:pPr>
            <w:r>
              <w:rPr>
                <w:i/>
                <w:highlight w:val="yellow"/>
              </w:rPr>
              <w:t>Participation</w:t>
            </w:r>
          </w:p>
        </w:tc>
        <w:tc>
          <w:tcPr>
            <w:tcW w:w="2707" w:type="dxa"/>
            <w:tcBorders>
              <w:top w:val="single" w:sz="7" w:space="0" w:color="000000"/>
              <w:left w:val="single" w:sz="7" w:space="0" w:color="000000"/>
              <w:bottom w:val="single" w:sz="7" w:space="0" w:color="000000"/>
              <w:right w:val="single" w:sz="7" w:space="0" w:color="000000"/>
            </w:tcBorders>
          </w:tcPr>
          <w:p w14:paraId="3CE03ECA" w14:textId="58844361" w:rsidR="00E30BB8" w:rsidRDefault="008B66A3">
            <w:pPr>
              <w:spacing w:after="58"/>
            </w:pPr>
            <w:r>
              <w:t>January 18</w:t>
            </w:r>
          </w:p>
        </w:tc>
      </w:tr>
      <w:tr w:rsidR="00E30BB8" w14:paraId="61BD4991" w14:textId="77777777" w:rsidTr="00F67064">
        <w:tc>
          <w:tcPr>
            <w:tcW w:w="864" w:type="dxa"/>
            <w:tcBorders>
              <w:top w:val="single" w:sz="7" w:space="0" w:color="000000"/>
              <w:left w:val="single" w:sz="7" w:space="0" w:color="000000"/>
              <w:bottom w:val="single" w:sz="7" w:space="0" w:color="000000"/>
              <w:right w:val="single" w:sz="7" w:space="0" w:color="000000"/>
            </w:tcBorders>
          </w:tcPr>
          <w:p w14:paraId="7905B1D8"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6A84B676" w14:textId="77777777" w:rsidR="00E30BB8" w:rsidRDefault="00E30BB8">
            <w:pPr>
              <w:spacing w:after="0" w:line="240" w:lineRule="auto"/>
              <w:rPr>
                <w:i/>
                <w:highlight w:val="yellow"/>
              </w:rPr>
            </w:pPr>
          </w:p>
          <w:p w14:paraId="0058BB8A" w14:textId="77777777" w:rsidR="00E30BB8" w:rsidRDefault="00E30BB8">
            <w:pPr>
              <w:spacing w:after="0" w:line="240" w:lineRule="auto"/>
              <w:rPr>
                <w:i/>
                <w:highlight w:val="yellow"/>
              </w:rPr>
            </w:pPr>
          </w:p>
          <w:p w14:paraId="671F5B79" w14:textId="77777777" w:rsidR="00E30BB8" w:rsidRDefault="00F8100F">
            <w:pPr>
              <w:spacing w:line="240" w:lineRule="auto"/>
              <w:rPr>
                <w:i/>
                <w:highlight w:val="yellow"/>
              </w:rPr>
            </w:pPr>
            <w:r>
              <w:rPr>
                <w:i/>
                <w:highlight w:val="yellow"/>
              </w:rPr>
              <w:t>Written Correspondence</w:t>
            </w:r>
          </w:p>
        </w:tc>
        <w:tc>
          <w:tcPr>
            <w:tcW w:w="1515" w:type="dxa"/>
            <w:tcBorders>
              <w:top w:val="single" w:sz="7" w:space="0" w:color="000000"/>
              <w:left w:val="single" w:sz="7" w:space="0" w:color="000000"/>
              <w:bottom w:val="single" w:sz="7" w:space="0" w:color="000000"/>
              <w:right w:val="single" w:sz="7" w:space="0" w:color="000000"/>
            </w:tcBorders>
          </w:tcPr>
          <w:p w14:paraId="39050F98" w14:textId="77777777" w:rsidR="00E30BB8" w:rsidRDefault="00F8100F">
            <w:pPr>
              <w:spacing w:after="58"/>
              <w:rPr>
                <w:i/>
                <w:highlight w:val="yellow"/>
              </w:rPr>
            </w:pPr>
            <w:r>
              <w:rPr>
                <w:i/>
                <w:highlight w:val="yellow"/>
              </w:rPr>
              <w:t>400 words</w:t>
            </w:r>
          </w:p>
        </w:tc>
        <w:tc>
          <w:tcPr>
            <w:tcW w:w="968" w:type="dxa"/>
            <w:tcBorders>
              <w:top w:val="single" w:sz="7" w:space="0" w:color="000000"/>
              <w:left w:val="single" w:sz="7" w:space="0" w:color="000000"/>
              <w:bottom w:val="single" w:sz="7" w:space="0" w:color="000000"/>
              <w:right w:val="single" w:sz="7" w:space="0" w:color="000000"/>
            </w:tcBorders>
          </w:tcPr>
          <w:p w14:paraId="12340BE5" w14:textId="77777777" w:rsidR="00E30BB8" w:rsidRDefault="00F8100F">
            <w:pPr>
              <w:spacing w:after="58"/>
              <w:rPr>
                <w:i/>
                <w:highlight w:val="yellow"/>
              </w:rPr>
            </w:pPr>
            <w:r>
              <w:rPr>
                <w:i/>
                <w:highlight w:val="yellow"/>
              </w:rPr>
              <w:t xml:space="preserve">     7%</w:t>
            </w:r>
          </w:p>
        </w:tc>
        <w:tc>
          <w:tcPr>
            <w:tcW w:w="2707" w:type="dxa"/>
            <w:tcBorders>
              <w:top w:val="single" w:sz="7" w:space="0" w:color="000000"/>
              <w:left w:val="single" w:sz="7" w:space="0" w:color="000000"/>
              <w:bottom w:val="single" w:sz="7" w:space="0" w:color="000000"/>
              <w:right w:val="single" w:sz="7" w:space="0" w:color="000000"/>
            </w:tcBorders>
          </w:tcPr>
          <w:p w14:paraId="71B90337" w14:textId="168D1714" w:rsidR="00E30BB8" w:rsidRDefault="008B66A3">
            <w:pPr>
              <w:spacing w:after="58"/>
            </w:pPr>
            <w:r>
              <w:t>January 30</w:t>
            </w:r>
          </w:p>
        </w:tc>
      </w:tr>
      <w:tr w:rsidR="00E30BB8" w14:paraId="3C6131E5" w14:textId="77777777" w:rsidTr="00F67064">
        <w:tc>
          <w:tcPr>
            <w:tcW w:w="864" w:type="dxa"/>
            <w:tcBorders>
              <w:top w:val="single" w:sz="7" w:space="0" w:color="000000"/>
              <w:left w:val="single" w:sz="7" w:space="0" w:color="000000"/>
              <w:bottom w:val="single" w:sz="7" w:space="0" w:color="000000"/>
              <w:right w:val="single" w:sz="7" w:space="0" w:color="000000"/>
            </w:tcBorders>
          </w:tcPr>
          <w:p w14:paraId="35BC31CB" w14:textId="77777777" w:rsidR="00E30BB8" w:rsidRDefault="00F8100F">
            <w:pPr>
              <w:widowControl w:val="0"/>
              <w:numPr>
                <w:ilvl w:val="0"/>
                <w:numId w:val="1"/>
              </w:numPr>
              <w:pBdr>
                <w:top w:val="nil"/>
                <w:left w:val="nil"/>
                <w:bottom w:val="nil"/>
                <w:right w:val="nil"/>
                <w:between w:val="nil"/>
              </w:pBdr>
              <w:spacing w:before="240" w:after="0" w:line="120" w:lineRule="auto"/>
              <w:jc w:val="center"/>
              <w:rPr>
                <w:color w:val="000000"/>
              </w:rPr>
            </w:pPr>
            <w:r>
              <w:rPr>
                <w:color w:val="000000"/>
              </w:rPr>
              <w:t>1</w:t>
            </w:r>
          </w:p>
        </w:tc>
        <w:tc>
          <w:tcPr>
            <w:tcW w:w="3165" w:type="dxa"/>
            <w:tcBorders>
              <w:top w:val="single" w:sz="7" w:space="0" w:color="000000"/>
              <w:left w:val="single" w:sz="7" w:space="0" w:color="000000"/>
              <w:bottom w:val="single" w:sz="7" w:space="0" w:color="000000"/>
              <w:right w:val="single" w:sz="7" w:space="0" w:color="000000"/>
            </w:tcBorders>
          </w:tcPr>
          <w:p w14:paraId="0FCF04BA" w14:textId="77777777" w:rsidR="00E30BB8" w:rsidRDefault="00F8100F">
            <w:pPr>
              <w:spacing w:line="240" w:lineRule="auto"/>
              <w:rPr>
                <w:i/>
                <w:highlight w:val="yellow"/>
              </w:rPr>
            </w:pPr>
            <w:r>
              <w:rPr>
                <w:i/>
                <w:highlight w:val="yellow"/>
              </w:rPr>
              <w:t>Proposal</w:t>
            </w:r>
          </w:p>
        </w:tc>
        <w:tc>
          <w:tcPr>
            <w:tcW w:w="1515" w:type="dxa"/>
            <w:tcBorders>
              <w:top w:val="single" w:sz="7" w:space="0" w:color="000000"/>
              <w:left w:val="single" w:sz="7" w:space="0" w:color="000000"/>
              <w:bottom w:val="single" w:sz="7" w:space="0" w:color="000000"/>
              <w:right w:val="single" w:sz="7" w:space="0" w:color="000000"/>
            </w:tcBorders>
          </w:tcPr>
          <w:p w14:paraId="13F50E18" w14:textId="77777777" w:rsidR="00E30BB8" w:rsidRDefault="00F8100F">
            <w:pPr>
              <w:spacing w:after="58"/>
              <w:rPr>
                <w:i/>
                <w:highlight w:val="yellow"/>
              </w:rPr>
            </w:pPr>
            <w:r>
              <w:rPr>
                <w:i/>
                <w:highlight w:val="yellow"/>
              </w:rPr>
              <w:t>200 words</w:t>
            </w:r>
          </w:p>
        </w:tc>
        <w:tc>
          <w:tcPr>
            <w:tcW w:w="968" w:type="dxa"/>
            <w:tcBorders>
              <w:top w:val="single" w:sz="7" w:space="0" w:color="000000"/>
              <w:left w:val="single" w:sz="7" w:space="0" w:color="000000"/>
              <w:bottom w:val="single" w:sz="7" w:space="0" w:color="000000"/>
              <w:right w:val="single" w:sz="7" w:space="0" w:color="000000"/>
            </w:tcBorders>
          </w:tcPr>
          <w:p w14:paraId="3B2A5CE0" w14:textId="6D1B9C5C" w:rsidR="00E30BB8" w:rsidRDefault="00F67064">
            <w:pPr>
              <w:spacing w:after="58"/>
              <w:jc w:val="center"/>
              <w:rPr>
                <w:i/>
                <w:highlight w:val="yellow"/>
              </w:rPr>
            </w:pPr>
            <w:r>
              <w:rPr>
                <w:i/>
                <w:highlight w:val="yellow"/>
              </w:rPr>
              <w:t>6</w:t>
            </w:r>
            <w:r w:rsidR="00F8100F">
              <w:rPr>
                <w:i/>
                <w:highlight w:val="yellow"/>
              </w:rPr>
              <w:t>%</w:t>
            </w:r>
          </w:p>
        </w:tc>
        <w:tc>
          <w:tcPr>
            <w:tcW w:w="2707" w:type="dxa"/>
            <w:tcBorders>
              <w:top w:val="single" w:sz="7" w:space="0" w:color="000000"/>
              <w:left w:val="single" w:sz="7" w:space="0" w:color="000000"/>
              <w:bottom w:val="single" w:sz="7" w:space="0" w:color="000000"/>
              <w:right w:val="single" w:sz="7" w:space="0" w:color="000000"/>
            </w:tcBorders>
          </w:tcPr>
          <w:p w14:paraId="6339D304" w14:textId="6D10F3E0" w:rsidR="00E30BB8" w:rsidRDefault="008B66A3">
            <w:pPr>
              <w:spacing w:after="58"/>
            </w:pPr>
            <w:r>
              <w:t>February 15</w:t>
            </w:r>
          </w:p>
        </w:tc>
      </w:tr>
      <w:tr w:rsidR="00E30BB8" w14:paraId="562AFA39" w14:textId="77777777" w:rsidTr="00F67064">
        <w:tc>
          <w:tcPr>
            <w:tcW w:w="864" w:type="dxa"/>
            <w:tcBorders>
              <w:top w:val="single" w:sz="7" w:space="0" w:color="000000"/>
              <w:left w:val="single" w:sz="7" w:space="0" w:color="000000"/>
              <w:bottom w:val="single" w:sz="7" w:space="0" w:color="000000"/>
              <w:right w:val="single" w:sz="7" w:space="0" w:color="000000"/>
            </w:tcBorders>
          </w:tcPr>
          <w:p w14:paraId="77C3F82D" w14:textId="77777777" w:rsidR="00E30BB8" w:rsidRDefault="00F8100F">
            <w:pPr>
              <w:widowControl w:val="0"/>
              <w:numPr>
                <w:ilvl w:val="0"/>
                <w:numId w:val="1"/>
              </w:numPr>
              <w:pBdr>
                <w:top w:val="nil"/>
                <w:left w:val="nil"/>
                <w:bottom w:val="nil"/>
                <w:right w:val="nil"/>
                <w:between w:val="nil"/>
              </w:pBdr>
              <w:spacing w:before="240" w:after="0" w:line="120" w:lineRule="auto"/>
              <w:jc w:val="center"/>
              <w:rPr>
                <w:color w:val="000000"/>
              </w:rPr>
            </w:pPr>
            <w:r>
              <w:rPr>
                <w:color w:val="000000"/>
              </w:rPr>
              <w:t>1</w:t>
            </w:r>
          </w:p>
        </w:tc>
        <w:tc>
          <w:tcPr>
            <w:tcW w:w="3165" w:type="dxa"/>
            <w:tcBorders>
              <w:top w:val="single" w:sz="7" w:space="0" w:color="000000"/>
              <w:left w:val="single" w:sz="7" w:space="0" w:color="000000"/>
              <w:bottom w:val="single" w:sz="7" w:space="0" w:color="000000"/>
              <w:right w:val="single" w:sz="7" w:space="0" w:color="000000"/>
            </w:tcBorders>
          </w:tcPr>
          <w:p w14:paraId="3414DC52" w14:textId="77777777" w:rsidR="00E30BB8" w:rsidRDefault="00F8100F">
            <w:pPr>
              <w:spacing w:line="240" w:lineRule="auto"/>
              <w:rPr>
                <w:i/>
                <w:highlight w:val="yellow"/>
              </w:rPr>
            </w:pPr>
            <w:r>
              <w:rPr>
                <w:i/>
                <w:highlight w:val="yellow"/>
              </w:rPr>
              <w:t xml:space="preserve">Annotated bibliography**** </w:t>
            </w:r>
          </w:p>
        </w:tc>
        <w:tc>
          <w:tcPr>
            <w:tcW w:w="1515" w:type="dxa"/>
            <w:tcBorders>
              <w:top w:val="single" w:sz="7" w:space="0" w:color="000000"/>
              <w:left w:val="single" w:sz="7" w:space="0" w:color="000000"/>
              <w:bottom w:val="single" w:sz="7" w:space="0" w:color="000000"/>
              <w:right w:val="single" w:sz="7" w:space="0" w:color="000000"/>
            </w:tcBorders>
          </w:tcPr>
          <w:p w14:paraId="1F5506F0" w14:textId="77777777" w:rsidR="00E30BB8" w:rsidRDefault="00F8100F">
            <w:pPr>
              <w:spacing w:after="58"/>
              <w:rPr>
                <w:i/>
                <w:highlight w:val="yellow"/>
              </w:rPr>
            </w:pPr>
            <w:r>
              <w:rPr>
                <w:i/>
                <w:highlight w:val="yellow"/>
              </w:rPr>
              <w:t>400 words</w:t>
            </w:r>
          </w:p>
        </w:tc>
        <w:tc>
          <w:tcPr>
            <w:tcW w:w="968" w:type="dxa"/>
            <w:tcBorders>
              <w:top w:val="single" w:sz="7" w:space="0" w:color="000000"/>
              <w:left w:val="single" w:sz="7" w:space="0" w:color="000000"/>
              <w:bottom w:val="single" w:sz="7" w:space="0" w:color="000000"/>
              <w:right w:val="single" w:sz="7" w:space="0" w:color="000000"/>
            </w:tcBorders>
          </w:tcPr>
          <w:p w14:paraId="1BF7F42A" w14:textId="77777777" w:rsidR="00E30BB8" w:rsidRDefault="00F8100F">
            <w:pPr>
              <w:spacing w:after="58"/>
              <w:jc w:val="center"/>
              <w:rPr>
                <w:i/>
                <w:highlight w:val="yellow"/>
              </w:rPr>
            </w:pPr>
            <w:r>
              <w:rPr>
                <w:i/>
                <w:highlight w:val="yellow"/>
              </w:rPr>
              <w:t>8%</w:t>
            </w:r>
          </w:p>
        </w:tc>
        <w:tc>
          <w:tcPr>
            <w:tcW w:w="2707" w:type="dxa"/>
            <w:tcBorders>
              <w:top w:val="single" w:sz="7" w:space="0" w:color="000000"/>
              <w:left w:val="single" w:sz="7" w:space="0" w:color="000000"/>
              <w:bottom w:val="single" w:sz="7" w:space="0" w:color="000000"/>
              <w:right w:val="single" w:sz="7" w:space="0" w:color="000000"/>
            </w:tcBorders>
          </w:tcPr>
          <w:p w14:paraId="125EB3F8" w14:textId="51CB5984" w:rsidR="00E30BB8" w:rsidRDefault="008B66A3">
            <w:pPr>
              <w:spacing w:after="58"/>
            </w:pPr>
            <w:r>
              <w:t>March 5</w:t>
            </w:r>
            <w:r w:rsidR="00F8100F">
              <w:t>**</w:t>
            </w:r>
          </w:p>
        </w:tc>
      </w:tr>
      <w:tr w:rsidR="00E30BB8" w14:paraId="7A00E723" w14:textId="77777777" w:rsidTr="00F67064">
        <w:tc>
          <w:tcPr>
            <w:tcW w:w="864" w:type="dxa"/>
            <w:tcBorders>
              <w:top w:val="single" w:sz="7" w:space="0" w:color="000000"/>
              <w:left w:val="single" w:sz="7" w:space="0" w:color="000000"/>
              <w:bottom w:val="single" w:sz="7" w:space="0" w:color="000000"/>
              <w:right w:val="single" w:sz="7" w:space="0" w:color="000000"/>
            </w:tcBorders>
          </w:tcPr>
          <w:p w14:paraId="49CE4156"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08AD57E9" w14:textId="28E3F868" w:rsidR="00E30BB8" w:rsidRDefault="00855998">
            <w:pPr>
              <w:spacing w:line="240" w:lineRule="auto"/>
              <w:rPr>
                <w:i/>
                <w:highlight w:val="yellow"/>
              </w:rPr>
            </w:pPr>
            <w:r>
              <w:rPr>
                <w:i/>
                <w:highlight w:val="yellow"/>
              </w:rPr>
              <w:t>Midterm Cumulative Review Test</w:t>
            </w:r>
          </w:p>
        </w:tc>
        <w:tc>
          <w:tcPr>
            <w:tcW w:w="1515" w:type="dxa"/>
            <w:tcBorders>
              <w:top w:val="single" w:sz="7" w:space="0" w:color="000000"/>
              <w:left w:val="single" w:sz="7" w:space="0" w:color="000000"/>
              <w:bottom w:val="single" w:sz="7" w:space="0" w:color="000000"/>
              <w:right w:val="single" w:sz="7" w:space="0" w:color="000000"/>
            </w:tcBorders>
          </w:tcPr>
          <w:p w14:paraId="7D124D0C" w14:textId="1A4F632C" w:rsidR="00E30BB8" w:rsidRDefault="00E30BB8">
            <w:pPr>
              <w:spacing w:after="58"/>
              <w:rPr>
                <w:i/>
                <w:highlight w:val="yellow"/>
              </w:rPr>
            </w:pPr>
          </w:p>
        </w:tc>
        <w:tc>
          <w:tcPr>
            <w:tcW w:w="968" w:type="dxa"/>
            <w:tcBorders>
              <w:top w:val="single" w:sz="7" w:space="0" w:color="000000"/>
              <w:left w:val="single" w:sz="7" w:space="0" w:color="000000"/>
              <w:bottom w:val="single" w:sz="7" w:space="0" w:color="000000"/>
              <w:right w:val="single" w:sz="7" w:space="0" w:color="000000"/>
            </w:tcBorders>
          </w:tcPr>
          <w:p w14:paraId="4222C988" w14:textId="1AFC2D4B" w:rsidR="00E30BB8" w:rsidRDefault="00855998">
            <w:pPr>
              <w:spacing w:after="58"/>
              <w:rPr>
                <w:i/>
                <w:highlight w:val="yellow"/>
              </w:rPr>
            </w:pPr>
            <w:r>
              <w:rPr>
                <w:i/>
                <w:highlight w:val="yellow"/>
              </w:rPr>
              <w:t xml:space="preserve">   1</w:t>
            </w:r>
            <w:r w:rsidR="002A3602">
              <w:rPr>
                <w:i/>
                <w:highlight w:val="yellow"/>
              </w:rPr>
              <w:t>3</w:t>
            </w:r>
            <w:r>
              <w:rPr>
                <w:i/>
                <w:highlight w:val="yellow"/>
              </w:rPr>
              <w:t xml:space="preserve">%    </w:t>
            </w:r>
          </w:p>
        </w:tc>
        <w:tc>
          <w:tcPr>
            <w:tcW w:w="2707" w:type="dxa"/>
            <w:tcBorders>
              <w:top w:val="single" w:sz="7" w:space="0" w:color="000000"/>
              <w:left w:val="single" w:sz="7" w:space="0" w:color="000000"/>
              <w:bottom w:val="single" w:sz="7" w:space="0" w:color="000000"/>
              <w:right w:val="single" w:sz="7" w:space="0" w:color="000000"/>
            </w:tcBorders>
          </w:tcPr>
          <w:p w14:paraId="73C7085F" w14:textId="4263D969" w:rsidR="00855998" w:rsidRDefault="008B66A3" w:rsidP="00855998">
            <w:pPr>
              <w:spacing w:after="58"/>
            </w:pPr>
            <w:r>
              <w:t>February 29</w:t>
            </w:r>
          </w:p>
          <w:p w14:paraId="4B9A5021" w14:textId="64C1ED1D" w:rsidR="00E30BB8" w:rsidRDefault="00E30BB8">
            <w:pPr>
              <w:spacing w:after="58"/>
            </w:pPr>
          </w:p>
        </w:tc>
      </w:tr>
      <w:tr w:rsidR="00E30BB8" w14:paraId="0D89CE84" w14:textId="77777777" w:rsidTr="00F67064">
        <w:tc>
          <w:tcPr>
            <w:tcW w:w="864" w:type="dxa"/>
            <w:tcBorders>
              <w:top w:val="single" w:sz="7" w:space="0" w:color="000000"/>
              <w:left w:val="single" w:sz="7" w:space="0" w:color="000000"/>
              <w:bottom w:val="single" w:sz="7" w:space="0" w:color="000000"/>
              <w:right w:val="single" w:sz="7" w:space="0" w:color="000000"/>
            </w:tcBorders>
          </w:tcPr>
          <w:p w14:paraId="0FB0322A"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75811FE4" w14:textId="2540254E" w:rsidR="00E30BB8" w:rsidRDefault="00855998">
            <w:pPr>
              <w:spacing w:line="240" w:lineRule="auto"/>
              <w:rPr>
                <w:i/>
                <w:highlight w:val="yellow"/>
              </w:rPr>
            </w:pPr>
            <w:r>
              <w:rPr>
                <w:i/>
                <w:highlight w:val="yellow"/>
              </w:rPr>
              <w:t>Investigative Report ****</w:t>
            </w:r>
          </w:p>
        </w:tc>
        <w:tc>
          <w:tcPr>
            <w:tcW w:w="1515" w:type="dxa"/>
            <w:tcBorders>
              <w:top w:val="single" w:sz="7" w:space="0" w:color="000000"/>
              <w:left w:val="single" w:sz="7" w:space="0" w:color="000000"/>
              <w:bottom w:val="single" w:sz="7" w:space="0" w:color="000000"/>
              <w:right w:val="single" w:sz="7" w:space="0" w:color="000000"/>
            </w:tcBorders>
          </w:tcPr>
          <w:p w14:paraId="75B1553A" w14:textId="729C430F" w:rsidR="00E30BB8" w:rsidRDefault="00855998">
            <w:pPr>
              <w:spacing w:after="58"/>
              <w:rPr>
                <w:i/>
                <w:highlight w:val="yellow"/>
              </w:rPr>
            </w:pPr>
            <w:r>
              <w:rPr>
                <w:i/>
                <w:highlight w:val="yellow"/>
              </w:rPr>
              <w:t>1500-2000 words</w:t>
            </w:r>
          </w:p>
        </w:tc>
        <w:tc>
          <w:tcPr>
            <w:tcW w:w="968" w:type="dxa"/>
            <w:tcBorders>
              <w:top w:val="single" w:sz="7" w:space="0" w:color="000000"/>
              <w:left w:val="single" w:sz="7" w:space="0" w:color="000000"/>
              <w:bottom w:val="single" w:sz="7" w:space="0" w:color="000000"/>
              <w:right w:val="single" w:sz="7" w:space="0" w:color="000000"/>
            </w:tcBorders>
          </w:tcPr>
          <w:p w14:paraId="2F1F8563" w14:textId="25061FB7" w:rsidR="00E30BB8" w:rsidRDefault="00855998">
            <w:pPr>
              <w:spacing w:after="58"/>
              <w:jc w:val="center"/>
              <w:rPr>
                <w:i/>
                <w:highlight w:val="yellow"/>
              </w:rPr>
            </w:pPr>
            <w:r>
              <w:rPr>
                <w:i/>
                <w:highlight w:val="yellow"/>
              </w:rPr>
              <w:t>20%</w:t>
            </w:r>
          </w:p>
        </w:tc>
        <w:tc>
          <w:tcPr>
            <w:tcW w:w="2707" w:type="dxa"/>
            <w:tcBorders>
              <w:top w:val="single" w:sz="7" w:space="0" w:color="000000"/>
              <w:left w:val="single" w:sz="7" w:space="0" w:color="000000"/>
              <w:bottom w:val="single" w:sz="7" w:space="0" w:color="000000"/>
              <w:right w:val="single" w:sz="7" w:space="0" w:color="000000"/>
            </w:tcBorders>
          </w:tcPr>
          <w:p w14:paraId="674CEF6B" w14:textId="2A7966D7" w:rsidR="00E30BB8" w:rsidRDefault="008B66A3">
            <w:pPr>
              <w:spacing w:after="58"/>
            </w:pPr>
            <w:r>
              <w:t>March 14</w:t>
            </w:r>
            <w:r w:rsidR="00855998">
              <w:t>**</w:t>
            </w:r>
          </w:p>
        </w:tc>
      </w:tr>
      <w:tr w:rsidR="00E30BB8" w14:paraId="754C1A24" w14:textId="77777777" w:rsidTr="00F67064">
        <w:tc>
          <w:tcPr>
            <w:tcW w:w="864" w:type="dxa"/>
            <w:tcBorders>
              <w:top w:val="single" w:sz="7" w:space="0" w:color="000000"/>
              <w:left w:val="single" w:sz="7" w:space="0" w:color="000000"/>
              <w:bottom w:val="single" w:sz="7" w:space="0" w:color="000000"/>
              <w:right w:val="single" w:sz="7" w:space="0" w:color="000000"/>
            </w:tcBorders>
          </w:tcPr>
          <w:p w14:paraId="7AC44DFB"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57F08095" w14:textId="77777777" w:rsidR="00E30BB8" w:rsidRDefault="00F8100F">
            <w:pPr>
              <w:spacing w:line="240" w:lineRule="auto"/>
              <w:rPr>
                <w:i/>
                <w:highlight w:val="yellow"/>
              </w:rPr>
            </w:pPr>
            <w:r>
              <w:rPr>
                <w:i/>
                <w:highlight w:val="yellow"/>
              </w:rPr>
              <w:t>Group Presentation</w:t>
            </w:r>
          </w:p>
        </w:tc>
        <w:tc>
          <w:tcPr>
            <w:tcW w:w="1515" w:type="dxa"/>
            <w:tcBorders>
              <w:top w:val="single" w:sz="7" w:space="0" w:color="000000"/>
              <w:left w:val="single" w:sz="7" w:space="0" w:color="000000"/>
              <w:bottom w:val="single" w:sz="7" w:space="0" w:color="000000"/>
              <w:right w:val="single" w:sz="7" w:space="0" w:color="000000"/>
            </w:tcBorders>
          </w:tcPr>
          <w:p w14:paraId="4081AB45" w14:textId="77777777" w:rsidR="00E30BB8" w:rsidRDefault="00E30BB8">
            <w:pPr>
              <w:spacing w:after="58"/>
              <w:rPr>
                <w:i/>
                <w:highlight w:val="yellow"/>
              </w:rPr>
            </w:pPr>
          </w:p>
        </w:tc>
        <w:tc>
          <w:tcPr>
            <w:tcW w:w="968" w:type="dxa"/>
            <w:tcBorders>
              <w:top w:val="single" w:sz="7" w:space="0" w:color="000000"/>
              <w:left w:val="single" w:sz="7" w:space="0" w:color="000000"/>
              <w:bottom w:val="single" w:sz="7" w:space="0" w:color="000000"/>
              <w:right w:val="single" w:sz="7" w:space="0" w:color="000000"/>
            </w:tcBorders>
          </w:tcPr>
          <w:p w14:paraId="4994596C" w14:textId="27A3EF31" w:rsidR="00E30BB8" w:rsidRDefault="002A3602">
            <w:pPr>
              <w:spacing w:after="58"/>
              <w:jc w:val="center"/>
              <w:rPr>
                <w:i/>
                <w:highlight w:val="yellow"/>
              </w:rPr>
            </w:pPr>
            <w:r>
              <w:rPr>
                <w:i/>
                <w:highlight w:val="yellow"/>
              </w:rPr>
              <w:t>8</w:t>
            </w:r>
            <w:r w:rsidR="00F8100F">
              <w:rPr>
                <w:i/>
                <w:highlight w:val="yellow"/>
              </w:rPr>
              <w:t>%</w:t>
            </w:r>
          </w:p>
        </w:tc>
        <w:tc>
          <w:tcPr>
            <w:tcW w:w="2707" w:type="dxa"/>
            <w:tcBorders>
              <w:top w:val="single" w:sz="7" w:space="0" w:color="000000"/>
              <w:left w:val="single" w:sz="7" w:space="0" w:color="000000"/>
              <w:bottom w:val="single" w:sz="7" w:space="0" w:color="000000"/>
              <w:right w:val="single" w:sz="7" w:space="0" w:color="000000"/>
            </w:tcBorders>
          </w:tcPr>
          <w:p w14:paraId="5B375887" w14:textId="7A14BE8E" w:rsidR="00E30BB8" w:rsidRDefault="008B66A3">
            <w:pPr>
              <w:spacing w:after="58"/>
            </w:pPr>
            <w:r>
              <w:t>April 2</w:t>
            </w:r>
          </w:p>
        </w:tc>
      </w:tr>
      <w:tr w:rsidR="00E30BB8" w14:paraId="31D09BA6" w14:textId="77777777" w:rsidTr="00F67064">
        <w:tc>
          <w:tcPr>
            <w:tcW w:w="864" w:type="dxa"/>
            <w:tcBorders>
              <w:top w:val="single" w:sz="7" w:space="0" w:color="000000"/>
              <w:left w:val="single" w:sz="7" w:space="0" w:color="000000"/>
              <w:bottom w:val="single" w:sz="7" w:space="0" w:color="000000"/>
              <w:right w:val="single" w:sz="7" w:space="0" w:color="000000"/>
            </w:tcBorders>
          </w:tcPr>
          <w:p w14:paraId="0393D4E3"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595ABB0A" w14:textId="77777777" w:rsidR="00E30BB8" w:rsidRDefault="00F8100F">
            <w:pPr>
              <w:spacing w:after="0" w:line="240" w:lineRule="auto"/>
              <w:rPr>
                <w:i/>
                <w:highlight w:val="green"/>
              </w:rPr>
            </w:pPr>
            <w:r>
              <w:rPr>
                <w:i/>
                <w:highlight w:val="green"/>
              </w:rPr>
              <w:t>Group Discussions</w:t>
            </w:r>
          </w:p>
          <w:p w14:paraId="08C65FC7" w14:textId="77777777" w:rsidR="00E30BB8" w:rsidRDefault="00F8100F">
            <w:pPr>
              <w:spacing w:line="240" w:lineRule="auto"/>
              <w:rPr>
                <w:i/>
              </w:rPr>
            </w:pPr>
            <w:r>
              <w:rPr>
                <w:i/>
                <w:highlight w:val="green"/>
              </w:rPr>
              <w:t>X 4</w:t>
            </w:r>
          </w:p>
        </w:tc>
        <w:tc>
          <w:tcPr>
            <w:tcW w:w="1515" w:type="dxa"/>
            <w:tcBorders>
              <w:top w:val="single" w:sz="7" w:space="0" w:color="000000"/>
              <w:left w:val="single" w:sz="7" w:space="0" w:color="000000"/>
              <w:bottom w:val="single" w:sz="7" w:space="0" w:color="000000"/>
              <w:right w:val="single" w:sz="7" w:space="0" w:color="000000"/>
            </w:tcBorders>
          </w:tcPr>
          <w:p w14:paraId="3D551369" w14:textId="77777777" w:rsidR="00E30BB8" w:rsidRDefault="00E30BB8">
            <w:pPr>
              <w:spacing w:after="58"/>
              <w:rPr>
                <w:i/>
              </w:rPr>
            </w:pPr>
          </w:p>
        </w:tc>
        <w:tc>
          <w:tcPr>
            <w:tcW w:w="968" w:type="dxa"/>
            <w:tcBorders>
              <w:top w:val="single" w:sz="7" w:space="0" w:color="000000"/>
              <w:left w:val="single" w:sz="7" w:space="0" w:color="000000"/>
              <w:bottom w:val="single" w:sz="7" w:space="0" w:color="000000"/>
              <w:right w:val="single" w:sz="7" w:space="0" w:color="000000"/>
            </w:tcBorders>
          </w:tcPr>
          <w:p w14:paraId="03D66CE1" w14:textId="4608F7D7" w:rsidR="00E30BB8" w:rsidRDefault="00F67064">
            <w:pPr>
              <w:spacing w:after="58"/>
              <w:jc w:val="center"/>
              <w:rPr>
                <w:i/>
              </w:rPr>
            </w:pPr>
            <w:r>
              <w:rPr>
                <w:i/>
                <w:highlight w:val="green"/>
              </w:rPr>
              <w:t>8</w:t>
            </w:r>
            <w:r w:rsidR="00F8100F">
              <w:rPr>
                <w:i/>
                <w:highlight w:val="green"/>
              </w:rPr>
              <w:t>%</w:t>
            </w:r>
          </w:p>
        </w:tc>
        <w:tc>
          <w:tcPr>
            <w:tcW w:w="2707" w:type="dxa"/>
            <w:tcBorders>
              <w:top w:val="single" w:sz="7" w:space="0" w:color="000000"/>
              <w:left w:val="single" w:sz="7" w:space="0" w:color="000000"/>
              <w:bottom w:val="single" w:sz="7" w:space="0" w:color="000000"/>
              <w:right w:val="single" w:sz="7" w:space="0" w:color="000000"/>
            </w:tcBorders>
          </w:tcPr>
          <w:p w14:paraId="541B9D06" w14:textId="446DE884" w:rsidR="00E30BB8" w:rsidRDefault="008B66A3">
            <w:pPr>
              <w:spacing w:after="58"/>
            </w:pPr>
            <w:r>
              <w:t>Jan 9</w:t>
            </w:r>
            <w:r w:rsidR="00F8100F">
              <w:t xml:space="preserve">- </w:t>
            </w:r>
            <w:r w:rsidR="00A876D4">
              <w:t xml:space="preserve">Test </w:t>
            </w:r>
            <w:r w:rsidR="00E87018">
              <w:t>A</w:t>
            </w:r>
            <w:r w:rsidR="00A876D4">
              <w:t>ctivity</w:t>
            </w:r>
          </w:p>
          <w:p w14:paraId="4263CC3E" w14:textId="17609DE9" w:rsidR="00E30BB8" w:rsidRDefault="008B66A3">
            <w:pPr>
              <w:spacing w:after="58"/>
            </w:pPr>
            <w:r>
              <w:t>Jan 11</w:t>
            </w:r>
            <w:r w:rsidR="00F8100F">
              <w:t xml:space="preserve">- </w:t>
            </w:r>
            <w:r w:rsidR="00A876D4">
              <w:t xml:space="preserve">Interview </w:t>
            </w:r>
            <w:r w:rsidR="00E87018">
              <w:t>T</w:t>
            </w:r>
            <w:r w:rsidR="00A876D4">
              <w:t>ips</w:t>
            </w:r>
          </w:p>
          <w:p w14:paraId="099F30EE" w14:textId="19EF0795" w:rsidR="00E30BB8" w:rsidRDefault="008B66A3">
            <w:pPr>
              <w:spacing w:after="58"/>
            </w:pPr>
            <w:r>
              <w:t xml:space="preserve">Feb </w:t>
            </w:r>
            <w:r w:rsidR="00DC6D48">
              <w:t>6</w:t>
            </w:r>
            <w:r w:rsidR="00F8100F">
              <w:t xml:space="preserve">- Topic </w:t>
            </w:r>
            <w:r w:rsidR="00E87018">
              <w:t>I</w:t>
            </w:r>
            <w:r w:rsidR="00F8100F">
              <w:t>deas</w:t>
            </w:r>
          </w:p>
          <w:p w14:paraId="3B24DC19" w14:textId="29A63D93" w:rsidR="00E30BB8" w:rsidRDefault="008B66A3">
            <w:pPr>
              <w:spacing w:after="58"/>
            </w:pPr>
            <w:r>
              <w:t>Mar 7</w:t>
            </w:r>
            <w:r w:rsidR="00F8100F">
              <w:t xml:space="preserve">- Bad </w:t>
            </w:r>
            <w:r w:rsidR="00E87018">
              <w:t>R</w:t>
            </w:r>
            <w:r w:rsidR="00F8100F">
              <w:t>eport</w:t>
            </w:r>
          </w:p>
          <w:p w14:paraId="101C896C" w14:textId="77777777" w:rsidR="00E30BB8" w:rsidRDefault="00E30BB8">
            <w:pPr>
              <w:spacing w:after="58"/>
            </w:pPr>
          </w:p>
        </w:tc>
      </w:tr>
      <w:tr w:rsidR="00E30BB8" w14:paraId="541122C7" w14:textId="77777777" w:rsidTr="00F67064">
        <w:tc>
          <w:tcPr>
            <w:tcW w:w="864" w:type="dxa"/>
            <w:tcBorders>
              <w:top w:val="single" w:sz="7" w:space="0" w:color="000000"/>
              <w:left w:val="single" w:sz="7" w:space="0" w:color="000000"/>
              <w:bottom w:val="single" w:sz="7" w:space="0" w:color="000000"/>
              <w:right w:val="single" w:sz="7" w:space="0" w:color="000000"/>
            </w:tcBorders>
          </w:tcPr>
          <w:p w14:paraId="2AEFF79D"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52FB0060" w14:textId="77777777" w:rsidR="00E30BB8" w:rsidRDefault="00F8100F">
            <w:pPr>
              <w:spacing w:after="0" w:line="240" w:lineRule="auto"/>
              <w:rPr>
                <w:i/>
                <w:highlight w:val="cyan"/>
              </w:rPr>
            </w:pPr>
            <w:r>
              <w:rPr>
                <w:i/>
                <w:highlight w:val="cyan"/>
              </w:rPr>
              <w:t>Individual/Partner Submissions</w:t>
            </w:r>
          </w:p>
          <w:p w14:paraId="024A4183" w14:textId="77777777" w:rsidR="00E30BB8" w:rsidRDefault="00F8100F">
            <w:pPr>
              <w:spacing w:line="240" w:lineRule="auto"/>
              <w:rPr>
                <w:i/>
                <w:highlight w:val="green"/>
              </w:rPr>
            </w:pPr>
            <w:r>
              <w:rPr>
                <w:i/>
                <w:highlight w:val="cyan"/>
              </w:rPr>
              <w:t>X4</w:t>
            </w:r>
          </w:p>
        </w:tc>
        <w:tc>
          <w:tcPr>
            <w:tcW w:w="1515" w:type="dxa"/>
            <w:tcBorders>
              <w:top w:val="single" w:sz="7" w:space="0" w:color="000000"/>
              <w:left w:val="single" w:sz="7" w:space="0" w:color="000000"/>
              <w:bottom w:val="single" w:sz="7" w:space="0" w:color="000000"/>
              <w:right w:val="single" w:sz="7" w:space="0" w:color="000000"/>
            </w:tcBorders>
          </w:tcPr>
          <w:p w14:paraId="75C001DF" w14:textId="77777777" w:rsidR="00E30BB8" w:rsidRDefault="00E30BB8">
            <w:pPr>
              <w:spacing w:after="58"/>
              <w:rPr>
                <w:i/>
                <w:highlight w:val="green"/>
              </w:rPr>
            </w:pPr>
          </w:p>
        </w:tc>
        <w:tc>
          <w:tcPr>
            <w:tcW w:w="968" w:type="dxa"/>
            <w:tcBorders>
              <w:top w:val="single" w:sz="7" w:space="0" w:color="000000"/>
              <w:left w:val="single" w:sz="7" w:space="0" w:color="000000"/>
              <w:bottom w:val="single" w:sz="7" w:space="0" w:color="000000"/>
              <w:right w:val="single" w:sz="7" w:space="0" w:color="000000"/>
            </w:tcBorders>
          </w:tcPr>
          <w:p w14:paraId="6214CC8F" w14:textId="0CF18ED1" w:rsidR="00E30BB8" w:rsidRDefault="00F67064">
            <w:pPr>
              <w:spacing w:after="58"/>
              <w:jc w:val="center"/>
              <w:rPr>
                <w:i/>
                <w:highlight w:val="green"/>
              </w:rPr>
            </w:pPr>
            <w:r>
              <w:rPr>
                <w:i/>
                <w:highlight w:val="cyan"/>
              </w:rPr>
              <w:t>8</w:t>
            </w:r>
            <w:r w:rsidR="00F8100F">
              <w:rPr>
                <w:i/>
                <w:highlight w:val="cyan"/>
              </w:rPr>
              <w:t>%</w:t>
            </w:r>
          </w:p>
        </w:tc>
        <w:tc>
          <w:tcPr>
            <w:tcW w:w="2707" w:type="dxa"/>
            <w:tcBorders>
              <w:top w:val="single" w:sz="7" w:space="0" w:color="000000"/>
              <w:left w:val="single" w:sz="7" w:space="0" w:color="000000"/>
              <w:bottom w:val="single" w:sz="7" w:space="0" w:color="000000"/>
              <w:right w:val="single" w:sz="7" w:space="0" w:color="000000"/>
            </w:tcBorders>
          </w:tcPr>
          <w:p w14:paraId="52F88727" w14:textId="4074FCFD" w:rsidR="00E30BB8" w:rsidRDefault="008B66A3">
            <w:pPr>
              <w:spacing w:after="58"/>
            </w:pPr>
            <w:r>
              <w:t>Jan 25</w:t>
            </w:r>
            <w:r w:rsidR="00F8100F">
              <w:t xml:space="preserve">- </w:t>
            </w:r>
            <w:r w:rsidR="00A876D4">
              <w:t xml:space="preserve">Email </w:t>
            </w:r>
            <w:r w:rsidR="00E87018">
              <w:t>C</w:t>
            </w:r>
            <w:r w:rsidR="00A876D4">
              <w:t>ritique</w:t>
            </w:r>
          </w:p>
          <w:p w14:paraId="2365D104" w14:textId="65954EE8" w:rsidR="00E30BB8" w:rsidRDefault="008B66A3">
            <w:pPr>
              <w:spacing w:after="58"/>
            </w:pPr>
            <w:r>
              <w:t>Feb 13</w:t>
            </w:r>
            <w:r w:rsidR="00F8100F">
              <w:t xml:space="preserve"> </w:t>
            </w:r>
            <w:r w:rsidR="00A876D4">
              <w:t xml:space="preserve">Resource </w:t>
            </w:r>
            <w:r w:rsidR="00E87018">
              <w:t>H</w:t>
            </w:r>
            <w:r w:rsidR="00A876D4">
              <w:t>unt</w:t>
            </w:r>
          </w:p>
          <w:p w14:paraId="141044DF" w14:textId="0FD54C12" w:rsidR="00E30BB8" w:rsidRDefault="008B66A3">
            <w:pPr>
              <w:spacing w:after="58"/>
            </w:pPr>
            <w:r>
              <w:t>Mar 12</w:t>
            </w:r>
            <w:r w:rsidR="009B017C">
              <w:t xml:space="preserve">- Editing Day </w:t>
            </w:r>
            <w:r w:rsidR="009B017C">
              <w:br/>
            </w:r>
            <w:r>
              <w:t xml:space="preserve">Mar 19- </w:t>
            </w:r>
            <w:r w:rsidR="00A876D4">
              <w:t xml:space="preserve">Meeting </w:t>
            </w:r>
            <w:r w:rsidR="00E87018">
              <w:t>N</w:t>
            </w:r>
            <w:r w:rsidR="00A876D4">
              <w:t>otes</w:t>
            </w:r>
          </w:p>
          <w:p w14:paraId="4F2EDE40" w14:textId="08935CE6" w:rsidR="00E30BB8" w:rsidRDefault="00E30BB8">
            <w:pPr>
              <w:spacing w:after="58"/>
            </w:pPr>
          </w:p>
        </w:tc>
      </w:tr>
      <w:tr w:rsidR="00E30BB8" w14:paraId="17DBF176" w14:textId="77777777" w:rsidTr="00F67064">
        <w:tc>
          <w:tcPr>
            <w:tcW w:w="864" w:type="dxa"/>
            <w:tcBorders>
              <w:top w:val="single" w:sz="7" w:space="0" w:color="000000"/>
              <w:left w:val="single" w:sz="7" w:space="0" w:color="000000"/>
              <w:bottom w:val="single" w:sz="7" w:space="0" w:color="000000"/>
              <w:right w:val="single" w:sz="7" w:space="0" w:color="000000"/>
            </w:tcBorders>
          </w:tcPr>
          <w:p w14:paraId="30700ADB" w14:textId="77777777" w:rsidR="00E30BB8" w:rsidRDefault="00E30BB8">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555D2FE0" w14:textId="1FD2374D" w:rsidR="00E30BB8" w:rsidRDefault="00F67064">
            <w:pPr>
              <w:spacing w:line="240" w:lineRule="auto"/>
              <w:rPr>
                <w:b/>
                <w:i/>
                <w:highlight w:val="cyan"/>
              </w:rPr>
            </w:pPr>
            <w:r>
              <w:rPr>
                <w:b/>
                <w:i/>
              </w:rPr>
              <w:t>Final Test</w:t>
            </w:r>
          </w:p>
        </w:tc>
        <w:tc>
          <w:tcPr>
            <w:tcW w:w="1515" w:type="dxa"/>
            <w:tcBorders>
              <w:top w:val="single" w:sz="7" w:space="0" w:color="000000"/>
              <w:left w:val="single" w:sz="7" w:space="0" w:color="000000"/>
              <w:bottom w:val="single" w:sz="7" w:space="0" w:color="000000"/>
              <w:right w:val="single" w:sz="7" w:space="0" w:color="000000"/>
            </w:tcBorders>
          </w:tcPr>
          <w:p w14:paraId="730286AE" w14:textId="77777777" w:rsidR="00E30BB8" w:rsidRDefault="00E30BB8">
            <w:pPr>
              <w:spacing w:after="58"/>
              <w:rPr>
                <w:b/>
                <w:i/>
                <w:highlight w:val="cyan"/>
              </w:rPr>
            </w:pPr>
          </w:p>
        </w:tc>
        <w:tc>
          <w:tcPr>
            <w:tcW w:w="968" w:type="dxa"/>
            <w:tcBorders>
              <w:top w:val="single" w:sz="7" w:space="0" w:color="000000"/>
              <w:left w:val="single" w:sz="7" w:space="0" w:color="000000"/>
              <w:bottom w:val="single" w:sz="7" w:space="0" w:color="000000"/>
              <w:right w:val="single" w:sz="7" w:space="0" w:color="000000"/>
            </w:tcBorders>
          </w:tcPr>
          <w:p w14:paraId="42F5A70A" w14:textId="471D9ADE" w:rsidR="00E30BB8" w:rsidRDefault="00F8100F">
            <w:pPr>
              <w:spacing w:after="58"/>
              <w:jc w:val="center"/>
              <w:rPr>
                <w:b/>
                <w:i/>
                <w:highlight w:val="cyan"/>
              </w:rPr>
            </w:pPr>
            <w:r>
              <w:rPr>
                <w:b/>
                <w:i/>
              </w:rPr>
              <w:t>2</w:t>
            </w:r>
            <w:r w:rsidR="00F67064">
              <w:rPr>
                <w:b/>
                <w:i/>
              </w:rPr>
              <w:t>0</w:t>
            </w:r>
            <w:r>
              <w:rPr>
                <w:b/>
                <w:i/>
              </w:rPr>
              <w:t>%</w:t>
            </w:r>
          </w:p>
        </w:tc>
        <w:tc>
          <w:tcPr>
            <w:tcW w:w="2707" w:type="dxa"/>
            <w:tcBorders>
              <w:top w:val="single" w:sz="7" w:space="0" w:color="000000"/>
              <w:left w:val="single" w:sz="7" w:space="0" w:color="000000"/>
              <w:bottom w:val="single" w:sz="7" w:space="0" w:color="000000"/>
              <w:right w:val="single" w:sz="7" w:space="0" w:color="000000"/>
            </w:tcBorders>
          </w:tcPr>
          <w:p w14:paraId="7EEABFFB" w14:textId="66C47A41" w:rsidR="00E30BB8" w:rsidRDefault="008B66A3">
            <w:pPr>
              <w:spacing w:after="58"/>
              <w:jc w:val="center"/>
            </w:pPr>
            <w:r>
              <w:t>April 4</w:t>
            </w:r>
            <w:r w:rsidR="009B017C">
              <w:t xml:space="preserve"> and </w:t>
            </w:r>
            <w:r>
              <w:t>9</w:t>
            </w:r>
            <w:r w:rsidR="00F67064">
              <w:t>*mandatory attendance</w:t>
            </w:r>
          </w:p>
          <w:p w14:paraId="6515FEC6" w14:textId="13F17FA1" w:rsidR="00F67064" w:rsidRDefault="00F67064">
            <w:pPr>
              <w:spacing w:after="58"/>
              <w:jc w:val="center"/>
            </w:pPr>
            <w:r>
              <w:t>*</w:t>
            </w:r>
            <w:proofErr w:type="gramStart"/>
            <w:r>
              <w:t>mandatory</w:t>
            </w:r>
            <w:proofErr w:type="gramEnd"/>
            <w:r>
              <w:t xml:space="preserve"> to pass course</w:t>
            </w:r>
          </w:p>
        </w:tc>
      </w:tr>
      <w:tr w:rsidR="00435B10" w14:paraId="272F5626" w14:textId="77777777" w:rsidTr="00F67064">
        <w:tc>
          <w:tcPr>
            <w:tcW w:w="864" w:type="dxa"/>
            <w:tcBorders>
              <w:top w:val="single" w:sz="7" w:space="0" w:color="000000"/>
              <w:left w:val="single" w:sz="7" w:space="0" w:color="000000"/>
              <w:bottom w:val="single" w:sz="7" w:space="0" w:color="000000"/>
              <w:right w:val="single" w:sz="7" w:space="0" w:color="000000"/>
            </w:tcBorders>
          </w:tcPr>
          <w:p w14:paraId="39CF323E" w14:textId="77777777" w:rsidR="00435B10" w:rsidRDefault="00435B10">
            <w:pPr>
              <w:widowControl w:val="0"/>
              <w:numPr>
                <w:ilvl w:val="0"/>
                <w:numId w:val="1"/>
              </w:numPr>
              <w:pBdr>
                <w:top w:val="nil"/>
                <w:left w:val="nil"/>
                <w:bottom w:val="nil"/>
                <w:right w:val="nil"/>
                <w:between w:val="nil"/>
              </w:pBdr>
              <w:spacing w:before="240" w:after="0" w:line="120" w:lineRule="auto"/>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5CC74E10" w14:textId="783B3860" w:rsidR="00435B10" w:rsidRDefault="00435B10">
            <w:pPr>
              <w:spacing w:line="240" w:lineRule="auto"/>
              <w:rPr>
                <w:b/>
                <w:i/>
              </w:rPr>
            </w:pPr>
            <w:r>
              <w:rPr>
                <w:b/>
                <w:i/>
              </w:rPr>
              <w:t>Attendance/General Participation</w:t>
            </w:r>
          </w:p>
        </w:tc>
        <w:tc>
          <w:tcPr>
            <w:tcW w:w="1515" w:type="dxa"/>
            <w:tcBorders>
              <w:top w:val="single" w:sz="7" w:space="0" w:color="000000"/>
              <w:left w:val="single" w:sz="7" w:space="0" w:color="000000"/>
              <w:bottom w:val="single" w:sz="7" w:space="0" w:color="000000"/>
              <w:right w:val="single" w:sz="7" w:space="0" w:color="000000"/>
            </w:tcBorders>
          </w:tcPr>
          <w:p w14:paraId="650A97F9" w14:textId="77777777" w:rsidR="00435B10" w:rsidRDefault="00435B10">
            <w:pPr>
              <w:spacing w:after="58"/>
              <w:rPr>
                <w:b/>
                <w:i/>
                <w:highlight w:val="cyan"/>
              </w:rPr>
            </w:pPr>
          </w:p>
        </w:tc>
        <w:tc>
          <w:tcPr>
            <w:tcW w:w="968" w:type="dxa"/>
            <w:tcBorders>
              <w:top w:val="single" w:sz="7" w:space="0" w:color="000000"/>
              <w:left w:val="single" w:sz="7" w:space="0" w:color="000000"/>
              <w:bottom w:val="single" w:sz="7" w:space="0" w:color="000000"/>
              <w:right w:val="single" w:sz="7" w:space="0" w:color="000000"/>
            </w:tcBorders>
          </w:tcPr>
          <w:p w14:paraId="62751554" w14:textId="6C2CB8C5" w:rsidR="00435B10" w:rsidRDefault="00435B10">
            <w:pPr>
              <w:spacing w:after="58"/>
              <w:jc w:val="center"/>
              <w:rPr>
                <w:b/>
                <w:i/>
              </w:rPr>
            </w:pPr>
            <w:r>
              <w:rPr>
                <w:b/>
                <w:i/>
              </w:rPr>
              <w:t>2%</w:t>
            </w:r>
          </w:p>
        </w:tc>
        <w:tc>
          <w:tcPr>
            <w:tcW w:w="2707" w:type="dxa"/>
            <w:tcBorders>
              <w:top w:val="single" w:sz="7" w:space="0" w:color="000000"/>
              <w:left w:val="single" w:sz="7" w:space="0" w:color="000000"/>
              <w:bottom w:val="single" w:sz="7" w:space="0" w:color="000000"/>
              <w:right w:val="single" w:sz="7" w:space="0" w:color="000000"/>
            </w:tcBorders>
          </w:tcPr>
          <w:p w14:paraId="40C02A9B" w14:textId="77777777" w:rsidR="00435B10" w:rsidRDefault="00435B10">
            <w:pPr>
              <w:spacing w:after="58"/>
              <w:jc w:val="center"/>
            </w:pPr>
          </w:p>
        </w:tc>
      </w:tr>
      <w:tr w:rsidR="00E30BB8" w14:paraId="44F88C2D" w14:textId="77777777" w:rsidTr="00F67064">
        <w:tc>
          <w:tcPr>
            <w:tcW w:w="864" w:type="dxa"/>
            <w:tcBorders>
              <w:top w:val="single" w:sz="7" w:space="0" w:color="000000"/>
              <w:left w:val="single" w:sz="7" w:space="0" w:color="000000"/>
              <w:bottom w:val="single" w:sz="7" w:space="0" w:color="000000"/>
              <w:right w:val="single" w:sz="7" w:space="0" w:color="000000"/>
            </w:tcBorders>
          </w:tcPr>
          <w:p w14:paraId="6BCAF52F" w14:textId="77777777" w:rsidR="00E30BB8" w:rsidRDefault="00E30BB8" w:rsidP="00CD5F1A">
            <w:pPr>
              <w:widowControl w:val="0"/>
              <w:pBdr>
                <w:top w:val="nil"/>
                <w:left w:val="nil"/>
                <w:bottom w:val="nil"/>
                <w:right w:val="nil"/>
                <w:between w:val="nil"/>
              </w:pBdr>
              <w:spacing w:before="240" w:after="0" w:line="120" w:lineRule="auto"/>
              <w:ind w:left="360"/>
              <w:jc w:val="center"/>
              <w:rPr>
                <w:color w:val="000000"/>
              </w:rPr>
            </w:pPr>
          </w:p>
        </w:tc>
        <w:tc>
          <w:tcPr>
            <w:tcW w:w="3165" w:type="dxa"/>
            <w:tcBorders>
              <w:top w:val="single" w:sz="7" w:space="0" w:color="000000"/>
              <w:left w:val="single" w:sz="7" w:space="0" w:color="000000"/>
              <w:bottom w:val="single" w:sz="7" w:space="0" w:color="000000"/>
              <w:right w:val="single" w:sz="7" w:space="0" w:color="000000"/>
            </w:tcBorders>
          </w:tcPr>
          <w:p w14:paraId="642D0A8D" w14:textId="77777777" w:rsidR="00E30BB8" w:rsidRDefault="00F8100F">
            <w:pPr>
              <w:spacing w:line="240" w:lineRule="auto"/>
              <w:rPr>
                <w:b/>
                <w:i/>
              </w:rPr>
            </w:pPr>
            <w:r>
              <w:rPr>
                <w:b/>
                <w:i/>
              </w:rPr>
              <w:t>TOTAL</w:t>
            </w:r>
          </w:p>
        </w:tc>
        <w:tc>
          <w:tcPr>
            <w:tcW w:w="1515" w:type="dxa"/>
            <w:tcBorders>
              <w:top w:val="single" w:sz="7" w:space="0" w:color="000000"/>
              <w:left w:val="single" w:sz="7" w:space="0" w:color="000000"/>
              <w:bottom w:val="single" w:sz="7" w:space="0" w:color="000000"/>
              <w:right w:val="single" w:sz="7" w:space="0" w:color="000000"/>
            </w:tcBorders>
          </w:tcPr>
          <w:p w14:paraId="2EFAB471" w14:textId="77777777" w:rsidR="00E30BB8" w:rsidRDefault="00E30BB8">
            <w:pPr>
              <w:spacing w:after="58"/>
              <w:rPr>
                <w:b/>
                <w:i/>
              </w:rPr>
            </w:pPr>
          </w:p>
        </w:tc>
        <w:tc>
          <w:tcPr>
            <w:tcW w:w="968" w:type="dxa"/>
            <w:tcBorders>
              <w:top w:val="single" w:sz="7" w:space="0" w:color="000000"/>
              <w:left w:val="single" w:sz="7" w:space="0" w:color="000000"/>
              <w:bottom w:val="single" w:sz="7" w:space="0" w:color="000000"/>
              <w:right w:val="single" w:sz="7" w:space="0" w:color="000000"/>
            </w:tcBorders>
          </w:tcPr>
          <w:p w14:paraId="62E91822" w14:textId="77777777" w:rsidR="00E30BB8" w:rsidRDefault="00F8100F">
            <w:pPr>
              <w:spacing w:after="58"/>
              <w:jc w:val="center"/>
              <w:rPr>
                <w:b/>
                <w:i/>
              </w:rPr>
            </w:pPr>
            <w:r>
              <w:rPr>
                <w:b/>
                <w:i/>
              </w:rPr>
              <w:t>100%</w:t>
            </w:r>
          </w:p>
        </w:tc>
        <w:tc>
          <w:tcPr>
            <w:tcW w:w="2707" w:type="dxa"/>
            <w:tcBorders>
              <w:top w:val="single" w:sz="7" w:space="0" w:color="000000"/>
              <w:left w:val="single" w:sz="7" w:space="0" w:color="000000"/>
              <w:bottom w:val="single" w:sz="7" w:space="0" w:color="000000"/>
              <w:right w:val="single" w:sz="7" w:space="0" w:color="000000"/>
            </w:tcBorders>
          </w:tcPr>
          <w:p w14:paraId="234FBC53" w14:textId="77777777" w:rsidR="00E30BB8" w:rsidRDefault="00E30BB8">
            <w:pPr>
              <w:spacing w:after="58"/>
            </w:pPr>
          </w:p>
        </w:tc>
      </w:tr>
    </w:tbl>
    <w:p w14:paraId="0E2673E4" w14:textId="77777777" w:rsidR="00E30BB8" w:rsidRDefault="00F8100F">
      <w:pPr>
        <w:rPr>
          <w:b/>
        </w:rPr>
      </w:pPr>
      <w:r>
        <w:rPr>
          <w:b/>
        </w:rPr>
        <w:t xml:space="preserve">NOTE: </w:t>
      </w:r>
    </w:p>
    <w:p w14:paraId="7438A7A0" w14:textId="77777777" w:rsidR="00E30BB8" w:rsidRDefault="00F8100F">
      <w:pPr>
        <w:rPr>
          <w:b/>
        </w:rPr>
      </w:pPr>
      <w:r>
        <w:t xml:space="preserve">Most assignments will be assessed in four major categories: </w:t>
      </w:r>
      <w:r>
        <w:rPr>
          <w:b/>
        </w:rPr>
        <w:t xml:space="preserve">CONTENT, ORGANIZATION, STYLE, AND MECHANICS. </w:t>
      </w:r>
    </w:p>
    <w:p w14:paraId="3C838F00" w14:textId="77777777" w:rsidR="00E30BB8" w:rsidRDefault="00F8100F">
      <w:r>
        <w:rPr>
          <w:highlight w:val="red"/>
        </w:rPr>
        <w:lastRenderedPageBreak/>
        <w:t>It is important that you know the difference and where to submit your work. Work improperly submitted will receive a grade of zero.</w:t>
      </w:r>
    </w:p>
    <w:p w14:paraId="1E11BFCE" w14:textId="77777777" w:rsidR="00E30BB8" w:rsidRDefault="00F8100F">
      <w:pPr>
        <w:rPr>
          <w:b/>
          <w:color w:val="FF0000"/>
          <w:sz w:val="28"/>
          <w:szCs w:val="28"/>
        </w:rPr>
      </w:pPr>
      <w:r>
        <w:rPr>
          <w:b/>
          <w:sz w:val="28"/>
          <w:szCs w:val="28"/>
          <w:highlight w:val="yellow"/>
        </w:rPr>
        <w:t>Academic Writing Tutor Requirement***</w:t>
      </w:r>
    </w:p>
    <w:p w14:paraId="2556E466" w14:textId="77777777" w:rsidR="00285530" w:rsidRPr="00894E78" w:rsidRDefault="00285530" w:rsidP="00285530">
      <w:pPr>
        <w:rPr>
          <w:rFonts w:cstheme="minorHAnsi"/>
          <w:b/>
          <w:lang w:val="en-US"/>
        </w:rPr>
      </w:pPr>
      <w:r w:rsidRPr="00894E78">
        <w:rPr>
          <w:rFonts w:cstheme="minorHAnsi"/>
          <w:b/>
          <w:lang w:val="en-US"/>
        </w:rPr>
        <w:t xml:space="preserve">Course-Based Writing Tutors </w:t>
      </w:r>
    </w:p>
    <w:p w14:paraId="1184E79D" w14:textId="77777777" w:rsidR="00285530" w:rsidRPr="00894E78" w:rsidRDefault="00285530" w:rsidP="00285530">
      <w:pPr>
        <w:rPr>
          <w:rFonts w:cstheme="minorHAnsi"/>
          <w:lang w:val="en-US"/>
        </w:rPr>
      </w:pPr>
    </w:p>
    <w:p w14:paraId="32B61B3F" w14:textId="77777777" w:rsidR="00285530" w:rsidRPr="00894E78" w:rsidRDefault="00285530" w:rsidP="00285530">
      <w:pPr>
        <w:rPr>
          <w:rFonts w:cstheme="minorHAnsi"/>
          <w:lang w:val="en-US"/>
        </w:rPr>
      </w:pPr>
      <w:r w:rsidRPr="00894E78">
        <w:rPr>
          <w:rFonts w:cstheme="minorHAnsi"/>
          <w:highlight w:val="green"/>
          <w:lang w:val="en-US"/>
        </w:rPr>
        <w:t>Two of the writing assignments / The writing assignments</w:t>
      </w:r>
      <w:r w:rsidRPr="00894E78">
        <w:rPr>
          <w:rFonts w:cstheme="minorHAnsi"/>
          <w:lang w:val="en-US"/>
        </w:rPr>
        <w:t xml:space="preserve"> for this course involve meeting with a writing tutor from the Academic Learning Centre. The tutors are experienced </w:t>
      </w:r>
      <w:r>
        <w:rPr>
          <w:rFonts w:cstheme="minorHAnsi"/>
          <w:lang w:val="en-US"/>
        </w:rPr>
        <w:t xml:space="preserve">academic </w:t>
      </w:r>
      <w:r w:rsidRPr="00894E78">
        <w:rPr>
          <w:rFonts w:cstheme="minorHAnsi"/>
          <w:lang w:val="en-US"/>
        </w:rPr>
        <w:t>writers who can support you with the following:</w:t>
      </w:r>
    </w:p>
    <w:p w14:paraId="0F4015FC" w14:textId="77777777" w:rsidR="00285530" w:rsidRPr="00894E78" w:rsidRDefault="00285530" w:rsidP="00285530">
      <w:pPr>
        <w:pStyle w:val="ListParagraph"/>
        <w:numPr>
          <w:ilvl w:val="0"/>
          <w:numId w:val="12"/>
        </w:numPr>
        <w:spacing w:after="0" w:line="240" w:lineRule="auto"/>
        <w:rPr>
          <w:rFonts w:cstheme="minorHAnsi"/>
          <w:lang w:val="en-US"/>
        </w:rPr>
      </w:pPr>
      <w:r w:rsidRPr="00894E78">
        <w:rPr>
          <w:rFonts w:cstheme="minorHAnsi"/>
          <w:lang w:val="en-US"/>
        </w:rPr>
        <w:t>understand</w:t>
      </w:r>
      <w:r>
        <w:rPr>
          <w:rFonts w:cstheme="minorHAnsi"/>
          <w:lang w:val="en-US"/>
        </w:rPr>
        <w:t>ing</w:t>
      </w:r>
      <w:r w:rsidRPr="00894E78">
        <w:rPr>
          <w:rFonts w:cstheme="minorHAnsi"/>
          <w:lang w:val="en-US"/>
        </w:rPr>
        <w:t xml:space="preserve"> </w:t>
      </w:r>
      <w:r>
        <w:rPr>
          <w:rFonts w:cstheme="minorHAnsi"/>
          <w:lang w:val="en-US"/>
        </w:rPr>
        <w:t>your</w:t>
      </w:r>
      <w:r w:rsidRPr="00894E78">
        <w:rPr>
          <w:rFonts w:cstheme="minorHAnsi"/>
          <w:lang w:val="en-US"/>
        </w:rPr>
        <w:t xml:space="preserve"> assignment </w:t>
      </w:r>
      <w:r>
        <w:rPr>
          <w:rFonts w:cstheme="minorHAnsi"/>
          <w:lang w:val="en-US"/>
        </w:rPr>
        <w:t>instructions</w:t>
      </w:r>
    </w:p>
    <w:p w14:paraId="28980CB6" w14:textId="77777777" w:rsidR="00285530" w:rsidRPr="00894E78" w:rsidRDefault="00285530" w:rsidP="00285530">
      <w:pPr>
        <w:pStyle w:val="ListParagraph"/>
        <w:numPr>
          <w:ilvl w:val="0"/>
          <w:numId w:val="12"/>
        </w:numPr>
        <w:spacing w:after="0" w:line="240" w:lineRule="auto"/>
        <w:rPr>
          <w:rFonts w:cstheme="minorHAnsi"/>
          <w:lang w:val="en-US"/>
        </w:rPr>
      </w:pPr>
      <w:r w:rsidRPr="00894E78">
        <w:rPr>
          <w:rFonts w:cstheme="minorHAnsi"/>
          <w:lang w:val="en-US"/>
        </w:rPr>
        <w:t>clarify</w:t>
      </w:r>
      <w:r>
        <w:rPr>
          <w:rFonts w:cstheme="minorHAnsi"/>
          <w:lang w:val="en-US"/>
        </w:rPr>
        <w:t>ing</w:t>
      </w:r>
      <w:r w:rsidRPr="00894E78">
        <w:rPr>
          <w:rFonts w:cstheme="minorHAnsi"/>
          <w:lang w:val="en-US"/>
        </w:rPr>
        <w:t xml:space="preserve"> your ideas (e.g., your main argument) </w:t>
      </w:r>
    </w:p>
    <w:p w14:paraId="6C2C6361" w14:textId="77777777" w:rsidR="00285530" w:rsidRPr="00894E78" w:rsidRDefault="00285530" w:rsidP="00285530">
      <w:pPr>
        <w:pStyle w:val="ListParagraph"/>
        <w:numPr>
          <w:ilvl w:val="0"/>
          <w:numId w:val="12"/>
        </w:numPr>
        <w:spacing w:after="0" w:line="240" w:lineRule="auto"/>
        <w:rPr>
          <w:rFonts w:cstheme="minorHAnsi"/>
          <w:lang w:val="en-US"/>
        </w:rPr>
      </w:pPr>
      <w:r w:rsidRPr="00894E78">
        <w:rPr>
          <w:rFonts w:cstheme="minorHAnsi"/>
          <w:lang w:val="en-US"/>
        </w:rPr>
        <w:t>improv</w:t>
      </w:r>
      <w:r>
        <w:rPr>
          <w:rFonts w:cstheme="minorHAnsi"/>
          <w:lang w:val="en-US"/>
        </w:rPr>
        <w:t>ing</w:t>
      </w:r>
      <w:r w:rsidRPr="00894E78">
        <w:rPr>
          <w:rFonts w:cstheme="minorHAnsi"/>
          <w:lang w:val="en-US"/>
        </w:rPr>
        <w:t xml:space="preserve"> the structure so that your ideas flow for the reader</w:t>
      </w:r>
    </w:p>
    <w:p w14:paraId="7DED6217" w14:textId="77777777" w:rsidR="00285530" w:rsidRPr="00894E78" w:rsidRDefault="00285530" w:rsidP="00285530">
      <w:pPr>
        <w:pStyle w:val="ListParagraph"/>
        <w:numPr>
          <w:ilvl w:val="0"/>
          <w:numId w:val="12"/>
        </w:numPr>
        <w:spacing w:after="0" w:line="240" w:lineRule="auto"/>
        <w:rPr>
          <w:rFonts w:cstheme="minorHAnsi"/>
          <w:lang w:val="en-US"/>
        </w:rPr>
      </w:pPr>
      <w:r w:rsidRPr="00894E78">
        <w:rPr>
          <w:rFonts w:cstheme="minorHAnsi"/>
          <w:lang w:val="en-US"/>
        </w:rPr>
        <w:t>provid</w:t>
      </w:r>
      <w:r>
        <w:rPr>
          <w:rFonts w:cstheme="minorHAnsi"/>
          <w:lang w:val="en-US"/>
        </w:rPr>
        <w:t>ing</w:t>
      </w:r>
      <w:r w:rsidRPr="00894E78">
        <w:rPr>
          <w:rFonts w:cstheme="minorHAnsi"/>
          <w:lang w:val="en-US"/>
        </w:rPr>
        <w:t xml:space="preserve"> information and examples of how to reference your sources</w:t>
      </w:r>
    </w:p>
    <w:p w14:paraId="16D91541" w14:textId="77777777" w:rsidR="00285530" w:rsidRPr="00894E78" w:rsidRDefault="00285530" w:rsidP="00285530">
      <w:pPr>
        <w:rPr>
          <w:rFonts w:cstheme="minorHAnsi"/>
          <w:lang w:val="en-US"/>
        </w:rPr>
      </w:pPr>
    </w:p>
    <w:p w14:paraId="2620D757" w14:textId="776E2C24" w:rsidR="00285530" w:rsidRPr="00894E78" w:rsidRDefault="00285530" w:rsidP="00285530">
      <w:pPr>
        <w:rPr>
          <w:rFonts w:cstheme="minorHAnsi"/>
          <w:lang w:val="en-US"/>
        </w:rPr>
      </w:pPr>
      <w:r w:rsidRPr="00894E78">
        <w:rPr>
          <w:rFonts w:cstheme="minorHAnsi"/>
          <w:highlight w:val="green"/>
          <w:lang w:val="en-US"/>
        </w:rPr>
        <w:t>For two of the writing assignments / For the writing assignments</w:t>
      </w:r>
      <w:r w:rsidRPr="00894E78">
        <w:rPr>
          <w:rFonts w:cstheme="minorHAnsi"/>
          <w:lang w:val="en-US"/>
        </w:rPr>
        <w:t xml:space="preserve">, a spot is available for each student in a </w:t>
      </w:r>
      <w:r>
        <w:rPr>
          <w:rFonts w:cstheme="minorHAnsi"/>
          <w:lang w:val="en-US"/>
        </w:rPr>
        <w:t>tutoring schedule that is designated for this course</w:t>
      </w:r>
      <w:r w:rsidRPr="00894E78">
        <w:rPr>
          <w:rFonts w:cstheme="minorHAnsi"/>
          <w:lang w:val="en-US"/>
        </w:rPr>
        <w:t xml:space="preserve">. </w:t>
      </w:r>
      <w:r>
        <w:rPr>
          <w:rFonts w:cstheme="minorHAnsi"/>
          <w:lang w:val="en-US"/>
        </w:rPr>
        <w:t xml:space="preserve">Appointments in this schedule will be held online. </w:t>
      </w:r>
      <w:r w:rsidRPr="00894E78">
        <w:rPr>
          <w:rFonts w:cstheme="minorHAnsi"/>
          <w:lang w:val="en-US"/>
        </w:rPr>
        <w:t xml:space="preserve">You can meet with your tutor for a </w:t>
      </w:r>
      <w:r>
        <w:rPr>
          <w:rFonts w:cstheme="minorHAnsi"/>
          <w:lang w:val="en-US"/>
        </w:rPr>
        <w:t>4</w:t>
      </w:r>
      <w:r w:rsidRPr="00894E78">
        <w:rPr>
          <w:rFonts w:cstheme="minorHAnsi"/>
          <w:lang w:val="en-US"/>
        </w:rPr>
        <w:t xml:space="preserve">0-minute </w:t>
      </w:r>
      <w:r>
        <w:rPr>
          <w:rFonts w:cstheme="minorHAnsi"/>
          <w:lang w:val="en-US"/>
        </w:rPr>
        <w:t>video chat appointment</w:t>
      </w:r>
      <w:r w:rsidRPr="00894E78">
        <w:rPr>
          <w:rFonts w:cstheme="minorHAnsi"/>
          <w:lang w:val="en-US"/>
        </w:rPr>
        <w:t xml:space="preserve"> to discuss your work </w:t>
      </w:r>
      <w:r w:rsidRPr="00894E78">
        <w:rPr>
          <w:rFonts w:cstheme="minorHAnsi"/>
          <w:i/>
          <w:lang w:val="en-US"/>
        </w:rPr>
        <w:t xml:space="preserve">or </w:t>
      </w:r>
      <w:r w:rsidRPr="00894E78">
        <w:rPr>
          <w:rFonts w:cstheme="minorHAnsi"/>
          <w:lang w:val="en-US"/>
        </w:rPr>
        <w:t xml:space="preserve">you can upload </w:t>
      </w:r>
      <w:r>
        <w:rPr>
          <w:rFonts w:cstheme="minorHAnsi"/>
          <w:lang w:val="en-US"/>
        </w:rPr>
        <w:t xml:space="preserve">a draft of your paper </w:t>
      </w:r>
      <w:r w:rsidRPr="00894E78">
        <w:rPr>
          <w:rFonts w:cstheme="minorHAnsi"/>
          <w:lang w:val="en-US"/>
        </w:rPr>
        <w:t>and receive written comments</w:t>
      </w:r>
      <w:r>
        <w:rPr>
          <w:rFonts w:cstheme="minorHAnsi"/>
          <w:lang w:val="en-US"/>
        </w:rPr>
        <w:t xml:space="preserve"> from your tutor</w:t>
      </w:r>
      <w:r w:rsidRPr="00894E78">
        <w:rPr>
          <w:rFonts w:cstheme="minorHAnsi"/>
          <w:lang w:val="en-US"/>
        </w:rPr>
        <w:t xml:space="preserve">. Students are encouraged to meet with a tutor in a </w:t>
      </w:r>
      <w:r>
        <w:rPr>
          <w:rFonts w:cstheme="minorHAnsi"/>
          <w:lang w:val="en-US"/>
        </w:rPr>
        <w:t>video chat</w:t>
      </w:r>
      <w:r w:rsidRPr="00894E78">
        <w:rPr>
          <w:rFonts w:cstheme="minorHAnsi"/>
          <w:lang w:val="en-US"/>
        </w:rPr>
        <w:t xml:space="preserve"> appointment for their first appointment.</w:t>
      </w:r>
    </w:p>
    <w:p w14:paraId="6122FF73" w14:textId="3EEBCEED" w:rsidR="00285530" w:rsidRPr="00894E78" w:rsidRDefault="00285530" w:rsidP="00285530">
      <w:pPr>
        <w:rPr>
          <w:rFonts w:cstheme="minorHAnsi"/>
          <w:lang w:val="en-US"/>
        </w:rPr>
      </w:pPr>
      <w:r w:rsidRPr="00894E78">
        <w:rPr>
          <w:rFonts w:cstheme="minorHAnsi"/>
          <w:b/>
          <w:lang w:val="en-US"/>
        </w:rPr>
        <w:t>Note:</w:t>
      </w:r>
      <w:r w:rsidRPr="00894E78">
        <w:rPr>
          <w:rFonts w:cstheme="minorHAnsi"/>
          <w:lang w:val="en-US"/>
        </w:rPr>
        <w:t xml:space="preserve"> It is the responsibility of each student to make their own appointments. Instructions for making appointments will be provided in class, and a PowerPoint deck with instructions for making appointments is saved in our UM Learn course. </w:t>
      </w:r>
    </w:p>
    <w:p w14:paraId="16AEC1E9" w14:textId="77777777" w:rsidR="00285530" w:rsidRPr="00894E78" w:rsidRDefault="00285530" w:rsidP="00285530">
      <w:pPr>
        <w:rPr>
          <w:rFonts w:eastAsia="Times New Roman" w:cstheme="minorHAnsi"/>
        </w:rPr>
      </w:pPr>
      <w:r w:rsidRPr="00894E78">
        <w:rPr>
          <w:rFonts w:cstheme="minorHAnsi"/>
          <w:i/>
          <w:lang w:val="en-US"/>
        </w:rPr>
        <w:t xml:space="preserve">Please log in to the tutoring schedule and make your appointments early to ensure that you have an appointment.   </w:t>
      </w:r>
      <w:r w:rsidRPr="00894E78">
        <w:rPr>
          <w:rFonts w:cstheme="minorHAnsi"/>
          <w:lang w:val="en-US"/>
        </w:rPr>
        <w:t xml:space="preserve">Log in at </w:t>
      </w:r>
      <w:hyperlink r:id="rId17" w:history="1">
        <w:r w:rsidRPr="00894E78">
          <w:rPr>
            <w:rFonts w:eastAsia="Times New Roman" w:cstheme="minorHAnsi"/>
            <w:color w:val="0000FF"/>
            <w:u w:val="single"/>
          </w:rPr>
          <w:t>https://manitoba.mywconline.com/</w:t>
        </w:r>
      </w:hyperlink>
    </w:p>
    <w:p w14:paraId="4951C709" w14:textId="77777777" w:rsidR="00285530" w:rsidRDefault="00285530" w:rsidP="00285530">
      <w:pPr>
        <w:rPr>
          <w:rFonts w:cstheme="minorHAnsi"/>
          <w:lang w:val="en-US"/>
        </w:rPr>
      </w:pPr>
    </w:p>
    <w:p w14:paraId="5EECDA4B" w14:textId="77777777" w:rsidR="008B66A3" w:rsidRPr="00894E78" w:rsidRDefault="008B66A3" w:rsidP="00285530">
      <w:pPr>
        <w:rPr>
          <w:rFonts w:cstheme="minorHAnsi"/>
          <w:lang w:val="en-US"/>
        </w:rPr>
      </w:pPr>
    </w:p>
    <w:p w14:paraId="614D715E" w14:textId="081C40BA" w:rsidR="00285530" w:rsidRPr="00894E78" w:rsidRDefault="00285530" w:rsidP="00285530">
      <w:pPr>
        <w:rPr>
          <w:rFonts w:cstheme="minorHAnsi"/>
          <w:b/>
          <w:lang w:val="en-US"/>
        </w:rPr>
      </w:pPr>
      <w:r w:rsidRPr="00894E78">
        <w:rPr>
          <w:rFonts w:cstheme="minorHAnsi"/>
          <w:b/>
          <w:highlight w:val="green"/>
          <w:lang w:val="en-US"/>
        </w:rPr>
        <w:t xml:space="preserve">Please note that you will receive </w:t>
      </w:r>
      <w:r>
        <w:rPr>
          <w:rFonts w:cstheme="minorHAnsi"/>
          <w:b/>
          <w:highlight w:val="green"/>
          <w:lang w:val="en-US"/>
        </w:rPr>
        <w:t>5</w:t>
      </w:r>
      <w:r w:rsidRPr="00894E78">
        <w:rPr>
          <w:rFonts w:cstheme="minorHAnsi"/>
          <w:b/>
          <w:highlight w:val="green"/>
          <w:lang w:val="en-US"/>
        </w:rPr>
        <w:t>% of your assignment grade for meeting with a writing tutor.</w:t>
      </w:r>
      <w:r w:rsidRPr="00894E78">
        <w:rPr>
          <w:rFonts w:cstheme="minorHAnsi"/>
          <w:lang w:val="en-US"/>
        </w:rPr>
        <w:t xml:space="preserve"> </w:t>
      </w:r>
    </w:p>
    <w:p w14:paraId="745034A7" w14:textId="77777777" w:rsidR="00E30BB8" w:rsidRDefault="00F8100F">
      <w:pPr>
        <w:spacing w:after="0" w:line="240" w:lineRule="auto"/>
        <w:jc w:val="both"/>
        <w:rPr>
          <w:b/>
        </w:rPr>
      </w:pPr>
      <w:r>
        <w:rPr>
          <w:b/>
        </w:rPr>
        <w:t xml:space="preserve">If you miss your opportunity to book with a tutor, there is nothing that I can do to open another slot for you. The tutors’ availability is posted early and there is a slot for every student in AGRI 2030. </w:t>
      </w:r>
      <w:r>
        <w:rPr>
          <w:b/>
          <w:highlight w:val="yellow"/>
        </w:rPr>
        <w:t xml:space="preserve">If you wait to book until the last </w:t>
      </w:r>
      <w:proofErr w:type="gramStart"/>
      <w:r>
        <w:rPr>
          <w:b/>
          <w:highlight w:val="yellow"/>
        </w:rPr>
        <w:t>minute</w:t>
      </w:r>
      <w:proofErr w:type="gramEnd"/>
      <w:r>
        <w:rPr>
          <w:b/>
          <w:highlight w:val="yellow"/>
        </w:rPr>
        <w:t xml:space="preserve"> you will likely not get an open slot and therefor lose 5% of your mark</w:t>
      </w:r>
      <w:r>
        <w:rPr>
          <w:b/>
        </w:rPr>
        <w:t xml:space="preserve">. </w:t>
      </w:r>
      <w:r>
        <w:rPr>
          <w:b/>
          <w:u w:val="single"/>
        </w:rPr>
        <w:t>Please do not email me asking to make an exception.</w:t>
      </w:r>
      <w:r>
        <w:rPr>
          <w:b/>
        </w:rPr>
        <w:t xml:space="preserve"> Connecting with the tutors is a </w:t>
      </w:r>
      <w:proofErr w:type="gramStart"/>
      <w:r>
        <w:rPr>
          <w:b/>
        </w:rPr>
        <w:t>learning outcomes</w:t>
      </w:r>
      <w:proofErr w:type="gramEnd"/>
      <w:r>
        <w:rPr>
          <w:b/>
        </w:rPr>
        <w:t xml:space="preserve"> for the course and must be demonstrated to earn the 5% for both of these assignments. </w:t>
      </w:r>
    </w:p>
    <w:p w14:paraId="4400EB9F" w14:textId="77777777" w:rsidR="00E30BB8" w:rsidRDefault="00E30BB8">
      <w:pPr>
        <w:spacing w:after="0" w:line="240" w:lineRule="auto"/>
        <w:jc w:val="both"/>
        <w:rPr>
          <w:b/>
        </w:rPr>
      </w:pPr>
    </w:p>
    <w:p w14:paraId="725C0B19" w14:textId="77777777" w:rsidR="00E30BB8" w:rsidRDefault="00E30BB8">
      <w:pPr>
        <w:spacing w:after="0" w:line="240" w:lineRule="auto"/>
        <w:jc w:val="both"/>
        <w:rPr>
          <w:b/>
        </w:rPr>
      </w:pPr>
    </w:p>
    <w:p w14:paraId="5022C434" w14:textId="77777777" w:rsidR="00E30BB8" w:rsidRDefault="00F8100F">
      <w:pPr>
        <w:spacing w:after="0" w:line="240" w:lineRule="auto"/>
        <w:jc w:val="both"/>
      </w:pPr>
      <w:r>
        <w:rPr>
          <w:b/>
        </w:rPr>
        <w:t>SUBMISSION GUIDELINES</w:t>
      </w:r>
      <w:r>
        <w:t xml:space="preserve">: Unless otherwise stated, all written assignments should be uploaded on </w:t>
      </w:r>
      <w:proofErr w:type="spellStart"/>
      <w:r>
        <w:t>UMLearn</w:t>
      </w:r>
      <w:proofErr w:type="spellEnd"/>
      <w:r>
        <w:t>.</w:t>
      </w:r>
    </w:p>
    <w:p w14:paraId="60CDDE1F" w14:textId="77777777" w:rsidR="00E30BB8" w:rsidRDefault="00F8100F">
      <w:pPr>
        <w:spacing w:after="0" w:line="240" w:lineRule="auto"/>
        <w:jc w:val="both"/>
      </w:pPr>
      <w:r>
        <w:rPr>
          <w:b/>
        </w:rPr>
        <w:t>EVALUATION CRITERIA</w:t>
      </w:r>
      <w:r>
        <w:t xml:space="preserve">: Assignments will be graded using associated rubrics posted on </w:t>
      </w:r>
      <w:proofErr w:type="spellStart"/>
      <w:r>
        <w:t>UMLearn</w:t>
      </w:r>
      <w:proofErr w:type="spellEnd"/>
      <w:r>
        <w:t xml:space="preserve">. </w:t>
      </w:r>
    </w:p>
    <w:p w14:paraId="54CF464B" w14:textId="77777777" w:rsidR="00E30BB8" w:rsidRDefault="00E30BB8">
      <w:pPr>
        <w:spacing w:after="0" w:line="240" w:lineRule="auto"/>
        <w:jc w:val="both"/>
      </w:pPr>
    </w:p>
    <w:p w14:paraId="2EC88ED4" w14:textId="58A05D4F" w:rsidR="00E30BB8" w:rsidRDefault="00E30BB8">
      <w:pPr>
        <w:spacing w:after="0" w:line="240" w:lineRule="auto"/>
        <w:jc w:val="both"/>
      </w:pPr>
    </w:p>
    <w:p w14:paraId="1B287FD6" w14:textId="77777777" w:rsidR="00285530" w:rsidRDefault="00285530">
      <w:pPr>
        <w:spacing w:after="0" w:line="240" w:lineRule="auto"/>
        <w:jc w:val="both"/>
      </w:pPr>
    </w:p>
    <w:p w14:paraId="5F1C1DDA" w14:textId="77777777" w:rsidR="00E30BB8" w:rsidRDefault="00F8100F">
      <w:pPr>
        <w:pStyle w:val="Heading1"/>
      </w:pPr>
      <w:bookmarkStart w:id="14" w:name="_heading=h.44sinio" w:colFirst="0" w:colLast="0"/>
      <w:bookmarkEnd w:id="14"/>
      <w:r>
        <w:t>Grading</w:t>
      </w:r>
    </w:p>
    <w:p w14:paraId="54B20EEF" w14:textId="77777777" w:rsidR="00E30BB8" w:rsidRDefault="00E30BB8">
      <w:pPr>
        <w:spacing w:line="240" w:lineRule="auto"/>
        <w:jc w:val="center"/>
        <w:rPr>
          <w:b/>
          <w:color w:val="FF0000"/>
        </w:rPr>
      </w:pPr>
    </w:p>
    <w:tbl>
      <w:tblPr>
        <w:tblStyle w:val="a2"/>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26"/>
        <w:gridCol w:w="2608"/>
        <w:gridCol w:w="2608"/>
        <w:gridCol w:w="2609"/>
      </w:tblGrid>
      <w:tr w:rsidR="00E30BB8" w14:paraId="406AB237" w14:textId="77777777" w:rsidTr="00E30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DF3BF64" w14:textId="77777777" w:rsidR="00E30BB8" w:rsidRDefault="00F8100F">
            <w:pPr>
              <w:jc w:val="center"/>
            </w:pPr>
            <w:r>
              <w:t>Letter Grade</w:t>
            </w:r>
          </w:p>
        </w:tc>
        <w:tc>
          <w:tcPr>
            <w:tcW w:w="2608" w:type="dxa"/>
          </w:tcPr>
          <w:p w14:paraId="1B022DA1" w14:textId="77777777" w:rsidR="00E30BB8" w:rsidRDefault="00F8100F">
            <w:pPr>
              <w:jc w:val="center"/>
              <w:cnfStyle w:val="100000000000" w:firstRow="1" w:lastRow="0" w:firstColumn="0" w:lastColumn="0" w:oddVBand="0" w:evenVBand="0" w:oddHBand="0" w:evenHBand="0" w:firstRowFirstColumn="0" w:firstRowLastColumn="0" w:lastRowFirstColumn="0" w:lastRowLastColumn="0"/>
            </w:pPr>
            <w:r>
              <w:t>Percentage out of 100</w:t>
            </w:r>
          </w:p>
        </w:tc>
        <w:tc>
          <w:tcPr>
            <w:tcW w:w="2608" w:type="dxa"/>
          </w:tcPr>
          <w:p w14:paraId="3D9D4C36" w14:textId="77777777" w:rsidR="00E30BB8" w:rsidRDefault="00F8100F">
            <w:pPr>
              <w:jc w:val="center"/>
              <w:cnfStyle w:val="100000000000" w:firstRow="1" w:lastRow="0" w:firstColumn="0" w:lastColumn="0" w:oddVBand="0" w:evenVBand="0" w:oddHBand="0" w:evenHBand="0" w:firstRowFirstColumn="0" w:firstRowLastColumn="0" w:lastRowFirstColumn="0" w:lastRowLastColumn="0"/>
            </w:pPr>
            <w:r>
              <w:t>Grade Point Range</w:t>
            </w:r>
          </w:p>
        </w:tc>
        <w:tc>
          <w:tcPr>
            <w:tcW w:w="2609" w:type="dxa"/>
          </w:tcPr>
          <w:p w14:paraId="56817B79" w14:textId="77777777" w:rsidR="00E30BB8" w:rsidRDefault="00F8100F">
            <w:pPr>
              <w:jc w:val="center"/>
              <w:cnfStyle w:val="100000000000" w:firstRow="1" w:lastRow="0" w:firstColumn="0" w:lastColumn="0" w:oddVBand="0" w:evenVBand="0" w:oddHBand="0" w:evenHBand="0" w:firstRowFirstColumn="0" w:firstRowLastColumn="0" w:lastRowFirstColumn="0" w:lastRowLastColumn="0"/>
            </w:pPr>
            <w:r>
              <w:t>Final Grade Point</w:t>
            </w:r>
          </w:p>
        </w:tc>
      </w:tr>
      <w:tr w:rsidR="00E30BB8" w14:paraId="37BDC39A" w14:textId="77777777" w:rsidTr="00E30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843B8FA" w14:textId="77777777" w:rsidR="00E30BB8" w:rsidRDefault="00F8100F">
            <w:r>
              <w:t>A+</w:t>
            </w:r>
          </w:p>
        </w:tc>
        <w:tc>
          <w:tcPr>
            <w:tcW w:w="2608" w:type="dxa"/>
          </w:tcPr>
          <w:p w14:paraId="391C3639" w14:textId="77777777" w:rsidR="00E30BB8" w:rsidRDefault="00F8100F">
            <w:pPr>
              <w:cnfStyle w:val="000000100000" w:firstRow="0" w:lastRow="0" w:firstColumn="0" w:lastColumn="0" w:oddVBand="0" w:evenVBand="0" w:oddHBand="1" w:evenHBand="0" w:firstRowFirstColumn="0" w:firstRowLastColumn="0" w:lastRowFirstColumn="0" w:lastRowLastColumn="0"/>
            </w:pPr>
            <w:r>
              <w:t>96-100</w:t>
            </w:r>
          </w:p>
        </w:tc>
        <w:tc>
          <w:tcPr>
            <w:tcW w:w="2608" w:type="dxa"/>
          </w:tcPr>
          <w:p w14:paraId="0A58F5A9" w14:textId="77777777" w:rsidR="00E30BB8" w:rsidRDefault="00F8100F">
            <w:pPr>
              <w:cnfStyle w:val="000000100000" w:firstRow="0" w:lastRow="0" w:firstColumn="0" w:lastColumn="0" w:oddVBand="0" w:evenVBand="0" w:oddHBand="1" w:evenHBand="0" w:firstRowFirstColumn="0" w:firstRowLastColumn="0" w:lastRowFirstColumn="0" w:lastRowLastColumn="0"/>
            </w:pPr>
            <w:r>
              <w:t>4.25-4.5</w:t>
            </w:r>
          </w:p>
        </w:tc>
        <w:tc>
          <w:tcPr>
            <w:tcW w:w="2609" w:type="dxa"/>
          </w:tcPr>
          <w:p w14:paraId="11D51CC7" w14:textId="77777777" w:rsidR="00E30BB8" w:rsidRDefault="00F8100F">
            <w:pPr>
              <w:cnfStyle w:val="000000100000" w:firstRow="0" w:lastRow="0" w:firstColumn="0" w:lastColumn="0" w:oddVBand="0" w:evenVBand="0" w:oddHBand="1" w:evenHBand="0" w:firstRowFirstColumn="0" w:firstRowLastColumn="0" w:lastRowFirstColumn="0" w:lastRowLastColumn="0"/>
            </w:pPr>
            <w:r>
              <w:t>4.5</w:t>
            </w:r>
          </w:p>
        </w:tc>
      </w:tr>
      <w:tr w:rsidR="00E30BB8" w14:paraId="6E7E6830" w14:textId="77777777" w:rsidTr="00E30BB8">
        <w:tc>
          <w:tcPr>
            <w:cnfStyle w:val="001000000000" w:firstRow="0" w:lastRow="0" w:firstColumn="1" w:lastColumn="0" w:oddVBand="0" w:evenVBand="0" w:oddHBand="0" w:evenHBand="0" w:firstRowFirstColumn="0" w:firstRowLastColumn="0" w:lastRowFirstColumn="0" w:lastRowLastColumn="0"/>
            <w:tcW w:w="1526" w:type="dxa"/>
          </w:tcPr>
          <w:p w14:paraId="0605C576" w14:textId="77777777" w:rsidR="00E30BB8" w:rsidRDefault="00F8100F">
            <w:r>
              <w:t>A</w:t>
            </w:r>
          </w:p>
        </w:tc>
        <w:tc>
          <w:tcPr>
            <w:tcW w:w="2608" w:type="dxa"/>
          </w:tcPr>
          <w:p w14:paraId="26750388" w14:textId="77777777" w:rsidR="00E30BB8" w:rsidRDefault="00F8100F">
            <w:pPr>
              <w:cnfStyle w:val="000000000000" w:firstRow="0" w:lastRow="0" w:firstColumn="0" w:lastColumn="0" w:oddVBand="0" w:evenVBand="0" w:oddHBand="0" w:evenHBand="0" w:firstRowFirstColumn="0" w:firstRowLastColumn="0" w:lastRowFirstColumn="0" w:lastRowLastColumn="0"/>
            </w:pPr>
            <w:r>
              <w:t>90-95</w:t>
            </w:r>
          </w:p>
        </w:tc>
        <w:tc>
          <w:tcPr>
            <w:tcW w:w="2608" w:type="dxa"/>
          </w:tcPr>
          <w:p w14:paraId="72152CB4" w14:textId="77777777" w:rsidR="00E30BB8" w:rsidRDefault="00F8100F">
            <w:pPr>
              <w:cnfStyle w:val="000000000000" w:firstRow="0" w:lastRow="0" w:firstColumn="0" w:lastColumn="0" w:oddVBand="0" w:evenVBand="0" w:oddHBand="0" w:evenHBand="0" w:firstRowFirstColumn="0" w:firstRowLastColumn="0" w:lastRowFirstColumn="0" w:lastRowLastColumn="0"/>
            </w:pPr>
            <w:r>
              <w:t>3.75-4.24</w:t>
            </w:r>
          </w:p>
        </w:tc>
        <w:tc>
          <w:tcPr>
            <w:tcW w:w="2609" w:type="dxa"/>
          </w:tcPr>
          <w:p w14:paraId="3160ED5A" w14:textId="77777777" w:rsidR="00E30BB8" w:rsidRDefault="00F8100F">
            <w:pPr>
              <w:cnfStyle w:val="000000000000" w:firstRow="0" w:lastRow="0" w:firstColumn="0" w:lastColumn="0" w:oddVBand="0" w:evenVBand="0" w:oddHBand="0" w:evenHBand="0" w:firstRowFirstColumn="0" w:firstRowLastColumn="0" w:lastRowFirstColumn="0" w:lastRowLastColumn="0"/>
            </w:pPr>
            <w:r>
              <w:t>4.0</w:t>
            </w:r>
          </w:p>
        </w:tc>
      </w:tr>
      <w:tr w:rsidR="00E30BB8" w14:paraId="66BCAE4D" w14:textId="77777777" w:rsidTr="00E30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26FF91F" w14:textId="77777777" w:rsidR="00E30BB8" w:rsidRDefault="00F8100F">
            <w:r>
              <w:t>B+</w:t>
            </w:r>
          </w:p>
        </w:tc>
        <w:tc>
          <w:tcPr>
            <w:tcW w:w="2608" w:type="dxa"/>
          </w:tcPr>
          <w:p w14:paraId="1CB4BB28" w14:textId="77777777" w:rsidR="00E30BB8" w:rsidRDefault="00F8100F">
            <w:pPr>
              <w:cnfStyle w:val="000000100000" w:firstRow="0" w:lastRow="0" w:firstColumn="0" w:lastColumn="0" w:oddVBand="0" w:evenVBand="0" w:oddHBand="1" w:evenHBand="0" w:firstRowFirstColumn="0" w:firstRowLastColumn="0" w:lastRowFirstColumn="0" w:lastRowLastColumn="0"/>
            </w:pPr>
            <w:r>
              <w:t>85-89</w:t>
            </w:r>
          </w:p>
        </w:tc>
        <w:tc>
          <w:tcPr>
            <w:tcW w:w="2608" w:type="dxa"/>
          </w:tcPr>
          <w:p w14:paraId="5C7CBD68" w14:textId="77777777" w:rsidR="00E30BB8" w:rsidRDefault="00F8100F">
            <w:pPr>
              <w:cnfStyle w:val="000000100000" w:firstRow="0" w:lastRow="0" w:firstColumn="0" w:lastColumn="0" w:oddVBand="0" w:evenVBand="0" w:oddHBand="1" w:evenHBand="0" w:firstRowFirstColumn="0" w:firstRowLastColumn="0" w:lastRowFirstColumn="0" w:lastRowLastColumn="0"/>
            </w:pPr>
            <w:r>
              <w:t>3.25-3.74</w:t>
            </w:r>
          </w:p>
        </w:tc>
        <w:tc>
          <w:tcPr>
            <w:tcW w:w="2609" w:type="dxa"/>
          </w:tcPr>
          <w:p w14:paraId="387B2163" w14:textId="77777777" w:rsidR="00E30BB8" w:rsidRDefault="00F8100F">
            <w:pPr>
              <w:cnfStyle w:val="000000100000" w:firstRow="0" w:lastRow="0" w:firstColumn="0" w:lastColumn="0" w:oddVBand="0" w:evenVBand="0" w:oddHBand="1" w:evenHBand="0" w:firstRowFirstColumn="0" w:firstRowLastColumn="0" w:lastRowFirstColumn="0" w:lastRowLastColumn="0"/>
            </w:pPr>
            <w:r>
              <w:t>3.5</w:t>
            </w:r>
          </w:p>
        </w:tc>
      </w:tr>
      <w:tr w:rsidR="00E30BB8" w14:paraId="6136DBBC" w14:textId="77777777" w:rsidTr="00E30BB8">
        <w:tc>
          <w:tcPr>
            <w:cnfStyle w:val="001000000000" w:firstRow="0" w:lastRow="0" w:firstColumn="1" w:lastColumn="0" w:oddVBand="0" w:evenVBand="0" w:oddHBand="0" w:evenHBand="0" w:firstRowFirstColumn="0" w:firstRowLastColumn="0" w:lastRowFirstColumn="0" w:lastRowLastColumn="0"/>
            <w:tcW w:w="1526" w:type="dxa"/>
          </w:tcPr>
          <w:p w14:paraId="6F77A9EB" w14:textId="77777777" w:rsidR="00E30BB8" w:rsidRDefault="00F8100F">
            <w:r>
              <w:t>B</w:t>
            </w:r>
          </w:p>
        </w:tc>
        <w:tc>
          <w:tcPr>
            <w:tcW w:w="2608" w:type="dxa"/>
          </w:tcPr>
          <w:p w14:paraId="5CBE966E" w14:textId="77777777" w:rsidR="00E30BB8" w:rsidRDefault="00F8100F">
            <w:pPr>
              <w:cnfStyle w:val="000000000000" w:firstRow="0" w:lastRow="0" w:firstColumn="0" w:lastColumn="0" w:oddVBand="0" w:evenVBand="0" w:oddHBand="0" w:evenHBand="0" w:firstRowFirstColumn="0" w:firstRowLastColumn="0" w:lastRowFirstColumn="0" w:lastRowLastColumn="0"/>
            </w:pPr>
            <w:r>
              <w:t>75-84</w:t>
            </w:r>
          </w:p>
        </w:tc>
        <w:tc>
          <w:tcPr>
            <w:tcW w:w="2608" w:type="dxa"/>
          </w:tcPr>
          <w:p w14:paraId="169DCFC2" w14:textId="77777777" w:rsidR="00E30BB8" w:rsidRDefault="00F8100F">
            <w:pPr>
              <w:cnfStyle w:val="000000000000" w:firstRow="0" w:lastRow="0" w:firstColumn="0" w:lastColumn="0" w:oddVBand="0" w:evenVBand="0" w:oddHBand="0" w:evenHBand="0" w:firstRowFirstColumn="0" w:firstRowLastColumn="0" w:lastRowFirstColumn="0" w:lastRowLastColumn="0"/>
            </w:pPr>
            <w:r>
              <w:t>2.75-3.24</w:t>
            </w:r>
          </w:p>
        </w:tc>
        <w:tc>
          <w:tcPr>
            <w:tcW w:w="2609" w:type="dxa"/>
          </w:tcPr>
          <w:p w14:paraId="3F37F821" w14:textId="77777777" w:rsidR="00E30BB8" w:rsidRDefault="00F8100F">
            <w:pPr>
              <w:cnfStyle w:val="000000000000" w:firstRow="0" w:lastRow="0" w:firstColumn="0" w:lastColumn="0" w:oddVBand="0" w:evenVBand="0" w:oddHBand="0" w:evenHBand="0" w:firstRowFirstColumn="0" w:firstRowLastColumn="0" w:lastRowFirstColumn="0" w:lastRowLastColumn="0"/>
            </w:pPr>
            <w:r>
              <w:t>3.0</w:t>
            </w:r>
          </w:p>
        </w:tc>
      </w:tr>
      <w:tr w:rsidR="00E30BB8" w14:paraId="4F705673" w14:textId="77777777" w:rsidTr="00E30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0989BA8" w14:textId="77777777" w:rsidR="00E30BB8" w:rsidRDefault="00F8100F">
            <w:r>
              <w:t>C+</w:t>
            </w:r>
          </w:p>
        </w:tc>
        <w:tc>
          <w:tcPr>
            <w:tcW w:w="2608" w:type="dxa"/>
          </w:tcPr>
          <w:p w14:paraId="49984623" w14:textId="77777777" w:rsidR="00E30BB8" w:rsidRDefault="00F8100F">
            <w:pPr>
              <w:cnfStyle w:val="000000100000" w:firstRow="0" w:lastRow="0" w:firstColumn="0" w:lastColumn="0" w:oddVBand="0" w:evenVBand="0" w:oddHBand="1" w:evenHBand="0" w:firstRowFirstColumn="0" w:firstRowLastColumn="0" w:lastRowFirstColumn="0" w:lastRowLastColumn="0"/>
            </w:pPr>
            <w:r>
              <w:t>70-74</w:t>
            </w:r>
          </w:p>
        </w:tc>
        <w:tc>
          <w:tcPr>
            <w:tcW w:w="2608" w:type="dxa"/>
          </w:tcPr>
          <w:p w14:paraId="71C778D7" w14:textId="77777777" w:rsidR="00E30BB8" w:rsidRDefault="00F8100F">
            <w:pPr>
              <w:cnfStyle w:val="000000100000" w:firstRow="0" w:lastRow="0" w:firstColumn="0" w:lastColumn="0" w:oddVBand="0" w:evenVBand="0" w:oddHBand="1" w:evenHBand="0" w:firstRowFirstColumn="0" w:firstRowLastColumn="0" w:lastRowFirstColumn="0" w:lastRowLastColumn="0"/>
            </w:pPr>
            <w:r>
              <w:t>2.25-2.74</w:t>
            </w:r>
          </w:p>
        </w:tc>
        <w:tc>
          <w:tcPr>
            <w:tcW w:w="2609" w:type="dxa"/>
          </w:tcPr>
          <w:p w14:paraId="0C73BEEE" w14:textId="77777777" w:rsidR="00E30BB8" w:rsidRDefault="00F8100F">
            <w:pPr>
              <w:cnfStyle w:val="000000100000" w:firstRow="0" w:lastRow="0" w:firstColumn="0" w:lastColumn="0" w:oddVBand="0" w:evenVBand="0" w:oddHBand="1" w:evenHBand="0" w:firstRowFirstColumn="0" w:firstRowLastColumn="0" w:lastRowFirstColumn="0" w:lastRowLastColumn="0"/>
            </w:pPr>
            <w:r>
              <w:t>2.5</w:t>
            </w:r>
          </w:p>
        </w:tc>
      </w:tr>
      <w:tr w:rsidR="00E30BB8" w14:paraId="6705AF1B" w14:textId="77777777" w:rsidTr="00E30BB8">
        <w:tc>
          <w:tcPr>
            <w:cnfStyle w:val="001000000000" w:firstRow="0" w:lastRow="0" w:firstColumn="1" w:lastColumn="0" w:oddVBand="0" w:evenVBand="0" w:oddHBand="0" w:evenHBand="0" w:firstRowFirstColumn="0" w:firstRowLastColumn="0" w:lastRowFirstColumn="0" w:lastRowLastColumn="0"/>
            <w:tcW w:w="1526" w:type="dxa"/>
          </w:tcPr>
          <w:p w14:paraId="23B15724" w14:textId="77777777" w:rsidR="00E30BB8" w:rsidRDefault="00F8100F">
            <w:r>
              <w:t>C</w:t>
            </w:r>
          </w:p>
        </w:tc>
        <w:tc>
          <w:tcPr>
            <w:tcW w:w="2608" w:type="dxa"/>
          </w:tcPr>
          <w:p w14:paraId="6568BFFD" w14:textId="77777777" w:rsidR="00E30BB8" w:rsidRDefault="00F8100F">
            <w:pPr>
              <w:cnfStyle w:val="000000000000" w:firstRow="0" w:lastRow="0" w:firstColumn="0" w:lastColumn="0" w:oddVBand="0" w:evenVBand="0" w:oddHBand="0" w:evenHBand="0" w:firstRowFirstColumn="0" w:firstRowLastColumn="0" w:lastRowFirstColumn="0" w:lastRowLastColumn="0"/>
            </w:pPr>
            <w:r>
              <w:t>60-69</w:t>
            </w:r>
          </w:p>
        </w:tc>
        <w:tc>
          <w:tcPr>
            <w:tcW w:w="2608" w:type="dxa"/>
          </w:tcPr>
          <w:p w14:paraId="7E9A4AC9" w14:textId="77777777" w:rsidR="00E30BB8" w:rsidRDefault="00F8100F">
            <w:pPr>
              <w:cnfStyle w:val="000000000000" w:firstRow="0" w:lastRow="0" w:firstColumn="0" w:lastColumn="0" w:oddVBand="0" w:evenVBand="0" w:oddHBand="0" w:evenHBand="0" w:firstRowFirstColumn="0" w:firstRowLastColumn="0" w:lastRowFirstColumn="0" w:lastRowLastColumn="0"/>
            </w:pPr>
            <w:r>
              <w:t>2.0-2.24</w:t>
            </w:r>
          </w:p>
        </w:tc>
        <w:tc>
          <w:tcPr>
            <w:tcW w:w="2609" w:type="dxa"/>
          </w:tcPr>
          <w:p w14:paraId="00340738" w14:textId="77777777" w:rsidR="00E30BB8" w:rsidRDefault="00F8100F">
            <w:pPr>
              <w:cnfStyle w:val="000000000000" w:firstRow="0" w:lastRow="0" w:firstColumn="0" w:lastColumn="0" w:oddVBand="0" w:evenVBand="0" w:oddHBand="0" w:evenHBand="0" w:firstRowFirstColumn="0" w:firstRowLastColumn="0" w:lastRowFirstColumn="0" w:lastRowLastColumn="0"/>
            </w:pPr>
            <w:r>
              <w:t>2.0</w:t>
            </w:r>
          </w:p>
        </w:tc>
      </w:tr>
      <w:tr w:rsidR="00E30BB8" w14:paraId="38A0ED02" w14:textId="77777777" w:rsidTr="00E30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01B8EC0" w14:textId="77777777" w:rsidR="00E30BB8" w:rsidRDefault="00F8100F">
            <w:r>
              <w:t>D</w:t>
            </w:r>
          </w:p>
        </w:tc>
        <w:tc>
          <w:tcPr>
            <w:tcW w:w="2608" w:type="dxa"/>
          </w:tcPr>
          <w:p w14:paraId="1C405237" w14:textId="77777777" w:rsidR="00E30BB8" w:rsidRDefault="00F8100F">
            <w:pPr>
              <w:cnfStyle w:val="000000100000" w:firstRow="0" w:lastRow="0" w:firstColumn="0" w:lastColumn="0" w:oddVBand="0" w:evenVBand="0" w:oddHBand="1" w:evenHBand="0" w:firstRowFirstColumn="0" w:firstRowLastColumn="0" w:lastRowFirstColumn="0" w:lastRowLastColumn="0"/>
            </w:pPr>
            <w:r>
              <w:t>50-59</w:t>
            </w:r>
          </w:p>
        </w:tc>
        <w:tc>
          <w:tcPr>
            <w:tcW w:w="2608" w:type="dxa"/>
          </w:tcPr>
          <w:p w14:paraId="6A9EC21F" w14:textId="77777777" w:rsidR="00E30BB8" w:rsidRDefault="00F8100F">
            <w:pPr>
              <w:cnfStyle w:val="000000100000" w:firstRow="0" w:lastRow="0" w:firstColumn="0" w:lastColumn="0" w:oddVBand="0" w:evenVBand="0" w:oddHBand="1" w:evenHBand="0" w:firstRowFirstColumn="0" w:firstRowLastColumn="0" w:lastRowFirstColumn="0" w:lastRowLastColumn="0"/>
            </w:pPr>
            <w:r>
              <w:t>Less than 2.0</w:t>
            </w:r>
          </w:p>
        </w:tc>
        <w:tc>
          <w:tcPr>
            <w:tcW w:w="2609" w:type="dxa"/>
          </w:tcPr>
          <w:p w14:paraId="678A1DAA" w14:textId="77777777" w:rsidR="00E30BB8" w:rsidRDefault="00F8100F">
            <w:pPr>
              <w:cnfStyle w:val="000000100000" w:firstRow="0" w:lastRow="0" w:firstColumn="0" w:lastColumn="0" w:oddVBand="0" w:evenVBand="0" w:oddHBand="1" w:evenHBand="0" w:firstRowFirstColumn="0" w:firstRowLastColumn="0" w:lastRowFirstColumn="0" w:lastRowLastColumn="0"/>
            </w:pPr>
            <w:r>
              <w:t>1.0</w:t>
            </w:r>
          </w:p>
        </w:tc>
      </w:tr>
      <w:tr w:rsidR="00E30BB8" w14:paraId="24C4A71B" w14:textId="77777777" w:rsidTr="00E30BB8">
        <w:tc>
          <w:tcPr>
            <w:cnfStyle w:val="001000000000" w:firstRow="0" w:lastRow="0" w:firstColumn="1" w:lastColumn="0" w:oddVBand="0" w:evenVBand="0" w:oddHBand="0" w:evenHBand="0" w:firstRowFirstColumn="0" w:firstRowLastColumn="0" w:lastRowFirstColumn="0" w:lastRowLastColumn="0"/>
            <w:tcW w:w="1526" w:type="dxa"/>
          </w:tcPr>
          <w:p w14:paraId="10B12EEF" w14:textId="77777777" w:rsidR="00E30BB8" w:rsidRDefault="00F8100F">
            <w:r>
              <w:t>F</w:t>
            </w:r>
          </w:p>
        </w:tc>
        <w:tc>
          <w:tcPr>
            <w:tcW w:w="2608" w:type="dxa"/>
          </w:tcPr>
          <w:p w14:paraId="78624C0E" w14:textId="77777777" w:rsidR="00E30BB8" w:rsidRDefault="00F8100F">
            <w:pPr>
              <w:cnfStyle w:val="000000000000" w:firstRow="0" w:lastRow="0" w:firstColumn="0" w:lastColumn="0" w:oddVBand="0" w:evenVBand="0" w:oddHBand="0" w:evenHBand="0" w:firstRowFirstColumn="0" w:firstRowLastColumn="0" w:lastRowFirstColumn="0" w:lastRowLastColumn="0"/>
            </w:pPr>
            <w:r>
              <w:t>Less than 50</w:t>
            </w:r>
          </w:p>
        </w:tc>
        <w:tc>
          <w:tcPr>
            <w:tcW w:w="2608" w:type="dxa"/>
          </w:tcPr>
          <w:p w14:paraId="6E0CAEFE" w14:textId="77777777" w:rsidR="00E30BB8" w:rsidRDefault="00E30BB8">
            <w:pPr>
              <w:cnfStyle w:val="000000000000" w:firstRow="0" w:lastRow="0" w:firstColumn="0" w:lastColumn="0" w:oddVBand="0" w:evenVBand="0" w:oddHBand="0" w:evenHBand="0" w:firstRowFirstColumn="0" w:firstRowLastColumn="0" w:lastRowFirstColumn="0" w:lastRowLastColumn="0"/>
            </w:pPr>
          </w:p>
        </w:tc>
        <w:tc>
          <w:tcPr>
            <w:tcW w:w="2609" w:type="dxa"/>
          </w:tcPr>
          <w:p w14:paraId="77A2347D" w14:textId="77777777" w:rsidR="00E30BB8" w:rsidRDefault="00F8100F">
            <w:pPr>
              <w:cnfStyle w:val="000000000000" w:firstRow="0" w:lastRow="0" w:firstColumn="0" w:lastColumn="0" w:oddVBand="0" w:evenVBand="0" w:oddHBand="0" w:evenHBand="0" w:firstRowFirstColumn="0" w:firstRowLastColumn="0" w:lastRowFirstColumn="0" w:lastRowLastColumn="0"/>
            </w:pPr>
            <w:r>
              <w:t>0</w:t>
            </w:r>
          </w:p>
        </w:tc>
      </w:tr>
    </w:tbl>
    <w:p w14:paraId="274B8EDA" w14:textId="77777777" w:rsidR="00E30BB8" w:rsidRDefault="00E30BB8">
      <w:pPr>
        <w:spacing w:after="0" w:line="240" w:lineRule="auto"/>
        <w:jc w:val="both"/>
      </w:pPr>
    </w:p>
    <w:p w14:paraId="18B40515" w14:textId="77777777" w:rsidR="00E30BB8" w:rsidRDefault="00F8100F">
      <w:pPr>
        <w:spacing w:after="0" w:line="240" w:lineRule="auto"/>
        <w:jc w:val="both"/>
        <w:rPr>
          <w:u w:val="single"/>
        </w:rPr>
      </w:pPr>
      <w:r>
        <w:rPr>
          <w:b/>
        </w:rPr>
        <w:t xml:space="preserve">IMPORTANT: </w:t>
      </w:r>
      <w:r>
        <w:rPr>
          <w:b/>
          <w:u w:val="single"/>
        </w:rPr>
        <w:t>Failure to hand in the major paper in this course will result in an automatic failure, regardless of grades achieved on other assignments</w:t>
      </w:r>
      <w:r>
        <w:rPr>
          <w:b/>
        </w:rPr>
        <w:t>. Failure to write the final exam will also result in an automatic failure (potential exemptions to the failure to attend and write the final exam may be granted ONLY in accordance with official U of M policy on deferred examinations).</w:t>
      </w:r>
      <w:r>
        <w:t xml:space="preserve"> </w:t>
      </w:r>
    </w:p>
    <w:p w14:paraId="4D33BFD5" w14:textId="77777777" w:rsidR="00E30BB8" w:rsidRDefault="00E30BB8">
      <w:pPr>
        <w:spacing w:after="0" w:line="240" w:lineRule="auto"/>
        <w:jc w:val="both"/>
      </w:pPr>
    </w:p>
    <w:p w14:paraId="555339FA" w14:textId="77777777" w:rsidR="00E30BB8" w:rsidRDefault="00F8100F">
      <w:pPr>
        <w:pStyle w:val="Heading1"/>
      </w:pPr>
      <w:bookmarkStart w:id="15" w:name="_heading=h.2jxsxqh" w:colFirst="0" w:colLast="0"/>
      <w:bookmarkEnd w:id="15"/>
      <w:r>
        <w:t xml:space="preserve">Referencing Style </w:t>
      </w:r>
    </w:p>
    <w:p w14:paraId="74E3FF5D" w14:textId="77777777" w:rsidR="00E30BB8" w:rsidRDefault="00F8100F">
      <w:pPr>
        <w:spacing w:line="240" w:lineRule="auto"/>
        <w:jc w:val="both"/>
        <w:rPr>
          <w:b/>
        </w:rPr>
      </w:pPr>
      <w:r>
        <w:br/>
      </w:r>
      <w:r>
        <w:rPr>
          <w:b/>
        </w:rPr>
        <w:t>ALL ASSIGNMENTS must be prepared using APA 7</w:t>
      </w:r>
      <w:r>
        <w:rPr>
          <w:b/>
          <w:vertAlign w:val="superscript"/>
        </w:rPr>
        <w:t>th</w:t>
      </w:r>
      <w:r>
        <w:rPr>
          <w:b/>
        </w:rPr>
        <w:t xml:space="preserve"> Ed. and handed in on UMLEARN by 11:59 pm the evening of the due date. </w:t>
      </w:r>
    </w:p>
    <w:p w14:paraId="69C880ED" w14:textId="77777777" w:rsidR="00E30BB8" w:rsidRDefault="00F8100F">
      <w:pPr>
        <w:spacing w:line="240" w:lineRule="auto"/>
        <w:jc w:val="both"/>
        <w:rPr>
          <w:b/>
          <w:u w:val="single"/>
        </w:rPr>
      </w:pPr>
      <w:r>
        <w:rPr>
          <w:b/>
          <w:u w:val="single"/>
        </w:rPr>
        <w:t xml:space="preserve">All assignments must: </w:t>
      </w:r>
    </w:p>
    <w:p w14:paraId="4C0704E6" w14:textId="77777777" w:rsidR="00E30BB8" w:rsidRDefault="00F8100F">
      <w:pPr>
        <w:numPr>
          <w:ilvl w:val="0"/>
          <w:numId w:val="11"/>
        </w:numPr>
        <w:spacing w:after="0" w:line="240" w:lineRule="auto"/>
        <w:jc w:val="both"/>
      </w:pPr>
      <w:r>
        <w:t xml:space="preserve">Be </w:t>
      </w:r>
      <w:r>
        <w:rPr>
          <w:b/>
          <w:u w:val="single"/>
        </w:rPr>
        <w:t>typed</w:t>
      </w:r>
      <w:r>
        <w:t>.</w:t>
      </w:r>
    </w:p>
    <w:p w14:paraId="4453CE9C" w14:textId="77777777" w:rsidR="00E30BB8" w:rsidRDefault="00F8100F">
      <w:pPr>
        <w:numPr>
          <w:ilvl w:val="0"/>
          <w:numId w:val="11"/>
        </w:numPr>
        <w:spacing w:after="0" w:line="240" w:lineRule="auto"/>
        <w:jc w:val="both"/>
      </w:pPr>
      <w:r>
        <w:t xml:space="preserve">Contain a </w:t>
      </w:r>
      <w:r>
        <w:rPr>
          <w:b/>
          <w:u w:val="single"/>
        </w:rPr>
        <w:t>title page</w:t>
      </w:r>
      <w:r>
        <w:t xml:space="preserve"> prepared according to APA 7</w:t>
      </w:r>
      <w:r>
        <w:rPr>
          <w:vertAlign w:val="superscript"/>
        </w:rPr>
        <w:t>th</w:t>
      </w:r>
      <w:r>
        <w:t xml:space="preserve"> edition standards</w:t>
      </w:r>
    </w:p>
    <w:p w14:paraId="0F85FABB" w14:textId="77777777" w:rsidR="00E30BB8" w:rsidRDefault="00F8100F">
      <w:pPr>
        <w:numPr>
          <w:ilvl w:val="0"/>
          <w:numId w:val="11"/>
        </w:numPr>
        <w:spacing w:line="240" w:lineRule="auto"/>
        <w:jc w:val="both"/>
        <w:rPr>
          <w:b/>
        </w:rPr>
      </w:pPr>
      <w:r>
        <w:rPr>
          <w:b/>
        </w:rPr>
        <w:t>NOTE: After the first assignment, I will deduct marks for incomplete or incorrect title pages</w:t>
      </w:r>
    </w:p>
    <w:p w14:paraId="21F08784" w14:textId="77777777" w:rsidR="00E30BB8" w:rsidRDefault="00E30BB8">
      <w:pPr>
        <w:spacing w:line="240" w:lineRule="auto"/>
        <w:jc w:val="both"/>
      </w:pPr>
    </w:p>
    <w:p w14:paraId="238B938B" w14:textId="77777777" w:rsidR="00E30BB8" w:rsidRDefault="00F8100F">
      <w:pPr>
        <w:pStyle w:val="Heading1"/>
      </w:pPr>
      <w:bookmarkStart w:id="16" w:name="_heading=h.z337ya" w:colFirst="0" w:colLast="0"/>
      <w:bookmarkEnd w:id="16"/>
      <w:r>
        <w:t xml:space="preserve">Assignment Feedback </w:t>
      </w:r>
    </w:p>
    <w:p w14:paraId="3CA80500" w14:textId="77777777" w:rsidR="00E30BB8" w:rsidRDefault="00F8100F">
      <w:pPr>
        <w:spacing w:line="240" w:lineRule="auto"/>
        <w:jc w:val="both"/>
      </w:pPr>
      <w:r>
        <w:t xml:space="preserve">Feedback will be provided to students within two weeks of submission:  formative and summative feedback will be provided to students on </w:t>
      </w:r>
      <w:proofErr w:type="spellStart"/>
      <w:r>
        <w:t>UMLearn</w:t>
      </w:r>
      <w:proofErr w:type="spellEnd"/>
      <w:r>
        <w:t xml:space="preserve"> or directly on assigned submissions. </w:t>
      </w:r>
    </w:p>
    <w:p w14:paraId="14D4B21C" w14:textId="77777777" w:rsidR="00E30BB8" w:rsidRDefault="00F8100F">
      <w:pPr>
        <w:pStyle w:val="Heading1"/>
      </w:pPr>
      <w:bookmarkStart w:id="17" w:name="_heading=h.3j2qqm3" w:colFirst="0" w:colLast="0"/>
      <w:bookmarkEnd w:id="17"/>
      <w:r>
        <w:t>Assignment Extension and Late Submission Policy</w:t>
      </w:r>
    </w:p>
    <w:p w14:paraId="3EC19F3C" w14:textId="77777777" w:rsidR="00E30BB8" w:rsidRDefault="00F8100F">
      <w:pPr>
        <w:spacing w:line="240" w:lineRule="auto"/>
        <w:jc w:val="both"/>
      </w:pPr>
      <w:r>
        <w:t xml:space="preserve">Assignment due dates are found on </w:t>
      </w:r>
      <w:proofErr w:type="spellStart"/>
      <w:r>
        <w:t>UMLearn</w:t>
      </w:r>
      <w:proofErr w:type="spellEnd"/>
      <w:r>
        <w:t xml:space="preserve"> in conjunction with individual assignment restrictions. Assignments submitted beyond the due date are subject to a 10% per day deduction to a maximum of 30% at which point an assignment will receive a grade of 0. Extensions are permitted upon advanced request.</w:t>
      </w:r>
    </w:p>
    <w:p w14:paraId="25068A14" w14:textId="77777777" w:rsidR="00E30BB8" w:rsidRDefault="00F810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Pr>
          <w:b/>
        </w:rPr>
        <w:t xml:space="preserve">PLEASE NOTE: </w:t>
      </w:r>
      <w:r>
        <w:t xml:space="preserve">If an assignment is handed in late, there is no guarantee that feedback (i.e. graded assignments) will be returned in a timely manner. Students will require ongoing feedback to self-assess progress in the course and to incorporate feedback into subsequent assignments. It is strongly recommended that assignments are handed in on time. </w:t>
      </w:r>
    </w:p>
    <w:p w14:paraId="06EBED79" w14:textId="77777777" w:rsidR="00E30BB8" w:rsidRDefault="00E30BB8">
      <w:pPr>
        <w:spacing w:after="0" w:line="240" w:lineRule="auto"/>
        <w:jc w:val="center"/>
        <w:rPr>
          <w:b/>
          <w:sz w:val="28"/>
          <w:szCs w:val="28"/>
        </w:rPr>
      </w:pPr>
    </w:p>
    <w:p w14:paraId="2401E405" w14:textId="4796F8B0" w:rsidR="00E30BB8" w:rsidRDefault="00E30BB8">
      <w:pPr>
        <w:spacing w:after="0" w:line="240" w:lineRule="auto"/>
        <w:jc w:val="center"/>
        <w:rPr>
          <w:b/>
          <w:sz w:val="28"/>
          <w:szCs w:val="28"/>
        </w:rPr>
      </w:pPr>
    </w:p>
    <w:p w14:paraId="39B592D7" w14:textId="1902991F" w:rsidR="00140162" w:rsidRDefault="00140162" w:rsidP="00140162">
      <w:pPr>
        <w:pStyle w:val="Heading1"/>
      </w:pPr>
      <w:r>
        <w:lastRenderedPageBreak/>
        <w:t>Attendance and Participation</w:t>
      </w:r>
    </w:p>
    <w:p w14:paraId="5D7005D1" w14:textId="77777777" w:rsidR="008B66A3" w:rsidRDefault="008B66A3" w:rsidP="008B66A3">
      <w:pPr>
        <w:spacing w:line="240" w:lineRule="auto"/>
      </w:pPr>
      <w:r>
        <w:t>From the University of Manitoba Academic Calendar:</w:t>
      </w:r>
    </w:p>
    <w:p w14:paraId="2D9C1831" w14:textId="77777777" w:rsidR="008B66A3" w:rsidRDefault="008B66A3" w:rsidP="008B66A3">
      <w:pPr>
        <w:spacing w:line="240" w:lineRule="auto"/>
        <w:rPr>
          <w:i/>
        </w:rPr>
      </w:pPr>
      <w:r>
        <w:rPr>
          <w:i/>
        </w:rPr>
        <w:t>“Regular attendance is expected of all students in the course. An instructor may initiate procedures to debar a student from attending classes and from final examinations and/or from receiving credit where unexcused absences exceed those permitted by faculty or school regulations. A student may be debarred from class, laboratories, and examinations by action of the dean/director for persistent non-attendance, failure to produce assignments to the satisfaction of the instructor, and/or unsafe clinical practice or practicum. Students so debarred will have failed that course.”</w:t>
      </w:r>
    </w:p>
    <w:p w14:paraId="5858CD8A" w14:textId="77777777" w:rsidR="008B66A3" w:rsidRDefault="008B66A3" w:rsidP="008B66A3">
      <w:pPr>
        <w:spacing w:line="240" w:lineRule="auto"/>
      </w:pPr>
      <w:r>
        <w:t>Regular participation is a requirement for this course. Students who do not meet requirements may, after written warning, be debarred from taking the final examination. Any student so debarred will receive a grade of F in the course.</w:t>
      </w:r>
    </w:p>
    <w:p w14:paraId="15ABAE14" w14:textId="77777777" w:rsidR="008B66A3" w:rsidRDefault="008B66A3" w:rsidP="00762104">
      <w:pPr>
        <w:rPr>
          <w:b/>
          <w:bCs/>
        </w:rPr>
      </w:pPr>
    </w:p>
    <w:p w14:paraId="20394075" w14:textId="1055DE86" w:rsidR="00140162" w:rsidRDefault="00140162" w:rsidP="0014016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Attend the discussions actively and answer questions</w:t>
      </w:r>
      <w:r>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I do not expect you to get the correct answer, but your participation </w:t>
      </w:r>
      <w:r>
        <w:rPr>
          <w:rStyle w:val="normaltextrun"/>
          <w:rFonts w:ascii="Calibri" w:eastAsiaTheme="majorEastAsia" w:hAnsi="Calibri" w:cs="Calibri"/>
          <w:sz w:val="22"/>
          <w:szCs w:val="22"/>
        </w:rPr>
        <w:t>is</w:t>
      </w:r>
      <w:r>
        <w:rPr>
          <w:rStyle w:val="normaltextrun"/>
          <w:rFonts w:ascii="Calibri" w:eastAsiaTheme="majorEastAsia" w:hAnsi="Calibri" w:cs="Calibri"/>
          <w:sz w:val="22"/>
          <w:szCs w:val="22"/>
        </w:rPr>
        <w:t xml:space="preserve"> very beneficial for the interests of all of us. </w:t>
      </w:r>
    </w:p>
    <w:p w14:paraId="4F6A99E0" w14:textId="273C9A04" w:rsidR="00140162" w:rsidRDefault="00140162" w:rsidP="0014016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Activity</w:t>
      </w:r>
      <w:r>
        <w:rPr>
          <w:rStyle w:val="normaltextrun"/>
          <w:rFonts w:ascii="Calibri" w:eastAsiaTheme="majorEastAsia" w:hAnsi="Calibri" w:cs="Calibri"/>
          <w:sz w:val="22"/>
          <w:szCs w:val="22"/>
        </w:rPr>
        <w:t xml:space="preserve"> attendance is compulsory.</w:t>
      </w:r>
      <w:r>
        <w:rPr>
          <w:rStyle w:val="eop"/>
          <w:rFonts w:ascii="Calibri" w:hAnsi="Calibri" w:cs="Calibri"/>
          <w:sz w:val="22"/>
          <w:szCs w:val="22"/>
        </w:rPr>
        <w:t> </w:t>
      </w:r>
    </w:p>
    <w:p w14:paraId="479E0A41" w14:textId="77777777" w:rsidR="00140162" w:rsidRDefault="00140162" w:rsidP="0014016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Attend all lectures with assigned guest speakers. One mark will be deducted per missed presentation.</w:t>
      </w:r>
      <w:r>
        <w:rPr>
          <w:rStyle w:val="eop"/>
          <w:rFonts w:ascii="Calibri" w:hAnsi="Calibri" w:cs="Calibri"/>
          <w:sz w:val="22"/>
          <w:szCs w:val="22"/>
        </w:rPr>
        <w:t> </w:t>
      </w:r>
    </w:p>
    <w:p w14:paraId="5F486BF2" w14:textId="77777777" w:rsidR="00140162" w:rsidRDefault="00140162" w:rsidP="00140162">
      <w:pPr>
        <w:pStyle w:val="paragraph"/>
        <w:spacing w:before="0" w:beforeAutospacing="0" w:after="0" w:afterAutospacing="0"/>
        <w:textAlignment w:val="baseline"/>
        <w:rPr>
          <w:rFonts w:ascii="Segoe UI" w:hAnsi="Segoe UI" w:cs="Segoe UI"/>
          <w:sz w:val="18"/>
          <w:szCs w:val="18"/>
        </w:rPr>
      </w:pPr>
    </w:p>
    <w:p w14:paraId="4FA92A9E" w14:textId="77777777" w:rsidR="008B66A3" w:rsidRDefault="008B66A3" w:rsidP="008B66A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Note: It is your responsibility to communicate with your instructors well in advance of tests/exams/assignment due dates, of any ongoing technology issues, OR immediately once an issue arises that may impact your ability to complete course work. </w:t>
      </w:r>
      <w:r>
        <w:rPr>
          <w:rStyle w:val="eop"/>
          <w:rFonts w:ascii="Calibri" w:hAnsi="Calibri" w:cs="Calibri"/>
          <w:sz w:val="22"/>
          <w:szCs w:val="22"/>
        </w:rPr>
        <w:t> </w:t>
      </w:r>
    </w:p>
    <w:p w14:paraId="27D4BE99" w14:textId="77777777" w:rsidR="008B66A3" w:rsidRDefault="008B66A3" w:rsidP="008B66A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In-person activity attendance is mandatory (there are no makeup labs). 100% of the mark allocated to a discussion will be deducted if absent without documentation of a compelling personal matter. Students are not allowed to hand activity assignments in without attending the associated class. </w:t>
      </w:r>
    </w:p>
    <w:p w14:paraId="7375C203" w14:textId="77777777" w:rsidR="008B66A3" w:rsidRDefault="008B66A3" w:rsidP="00140162">
      <w:pPr>
        <w:pStyle w:val="paragraph"/>
        <w:spacing w:before="0" w:beforeAutospacing="0" w:after="0" w:afterAutospacing="0"/>
        <w:textAlignment w:val="baseline"/>
        <w:rPr>
          <w:rStyle w:val="normaltextrun"/>
          <w:rFonts w:ascii="Calibri" w:eastAsiaTheme="majorEastAsia" w:hAnsi="Calibri" w:cs="Calibri"/>
          <w:sz w:val="22"/>
          <w:szCs w:val="22"/>
        </w:rPr>
      </w:pPr>
    </w:p>
    <w:p w14:paraId="14FC3E53" w14:textId="3503F25E" w:rsidR="00140162" w:rsidRDefault="00140162" w:rsidP="0014016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Notify me if, for medical reasons, you must be absent from guest speakers or submitting an assignment late. NOTE: It is your responsibility to communicate with your instructor well in advance of assignment due dates, of any ongoing issues, OR immediately once an issue arises that may impact your ability to complete course work including tests</w:t>
      </w:r>
      <w:r>
        <w:rPr>
          <w:rStyle w:val="eop"/>
          <w:rFonts w:ascii="Calibri" w:hAnsi="Calibri" w:cs="Calibri"/>
          <w:sz w:val="22"/>
          <w:szCs w:val="22"/>
        </w:rPr>
        <w:t> </w:t>
      </w:r>
    </w:p>
    <w:p w14:paraId="779B6787" w14:textId="77777777" w:rsidR="00140162" w:rsidRDefault="00140162" w:rsidP="00140162">
      <w:pPr>
        <w:pStyle w:val="paragraph"/>
        <w:spacing w:before="0" w:beforeAutospacing="0" w:after="0" w:afterAutospacing="0"/>
        <w:textAlignment w:val="baseline"/>
        <w:rPr>
          <w:rFonts w:ascii="Segoe UI" w:hAnsi="Segoe UI" w:cs="Segoe UI"/>
          <w:sz w:val="18"/>
          <w:szCs w:val="18"/>
        </w:rPr>
      </w:pPr>
    </w:p>
    <w:p w14:paraId="437B776D" w14:textId="77777777" w:rsidR="00762104" w:rsidRDefault="00762104" w:rsidP="00762104">
      <w:pPr>
        <w:pStyle w:val="Heading1"/>
      </w:pPr>
    </w:p>
    <w:p w14:paraId="055A3485" w14:textId="3D9620F7" w:rsidR="00762104" w:rsidRPr="00952E07" w:rsidRDefault="00762104" w:rsidP="00762104">
      <w:pPr>
        <w:pStyle w:val="Heading1"/>
        <w:rPr>
          <w:b w:val="0"/>
          <w:bCs w:val="0"/>
        </w:rPr>
      </w:pPr>
      <w:r w:rsidRPr="00952E07">
        <w:t>UM P</w:t>
      </w:r>
      <w:r>
        <w:t>olicies</w:t>
      </w:r>
    </w:p>
    <w:p w14:paraId="709D9081" w14:textId="77777777" w:rsidR="00762104" w:rsidRPr="00113E12" w:rsidRDefault="00762104" w:rsidP="00762104">
      <w:pPr>
        <w:pStyle w:val="NoSpacing"/>
        <w:rPr>
          <w:rFonts w:cstheme="minorHAnsi"/>
          <w:b/>
          <w:bCs/>
          <w:color w:val="C00000"/>
          <w:sz w:val="24"/>
          <w:szCs w:val="24"/>
        </w:rPr>
      </w:pPr>
    </w:p>
    <w:p w14:paraId="67BD9BEC" w14:textId="77777777" w:rsidR="00762104" w:rsidRPr="00113E12" w:rsidRDefault="00762104" w:rsidP="00762104">
      <w:pPr>
        <w:pStyle w:val="NoSpacing"/>
        <w:rPr>
          <w:rFonts w:cstheme="minorHAnsi"/>
          <w:sz w:val="24"/>
          <w:szCs w:val="24"/>
        </w:rPr>
      </w:pPr>
      <w:r w:rsidRPr="00113E12">
        <w:rPr>
          <w:rFonts w:cstheme="minorHAnsi"/>
          <w:sz w:val="24"/>
          <w:szCs w:val="24"/>
        </w:rPr>
        <w:t xml:space="preserve">As a student </w:t>
      </w:r>
      <w:r>
        <w:rPr>
          <w:rFonts w:cstheme="minorHAnsi"/>
          <w:sz w:val="24"/>
          <w:szCs w:val="24"/>
        </w:rPr>
        <w:t>at</w:t>
      </w:r>
      <w:r w:rsidRPr="00113E12">
        <w:rPr>
          <w:rFonts w:cstheme="minorHAnsi"/>
          <w:sz w:val="24"/>
          <w:szCs w:val="24"/>
        </w:rPr>
        <w:t xml:space="preserve">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w:t>
      </w:r>
      <w:proofErr w:type="gramStart"/>
      <w:r w:rsidRPr="00113E12">
        <w:rPr>
          <w:rFonts w:cstheme="minorHAnsi"/>
          <w:sz w:val="24"/>
          <w:szCs w:val="24"/>
        </w:rPr>
        <w:t>college</w:t>
      </w:r>
      <w:proofErr w:type="gramEnd"/>
      <w:r w:rsidRPr="00113E12">
        <w:rPr>
          <w:rFonts w:cstheme="minorHAnsi"/>
          <w:sz w:val="24"/>
          <w:szCs w:val="24"/>
        </w:rPr>
        <w:t xml:space="preserve"> or school.</w:t>
      </w:r>
    </w:p>
    <w:p w14:paraId="70139EB3" w14:textId="77777777" w:rsidR="00762104" w:rsidRPr="00113E12" w:rsidRDefault="00762104" w:rsidP="00762104">
      <w:pPr>
        <w:pStyle w:val="NoSpacing"/>
        <w:rPr>
          <w:rFonts w:cstheme="minorHAnsi"/>
          <w:sz w:val="24"/>
          <w:szCs w:val="24"/>
        </w:rPr>
      </w:pPr>
    </w:p>
    <w:p w14:paraId="3BBC1D6F" w14:textId="77777777" w:rsidR="00762104" w:rsidRPr="00730629" w:rsidRDefault="00762104" w:rsidP="00762104">
      <w:pPr>
        <w:pStyle w:val="NoSpacing"/>
        <w:rPr>
          <w:rFonts w:cstheme="minorHAnsi"/>
          <w:sz w:val="24"/>
          <w:szCs w:val="24"/>
        </w:rPr>
      </w:pPr>
      <w:r w:rsidRPr="00730629">
        <w:rPr>
          <w:rFonts w:cstheme="minorHAnsi"/>
          <w:sz w:val="24"/>
          <w:szCs w:val="24"/>
        </w:rPr>
        <w:t xml:space="preserve">The University of Manitoba (UM) website’s </w:t>
      </w:r>
      <w:hyperlink r:id="rId18" w:history="1">
        <w:r w:rsidRPr="00730629">
          <w:rPr>
            <w:rStyle w:val="Hyperlink"/>
            <w:rFonts w:cstheme="minorHAnsi"/>
            <w:sz w:val="24"/>
            <w:szCs w:val="24"/>
          </w:rPr>
          <w:t>Governing Documents</w:t>
        </w:r>
      </w:hyperlink>
      <w:r w:rsidRPr="00730629">
        <w:rPr>
          <w:rFonts w:cstheme="minorHAnsi"/>
          <w:sz w:val="24"/>
          <w:szCs w:val="24"/>
        </w:rPr>
        <w:t xml:space="preserve"> (</w:t>
      </w:r>
      <w:r w:rsidRPr="00730629">
        <w:rPr>
          <w:sz w:val="24"/>
          <w:szCs w:val="24"/>
        </w:rPr>
        <w:t>https://umanitoba.ca/governance/governing-documents</w:t>
      </w:r>
      <w:r w:rsidRPr="00730629">
        <w:rPr>
          <w:rFonts w:cstheme="minorHAnsi"/>
          <w:sz w:val="24"/>
          <w:szCs w:val="24"/>
        </w:rPr>
        <w:t>) is one important source of information, in particular the Academic and Students sections. The Student Advocacy office can also help you understand policies and procedures; find their information in the UM Learner Supports section below.</w:t>
      </w:r>
    </w:p>
    <w:p w14:paraId="3AC1EE16" w14:textId="77777777" w:rsidR="00762104" w:rsidRDefault="00762104" w:rsidP="00762104">
      <w:pPr>
        <w:pStyle w:val="NoSpacing"/>
        <w:rPr>
          <w:rFonts w:cstheme="minorHAnsi"/>
          <w:b/>
          <w:bCs/>
          <w:sz w:val="24"/>
          <w:szCs w:val="24"/>
        </w:rPr>
      </w:pPr>
    </w:p>
    <w:p w14:paraId="3CD795C3" w14:textId="77777777" w:rsidR="00762104" w:rsidRPr="00952E07" w:rsidRDefault="00762104" w:rsidP="00762104">
      <w:pPr>
        <w:pStyle w:val="Heading2"/>
        <w:rPr>
          <w:b/>
          <w:bCs/>
        </w:rPr>
      </w:pPr>
      <w:r w:rsidRPr="00952E07">
        <w:rPr>
          <w:b/>
          <w:bCs/>
        </w:rPr>
        <w:lastRenderedPageBreak/>
        <w:t>Academic Calendar</w:t>
      </w:r>
    </w:p>
    <w:p w14:paraId="35993687" w14:textId="77777777" w:rsidR="00762104" w:rsidRPr="00952E07" w:rsidRDefault="00762104" w:rsidP="0076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The </w:t>
      </w:r>
      <w:hyperlink r:id="rId19" w:history="1">
        <w:r w:rsidRPr="00952E07">
          <w:rPr>
            <w:rStyle w:val="Hyperlink"/>
            <w:rFonts w:cstheme="minorHAnsi"/>
          </w:rPr>
          <w:t>Academic Calendar</w:t>
        </w:r>
      </w:hyperlink>
      <w:r w:rsidRPr="00952E07">
        <w:rPr>
          <w:rFonts w:cstheme="minorHAnsi"/>
        </w:rPr>
        <w:t xml:space="preserve"> </w:t>
      </w:r>
      <w:r w:rsidRPr="00113E12">
        <w:rPr>
          <w:rFonts w:cstheme="minorHAnsi"/>
        </w:rPr>
        <w:t>(</w:t>
      </w:r>
      <w:r w:rsidRPr="00234E1F">
        <w:rPr>
          <w:rFonts w:cstheme="minorHAnsi"/>
        </w:rPr>
        <w:t>https://umanitoba.ca/registrar/academic-calendar</w:t>
      </w:r>
      <w:r w:rsidRPr="00113E12">
        <w:rPr>
          <w:rFonts w:cstheme="minorHAnsi"/>
        </w:rPr>
        <w:t xml:space="preserve">) </w:t>
      </w:r>
      <w:r w:rsidRPr="00952E07">
        <w:rPr>
          <w:rFonts w:cstheme="minorHAnsi"/>
        </w:rPr>
        <w:t xml:space="preserve">is </w:t>
      </w:r>
      <w:r w:rsidRPr="00113E12">
        <w:rPr>
          <w:rFonts w:cstheme="minorHAnsi"/>
        </w:rPr>
        <w:t>the University’s official publication containing course descriptions, program and graduation requirements, as well as UM and faculty/school-specific rules, regulations and policies</w:t>
      </w:r>
      <w:r w:rsidRPr="00952E07">
        <w:rPr>
          <w:rFonts w:cstheme="minorHAnsi"/>
        </w:rPr>
        <w:t xml:space="preserve">. </w:t>
      </w:r>
      <w:proofErr w:type="gramStart"/>
      <w:r w:rsidRPr="00113E12">
        <w:rPr>
          <w:rFonts w:cstheme="minorHAnsi"/>
        </w:rPr>
        <w:t>In particular, familiarize</w:t>
      </w:r>
      <w:proofErr w:type="gramEnd"/>
      <w:r w:rsidRPr="00113E12">
        <w:rPr>
          <w:rFonts w:cstheme="minorHAnsi"/>
        </w:rPr>
        <w:t xml:space="preserve"> yourself with </w:t>
      </w:r>
      <w:r w:rsidRPr="00952E07">
        <w:rPr>
          <w:rFonts w:cstheme="minorHAnsi"/>
        </w:rPr>
        <w:t xml:space="preserve">the sections </w:t>
      </w:r>
      <w:r w:rsidRPr="00952E07">
        <w:rPr>
          <w:rFonts w:cstheme="minorHAnsi"/>
          <w:i/>
        </w:rPr>
        <w:t>University Policies and Procedures</w:t>
      </w:r>
      <w:r w:rsidRPr="00952E07">
        <w:rPr>
          <w:rFonts w:cstheme="minorHAnsi"/>
        </w:rPr>
        <w:t xml:space="preserve"> and </w:t>
      </w:r>
      <w:r w:rsidRPr="00952E07">
        <w:rPr>
          <w:rFonts w:cstheme="minorHAnsi"/>
          <w:i/>
        </w:rPr>
        <w:t>General Academic Regulations</w:t>
      </w:r>
      <w:r w:rsidRPr="00952E07">
        <w:rPr>
          <w:rFonts w:cstheme="minorHAnsi"/>
        </w:rPr>
        <w:t xml:space="preserve">. </w:t>
      </w:r>
    </w:p>
    <w:p w14:paraId="51CDA6F8" w14:textId="77777777" w:rsidR="00762104" w:rsidRPr="00113E12" w:rsidRDefault="00762104" w:rsidP="00762104">
      <w:pPr>
        <w:pStyle w:val="NoSpacing"/>
        <w:rPr>
          <w:rFonts w:cstheme="minorHAnsi"/>
          <w:b/>
          <w:bCs/>
          <w:sz w:val="24"/>
          <w:szCs w:val="24"/>
        </w:rPr>
      </w:pPr>
    </w:p>
    <w:p w14:paraId="598B4E56" w14:textId="77777777" w:rsidR="00762104" w:rsidRPr="00113E12" w:rsidRDefault="00762104" w:rsidP="00762104">
      <w:pPr>
        <w:pStyle w:val="Heading2"/>
      </w:pPr>
      <w:r w:rsidRPr="00952E07">
        <w:rPr>
          <w:b/>
          <w:bCs/>
        </w:rPr>
        <w:t>Academic Integrity</w:t>
      </w:r>
    </w:p>
    <w:p w14:paraId="504915B4" w14:textId="77777777" w:rsidR="00762104" w:rsidRPr="00113E12" w:rsidRDefault="00762104" w:rsidP="00762104">
      <w:pPr>
        <w:widowControl w:val="0"/>
        <w:autoSpaceDE w:val="0"/>
        <w:autoSpaceDN w:val="0"/>
        <w:adjustRightInd w:val="0"/>
        <w:rPr>
          <w:rFonts w:cstheme="minorHAnsi"/>
        </w:rPr>
      </w:pPr>
      <w:r w:rsidRPr="00952E07">
        <w:rPr>
          <w:rFonts w:cstheme="minorHAnsi"/>
          <w:color w:val="000000" w:themeColor="text1"/>
        </w:rPr>
        <w:t>In addition to reviewing your instructor’s academic integrity policy listed in their syllabus, yo</w:t>
      </w:r>
      <w:r w:rsidRPr="00952E07">
        <w:rPr>
          <w:rFonts w:cstheme="minorHAnsi"/>
        </w:rPr>
        <w:t xml:space="preserve">u are expected to view the </w:t>
      </w:r>
      <w:r w:rsidRPr="00952E07">
        <w:rPr>
          <w:rFonts w:cstheme="minorHAnsi"/>
          <w:i/>
          <w:iCs/>
        </w:rPr>
        <w:t>General Academic Regulation</w:t>
      </w:r>
      <w:r w:rsidRPr="00952E07">
        <w:rPr>
          <w:rFonts w:cstheme="minorHAnsi"/>
        </w:rPr>
        <w:t xml:space="preserve"> section within the </w:t>
      </w:r>
      <w:hyperlink r:id="rId20" w:history="1">
        <w:r w:rsidRPr="00952E07">
          <w:rPr>
            <w:rStyle w:val="Hyperlink"/>
            <w:rFonts w:cstheme="minorHAnsi"/>
          </w:rPr>
          <w:t>Academic Calendar</w:t>
        </w:r>
      </w:hyperlink>
      <w:r w:rsidRPr="00952E07">
        <w:rPr>
          <w:rFonts w:cstheme="minorHAnsi"/>
        </w:rPr>
        <w:t xml:space="preserve"> </w:t>
      </w:r>
      <w:r>
        <w:rPr>
          <w:rFonts w:cstheme="minorHAnsi"/>
        </w:rPr>
        <w:t xml:space="preserve"> (</w:t>
      </w:r>
      <w:r w:rsidRPr="00952E07">
        <w:t>https://umanitoba.ca/registrar/academic-calendar</w:t>
      </w:r>
      <w:r>
        <w:rPr>
          <w:rFonts w:cstheme="minorHAnsi"/>
        </w:rPr>
        <w:t xml:space="preserve">) </w:t>
      </w:r>
      <w:r w:rsidRPr="00952E07">
        <w:rPr>
          <w:rFonts w:cstheme="minorHAnsi"/>
        </w:rPr>
        <w:t>and specifically read the</w:t>
      </w:r>
      <w:r>
        <w:rPr>
          <w:rFonts w:cstheme="minorHAnsi"/>
        </w:rPr>
        <w:t xml:space="preserve"> regulation pertaining to </w:t>
      </w:r>
      <w:r w:rsidRPr="00952E07">
        <w:rPr>
          <w:rFonts w:cstheme="minorHAnsi"/>
          <w:bCs/>
        </w:rPr>
        <w:t>Academic Integrity</w:t>
      </w:r>
      <w:r w:rsidRPr="00952E07">
        <w:rPr>
          <w:rFonts w:cstheme="minorHAnsi"/>
        </w:rPr>
        <w:t xml:space="preserve">. </w:t>
      </w:r>
      <w:r w:rsidRPr="00113E12">
        <w:rPr>
          <w:rFonts w:cstheme="minorHAnsi"/>
        </w:rPr>
        <w:t>Ask</w:t>
      </w:r>
      <w:r w:rsidRPr="00952E07">
        <w:rPr>
          <w:rFonts w:cstheme="minorHAnsi"/>
        </w:rPr>
        <w:t xml:space="preserve"> your instructor for additional information about demonstrating academic integrity in your academic work</w:t>
      </w:r>
      <w:r w:rsidRPr="00113E12">
        <w:rPr>
          <w:rFonts w:cstheme="minorHAnsi"/>
        </w:rPr>
        <w:t>, and consult the following U</w:t>
      </w:r>
      <w:r>
        <w:rPr>
          <w:rFonts w:cstheme="minorHAnsi"/>
        </w:rPr>
        <w:t xml:space="preserve">M </w:t>
      </w:r>
      <w:r w:rsidRPr="00113E12">
        <w:rPr>
          <w:rFonts w:cstheme="minorHAnsi"/>
        </w:rPr>
        <w:t>resources for more information and support:</w:t>
      </w:r>
      <w:r w:rsidRPr="00952E07">
        <w:rPr>
          <w:rFonts w:cstheme="minorHAnsi"/>
        </w:rPr>
        <w:t xml:space="preserve"> </w:t>
      </w:r>
    </w:p>
    <w:p w14:paraId="1ED279C7" w14:textId="77777777" w:rsidR="00762104" w:rsidRDefault="00000000" w:rsidP="00762104">
      <w:pPr>
        <w:pStyle w:val="NoSpacing"/>
        <w:numPr>
          <w:ilvl w:val="0"/>
          <w:numId w:val="13"/>
        </w:numPr>
        <w:rPr>
          <w:rFonts w:cstheme="minorHAnsi"/>
          <w:color w:val="000000" w:themeColor="text1"/>
          <w:sz w:val="24"/>
          <w:szCs w:val="24"/>
        </w:rPr>
      </w:pPr>
      <w:hyperlink r:id="rId21" w:history="1">
        <w:r w:rsidR="00762104" w:rsidRPr="007342F7">
          <w:rPr>
            <w:rStyle w:val="Hyperlink"/>
            <w:rFonts w:cstheme="minorHAnsi"/>
            <w:sz w:val="24"/>
            <w:szCs w:val="24"/>
          </w:rPr>
          <w:t>Academic Integrity</w:t>
        </w:r>
      </w:hyperlink>
      <w:r w:rsidR="00762104">
        <w:rPr>
          <w:rFonts w:cstheme="minorHAnsi"/>
          <w:color w:val="000000" w:themeColor="text1"/>
          <w:sz w:val="24"/>
          <w:szCs w:val="24"/>
        </w:rPr>
        <w:t xml:space="preserve"> (</w:t>
      </w:r>
      <w:r w:rsidR="00762104" w:rsidRPr="008C256A">
        <w:rPr>
          <w:rFonts w:cstheme="minorHAnsi"/>
          <w:color w:val="000000" w:themeColor="text1"/>
          <w:sz w:val="24"/>
          <w:szCs w:val="24"/>
        </w:rPr>
        <w:t>https://umanitoba.ca/student-supports/academic-supports/academic-integrity</w:t>
      </w:r>
      <w:r w:rsidR="00762104">
        <w:rPr>
          <w:rFonts w:cstheme="minorHAnsi"/>
          <w:color w:val="000000" w:themeColor="text1"/>
          <w:sz w:val="24"/>
          <w:szCs w:val="24"/>
        </w:rPr>
        <w:t>)</w:t>
      </w:r>
    </w:p>
    <w:p w14:paraId="0B96838A" w14:textId="77777777" w:rsidR="00762104" w:rsidRPr="007B43F5" w:rsidRDefault="00000000" w:rsidP="00762104">
      <w:pPr>
        <w:pStyle w:val="NoSpacing"/>
        <w:numPr>
          <w:ilvl w:val="1"/>
          <w:numId w:val="13"/>
        </w:numPr>
        <w:rPr>
          <w:rFonts w:cstheme="minorHAnsi"/>
          <w:color w:val="000000" w:themeColor="text1"/>
          <w:sz w:val="24"/>
          <w:szCs w:val="24"/>
        </w:rPr>
      </w:pPr>
      <w:hyperlink r:id="rId22" w:anchor="resources-to-conduct-academic-work-with-integrity" w:history="1">
        <w:r w:rsidR="00762104" w:rsidRPr="007B43F5">
          <w:rPr>
            <w:rStyle w:val="Hyperlink"/>
            <w:rFonts w:cstheme="minorHAnsi"/>
            <w:sz w:val="24"/>
            <w:szCs w:val="24"/>
          </w:rPr>
          <w:t>Student Resources</w:t>
        </w:r>
      </w:hyperlink>
      <w:r w:rsidR="00762104" w:rsidRPr="007B43F5">
        <w:rPr>
          <w:rFonts w:cstheme="minorHAnsi"/>
          <w:color w:val="000000" w:themeColor="text1"/>
          <w:sz w:val="24"/>
          <w:szCs w:val="24"/>
        </w:rPr>
        <w:t xml:space="preserve"> (</w:t>
      </w:r>
      <w:r w:rsidR="00762104" w:rsidRPr="00952E07">
        <w:rPr>
          <w:color w:val="000000" w:themeColor="text1"/>
        </w:rPr>
        <w:t>https://umanitoba.ca/student-supports/academic-supports/academic-integrity#resources-to-conduct-academic-work-with-integrity</w:t>
      </w:r>
      <w:r w:rsidR="00762104" w:rsidRPr="007B43F5">
        <w:rPr>
          <w:rFonts w:cstheme="minorHAnsi"/>
          <w:color w:val="000000" w:themeColor="text1"/>
          <w:sz w:val="24"/>
          <w:szCs w:val="24"/>
        </w:rPr>
        <w:t>)</w:t>
      </w:r>
    </w:p>
    <w:p w14:paraId="2840FA1C" w14:textId="77777777" w:rsidR="00762104" w:rsidRDefault="00000000" w:rsidP="00762104">
      <w:pPr>
        <w:pStyle w:val="NoSpacing"/>
        <w:numPr>
          <w:ilvl w:val="1"/>
          <w:numId w:val="13"/>
        </w:numPr>
        <w:rPr>
          <w:rFonts w:cstheme="minorHAnsi"/>
          <w:color w:val="000000" w:themeColor="text1"/>
          <w:sz w:val="24"/>
          <w:szCs w:val="24"/>
        </w:rPr>
      </w:pPr>
      <w:hyperlink r:id="rId23" w:anchor="academic-misconduct-and-how-to-avoid-it" w:history="1">
        <w:r w:rsidR="00762104" w:rsidRPr="00297682">
          <w:rPr>
            <w:rStyle w:val="Hyperlink"/>
            <w:rFonts w:cstheme="minorHAnsi"/>
            <w:sz w:val="24"/>
            <w:szCs w:val="24"/>
          </w:rPr>
          <w:t>Academic Misconduct and How to Avoid It</w:t>
        </w:r>
      </w:hyperlink>
      <w:r w:rsidR="00762104">
        <w:rPr>
          <w:rFonts w:cstheme="minorHAnsi"/>
          <w:color w:val="000000" w:themeColor="text1"/>
          <w:sz w:val="24"/>
          <w:szCs w:val="24"/>
        </w:rPr>
        <w:t xml:space="preserve"> (</w:t>
      </w:r>
      <w:r w:rsidR="00762104" w:rsidRPr="00297682">
        <w:rPr>
          <w:rFonts w:cstheme="minorHAnsi"/>
          <w:color w:val="000000" w:themeColor="text1"/>
          <w:sz w:val="24"/>
          <w:szCs w:val="24"/>
        </w:rPr>
        <w:t>https://umanitoba.ca/student-supports/academic-supports/academic-integrity#academic-misconduct-and-how-to-avoid-it</w:t>
      </w:r>
      <w:r w:rsidR="00762104">
        <w:rPr>
          <w:rFonts w:cstheme="minorHAnsi"/>
          <w:color w:val="000000" w:themeColor="text1"/>
          <w:sz w:val="24"/>
          <w:szCs w:val="24"/>
        </w:rPr>
        <w:t>)</w:t>
      </w:r>
    </w:p>
    <w:p w14:paraId="5FC7C7C1" w14:textId="77777777" w:rsidR="00762104" w:rsidRPr="00F248C8" w:rsidRDefault="00000000" w:rsidP="00762104">
      <w:pPr>
        <w:pStyle w:val="NoSpacing"/>
        <w:numPr>
          <w:ilvl w:val="0"/>
          <w:numId w:val="13"/>
        </w:numPr>
        <w:rPr>
          <w:rFonts w:cstheme="minorHAnsi"/>
          <w:color w:val="000000" w:themeColor="text1"/>
          <w:sz w:val="24"/>
          <w:szCs w:val="24"/>
        </w:rPr>
      </w:pPr>
      <w:hyperlink r:id="rId24" w:history="1">
        <w:r w:rsidR="00762104" w:rsidRPr="00F248C8">
          <w:rPr>
            <w:rStyle w:val="Hyperlink"/>
            <w:rFonts w:cstheme="minorHAnsi"/>
            <w:sz w:val="24"/>
            <w:szCs w:val="24"/>
          </w:rPr>
          <w:t>Student Advocacy Office</w:t>
        </w:r>
      </w:hyperlink>
      <w:r w:rsidR="00762104">
        <w:rPr>
          <w:rFonts w:cstheme="minorHAnsi"/>
          <w:color w:val="000000" w:themeColor="text1"/>
          <w:sz w:val="24"/>
          <w:szCs w:val="24"/>
        </w:rPr>
        <w:t xml:space="preserve"> (</w:t>
      </w:r>
      <w:r w:rsidR="00762104" w:rsidRPr="00F248C8">
        <w:rPr>
          <w:rFonts w:cstheme="minorHAnsi"/>
          <w:color w:val="000000" w:themeColor="text1"/>
          <w:sz w:val="24"/>
          <w:szCs w:val="24"/>
        </w:rPr>
        <w:t>https://umanitoba.ca/student-supports/academic-supports/student-advocacy</w:t>
      </w:r>
      <w:r w:rsidR="00762104">
        <w:rPr>
          <w:rFonts w:cstheme="minorHAnsi"/>
          <w:color w:val="000000" w:themeColor="text1"/>
          <w:sz w:val="24"/>
          <w:szCs w:val="24"/>
        </w:rPr>
        <w:t>)</w:t>
      </w:r>
    </w:p>
    <w:p w14:paraId="0E47312D" w14:textId="77777777" w:rsidR="00762104" w:rsidRPr="00113E12" w:rsidRDefault="00762104" w:rsidP="00762104">
      <w:pPr>
        <w:pStyle w:val="NoSpacing"/>
        <w:rPr>
          <w:rFonts w:cstheme="minorHAnsi"/>
          <w:sz w:val="24"/>
          <w:szCs w:val="24"/>
        </w:rPr>
      </w:pPr>
    </w:p>
    <w:p w14:paraId="5C363AB3" w14:textId="77777777" w:rsidR="00762104" w:rsidRPr="00952E07" w:rsidRDefault="00762104" w:rsidP="00762104">
      <w:pPr>
        <w:pStyle w:val="Heading2"/>
        <w:rPr>
          <w:b/>
          <w:bCs/>
        </w:rPr>
      </w:pPr>
      <w:r w:rsidRPr="00952E07">
        <w:rPr>
          <w:b/>
          <w:bCs/>
        </w:rPr>
        <w:t>Copyright</w:t>
      </w:r>
    </w:p>
    <w:p w14:paraId="2776DD70" w14:textId="77777777" w:rsidR="00762104" w:rsidRPr="00952E07" w:rsidRDefault="00762104" w:rsidP="00762104">
      <w:pPr>
        <w:rPr>
          <w:rFonts w:cstheme="minorHAnsi"/>
        </w:rPr>
      </w:pPr>
      <w:r w:rsidRPr="00952E07">
        <w:rPr>
          <w:rFonts w:cstheme="minorHAnsi"/>
        </w:rPr>
        <w:t xml:space="preserve">All students are required to respect copyright as per Canada’s </w:t>
      </w:r>
      <w:r w:rsidRPr="00952E07">
        <w:rPr>
          <w:rFonts w:cstheme="minorHAnsi"/>
          <w:i/>
        </w:rPr>
        <w:t>Copyright Act</w:t>
      </w:r>
      <w:r w:rsidRPr="00952E07">
        <w:rPr>
          <w:rFonts w:cstheme="minorHAnsi"/>
        </w:rPr>
        <w:t xml:space="preserve">. Staff and students play a key role in the University’s copyright compliance as we balance user rights for educational purposes with the rights of content creators from around the world. The </w:t>
      </w:r>
      <w:hyperlink r:id="rId25" w:history="1">
        <w:r w:rsidRPr="00952E07">
          <w:rPr>
            <w:rStyle w:val="Hyperlink"/>
            <w:rFonts w:cstheme="minorHAnsi"/>
          </w:rPr>
          <w:t>Copyright Office</w:t>
        </w:r>
      </w:hyperlink>
      <w:r w:rsidRPr="00952E07">
        <w:rPr>
          <w:rFonts w:cstheme="minorHAnsi"/>
        </w:rPr>
        <w:t xml:space="preserve"> </w:t>
      </w:r>
      <w:r w:rsidRPr="00113E12">
        <w:rPr>
          <w:rFonts w:cstheme="minorHAnsi"/>
        </w:rPr>
        <w:t>(</w:t>
      </w:r>
      <w:r w:rsidRPr="00952E07">
        <w:t>https://umanitoba.ca/copyright/</w:t>
      </w:r>
      <w:r w:rsidRPr="00113E12">
        <w:rPr>
          <w:rFonts w:cstheme="minorHAnsi"/>
        </w:rPr>
        <w:t xml:space="preserve">) </w:t>
      </w:r>
      <w:r w:rsidRPr="00952E07">
        <w:rPr>
          <w:rFonts w:cstheme="minorHAnsi"/>
        </w:rPr>
        <w:t xml:space="preserve">provides copyright resources and support for all members of the University of Manitoba community. </w:t>
      </w:r>
    </w:p>
    <w:p w14:paraId="1619E78F" w14:textId="77777777" w:rsidR="00762104" w:rsidRPr="00113E12" w:rsidRDefault="00762104" w:rsidP="00762104">
      <w:r w:rsidRPr="00952E07">
        <w:rPr>
          <w:rFonts w:cstheme="minorHAnsi"/>
        </w:rPr>
        <w:t xml:space="preserve">   </w:t>
      </w:r>
    </w:p>
    <w:p w14:paraId="7AD51291" w14:textId="77777777" w:rsidR="00762104" w:rsidRPr="00952E07" w:rsidRDefault="00762104" w:rsidP="00762104">
      <w:pPr>
        <w:pStyle w:val="Heading2"/>
        <w:rPr>
          <w:b/>
          <w:bCs/>
        </w:rPr>
      </w:pPr>
      <w:r w:rsidRPr="00952E07">
        <w:rPr>
          <w:b/>
          <w:bCs/>
        </w:rPr>
        <w:t>Grade Appeals</w:t>
      </w:r>
    </w:p>
    <w:p w14:paraId="5B3638AA" w14:textId="77777777" w:rsidR="00762104" w:rsidRPr="00952E07" w:rsidRDefault="00762104" w:rsidP="00762104">
      <w:pPr>
        <w:widowControl w:val="0"/>
        <w:autoSpaceDE w:val="0"/>
        <w:autoSpaceDN w:val="0"/>
        <w:adjustRightInd w:val="0"/>
        <w:rPr>
          <w:rFonts w:cstheme="minorHAnsi"/>
        </w:rPr>
      </w:pPr>
      <w:r w:rsidRPr="00952E07">
        <w:rPr>
          <w:rFonts w:cstheme="minorHAnsi"/>
        </w:rPr>
        <w:t xml:space="preserve">If you have questions about your grades, talk to your instructor. There is a process for term work and final </w:t>
      </w:r>
      <w:r w:rsidRPr="00952E07">
        <w:rPr>
          <w:rFonts w:cstheme="minorHAnsi"/>
          <w:bCs/>
        </w:rPr>
        <w:t>grade appeals.</w:t>
      </w:r>
      <w:r w:rsidRPr="00952E07">
        <w:rPr>
          <w:rFonts w:cstheme="minorHAnsi"/>
        </w:rPr>
        <w:t xml:space="preserve"> Note that you have the right to access your final examination scripts. See the </w:t>
      </w:r>
      <w:hyperlink r:id="rId26" w:history="1">
        <w:r w:rsidRPr="00952E07">
          <w:rPr>
            <w:rStyle w:val="Hyperlink"/>
            <w:rFonts w:cstheme="minorHAnsi"/>
          </w:rPr>
          <w:t>Registrar’s Office</w:t>
        </w:r>
      </w:hyperlink>
      <w:r w:rsidRPr="00952E07">
        <w:rPr>
          <w:rFonts w:cstheme="minorHAnsi"/>
        </w:rPr>
        <w:t xml:space="preserve"> </w:t>
      </w:r>
      <w:r w:rsidRPr="00113E12">
        <w:rPr>
          <w:rFonts w:cstheme="minorHAnsi"/>
        </w:rPr>
        <w:t>(</w:t>
      </w:r>
      <w:r w:rsidRPr="008E367D">
        <w:t>https://umanitoba.ca/registrar/grades/appeal-grade</w:t>
      </w:r>
      <w:r>
        <w:t xml:space="preserve">) </w:t>
      </w:r>
      <w:r w:rsidRPr="00952E07">
        <w:rPr>
          <w:rFonts w:cstheme="minorHAnsi"/>
        </w:rPr>
        <w:t>for more information including appeal deadline dates and the appeal for</w:t>
      </w:r>
      <w:r w:rsidRPr="00113E12">
        <w:rPr>
          <w:rFonts w:cstheme="minorHAnsi"/>
        </w:rPr>
        <w:t>m.</w:t>
      </w:r>
    </w:p>
    <w:p w14:paraId="4A28B27D" w14:textId="77777777" w:rsidR="00762104" w:rsidRPr="00113E12" w:rsidRDefault="00762104" w:rsidP="00762104">
      <w:pPr>
        <w:pStyle w:val="NoSpacing"/>
        <w:rPr>
          <w:rFonts w:cstheme="minorHAnsi"/>
          <w:sz w:val="24"/>
          <w:szCs w:val="24"/>
        </w:rPr>
      </w:pPr>
    </w:p>
    <w:p w14:paraId="1654525C" w14:textId="77777777" w:rsidR="00762104" w:rsidRPr="00952E07" w:rsidRDefault="00762104" w:rsidP="00762104">
      <w:pPr>
        <w:pStyle w:val="Heading2"/>
        <w:rPr>
          <w:b/>
          <w:bCs/>
        </w:rPr>
      </w:pPr>
      <w:r w:rsidRPr="00952E07">
        <w:rPr>
          <w:b/>
          <w:bCs/>
        </w:rPr>
        <w:t>Intellectual Property</w:t>
      </w:r>
    </w:p>
    <w:p w14:paraId="3BE84AF2" w14:textId="77777777" w:rsidR="00762104" w:rsidRPr="00952E07" w:rsidRDefault="00762104" w:rsidP="00762104">
      <w:pPr>
        <w:pStyle w:val="NoSpacing"/>
        <w:rPr>
          <w:highlight w:val="yellow"/>
        </w:rPr>
      </w:pPr>
      <w:r w:rsidRPr="00952E07">
        <w:rPr>
          <w:sz w:val="24"/>
          <w:szCs w:val="24"/>
        </w:rPr>
        <w:t xml:space="preserve">For information about rights and responsibilities regarding </w:t>
      </w:r>
      <w:r w:rsidRPr="00952E07">
        <w:rPr>
          <w:bCs/>
          <w:sz w:val="24"/>
          <w:szCs w:val="24"/>
        </w:rPr>
        <w:t>intellectual property</w:t>
      </w:r>
      <w:r w:rsidRPr="00952E07">
        <w:rPr>
          <w:sz w:val="24"/>
          <w:szCs w:val="24"/>
        </w:rPr>
        <w:t xml:space="preserve"> view the </w:t>
      </w:r>
      <w:hyperlink r:id="rId27" w:anchor="intellectual-property" w:history="1">
        <w:r w:rsidRPr="00952E07">
          <w:rPr>
            <w:rStyle w:val="Hyperlink"/>
            <w:rFonts w:cstheme="minorHAnsi"/>
            <w:sz w:val="24"/>
            <w:szCs w:val="24"/>
          </w:rPr>
          <w:t>Intellectual Property Policy</w:t>
        </w:r>
      </w:hyperlink>
      <w:r w:rsidRPr="00952E07">
        <w:rPr>
          <w:sz w:val="24"/>
          <w:szCs w:val="24"/>
        </w:rPr>
        <w:t xml:space="preserve"> (https://umanitoba.ca/governance/governing-documents/governing-documents-university-community#intellectual-property) </w:t>
      </w:r>
    </w:p>
    <w:p w14:paraId="598FF03E" w14:textId="77777777" w:rsidR="00762104" w:rsidRPr="00113E12" w:rsidRDefault="00762104" w:rsidP="00762104">
      <w:pPr>
        <w:pStyle w:val="NoSpacing"/>
        <w:rPr>
          <w:rFonts w:cstheme="minorHAnsi"/>
          <w:sz w:val="24"/>
          <w:szCs w:val="24"/>
        </w:rPr>
      </w:pPr>
    </w:p>
    <w:p w14:paraId="02005B8F" w14:textId="77777777" w:rsidR="00762104" w:rsidRPr="00952E07" w:rsidRDefault="00762104" w:rsidP="00762104">
      <w:pPr>
        <w:pStyle w:val="Heading2"/>
        <w:rPr>
          <w:b/>
          <w:bCs/>
        </w:rPr>
      </w:pPr>
      <w:r w:rsidRPr="00952E07">
        <w:rPr>
          <w:b/>
          <w:bCs/>
        </w:rPr>
        <w:t>Program-Specific Regulations</w:t>
      </w:r>
    </w:p>
    <w:p w14:paraId="62C5390A" w14:textId="77777777" w:rsidR="00762104" w:rsidRPr="00113E12" w:rsidRDefault="00762104" w:rsidP="0076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952E07">
        <w:rPr>
          <w:rFonts w:cstheme="minorHAnsi"/>
        </w:rPr>
        <w:t xml:space="preserve">For information on regulations that are specific to your academic program, read the section in the Academic Calendar and on the respective </w:t>
      </w:r>
      <w:hyperlink r:id="rId28" w:history="1">
        <w:r w:rsidRPr="00952E07">
          <w:rPr>
            <w:rStyle w:val="Hyperlink"/>
            <w:rFonts w:cstheme="minorHAnsi"/>
          </w:rPr>
          <w:t>faculty/college/school</w:t>
        </w:r>
      </w:hyperlink>
      <w:r w:rsidRPr="00952E07">
        <w:rPr>
          <w:rFonts w:cstheme="minorHAnsi"/>
        </w:rPr>
        <w:t xml:space="preserve"> website </w:t>
      </w:r>
      <w:r w:rsidRPr="006F32EB">
        <w:rPr>
          <w:rFonts w:cstheme="minorHAnsi"/>
          <w:color w:val="000000" w:themeColor="text1"/>
        </w:rPr>
        <w:t>(</w:t>
      </w:r>
      <w:r w:rsidRPr="006F32EB">
        <w:rPr>
          <w:rStyle w:val="Hyperlink"/>
          <w:rFonts w:cstheme="minorHAnsi"/>
          <w:color w:val="000000" w:themeColor="text1"/>
        </w:rPr>
        <w:t>https://umanitoba.ca/academics).</w:t>
      </w:r>
    </w:p>
    <w:p w14:paraId="432A2866" w14:textId="77777777" w:rsidR="00762104" w:rsidRPr="00113E12" w:rsidRDefault="00762104" w:rsidP="00762104">
      <w:pPr>
        <w:pStyle w:val="NoSpacing"/>
        <w:rPr>
          <w:rFonts w:cstheme="minorHAnsi"/>
          <w:sz w:val="24"/>
          <w:szCs w:val="24"/>
        </w:rPr>
      </w:pPr>
    </w:p>
    <w:p w14:paraId="435CB3E3" w14:textId="77777777" w:rsidR="00762104" w:rsidRPr="00952E07" w:rsidRDefault="00762104" w:rsidP="00762104">
      <w:pPr>
        <w:pStyle w:val="Heading2"/>
        <w:rPr>
          <w:b/>
          <w:bCs/>
        </w:rPr>
      </w:pPr>
      <w:r w:rsidRPr="00952E07">
        <w:rPr>
          <w:b/>
          <w:bCs/>
        </w:rPr>
        <w:t>Respectful Work and Learning Environment</w:t>
      </w:r>
    </w:p>
    <w:p w14:paraId="566DD558" w14:textId="77777777" w:rsidR="00762104" w:rsidRPr="00952E07" w:rsidRDefault="00762104" w:rsidP="0076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The University is committed to a respectful work and learning environment. You have the right to be treated with respect and you are expected </w:t>
      </w:r>
      <w:r w:rsidRPr="00113E12">
        <w:rPr>
          <w:rFonts w:cstheme="minorHAnsi"/>
        </w:rPr>
        <w:t xml:space="preserve">to </w:t>
      </w:r>
      <w:r w:rsidRPr="00952E07">
        <w:rPr>
          <w:rFonts w:cstheme="minorHAnsi"/>
        </w:rPr>
        <w:t xml:space="preserve">conduct yourself in an appropriate </w:t>
      </w:r>
      <w:r w:rsidRPr="00113E12">
        <w:rPr>
          <w:rFonts w:cstheme="minorHAnsi"/>
        </w:rPr>
        <w:t xml:space="preserve">and </w:t>
      </w:r>
      <w:r w:rsidRPr="00952E07">
        <w:rPr>
          <w:rFonts w:cstheme="minorHAnsi"/>
        </w:rPr>
        <w:t xml:space="preserve">respectful manner. Policies governing </w:t>
      </w:r>
      <w:r w:rsidRPr="00113E12">
        <w:rPr>
          <w:rFonts w:cstheme="minorHAnsi"/>
        </w:rPr>
        <w:t xml:space="preserve">UM community </w:t>
      </w:r>
      <w:r w:rsidRPr="00952E07">
        <w:rPr>
          <w:rFonts w:cstheme="minorHAnsi"/>
        </w:rPr>
        <w:t>behavio</w:t>
      </w:r>
      <w:r w:rsidRPr="00113E12">
        <w:rPr>
          <w:rFonts w:cstheme="minorHAnsi"/>
        </w:rPr>
        <w:t>u</w:t>
      </w:r>
      <w:r w:rsidRPr="00952E07">
        <w:rPr>
          <w:rFonts w:cstheme="minorHAnsi"/>
        </w:rPr>
        <w:t>r include:</w:t>
      </w:r>
    </w:p>
    <w:p w14:paraId="4E9E6E8E" w14:textId="77777777" w:rsidR="00762104" w:rsidRPr="00952E07" w:rsidRDefault="00000000" w:rsidP="0076210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hyperlink r:id="rId29" w:history="1">
        <w:r w:rsidR="00762104" w:rsidRPr="00952E07">
          <w:rPr>
            <w:rStyle w:val="Hyperlink"/>
            <w:rFonts w:cstheme="minorHAnsi"/>
            <w:bCs/>
          </w:rPr>
          <w:t>Respectful Work and Learning Environment</w:t>
        </w:r>
      </w:hyperlink>
      <w:r w:rsidR="00762104" w:rsidRPr="00113E12">
        <w:rPr>
          <w:rFonts w:cstheme="minorHAnsi"/>
          <w:bCs/>
        </w:rPr>
        <w:t xml:space="preserve"> (https://umanitoba.ca/about-um/respectful-work-and-learning-environment-policy)</w:t>
      </w:r>
    </w:p>
    <w:p w14:paraId="2F041268" w14:textId="77777777" w:rsidR="00762104" w:rsidRPr="00952E07" w:rsidRDefault="00000000" w:rsidP="0076210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rPr>
      </w:pPr>
      <w:hyperlink r:id="rId30" w:anchor="student-discipline" w:history="1">
        <w:r w:rsidR="00762104" w:rsidRPr="00952E07">
          <w:rPr>
            <w:rStyle w:val="Hyperlink"/>
            <w:rFonts w:cstheme="minorHAnsi"/>
            <w:bCs/>
          </w:rPr>
          <w:t>Student Discipline</w:t>
        </w:r>
      </w:hyperlink>
      <w:r w:rsidR="00762104" w:rsidRPr="00113E12">
        <w:rPr>
          <w:rFonts w:cstheme="minorHAnsi"/>
          <w:bCs/>
        </w:rPr>
        <w:t xml:space="preserve"> (https://umanitoba.ca/governance/governing-documents-students#student-discipline)</w:t>
      </w:r>
    </w:p>
    <w:p w14:paraId="4A42EAEF" w14:textId="77777777" w:rsidR="00762104" w:rsidRDefault="00000000" w:rsidP="00762104">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rPr>
      </w:pPr>
      <w:hyperlink r:id="rId31" w:anchor="violent-or-threatening-behaviour" w:history="1">
        <w:r w:rsidR="00762104" w:rsidRPr="00113E12">
          <w:rPr>
            <w:rStyle w:val="Hyperlink"/>
            <w:rFonts w:cstheme="minorHAnsi"/>
            <w:bCs/>
          </w:rPr>
          <w:t>V</w:t>
        </w:r>
        <w:r w:rsidR="00762104" w:rsidRPr="00952E07">
          <w:rPr>
            <w:rStyle w:val="Hyperlink"/>
            <w:rFonts w:cstheme="minorHAnsi"/>
            <w:bCs/>
          </w:rPr>
          <w:t>iolent or Threatening Behaviour</w:t>
        </w:r>
      </w:hyperlink>
      <w:r w:rsidR="00762104" w:rsidRPr="00952E07">
        <w:rPr>
          <w:rFonts w:cstheme="minorHAnsi"/>
          <w:bCs/>
        </w:rPr>
        <w:t xml:space="preserve"> </w:t>
      </w:r>
      <w:r w:rsidR="00762104" w:rsidRPr="00113E12">
        <w:rPr>
          <w:rFonts w:cstheme="minorHAnsi"/>
          <w:bCs/>
        </w:rPr>
        <w:t>(</w:t>
      </w:r>
      <w:r w:rsidR="00762104" w:rsidRPr="00952E07">
        <w:t>https://umanitoba.ca/governance/governing-documents-students#violent-or-threatening-behaviour</w:t>
      </w:r>
      <w:r w:rsidR="00762104" w:rsidRPr="00113E12">
        <w:rPr>
          <w:rFonts w:cstheme="minorHAnsi"/>
          <w:bCs/>
        </w:rPr>
        <w:t>)</w:t>
      </w:r>
    </w:p>
    <w:p w14:paraId="043BB3C9" w14:textId="77777777" w:rsidR="00762104" w:rsidRDefault="00762104" w:rsidP="0076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p>
    <w:p w14:paraId="016CDB26" w14:textId="77777777" w:rsidR="00762104" w:rsidRPr="00113E12" w:rsidRDefault="00762104" w:rsidP="0076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r>
        <w:rPr>
          <w:rFonts w:cstheme="minorHAnsi"/>
          <w:bCs/>
        </w:rPr>
        <w:t xml:space="preserve">The UM website, </w:t>
      </w:r>
      <w:hyperlink r:id="rId32" w:history="1">
        <w:r w:rsidRPr="00113E12">
          <w:rPr>
            <w:rStyle w:val="Hyperlink"/>
            <w:rFonts w:cstheme="minorHAnsi"/>
            <w:bCs/>
          </w:rPr>
          <w:t>Engaging in Respectful Conduct</w:t>
        </w:r>
      </w:hyperlink>
      <w:r>
        <w:rPr>
          <w:rFonts w:cstheme="minorHAnsi"/>
          <w:bCs/>
        </w:rPr>
        <w:t xml:space="preserve"> (</w:t>
      </w:r>
      <w:r w:rsidRPr="00952E07">
        <w:t>https://umanitoba.ca/student-supports/respectful-conduct</w:t>
      </w:r>
      <w:r>
        <w:rPr>
          <w:rFonts w:cstheme="minorHAnsi"/>
          <w:bCs/>
        </w:rPr>
        <w:t>), includes more details about expectations for behaviours related to university activities.</w:t>
      </w:r>
    </w:p>
    <w:p w14:paraId="481FEBF7" w14:textId="77777777" w:rsidR="00762104" w:rsidRPr="00113E12" w:rsidRDefault="00762104" w:rsidP="00762104">
      <w:pPr>
        <w:pStyle w:val="NoSpacing"/>
        <w:rPr>
          <w:rFonts w:cstheme="minorHAnsi"/>
          <w:sz w:val="24"/>
          <w:szCs w:val="24"/>
        </w:rPr>
      </w:pPr>
    </w:p>
    <w:p w14:paraId="0BAC2E30" w14:textId="77777777" w:rsidR="00762104" w:rsidRPr="00952E07" w:rsidRDefault="00762104" w:rsidP="00762104">
      <w:pPr>
        <w:pStyle w:val="Heading2"/>
        <w:rPr>
          <w:b/>
          <w:bCs/>
        </w:rPr>
      </w:pPr>
      <w:r w:rsidRPr="00952E07">
        <w:rPr>
          <w:b/>
          <w:bCs/>
        </w:rPr>
        <w:t>Sexual Violence Policies</w:t>
      </w:r>
    </w:p>
    <w:p w14:paraId="6774A301" w14:textId="77777777" w:rsidR="00762104" w:rsidRPr="00952E07" w:rsidRDefault="00762104" w:rsidP="00762104">
      <w:pPr>
        <w:pStyle w:val="NoSpacing"/>
        <w:rPr>
          <w:rFonts w:cstheme="minorHAnsi"/>
          <w:sz w:val="24"/>
          <w:szCs w:val="24"/>
        </w:rPr>
      </w:pPr>
      <w:r>
        <w:rPr>
          <w:rFonts w:cstheme="minorHAnsi"/>
          <w:sz w:val="24"/>
          <w:szCs w:val="24"/>
        </w:rPr>
        <w:t xml:space="preserve">The UM has several policies and procedures that deal with the rights and responsibilities of the University community with regards to all forms of sexual violence. For a comprehensive list of policies and associated resources, visit the </w:t>
      </w:r>
      <w:hyperlink r:id="rId33" w:history="1">
        <w:r w:rsidRPr="004C6694">
          <w:rPr>
            <w:rStyle w:val="Hyperlink"/>
            <w:rFonts w:cstheme="minorHAnsi"/>
            <w:sz w:val="24"/>
            <w:szCs w:val="24"/>
          </w:rPr>
          <w:t>Sexual Violence Resource Centre’s information page</w:t>
        </w:r>
      </w:hyperlink>
      <w:r>
        <w:rPr>
          <w:rFonts w:cstheme="minorHAnsi"/>
          <w:sz w:val="24"/>
          <w:szCs w:val="24"/>
        </w:rPr>
        <w:t xml:space="preserve"> (</w:t>
      </w:r>
      <w:r w:rsidRPr="0097791B">
        <w:rPr>
          <w:rFonts w:cstheme="minorHAnsi"/>
          <w:sz w:val="24"/>
          <w:szCs w:val="24"/>
        </w:rPr>
        <w:t>https://umanitoba.ca/student-supports/sexual-violence-support-and-education/sexual-violence-get-informed</w:t>
      </w:r>
      <w:r>
        <w:rPr>
          <w:rFonts w:cstheme="minorHAnsi"/>
          <w:sz w:val="24"/>
          <w:szCs w:val="24"/>
        </w:rPr>
        <w:t>). Please note that there are many supports available in addition to these policy documents (see UM Learner Supports).</w:t>
      </w:r>
    </w:p>
    <w:p w14:paraId="009E46B7" w14:textId="77777777" w:rsidR="00762104" w:rsidRDefault="00762104" w:rsidP="00762104">
      <w:pPr>
        <w:pStyle w:val="NoSpacing"/>
        <w:rPr>
          <w:rFonts w:cstheme="minorHAnsi"/>
          <w:b/>
          <w:bCs/>
          <w:sz w:val="24"/>
          <w:szCs w:val="24"/>
        </w:rPr>
      </w:pPr>
    </w:p>
    <w:p w14:paraId="530B9CCB" w14:textId="77777777" w:rsidR="00762104" w:rsidRPr="00952E07" w:rsidRDefault="00762104" w:rsidP="00762104">
      <w:pPr>
        <w:pStyle w:val="Heading2"/>
        <w:rPr>
          <w:b/>
          <w:bCs/>
        </w:rPr>
      </w:pPr>
      <w:r w:rsidRPr="00952E07">
        <w:rPr>
          <w:b/>
          <w:bCs/>
        </w:rPr>
        <w:t>Voluntary Withdrawal</w:t>
      </w:r>
    </w:p>
    <w:p w14:paraId="7F8AE811" w14:textId="77777777" w:rsidR="00762104" w:rsidRDefault="00762104" w:rsidP="00762104">
      <w:pPr>
        <w:pStyle w:val="NoSpacing"/>
        <w:rPr>
          <w:rFonts w:cstheme="minorHAnsi"/>
          <w:sz w:val="24"/>
          <w:szCs w:val="24"/>
        </w:rPr>
      </w:pPr>
      <w:r>
        <w:rPr>
          <w:rFonts w:cstheme="minorHAnsi"/>
          <w:sz w:val="24"/>
          <w:szCs w:val="24"/>
        </w:rPr>
        <w:t xml:space="preserve">Voluntary withdrawal (VW) is a way for students to leave a class without academic penalty once the Registration Revision Period has ended. If you opt to voluntarily withdraw from a course, you will not be eligible for a refund and, if applicable, will still be required to pay any outstanding tuition fees for the course. On your transcript, the course you have withdrawn from will be listed; however, “VW” will appear in lieu of a grade. If you do not drop a course before the VW deadline, you will receive a final grade in the course on your transcript. </w:t>
      </w:r>
    </w:p>
    <w:p w14:paraId="0EF5D50E" w14:textId="77777777" w:rsidR="00762104" w:rsidRDefault="00762104" w:rsidP="00762104">
      <w:pPr>
        <w:pStyle w:val="NoSpacing"/>
        <w:rPr>
          <w:rFonts w:cstheme="minorHAnsi"/>
          <w:sz w:val="24"/>
          <w:szCs w:val="24"/>
        </w:rPr>
      </w:pPr>
    </w:p>
    <w:p w14:paraId="07FB3DC0" w14:textId="77777777" w:rsidR="00762104" w:rsidRDefault="00762104" w:rsidP="00762104">
      <w:pPr>
        <w:pStyle w:val="NoSpacing"/>
        <w:rPr>
          <w:rFonts w:cstheme="minorHAnsi"/>
          <w:sz w:val="24"/>
          <w:szCs w:val="24"/>
        </w:rPr>
      </w:pPr>
      <w:r>
        <w:rPr>
          <w:rFonts w:cstheme="minorHAnsi"/>
          <w:sz w:val="24"/>
          <w:szCs w:val="24"/>
        </w:rPr>
        <w:t xml:space="preserve">Please note that there are separate deadlines for dropping a course early in a term during the Registration Revision Period. Dropping a course means you are removing that course from your schedule, will not be charged tuition fees for that course, and the course will not appear on your transcript. </w:t>
      </w:r>
    </w:p>
    <w:p w14:paraId="4C7CA30D" w14:textId="77777777" w:rsidR="00762104" w:rsidRDefault="00762104" w:rsidP="00762104">
      <w:pPr>
        <w:pStyle w:val="NoSpacing"/>
        <w:rPr>
          <w:rFonts w:cstheme="minorHAnsi"/>
          <w:sz w:val="24"/>
          <w:szCs w:val="24"/>
        </w:rPr>
      </w:pPr>
    </w:p>
    <w:p w14:paraId="6487FB51" w14:textId="77777777" w:rsidR="00762104" w:rsidRPr="00113E12" w:rsidRDefault="00762104" w:rsidP="00762104">
      <w:pPr>
        <w:pStyle w:val="NoSpacing"/>
        <w:rPr>
          <w:rFonts w:cstheme="minorHAnsi"/>
          <w:sz w:val="24"/>
          <w:szCs w:val="24"/>
        </w:rPr>
      </w:pPr>
      <w:r w:rsidRPr="00B31CFD">
        <w:rPr>
          <w:rFonts w:cstheme="minorHAnsi"/>
          <w:sz w:val="24"/>
          <w:szCs w:val="24"/>
        </w:rPr>
        <w:lastRenderedPageBreak/>
        <w:t xml:space="preserve">The Registrar’s Office website, </w:t>
      </w:r>
      <w:hyperlink r:id="rId34" w:history="1">
        <w:r w:rsidRPr="00B31CFD">
          <w:rPr>
            <w:rStyle w:val="Hyperlink"/>
            <w:rFonts w:cstheme="minorHAnsi"/>
            <w:sz w:val="24"/>
            <w:szCs w:val="24"/>
          </w:rPr>
          <w:t>Withdraw from a Course</w:t>
        </w:r>
      </w:hyperlink>
      <w:r w:rsidRPr="00B31CFD">
        <w:rPr>
          <w:rFonts w:cstheme="minorHAnsi"/>
          <w:sz w:val="24"/>
          <w:szCs w:val="24"/>
        </w:rPr>
        <w:t xml:space="preserve"> (</w:t>
      </w:r>
      <w:r w:rsidRPr="00952E07">
        <w:rPr>
          <w:sz w:val="24"/>
          <w:szCs w:val="24"/>
        </w:rPr>
        <w:t>https://umanitoba.ca/registrar/withdraw-course</w:t>
      </w:r>
      <w:r w:rsidRPr="00B31CFD">
        <w:rPr>
          <w:rFonts w:cstheme="minorHAnsi"/>
          <w:sz w:val="24"/>
          <w:szCs w:val="24"/>
        </w:rPr>
        <w:t xml:space="preserve">), includes more information on the different ways in which you can withdraw from a course and important dates and deadlines to do so. </w:t>
      </w:r>
    </w:p>
    <w:p w14:paraId="4FC14B36" w14:textId="77777777" w:rsidR="00762104" w:rsidRPr="00113E12" w:rsidRDefault="00762104" w:rsidP="00762104">
      <w:pPr>
        <w:pStyle w:val="NoSpacing"/>
        <w:rPr>
          <w:rFonts w:cstheme="minorHAnsi"/>
          <w:sz w:val="24"/>
          <w:szCs w:val="24"/>
        </w:rPr>
      </w:pPr>
    </w:p>
    <w:p w14:paraId="456F28F7" w14:textId="77777777" w:rsidR="00762104" w:rsidRPr="00952E07" w:rsidRDefault="00762104" w:rsidP="00762104">
      <w:pPr>
        <w:pStyle w:val="Heading1"/>
        <w:rPr>
          <w:b w:val="0"/>
          <w:bCs w:val="0"/>
        </w:rPr>
      </w:pPr>
      <w:r w:rsidRPr="00952E07">
        <w:t>UM L</w:t>
      </w:r>
      <w:r>
        <w:t>earner</w:t>
      </w:r>
      <w:r w:rsidRPr="00952E07">
        <w:t xml:space="preserve"> S</w:t>
      </w:r>
      <w:r>
        <w:t>upports</w:t>
      </w:r>
      <w:r w:rsidRPr="00952E07">
        <w:t xml:space="preserve"> </w:t>
      </w:r>
    </w:p>
    <w:p w14:paraId="5483571B" w14:textId="77777777" w:rsidR="00762104" w:rsidRPr="00952E07" w:rsidRDefault="00762104" w:rsidP="00762104">
      <w:pPr>
        <w:pStyle w:val="NoSpacing"/>
        <w:rPr>
          <w:rFonts w:cstheme="minorHAnsi"/>
          <w:b/>
          <w:bCs/>
          <w:color w:val="C00000"/>
          <w:sz w:val="28"/>
          <w:szCs w:val="28"/>
        </w:rPr>
      </w:pPr>
    </w:p>
    <w:p w14:paraId="4DB19CAC" w14:textId="77777777" w:rsidR="00762104" w:rsidRPr="00B31CFD" w:rsidRDefault="00762104" w:rsidP="00762104">
      <w:pPr>
        <w:pStyle w:val="NoSpacing"/>
        <w:rPr>
          <w:rFonts w:cstheme="minorHAnsi"/>
          <w:sz w:val="24"/>
          <w:szCs w:val="24"/>
        </w:rPr>
      </w:pPr>
      <w:r w:rsidRPr="00B31CFD">
        <w:rPr>
          <w:rFonts w:cstheme="minorHAnsi"/>
          <w:sz w:val="24"/>
          <w:szCs w:val="24"/>
        </w:rPr>
        <w:t xml:space="preserve">Below you will find a select list of important supports for learners at the UM, both academic supports and otherwise. For a complete listing of all </w:t>
      </w:r>
      <w:proofErr w:type="gramStart"/>
      <w:r w:rsidRPr="00B31CFD">
        <w:rPr>
          <w:rFonts w:cstheme="minorHAnsi"/>
          <w:sz w:val="24"/>
          <w:szCs w:val="24"/>
        </w:rPr>
        <w:t>learner</w:t>
      </w:r>
      <w:proofErr w:type="gramEnd"/>
      <w:r w:rsidRPr="00B31CFD">
        <w:rPr>
          <w:rFonts w:cstheme="minorHAnsi"/>
          <w:sz w:val="24"/>
          <w:szCs w:val="24"/>
        </w:rPr>
        <w:t xml:space="preserve"> supports at the University of Manitoba, visit the </w:t>
      </w:r>
      <w:hyperlink r:id="rId35" w:history="1">
        <w:r w:rsidRPr="00B31CFD">
          <w:rPr>
            <w:rStyle w:val="Hyperlink"/>
            <w:rFonts w:cstheme="minorHAnsi"/>
            <w:sz w:val="24"/>
            <w:szCs w:val="24"/>
          </w:rPr>
          <w:t>Student Supports website</w:t>
        </w:r>
      </w:hyperlink>
      <w:r w:rsidRPr="00B31CFD">
        <w:rPr>
          <w:rFonts w:cstheme="minorHAnsi"/>
          <w:sz w:val="24"/>
          <w:szCs w:val="24"/>
        </w:rPr>
        <w:t xml:space="preserve"> (</w:t>
      </w:r>
      <w:r w:rsidRPr="00952E07">
        <w:t>https://umanitoba.ca/student-supports</w:t>
      </w:r>
      <w:r w:rsidRPr="00B31CFD">
        <w:rPr>
          <w:rFonts w:cstheme="minorHAnsi"/>
          <w:sz w:val="24"/>
          <w:szCs w:val="24"/>
        </w:rPr>
        <w:t>).</w:t>
      </w:r>
    </w:p>
    <w:p w14:paraId="31D4419C" w14:textId="77777777" w:rsidR="00762104" w:rsidRPr="00952E07" w:rsidRDefault="00762104" w:rsidP="00762104">
      <w:pPr>
        <w:pStyle w:val="NoSpacing"/>
        <w:rPr>
          <w:rFonts w:cstheme="minorHAnsi"/>
          <w:sz w:val="24"/>
          <w:szCs w:val="24"/>
        </w:rPr>
      </w:pPr>
    </w:p>
    <w:p w14:paraId="36E5D052" w14:textId="77777777" w:rsidR="00762104" w:rsidRPr="00952E07" w:rsidRDefault="00762104" w:rsidP="00762104">
      <w:pPr>
        <w:pStyle w:val="Heading2"/>
        <w:rPr>
          <w:b/>
          <w:bCs/>
        </w:rPr>
      </w:pPr>
      <w:r w:rsidRPr="00952E07">
        <w:rPr>
          <w:b/>
          <w:bCs/>
        </w:rPr>
        <w:t>Academic Advising</w:t>
      </w:r>
    </w:p>
    <w:p w14:paraId="29759AAE" w14:textId="77777777" w:rsidR="00762104" w:rsidRPr="00952E07" w:rsidRDefault="00762104" w:rsidP="0076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Contact an </w:t>
      </w:r>
      <w:hyperlink r:id="rId36" w:history="1">
        <w:r w:rsidRPr="00952E07">
          <w:rPr>
            <w:rStyle w:val="Hyperlink"/>
            <w:rFonts w:cstheme="minorHAnsi"/>
            <w:bCs/>
          </w:rPr>
          <w:t>Academic Advisor</w:t>
        </w:r>
      </w:hyperlink>
      <w:r w:rsidRPr="00B31CFD">
        <w:rPr>
          <w:rFonts w:cstheme="minorHAnsi"/>
          <w:bCs/>
        </w:rPr>
        <w:t xml:space="preserve"> (</w:t>
      </w:r>
      <w:r w:rsidRPr="00952E07">
        <w:t>https://umanitoba.ca/student-supports/academic-supports/academic-advising</w:t>
      </w:r>
      <w:r w:rsidRPr="00B31CFD">
        <w:rPr>
          <w:rFonts w:cstheme="minorHAnsi"/>
          <w:bCs/>
        </w:rPr>
        <w:t xml:space="preserve">) </w:t>
      </w:r>
      <w:r>
        <w:rPr>
          <w:rFonts w:cstheme="minorHAnsi"/>
          <w:bCs/>
        </w:rPr>
        <w:t>for support with degree planning and</w:t>
      </w:r>
      <w:r w:rsidRPr="00952E07">
        <w:rPr>
          <w:rFonts w:cstheme="minorHAnsi"/>
        </w:rPr>
        <w:t xml:space="preserve"> questions about your academic program and regulation</w:t>
      </w:r>
      <w:r w:rsidRPr="00B31CFD">
        <w:rPr>
          <w:rFonts w:cstheme="minorHAnsi"/>
        </w:rPr>
        <w:t>s.</w:t>
      </w:r>
    </w:p>
    <w:p w14:paraId="1FBBC43A" w14:textId="77777777" w:rsidR="00762104" w:rsidRPr="00113E12" w:rsidRDefault="00762104" w:rsidP="00762104">
      <w:pPr>
        <w:pStyle w:val="NoSpacing"/>
        <w:rPr>
          <w:rFonts w:cstheme="minorHAnsi"/>
          <w:sz w:val="24"/>
          <w:szCs w:val="24"/>
        </w:rPr>
      </w:pPr>
    </w:p>
    <w:p w14:paraId="0163B5B3" w14:textId="77777777" w:rsidR="00762104" w:rsidRPr="00952E07" w:rsidRDefault="00762104" w:rsidP="00762104">
      <w:pPr>
        <w:pStyle w:val="Heading2"/>
        <w:rPr>
          <w:b/>
          <w:bCs/>
        </w:rPr>
      </w:pPr>
      <w:r w:rsidRPr="00952E07">
        <w:rPr>
          <w:b/>
          <w:bCs/>
        </w:rPr>
        <w:t>Academic Learning Centre</w:t>
      </w:r>
      <w:r>
        <w:rPr>
          <w:b/>
          <w:bCs/>
        </w:rPr>
        <w:t xml:space="preserve"> (ALC)</w:t>
      </w:r>
    </w:p>
    <w:p w14:paraId="693E3239"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The</w:t>
      </w:r>
      <w:r>
        <w:rPr>
          <w:rStyle w:val="normaltextrun"/>
          <w:rFonts w:ascii="Calibri" w:eastAsiaTheme="majorEastAsia" w:hAnsi="Calibri" w:cs="Calibri"/>
        </w:rPr>
        <w:t xml:space="preserve"> </w:t>
      </w:r>
      <w:hyperlink r:id="rId37" w:history="1">
        <w:r w:rsidRPr="001365E3">
          <w:rPr>
            <w:rStyle w:val="Hyperlink"/>
            <w:rFonts w:ascii="Calibri" w:eastAsiaTheme="majorEastAsia" w:hAnsi="Calibri" w:cs="Calibri"/>
          </w:rPr>
          <w:t>Academic Learning Centre</w:t>
        </w:r>
      </w:hyperlink>
      <w:r>
        <w:rPr>
          <w:rStyle w:val="normaltextrun"/>
          <w:rFonts w:ascii="Calibri" w:eastAsiaTheme="majorEastAsia" w:hAnsi="Calibri" w:cs="Calibri"/>
        </w:rPr>
        <w:t xml:space="preserve"> (</w:t>
      </w:r>
      <w:r w:rsidRPr="001365E3">
        <w:rPr>
          <w:rStyle w:val="normaltextrun"/>
          <w:rFonts w:ascii="Calibri" w:eastAsiaTheme="majorEastAsia" w:hAnsi="Calibri" w:cs="Calibri"/>
        </w:rPr>
        <w:t>https://umanitoba.ca/student-supports/academic-supports/academic-learning</w:t>
      </w:r>
      <w:r>
        <w:rPr>
          <w:rStyle w:val="normaltextrun"/>
          <w:rFonts w:ascii="Calibri" w:eastAsiaTheme="majorEastAsia" w:hAnsi="Calibri" w:cs="Calibri"/>
        </w:rPr>
        <w:t xml:space="preserve">) </w:t>
      </w:r>
      <w:r w:rsidRPr="0099153F">
        <w:rPr>
          <w:rStyle w:val="normaltextrun"/>
          <w:rFonts w:ascii="Calibri" w:eastAsiaTheme="majorEastAsia" w:hAnsi="Calibri" w:cs="Calibri"/>
        </w:rPr>
        <w:t>offers one-to-one tutoring, groups study sessions and workshops, as well as video and tip-sheet resources to help you throughout your academic program. All Academic Learning Centre programing, supports, and services are free for UM students.</w:t>
      </w:r>
      <w:r w:rsidRPr="0099153F">
        <w:rPr>
          <w:rStyle w:val="eop"/>
          <w:rFonts w:ascii="Calibri" w:hAnsi="Calibri" w:cs="Calibri"/>
        </w:rPr>
        <w:t> </w:t>
      </w:r>
    </w:p>
    <w:p w14:paraId="12199645"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7AA680AC" w14:textId="77777777" w:rsidR="00762104" w:rsidRDefault="00762104" w:rsidP="00762104">
      <w:pPr>
        <w:pStyle w:val="paragraph"/>
        <w:spacing w:before="0" w:beforeAutospacing="0" w:after="0" w:afterAutospacing="0"/>
        <w:textAlignment w:val="baseline"/>
        <w:rPr>
          <w:rStyle w:val="eop"/>
          <w:rFonts w:ascii="Calibri" w:hAnsi="Calibri" w:cs="Calibri"/>
        </w:rPr>
      </w:pPr>
      <w:r w:rsidRPr="0099153F">
        <w:rPr>
          <w:rStyle w:val="normaltextrun"/>
          <w:rFonts w:ascii="Calibri" w:eastAsiaTheme="majorEastAsia" w:hAnsi="Calibri" w:cs="Calibri"/>
        </w:rPr>
        <w:t>Make an appointment for</w:t>
      </w:r>
      <w:r>
        <w:rPr>
          <w:rStyle w:val="normaltextrun"/>
          <w:rFonts w:ascii="Calibri" w:eastAsiaTheme="majorEastAsia" w:hAnsi="Calibri" w:cs="Calibri"/>
        </w:rPr>
        <w:t xml:space="preserve"> </w:t>
      </w:r>
      <w:hyperlink r:id="rId38" w:anchor="individual-tutoring" w:history="1">
        <w:r w:rsidRPr="002B22F4">
          <w:rPr>
            <w:rStyle w:val="Hyperlink"/>
            <w:rFonts w:ascii="Calibri" w:eastAsiaTheme="majorEastAsia" w:hAnsi="Calibri" w:cs="Calibri"/>
            <w:b/>
            <w:bCs/>
          </w:rPr>
          <w:t>free one-to-one tutoring</w:t>
        </w:r>
      </w:hyperlink>
      <w:r>
        <w:rPr>
          <w:rStyle w:val="normaltextrun"/>
          <w:rFonts w:ascii="Calibri" w:eastAsiaTheme="majorEastAsia" w:hAnsi="Calibri" w:cs="Calibri"/>
        </w:rPr>
        <w:t xml:space="preserve"> (</w:t>
      </w:r>
      <w:r w:rsidRPr="0089195D">
        <w:rPr>
          <w:rStyle w:val="normaltextrun"/>
          <w:rFonts w:ascii="Calibri" w:eastAsiaTheme="majorEastAsia" w:hAnsi="Calibri" w:cs="Calibri"/>
        </w:rPr>
        <w:t>https://umanitoba.ca/student-supports/academic-supports/academic-learning/tutoring-group-study#individual-tutoring</w:t>
      </w:r>
      <w:r>
        <w:rPr>
          <w:rStyle w:val="normaltextrun"/>
          <w:rFonts w:ascii="Calibri" w:eastAsiaTheme="majorEastAsia" w:hAnsi="Calibri" w:cs="Calibri"/>
        </w:rPr>
        <w:t>)</w:t>
      </w:r>
      <w:r w:rsidRPr="0099153F">
        <w:rPr>
          <w:rStyle w:val="normaltextrun"/>
          <w:rFonts w:ascii="Calibri" w:eastAsiaTheme="majorEastAsia" w:hAnsi="Calibri" w:cs="Calibri"/>
        </w:rPr>
        <w:t xml:space="preserve">. </w:t>
      </w:r>
      <w:r w:rsidRPr="0099153F">
        <w:rPr>
          <w:rStyle w:val="normaltextrun"/>
          <w:rFonts w:ascii="Calibri" w:eastAsiaTheme="majorEastAsia" w:hAnsi="Calibri" w:cs="Calibri"/>
          <w:b/>
          <w:bCs/>
        </w:rPr>
        <w:t>Content tutors</w:t>
      </w:r>
      <w:r w:rsidRPr="0099153F">
        <w:rPr>
          <w:rStyle w:val="normaltextrun"/>
          <w:rFonts w:ascii="Calibri" w:eastAsiaTheme="majorEastAsia" w:hAnsi="Calibri" w:cs="Calibri"/>
        </w:rPr>
        <w:t xml:space="preserve"> (over 90 UM courses) can help you understand concepts and learn problem-solving strategies. </w:t>
      </w:r>
      <w:r w:rsidRPr="0099153F">
        <w:rPr>
          <w:rStyle w:val="normaltextrun"/>
          <w:rFonts w:ascii="Calibri" w:eastAsiaTheme="majorEastAsia" w:hAnsi="Calibri" w:cs="Calibri"/>
          <w:b/>
          <w:bCs/>
        </w:rPr>
        <w:t>Study skills tutors</w:t>
      </w:r>
      <w:r w:rsidRPr="0099153F">
        <w:rPr>
          <w:rStyle w:val="normaltextrun"/>
          <w:rFonts w:ascii="Calibri" w:eastAsiaTheme="majorEastAsia" w:hAnsi="Calibri" w:cs="Calibri"/>
        </w:rPr>
        <w:t xml:space="preserve"> can help you improve your skills such as time management and goal setting, </w:t>
      </w:r>
      <w:proofErr w:type="gramStart"/>
      <w:r w:rsidRPr="0099153F">
        <w:rPr>
          <w:rStyle w:val="normaltextrun"/>
          <w:rFonts w:ascii="Calibri" w:eastAsiaTheme="majorEastAsia" w:hAnsi="Calibri" w:cs="Calibri"/>
        </w:rPr>
        <w:t>reading</w:t>
      </w:r>
      <w:proofErr w:type="gramEnd"/>
      <w:r w:rsidRPr="0099153F">
        <w:rPr>
          <w:rStyle w:val="normaltextrun"/>
          <w:rFonts w:ascii="Calibri" w:eastAsiaTheme="majorEastAsia" w:hAnsi="Calibri" w:cs="Calibri"/>
        </w:rPr>
        <w:t xml:space="preserve"> and note-taking, as well as learning and test-taking strategies. </w:t>
      </w:r>
      <w:r w:rsidRPr="0099153F">
        <w:rPr>
          <w:rStyle w:val="normaltextrun"/>
          <w:rFonts w:ascii="Calibri" w:eastAsiaTheme="majorEastAsia" w:hAnsi="Calibri" w:cs="Calibri"/>
          <w:b/>
          <w:bCs/>
        </w:rPr>
        <w:t>Writing tutors</w:t>
      </w:r>
      <w:r w:rsidRPr="0099153F">
        <w:rPr>
          <w:rStyle w:val="normaltextrun"/>
          <w:rFonts w:ascii="Calibri" w:eastAsiaTheme="majorEastAsia" w:hAnsi="Calibri" w:cs="Calibri"/>
        </w:rPr>
        <w:t xml:space="preserve"> can give you feedback on your academic writing, whether you are just getting started on a written assignment or already have a draft. </w:t>
      </w:r>
      <w:r w:rsidRPr="0099153F">
        <w:rPr>
          <w:rStyle w:val="normaltextrun"/>
          <w:rFonts w:ascii="Calibri" w:eastAsiaTheme="majorEastAsia" w:hAnsi="Calibri" w:cs="Calibri"/>
          <w:b/>
          <w:bCs/>
        </w:rPr>
        <w:t>English as an Additional Language</w:t>
      </w:r>
      <w:r w:rsidRPr="0099153F">
        <w:rPr>
          <w:rStyle w:val="normaltextrun"/>
          <w:rFonts w:ascii="Calibri" w:eastAsiaTheme="majorEastAsia" w:hAnsi="Calibri" w:cs="Calibri"/>
        </w:rPr>
        <w:t xml:space="preserve"> specialist, </w:t>
      </w:r>
      <w:proofErr w:type="spellStart"/>
      <w:r w:rsidRPr="0099153F">
        <w:rPr>
          <w:rStyle w:val="normaltextrun"/>
          <w:rFonts w:ascii="Calibri" w:eastAsiaTheme="majorEastAsia" w:hAnsi="Calibri" w:cs="Calibri"/>
        </w:rPr>
        <w:t>Antoanela</w:t>
      </w:r>
      <w:proofErr w:type="spellEnd"/>
      <w:r w:rsidRPr="0099153F">
        <w:rPr>
          <w:rStyle w:val="normaltextrun"/>
          <w:rFonts w:ascii="Calibri" w:eastAsiaTheme="majorEastAsia" w:hAnsi="Calibri" w:cs="Calibri"/>
        </w:rPr>
        <w:t xml:space="preserve"> </w:t>
      </w:r>
      <w:proofErr w:type="spellStart"/>
      <w:r w:rsidRPr="0099153F">
        <w:rPr>
          <w:rStyle w:val="normaltextrun"/>
          <w:rFonts w:ascii="Calibri" w:eastAsiaTheme="majorEastAsia" w:hAnsi="Calibri" w:cs="Calibri"/>
        </w:rPr>
        <w:t>Denchuk</w:t>
      </w:r>
      <w:proofErr w:type="spellEnd"/>
      <w:r w:rsidRPr="0099153F">
        <w:rPr>
          <w:rStyle w:val="normaltextrun"/>
          <w:rFonts w:ascii="Calibri" w:eastAsiaTheme="majorEastAsia" w:hAnsi="Calibri" w:cs="Calibri"/>
        </w:rPr>
        <w:t xml:space="preserve">, is available for one-to-one tutoring to help you improve your English-language academic writing skills. Use the drop-down menu, read the tutor biographies, and make an appointment for tutoring on </w:t>
      </w:r>
      <w:r w:rsidRPr="001D491F">
        <w:rPr>
          <w:rStyle w:val="normaltextrun"/>
          <w:rFonts w:ascii="Calibri" w:eastAsiaTheme="majorEastAsia" w:hAnsi="Calibri" w:cs="Calibri"/>
          <w:color w:val="000000" w:themeColor="text1"/>
        </w:rPr>
        <w:t xml:space="preserve">the </w:t>
      </w:r>
      <w:hyperlink r:id="rId39" w:history="1">
        <w:r w:rsidRPr="001D491F">
          <w:rPr>
            <w:rStyle w:val="Hyperlink"/>
            <w:rFonts w:ascii="Calibri" w:eastAsiaTheme="majorEastAsia" w:hAnsi="Calibri" w:cs="Calibri"/>
          </w:rPr>
          <w:t>Academic Learning Centre schedule</w:t>
        </w:r>
      </w:hyperlink>
      <w:r>
        <w:rPr>
          <w:rStyle w:val="normaltextrun"/>
          <w:rFonts w:ascii="Calibri" w:eastAsiaTheme="majorEastAsia" w:hAnsi="Calibri" w:cs="Calibri"/>
        </w:rPr>
        <w:t xml:space="preserve"> </w:t>
      </w:r>
      <w:r>
        <w:rPr>
          <w:rStyle w:val="eop"/>
          <w:rFonts w:ascii="Calibri" w:hAnsi="Calibri" w:cs="Calibri"/>
        </w:rPr>
        <w:t>(</w:t>
      </w:r>
      <w:r w:rsidRPr="001D491F">
        <w:rPr>
          <w:rStyle w:val="eop"/>
          <w:rFonts w:ascii="Calibri" w:hAnsi="Calibri" w:cs="Calibri"/>
        </w:rPr>
        <w:t>https://manitoba.mywconline.com/</w:t>
      </w:r>
      <w:r>
        <w:rPr>
          <w:rStyle w:val="eop"/>
          <w:rFonts w:ascii="Calibri" w:hAnsi="Calibri" w:cs="Calibri"/>
        </w:rPr>
        <w:t>).</w:t>
      </w:r>
    </w:p>
    <w:p w14:paraId="60A33BBF"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p>
    <w:p w14:paraId="7137F290"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Attend</w:t>
      </w:r>
      <w:r>
        <w:rPr>
          <w:rStyle w:val="normaltextrun"/>
          <w:rFonts w:ascii="Calibri" w:eastAsiaTheme="majorEastAsia" w:hAnsi="Calibri" w:cs="Calibri"/>
        </w:rPr>
        <w:t xml:space="preserve"> </w:t>
      </w:r>
      <w:hyperlink r:id="rId40" w:history="1">
        <w:r w:rsidRPr="00182A58">
          <w:rPr>
            <w:rStyle w:val="Hyperlink"/>
            <w:rFonts w:ascii="Calibri" w:eastAsiaTheme="majorEastAsia" w:hAnsi="Calibri" w:cs="Calibri"/>
            <w:b/>
            <w:bCs/>
          </w:rPr>
          <w:t>Supplemental Instruction (SI)</w:t>
        </w:r>
      </w:hyperlink>
      <w:r>
        <w:rPr>
          <w:rStyle w:val="normaltextrun"/>
          <w:rFonts w:ascii="Calibri" w:eastAsiaTheme="majorEastAsia" w:hAnsi="Calibri" w:cs="Calibri"/>
        </w:rPr>
        <w:t xml:space="preserve"> (</w:t>
      </w:r>
      <w:r w:rsidRPr="001D491F">
        <w:rPr>
          <w:rStyle w:val="normaltextrun"/>
          <w:rFonts w:ascii="Calibri" w:eastAsiaTheme="majorEastAsia" w:hAnsi="Calibri" w:cs="Calibri"/>
        </w:rPr>
        <w:t>https://umanitoba.ca/student-supports/academic-supports/academic-learning/tutoring-group-study</w:t>
      </w:r>
      <w:r>
        <w:rPr>
          <w:rStyle w:val="normaltextrun"/>
          <w:rFonts w:ascii="Calibri" w:eastAsiaTheme="majorEastAsia" w:hAnsi="Calibri" w:cs="Calibri"/>
        </w:rPr>
        <w:t xml:space="preserve">) </w:t>
      </w:r>
      <w:r w:rsidRPr="0099153F">
        <w:rPr>
          <w:rStyle w:val="normaltextrun"/>
          <w:rFonts w:ascii="Calibri" w:eastAsiaTheme="majorEastAsia" w:hAnsi="Calibri" w:cs="Calibri"/>
        </w:rPr>
        <w:t>sessions in historically difficult courses (including Chemistry, Engineering, and Computer Science). These free weekly review sessions are facilitated by a peer mentor who has previously taken the course and provide an opportunity to discuss course content, ask questions, compare notes, solve practice problems, and develop study strategies. See online for a list of SI courses and meeting times.</w:t>
      </w:r>
      <w:r w:rsidRPr="0099153F">
        <w:rPr>
          <w:rStyle w:val="eop"/>
          <w:rFonts w:ascii="Calibri" w:hAnsi="Calibri" w:cs="Calibri"/>
        </w:rPr>
        <w:t> </w:t>
      </w:r>
    </w:p>
    <w:p w14:paraId="0A6178E6"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5867C953"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Register for an</w:t>
      </w:r>
      <w:r>
        <w:rPr>
          <w:rStyle w:val="normaltextrun"/>
          <w:rFonts w:ascii="Calibri" w:eastAsiaTheme="majorEastAsia" w:hAnsi="Calibri" w:cs="Calibri"/>
        </w:rPr>
        <w:t xml:space="preserve"> </w:t>
      </w:r>
      <w:hyperlink r:id="rId41" w:history="1">
        <w:r w:rsidRPr="00AD6080">
          <w:rPr>
            <w:rStyle w:val="Hyperlink"/>
            <w:rFonts w:ascii="Calibri" w:eastAsiaTheme="majorEastAsia" w:hAnsi="Calibri" w:cs="Calibri"/>
            <w:b/>
            <w:bCs/>
          </w:rPr>
          <w:t>Academic Success Workshop</w:t>
        </w:r>
      </w:hyperlink>
      <w:r>
        <w:rPr>
          <w:rStyle w:val="normaltextrun"/>
          <w:rFonts w:ascii="Calibri" w:eastAsiaTheme="majorEastAsia" w:hAnsi="Calibri" w:cs="Calibri"/>
          <w:b/>
          <w:bCs/>
        </w:rPr>
        <w:t xml:space="preserve"> </w:t>
      </w:r>
      <w:r w:rsidRPr="005F1C79">
        <w:rPr>
          <w:rStyle w:val="normaltextrun"/>
          <w:rFonts w:ascii="Calibri" w:eastAsiaTheme="majorEastAsia" w:hAnsi="Calibri" w:cs="Calibri"/>
        </w:rPr>
        <w:t>(https://umanitoba.ca/student-supports/academic-supports/academic-learning/academic-success-workshops),</w:t>
      </w:r>
      <w:r>
        <w:rPr>
          <w:rStyle w:val="normaltextrun"/>
          <w:rFonts w:ascii="Calibri" w:eastAsiaTheme="majorEastAsia" w:hAnsi="Calibri" w:cs="Calibri"/>
          <w:b/>
          <w:bCs/>
        </w:rPr>
        <w:t xml:space="preserve"> </w:t>
      </w:r>
      <w:r w:rsidRPr="0099153F">
        <w:rPr>
          <w:rStyle w:val="normaltextrun"/>
          <w:rFonts w:ascii="Calibri" w:eastAsiaTheme="majorEastAsia" w:hAnsi="Calibri" w:cs="Calibri"/>
        </w:rPr>
        <w:t xml:space="preserve">where you can </w:t>
      </w:r>
      <w:r w:rsidRPr="0099153F">
        <w:rPr>
          <w:rStyle w:val="normaltextrun"/>
          <w:rFonts w:ascii="Calibri" w:eastAsiaTheme="majorEastAsia" w:hAnsi="Calibri" w:cs="Calibri"/>
        </w:rPr>
        <w:lastRenderedPageBreak/>
        <w:t>learn strategies to improve your writing and studying. More information on topics, dates, and registration, are found online</w:t>
      </w:r>
      <w:r>
        <w:rPr>
          <w:rStyle w:val="normaltextrun"/>
          <w:rFonts w:ascii="Calibri" w:eastAsiaTheme="majorEastAsia" w:hAnsi="Calibri" w:cs="Calibri"/>
        </w:rPr>
        <w:t>.</w:t>
      </w:r>
    </w:p>
    <w:p w14:paraId="20A350B8"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345C54F9"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Register for</w:t>
      </w:r>
      <w:r>
        <w:rPr>
          <w:rStyle w:val="normaltextrun"/>
          <w:rFonts w:ascii="Calibri" w:eastAsiaTheme="majorEastAsia" w:hAnsi="Calibri" w:cs="Calibri"/>
        </w:rPr>
        <w:t xml:space="preserve"> </w:t>
      </w:r>
      <w:hyperlink r:id="rId42" w:history="1">
        <w:r w:rsidRPr="00AD6080">
          <w:rPr>
            <w:rStyle w:val="Hyperlink"/>
            <w:rFonts w:ascii="Calibri" w:eastAsiaTheme="majorEastAsia" w:hAnsi="Calibri" w:cs="Calibri"/>
            <w:b/>
            <w:bCs/>
          </w:rPr>
          <w:t xml:space="preserve">Faculty of Graduate Studies </w:t>
        </w:r>
        <w:r w:rsidRPr="00AD6080">
          <w:rPr>
            <w:rStyle w:val="Hyperlink"/>
            <w:rFonts w:ascii="Calibri" w:eastAsiaTheme="majorEastAsia" w:hAnsi="Calibri" w:cs="Calibri"/>
            <w:b/>
            <w:bCs/>
            <w:i/>
            <w:iCs/>
          </w:rPr>
          <w:t xml:space="preserve">Grad Steps </w:t>
        </w:r>
        <w:r w:rsidRPr="00AD6080">
          <w:rPr>
            <w:rStyle w:val="Hyperlink"/>
            <w:rFonts w:ascii="Calibri" w:eastAsiaTheme="majorEastAsia" w:hAnsi="Calibri" w:cs="Calibri"/>
            <w:b/>
            <w:bCs/>
          </w:rPr>
          <w:t>Workshops</w:t>
        </w:r>
      </w:hyperlink>
      <w:r>
        <w:rPr>
          <w:rStyle w:val="normaltextrun"/>
          <w:rFonts w:ascii="Calibri" w:eastAsiaTheme="majorEastAsia" w:hAnsi="Calibri" w:cs="Calibri"/>
        </w:rPr>
        <w:t xml:space="preserve"> (</w:t>
      </w:r>
      <w:r w:rsidRPr="00AD6080">
        <w:rPr>
          <w:rStyle w:val="normaltextrun"/>
          <w:rFonts w:ascii="Calibri" w:eastAsiaTheme="majorEastAsia" w:hAnsi="Calibri" w:cs="Calibri"/>
        </w:rPr>
        <w:t>https://umanitoba.ca/graduate-studies/student-experience/graduate-student-workshops</w:t>
      </w:r>
      <w:r>
        <w:rPr>
          <w:rStyle w:val="normaltextrun"/>
          <w:rFonts w:ascii="Calibri" w:eastAsiaTheme="majorEastAsia" w:hAnsi="Calibri" w:cs="Calibri"/>
        </w:rPr>
        <w:t xml:space="preserve">). </w:t>
      </w:r>
      <w:r w:rsidRPr="0099153F">
        <w:rPr>
          <w:rStyle w:val="normaltextrun"/>
          <w:rFonts w:ascii="Calibri" w:eastAsiaTheme="majorEastAsia" w:hAnsi="Calibri" w:cs="Calibri"/>
        </w:rPr>
        <w:t xml:space="preserve">These workshops are specifically designed for students working towards </w:t>
      </w:r>
      <w:proofErr w:type="gramStart"/>
      <w:r w:rsidRPr="0099153F">
        <w:rPr>
          <w:rStyle w:val="normaltextrun"/>
          <w:rFonts w:ascii="Calibri" w:eastAsiaTheme="majorEastAsia" w:hAnsi="Calibri" w:cs="Calibri"/>
          <w:b/>
          <w:bCs/>
        </w:rPr>
        <w:t>Master’s</w:t>
      </w:r>
      <w:proofErr w:type="gramEnd"/>
      <w:r w:rsidRPr="0099153F">
        <w:rPr>
          <w:rStyle w:val="normaltextrun"/>
          <w:rFonts w:ascii="Calibri" w:eastAsiaTheme="majorEastAsia" w:hAnsi="Calibri" w:cs="Calibri"/>
          <w:b/>
          <w:bCs/>
        </w:rPr>
        <w:t xml:space="preserve"> degrees or PhDs. </w:t>
      </w:r>
      <w:r w:rsidRPr="0099153F">
        <w:rPr>
          <w:rStyle w:val="normaltextrun"/>
          <w:rFonts w:ascii="Calibri" w:eastAsiaTheme="majorEastAsia" w:hAnsi="Calibri" w:cs="Calibri"/>
        </w:rPr>
        <w:t>More information on topics, dates, and registration can be found online</w:t>
      </w:r>
      <w:r>
        <w:rPr>
          <w:rStyle w:val="normaltextrun"/>
          <w:rFonts w:ascii="Calibri" w:eastAsiaTheme="majorEastAsia" w:hAnsi="Calibri" w:cs="Calibri"/>
        </w:rPr>
        <w:t>.</w:t>
      </w:r>
      <w:r w:rsidRPr="0099153F">
        <w:rPr>
          <w:rStyle w:val="normaltextrun"/>
          <w:rFonts w:ascii="Calibri" w:eastAsiaTheme="majorEastAsia" w:hAnsi="Calibri" w:cs="Calibri"/>
        </w:rPr>
        <w:t> </w:t>
      </w:r>
      <w:r w:rsidRPr="0099153F">
        <w:rPr>
          <w:rStyle w:val="eop"/>
          <w:rFonts w:ascii="Calibri" w:hAnsi="Calibri" w:cs="Calibri"/>
        </w:rPr>
        <w:t> </w:t>
      </w:r>
    </w:p>
    <w:p w14:paraId="55349BCA"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5E496B39"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 xml:space="preserve">Access the Academic Learning Centre’s collection </w:t>
      </w:r>
      <w:r>
        <w:rPr>
          <w:rStyle w:val="normaltextrun"/>
          <w:rFonts w:ascii="Calibri" w:eastAsiaTheme="majorEastAsia" w:hAnsi="Calibri" w:cs="Calibri"/>
        </w:rPr>
        <w:t xml:space="preserve">of </w:t>
      </w:r>
      <w:hyperlink r:id="rId43" w:anchor="tip-sheets-for-writing-and-study-skills" w:history="1">
        <w:r w:rsidRPr="00F8506E">
          <w:rPr>
            <w:rStyle w:val="Hyperlink"/>
            <w:rFonts w:ascii="Calibri" w:eastAsiaTheme="majorEastAsia" w:hAnsi="Calibri" w:cs="Calibri"/>
            <w:b/>
            <w:bCs/>
          </w:rPr>
          <w:t>videos and tip sheets</w:t>
        </w:r>
      </w:hyperlink>
      <w:r>
        <w:rPr>
          <w:rStyle w:val="normaltextrun"/>
          <w:rFonts w:ascii="Calibri" w:eastAsiaTheme="majorEastAsia" w:hAnsi="Calibri" w:cs="Calibri"/>
        </w:rPr>
        <w:t xml:space="preserve"> (</w:t>
      </w:r>
      <w:r w:rsidRPr="00F8506E">
        <w:rPr>
          <w:rStyle w:val="normaltextrun"/>
          <w:rFonts w:ascii="Calibri" w:eastAsiaTheme="majorEastAsia" w:hAnsi="Calibri" w:cs="Calibri"/>
        </w:rPr>
        <w:t>https://umanitoba.ca/student-supports/academic-supports/academic-learning#tip-sheets-for-writing-and-study-skills</w:t>
      </w:r>
      <w:r>
        <w:rPr>
          <w:rStyle w:val="normaltextrun"/>
          <w:rFonts w:ascii="Calibri" w:eastAsiaTheme="majorEastAsia" w:hAnsi="Calibri" w:cs="Calibri"/>
        </w:rPr>
        <w:t>)</w:t>
      </w:r>
      <w:r w:rsidRPr="0099153F">
        <w:rPr>
          <w:rStyle w:val="normaltextrun"/>
          <w:rFonts w:ascii="Calibri" w:eastAsiaTheme="majorEastAsia" w:hAnsi="Calibri" w:cs="Calibri"/>
        </w:rPr>
        <w:t xml:space="preserve"> to help you with many of the academic tasks you’ll encounter in university. </w:t>
      </w:r>
      <w:r w:rsidRPr="0099153F">
        <w:rPr>
          <w:rStyle w:val="eop"/>
          <w:rFonts w:ascii="Calibri" w:hAnsi="Calibri" w:cs="Calibri"/>
        </w:rPr>
        <w:t> </w:t>
      </w:r>
    </w:p>
    <w:p w14:paraId="41A3578D"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3262A101" w14:textId="77777777" w:rsidR="00762104" w:rsidRPr="0099153F" w:rsidRDefault="00762104" w:rsidP="00762104">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b/>
          <w:bCs/>
        </w:rPr>
        <w:t>Contact the Academic Learning Centre</w:t>
      </w:r>
      <w:r w:rsidRPr="0099153F">
        <w:rPr>
          <w:rStyle w:val="normaltextrun"/>
          <w:rFonts w:ascii="Calibri" w:eastAsiaTheme="majorEastAsia" w:hAnsi="Calibri" w:cs="Calibri"/>
        </w:rPr>
        <w:t xml:space="preserve"> by calling 204-480-1481 or emailing </w:t>
      </w:r>
      <w:hyperlink r:id="rId44" w:tgtFrame="_blank" w:history="1">
        <w:r w:rsidRPr="0099153F">
          <w:rPr>
            <w:rStyle w:val="normaltextrun"/>
            <w:rFonts w:ascii="Calibri" w:eastAsiaTheme="majorEastAsia" w:hAnsi="Calibri" w:cs="Calibri"/>
            <w:color w:val="0563C1"/>
          </w:rPr>
          <w:t>academic_learning@umanitoba.ca</w:t>
        </w:r>
      </w:hyperlink>
      <w:r w:rsidRPr="0099153F">
        <w:rPr>
          <w:rStyle w:val="normaltextrun"/>
          <w:rFonts w:ascii="Calibri" w:eastAsiaTheme="majorEastAsia" w:hAnsi="Calibri" w:cs="Calibri"/>
        </w:rPr>
        <w:t xml:space="preserve">. </w:t>
      </w:r>
      <w:proofErr w:type="spellStart"/>
      <w:r w:rsidRPr="0099153F">
        <w:rPr>
          <w:rStyle w:val="normaltextrun"/>
          <w:rFonts w:ascii="Calibri" w:eastAsiaTheme="majorEastAsia" w:hAnsi="Calibri" w:cs="Calibri"/>
        </w:rPr>
        <w:t>Bannatyne</w:t>
      </w:r>
      <w:proofErr w:type="spellEnd"/>
      <w:r w:rsidRPr="0099153F">
        <w:rPr>
          <w:rStyle w:val="normaltextrun"/>
          <w:rFonts w:ascii="Calibri" w:eastAsiaTheme="majorEastAsia" w:hAnsi="Calibri" w:cs="Calibri"/>
        </w:rPr>
        <w:t xml:space="preserve"> students can contact the </w:t>
      </w:r>
      <w:proofErr w:type="spellStart"/>
      <w:r w:rsidRPr="0099153F">
        <w:rPr>
          <w:rStyle w:val="normaltextrun"/>
          <w:rFonts w:ascii="Calibri" w:eastAsiaTheme="majorEastAsia" w:hAnsi="Calibri" w:cs="Calibri"/>
        </w:rPr>
        <w:t>Bannatyne</w:t>
      </w:r>
      <w:proofErr w:type="spellEnd"/>
      <w:r w:rsidRPr="0099153F">
        <w:rPr>
          <w:rStyle w:val="normaltextrun"/>
          <w:rFonts w:ascii="Calibri" w:eastAsiaTheme="majorEastAsia" w:hAnsi="Calibri" w:cs="Calibri"/>
        </w:rPr>
        <w:t xml:space="preserve"> Student Services office at 204-272-3190.</w:t>
      </w:r>
      <w:r w:rsidRPr="0099153F">
        <w:rPr>
          <w:rStyle w:val="eop"/>
          <w:rFonts w:ascii="Calibri" w:hAnsi="Calibri" w:cs="Calibri"/>
        </w:rPr>
        <w:t> </w:t>
      </w:r>
    </w:p>
    <w:p w14:paraId="0CC7629B" w14:textId="77777777" w:rsidR="00762104" w:rsidRPr="001575FA" w:rsidRDefault="00762104" w:rsidP="00762104">
      <w:pPr>
        <w:pStyle w:val="paragraph"/>
        <w:spacing w:before="0" w:beforeAutospacing="0" w:after="0" w:afterAutospacing="0"/>
        <w:textAlignment w:val="baseline"/>
        <w:rPr>
          <w:rFonts w:ascii="Segoe UI" w:hAnsi="Segoe UI" w:cs="Segoe UI"/>
          <w:sz w:val="18"/>
          <w:szCs w:val="18"/>
        </w:rPr>
      </w:pPr>
      <w:r>
        <w:rPr>
          <w:rStyle w:val="eop"/>
        </w:rPr>
        <w:t> </w:t>
      </w:r>
    </w:p>
    <w:p w14:paraId="581E9379" w14:textId="77777777" w:rsidR="00762104" w:rsidRPr="00952E07" w:rsidRDefault="00762104" w:rsidP="00762104">
      <w:pPr>
        <w:pStyle w:val="Heading2"/>
        <w:rPr>
          <w:b/>
          <w:bCs/>
        </w:rPr>
      </w:pPr>
      <w:r w:rsidRPr="00952E07">
        <w:rPr>
          <w:b/>
          <w:bCs/>
        </w:rPr>
        <w:t>Basic Needs</w:t>
      </w:r>
    </w:p>
    <w:p w14:paraId="280C6785" w14:textId="77777777" w:rsidR="00762104" w:rsidRPr="00B31CFD" w:rsidRDefault="00762104" w:rsidP="00762104">
      <w:pPr>
        <w:pStyle w:val="NoSpacing"/>
        <w:rPr>
          <w:rFonts w:cstheme="minorHAnsi"/>
          <w:sz w:val="24"/>
          <w:szCs w:val="24"/>
        </w:rPr>
      </w:pPr>
      <w:r>
        <w:rPr>
          <w:rFonts w:cstheme="minorHAnsi"/>
          <w:sz w:val="24"/>
          <w:szCs w:val="24"/>
        </w:rPr>
        <w:t xml:space="preserve">It can be difficult to learn and succeed in courses when you are struggling to meet your or your family’s basic needs. Several UM and community resources are listed below if you would </w:t>
      </w:r>
      <w:r w:rsidRPr="00B31CFD">
        <w:rPr>
          <w:rFonts w:cstheme="minorHAnsi"/>
          <w:sz w:val="24"/>
          <w:szCs w:val="24"/>
        </w:rPr>
        <w:t>benefit from support with regards to housing, food, finances, and/or childcare:</w:t>
      </w:r>
    </w:p>
    <w:p w14:paraId="7EEC15A1" w14:textId="77777777" w:rsidR="00762104" w:rsidRPr="00952E07" w:rsidRDefault="00762104" w:rsidP="00762104">
      <w:pPr>
        <w:pStyle w:val="NoSpacing"/>
        <w:numPr>
          <w:ilvl w:val="0"/>
          <w:numId w:val="15"/>
        </w:numPr>
        <w:rPr>
          <w:rFonts w:cstheme="minorHAnsi"/>
          <w:i/>
          <w:iCs/>
          <w:sz w:val="24"/>
          <w:szCs w:val="24"/>
        </w:rPr>
      </w:pPr>
      <w:r w:rsidRPr="00952E07">
        <w:rPr>
          <w:rFonts w:cstheme="minorHAnsi"/>
          <w:i/>
          <w:iCs/>
          <w:sz w:val="24"/>
          <w:szCs w:val="24"/>
        </w:rPr>
        <w:t>Housing</w:t>
      </w:r>
    </w:p>
    <w:p w14:paraId="4206CA28" w14:textId="77777777" w:rsidR="00762104" w:rsidRPr="00B31CFD" w:rsidRDefault="00000000" w:rsidP="00762104">
      <w:pPr>
        <w:pStyle w:val="NoSpacing"/>
        <w:numPr>
          <w:ilvl w:val="1"/>
          <w:numId w:val="15"/>
        </w:numPr>
        <w:rPr>
          <w:rFonts w:cstheme="minorHAnsi"/>
          <w:sz w:val="24"/>
          <w:szCs w:val="24"/>
        </w:rPr>
      </w:pPr>
      <w:hyperlink r:id="rId45" w:history="1">
        <w:r w:rsidR="00762104" w:rsidRPr="00B31CFD">
          <w:rPr>
            <w:rStyle w:val="Hyperlink"/>
            <w:rFonts w:cstheme="minorHAnsi"/>
            <w:sz w:val="24"/>
            <w:szCs w:val="24"/>
          </w:rPr>
          <w:t>UM Housing</w:t>
        </w:r>
      </w:hyperlink>
      <w:r w:rsidR="00762104" w:rsidRPr="00B31CFD">
        <w:rPr>
          <w:rFonts w:cstheme="minorHAnsi"/>
          <w:sz w:val="24"/>
          <w:szCs w:val="24"/>
        </w:rPr>
        <w:t xml:space="preserve"> (</w:t>
      </w:r>
      <w:r w:rsidR="00762104" w:rsidRPr="00952E07">
        <w:t>https://umanitoba.ca/housing</w:t>
      </w:r>
      <w:r w:rsidR="00762104" w:rsidRPr="00B31CFD">
        <w:rPr>
          <w:rFonts w:cstheme="minorHAnsi"/>
          <w:sz w:val="24"/>
          <w:szCs w:val="24"/>
        </w:rPr>
        <w:t>)</w:t>
      </w:r>
    </w:p>
    <w:p w14:paraId="1986465D" w14:textId="77777777" w:rsidR="00762104" w:rsidRPr="00B31CFD" w:rsidRDefault="00000000" w:rsidP="00762104">
      <w:pPr>
        <w:pStyle w:val="NoSpacing"/>
        <w:numPr>
          <w:ilvl w:val="1"/>
          <w:numId w:val="15"/>
        </w:numPr>
        <w:rPr>
          <w:rFonts w:cstheme="minorHAnsi"/>
          <w:sz w:val="24"/>
          <w:szCs w:val="24"/>
        </w:rPr>
      </w:pPr>
      <w:hyperlink r:id="rId46" w:history="1">
        <w:r w:rsidR="00762104" w:rsidRPr="00B31CFD">
          <w:rPr>
            <w:rStyle w:val="Hyperlink"/>
            <w:rFonts w:cstheme="minorHAnsi"/>
            <w:sz w:val="24"/>
            <w:szCs w:val="24"/>
          </w:rPr>
          <w:t>Winnipeg Rental Network</w:t>
        </w:r>
      </w:hyperlink>
      <w:r w:rsidR="00762104" w:rsidRPr="00B31CFD">
        <w:rPr>
          <w:rFonts w:cstheme="minorHAnsi"/>
          <w:sz w:val="24"/>
          <w:szCs w:val="24"/>
        </w:rPr>
        <w:t xml:space="preserve"> (https://www.winnipegrentnet.ca/)</w:t>
      </w:r>
    </w:p>
    <w:p w14:paraId="4F460B7E" w14:textId="77777777" w:rsidR="00762104" w:rsidRPr="00B31CFD" w:rsidRDefault="00000000" w:rsidP="00762104">
      <w:pPr>
        <w:pStyle w:val="NoSpacing"/>
        <w:numPr>
          <w:ilvl w:val="1"/>
          <w:numId w:val="15"/>
        </w:numPr>
        <w:rPr>
          <w:rFonts w:cstheme="minorHAnsi"/>
          <w:sz w:val="24"/>
          <w:szCs w:val="24"/>
        </w:rPr>
      </w:pPr>
      <w:hyperlink r:id="rId47" w:history="1">
        <w:r w:rsidR="00762104" w:rsidRPr="00B31CFD">
          <w:rPr>
            <w:rStyle w:val="Hyperlink"/>
            <w:rFonts w:cstheme="minorHAnsi"/>
            <w:sz w:val="24"/>
            <w:szCs w:val="24"/>
          </w:rPr>
          <w:t>Manitoba Residential Tenancies Branch</w:t>
        </w:r>
      </w:hyperlink>
      <w:r w:rsidR="00762104" w:rsidRPr="00B31CFD">
        <w:rPr>
          <w:rFonts w:cstheme="minorHAnsi"/>
          <w:sz w:val="24"/>
          <w:szCs w:val="24"/>
        </w:rPr>
        <w:t xml:space="preserve"> (https://www.gov.mb.ca/cca/rtb/)</w:t>
      </w:r>
    </w:p>
    <w:p w14:paraId="4D33B2F8" w14:textId="77777777" w:rsidR="00762104" w:rsidRPr="00B31CFD" w:rsidRDefault="00000000" w:rsidP="00762104">
      <w:pPr>
        <w:pStyle w:val="NoSpacing"/>
        <w:numPr>
          <w:ilvl w:val="1"/>
          <w:numId w:val="15"/>
        </w:numPr>
        <w:rPr>
          <w:rFonts w:cstheme="minorHAnsi"/>
          <w:sz w:val="24"/>
          <w:szCs w:val="24"/>
        </w:rPr>
      </w:pPr>
      <w:hyperlink r:id="rId48" w:history="1">
        <w:r w:rsidR="00762104" w:rsidRPr="00B31CFD">
          <w:rPr>
            <w:rStyle w:val="Hyperlink"/>
            <w:rFonts w:cstheme="minorHAnsi"/>
            <w:sz w:val="24"/>
            <w:szCs w:val="24"/>
          </w:rPr>
          <w:t>HOPE End Homelessness Winnipeg Services &amp; Supports</w:t>
        </w:r>
      </w:hyperlink>
      <w:r w:rsidR="00762104" w:rsidRPr="00B31CFD">
        <w:rPr>
          <w:rFonts w:cstheme="minorHAnsi"/>
          <w:sz w:val="24"/>
          <w:szCs w:val="24"/>
        </w:rPr>
        <w:t xml:space="preserve"> (https://umanitoba.ca/housing) </w:t>
      </w:r>
    </w:p>
    <w:p w14:paraId="5365B7E6" w14:textId="77777777" w:rsidR="00762104" w:rsidRPr="00952E07" w:rsidRDefault="00762104" w:rsidP="00762104">
      <w:pPr>
        <w:pStyle w:val="NoSpacing"/>
        <w:numPr>
          <w:ilvl w:val="0"/>
          <w:numId w:val="15"/>
        </w:numPr>
        <w:rPr>
          <w:rFonts w:cstheme="minorHAnsi"/>
          <w:i/>
          <w:iCs/>
          <w:sz w:val="24"/>
          <w:szCs w:val="24"/>
        </w:rPr>
      </w:pPr>
      <w:r w:rsidRPr="00952E07">
        <w:rPr>
          <w:rFonts w:cstheme="minorHAnsi"/>
          <w:i/>
          <w:iCs/>
          <w:sz w:val="24"/>
          <w:szCs w:val="24"/>
        </w:rPr>
        <w:t>Food</w:t>
      </w:r>
    </w:p>
    <w:p w14:paraId="004CCA4D" w14:textId="77777777" w:rsidR="00762104" w:rsidRPr="00B31CFD" w:rsidRDefault="00000000" w:rsidP="00762104">
      <w:pPr>
        <w:pStyle w:val="NoSpacing"/>
        <w:numPr>
          <w:ilvl w:val="1"/>
          <w:numId w:val="15"/>
        </w:numPr>
        <w:rPr>
          <w:rFonts w:cstheme="minorHAnsi"/>
          <w:sz w:val="24"/>
          <w:szCs w:val="24"/>
        </w:rPr>
      </w:pPr>
      <w:hyperlink r:id="rId49" w:history="1">
        <w:r w:rsidR="00762104" w:rsidRPr="00B31CFD">
          <w:rPr>
            <w:rStyle w:val="Hyperlink"/>
            <w:rFonts w:cstheme="minorHAnsi"/>
            <w:sz w:val="24"/>
            <w:szCs w:val="24"/>
          </w:rPr>
          <w:t>U of M Food Bank</w:t>
        </w:r>
      </w:hyperlink>
      <w:r w:rsidR="00762104" w:rsidRPr="00B31CFD">
        <w:rPr>
          <w:rFonts w:cstheme="minorHAnsi"/>
          <w:sz w:val="24"/>
          <w:szCs w:val="24"/>
        </w:rPr>
        <w:t xml:space="preserve"> (</w:t>
      </w:r>
      <w:r w:rsidR="00762104" w:rsidRPr="00952E07">
        <w:t>https://umanitoba.ca/financial-aid-and-awards/u-m-food-bank</w:t>
      </w:r>
      <w:r w:rsidR="00762104" w:rsidRPr="00B31CFD">
        <w:rPr>
          <w:rFonts w:cstheme="minorHAnsi"/>
          <w:sz w:val="24"/>
          <w:szCs w:val="24"/>
        </w:rPr>
        <w:t>)</w:t>
      </w:r>
    </w:p>
    <w:p w14:paraId="1CF993FD" w14:textId="77777777" w:rsidR="00762104" w:rsidRPr="00B31CFD" w:rsidRDefault="00000000" w:rsidP="00762104">
      <w:pPr>
        <w:pStyle w:val="NoSpacing"/>
        <w:numPr>
          <w:ilvl w:val="1"/>
          <w:numId w:val="15"/>
        </w:numPr>
        <w:rPr>
          <w:rFonts w:cstheme="minorHAnsi"/>
          <w:sz w:val="24"/>
          <w:szCs w:val="24"/>
        </w:rPr>
      </w:pPr>
      <w:hyperlink r:id="rId50" w:history="1">
        <w:r w:rsidR="00762104" w:rsidRPr="00B31CFD">
          <w:rPr>
            <w:rStyle w:val="Hyperlink"/>
            <w:rFonts w:cstheme="minorHAnsi"/>
            <w:sz w:val="24"/>
            <w:szCs w:val="24"/>
          </w:rPr>
          <w:t>Food Matters Manitoba</w:t>
        </w:r>
      </w:hyperlink>
      <w:r w:rsidR="00762104" w:rsidRPr="00B31CFD">
        <w:rPr>
          <w:rFonts w:cstheme="minorHAnsi"/>
          <w:sz w:val="24"/>
          <w:szCs w:val="24"/>
        </w:rPr>
        <w:t xml:space="preserve"> (</w:t>
      </w:r>
      <w:r w:rsidR="00762104" w:rsidRPr="00952E07">
        <w:t>https://foodmattersmanitoba.ca/find-emergency-food-in-winnipeg/</w:t>
      </w:r>
      <w:r w:rsidR="00762104" w:rsidRPr="00B31CFD">
        <w:rPr>
          <w:rFonts w:cstheme="minorHAnsi"/>
          <w:sz w:val="24"/>
          <w:szCs w:val="24"/>
        </w:rPr>
        <w:t xml:space="preserve">) </w:t>
      </w:r>
    </w:p>
    <w:p w14:paraId="2DAF043D" w14:textId="77777777" w:rsidR="00762104" w:rsidRPr="00952E07" w:rsidRDefault="00762104" w:rsidP="00762104">
      <w:pPr>
        <w:pStyle w:val="NoSpacing"/>
        <w:numPr>
          <w:ilvl w:val="0"/>
          <w:numId w:val="15"/>
        </w:numPr>
        <w:rPr>
          <w:rFonts w:cstheme="minorHAnsi"/>
          <w:i/>
          <w:iCs/>
          <w:sz w:val="24"/>
          <w:szCs w:val="24"/>
        </w:rPr>
      </w:pPr>
      <w:r w:rsidRPr="00952E07">
        <w:rPr>
          <w:rFonts w:cstheme="minorHAnsi"/>
          <w:i/>
          <w:iCs/>
          <w:sz w:val="24"/>
          <w:szCs w:val="24"/>
        </w:rPr>
        <w:t>Finances</w:t>
      </w:r>
    </w:p>
    <w:p w14:paraId="2E426A48" w14:textId="77777777" w:rsidR="00762104" w:rsidRPr="00B31CFD" w:rsidRDefault="00000000" w:rsidP="00762104">
      <w:pPr>
        <w:pStyle w:val="NoSpacing"/>
        <w:numPr>
          <w:ilvl w:val="1"/>
          <w:numId w:val="15"/>
        </w:numPr>
        <w:rPr>
          <w:rFonts w:cstheme="minorHAnsi"/>
          <w:sz w:val="24"/>
          <w:szCs w:val="24"/>
        </w:rPr>
      </w:pPr>
      <w:hyperlink r:id="rId51" w:history="1">
        <w:r w:rsidR="00762104" w:rsidRPr="00B31CFD">
          <w:rPr>
            <w:rStyle w:val="Hyperlink"/>
            <w:rFonts w:cstheme="minorHAnsi"/>
            <w:sz w:val="24"/>
            <w:szCs w:val="24"/>
          </w:rPr>
          <w:t>UM Financial  Aid and Award</w:t>
        </w:r>
      </w:hyperlink>
      <w:r w:rsidR="00762104" w:rsidRPr="00B31CFD">
        <w:rPr>
          <w:rFonts w:cstheme="minorHAnsi"/>
          <w:sz w:val="24"/>
          <w:szCs w:val="24"/>
        </w:rPr>
        <w:t xml:space="preserve">s (https://umanitoba.ca/financial-aid-and-awards) </w:t>
      </w:r>
    </w:p>
    <w:p w14:paraId="44F428FE" w14:textId="77777777" w:rsidR="00762104" w:rsidRPr="00B31CFD" w:rsidRDefault="00000000" w:rsidP="00762104">
      <w:pPr>
        <w:pStyle w:val="NoSpacing"/>
        <w:numPr>
          <w:ilvl w:val="1"/>
          <w:numId w:val="15"/>
        </w:numPr>
        <w:rPr>
          <w:rFonts w:cstheme="minorHAnsi"/>
          <w:sz w:val="24"/>
          <w:szCs w:val="24"/>
        </w:rPr>
      </w:pPr>
      <w:hyperlink r:id="rId52" w:history="1">
        <w:r w:rsidR="00762104" w:rsidRPr="00B31CFD">
          <w:rPr>
            <w:rStyle w:val="Hyperlink"/>
            <w:rFonts w:cstheme="minorHAnsi"/>
            <w:sz w:val="24"/>
            <w:szCs w:val="24"/>
          </w:rPr>
          <w:t>Manitoba Student Aid</w:t>
        </w:r>
      </w:hyperlink>
      <w:r w:rsidR="00762104" w:rsidRPr="00B31CFD">
        <w:rPr>
          <w:rFonts w:cstheme="minorHAnsi"/>
          <w:sz w:val="24"/>
          <w:szCs w:val="24"/>
        </w:rPr>
        <w:t xml:space="preserve"> (</w:t>
      </w:r>
      <w:r w:rsidR="00762104" w:rsidRPr="00952E07">
        <w:t>https://www.edu.gov.mb.ca/msa/</w:t>
      </w:r>
      <w:r w:rsidR="00762104" w:rsidRPr="00B31CFD">
        <w:rPr>
          <w:rFonts w:cstheme="minorHAnsi"/>
          <w:sz w:val="24"/>
          <w:szCs w:val="24"/>
        </w:rPr>
        <w:t xml:space="preserve">) </w:t>
      </w:r>
    </w:p>
    <w:p w14:paraId="65D57422" w14:textId="77777777" w:rsidR="00762104" w:rsidRPr="00952E07" w:rsidRDefault="00762104" w:rsidP="00762104">
      <w:pPr>
        <w:pStyle w:val="NoSpacing"/>
        <w:numPr>
          <w:ilvl w:val="0"/>
          <w:numId w:val="15"/>
        </w:numPr>
        <w:rPr>
          <w:rFonts w:cstheme="minorHAnsi"/>
          <w:i/>
          <w:iCs/>
          <w:sz w:val="24"/>
          <w:szCs w:val="24"/>
        </w:rPr>
      </w:pPr>
      <w:r w:rsidRPr="00952E07">
        <w:rPr>
          <w:rFonts w:cstheme="minorHAnsi"/>
          <w:i/>
          <w:iCs/>
          <w:sz w:val="24"/>
          <w:szCs w:val="24"/>
        </w:rPr>
        <w:t>Child Care</w:t>
      </w:r>
    </w:p>
    <w:p w14:paraId="48D530B7" w14:textId="77777777" w:rsidR="00762104" w:rsidRPr="00B31CFD" w:rsidRDefault="00000000" w:rsidP="00762104">
      <w:pPr>
        <w:pStyle w:val="NoSpacing"/>
        <w:numPr>
          <w:ilvl w:val="1"/>
          <w:numId w:val="15"/>
        </w:numPr>
        <w:rPr>
          <w:rFonts w:cstheme="minorHAnsi"/>
          <w:sz w:val="24"/>
          <w:szCs w:val="24"/>
        </w:rPr>
      </w:pPr>
      <w:hyperlink r:id="rId53" w:history="1">
        <w:r w:rsidR="00762104" w:rsidRPr="00B31CFD">
          <w:rPr>
            <w:rStyle w:val="Hyperlink"/>
            <w:rFonts w:cstheme="minorHAnsi"/>
            <w:sz w:val="24"/>
            <w:szCs w:val="24"/>
          </w:rPr>
          <w:t>UM Child Care</w:t>
        </w:r>
      </w:hyperlink>
      <w:r w:rsidR="00762104" w:rsidRPr="00B31CFD">
        <w:rPr>
          <w:rFonts w:cstheme="minorHAnsi"/>
          <w:sz w:val="24"/>
          <w:szCs w:val="24"/>
        </w:rPr>
        <w:t xml:space="preserve"> (</w:t>
      </w:r>
      <w:r w:rsidR="00762104" w:rsidRPr="00952E07">
        <w:t>https://umanitoba.ca/about-um/child-care</w:t>
      </w:r>
      <w:r w:rsidR="00762104" w:rsidRPr="00B31CFD">
        <w:rPr>
          <w:rFonts w:cstheme="minorHAnsi"/>
          <w:sz w:val="24"/>
          <w:szCs w:val="24"/>
        </w:rPr>
        <w:t>)</w:t>
      </w:r>
    </w:p>
    <w:p w14:paraId="35BAB9B1" w14:textId="77777777" w:rsidR="00762104" w:rsidRPr="00B31CFD" w:rsidRDefault="00000000" w:rsidP="00762104">
      <w:pPr>
        <w:pStyle w:val="NoSpacing"/>
        <w:numPr>
          <w:ilvl w:val="1"/>
          <w:numId w:val="15"/>
        </w:numPr>
        <w:rPr>
          <w:rFonts w:cstheme="minorHAnsi"/>
          <w:sz w:val="24"/>
          <w:szCs w:val="24"/>
        </w:rPr>
      </w:pPr>
      <w:hyperlink r:id="rId54" w:history="1">
        <w:r w:rsidR="00762104" w:rsidRPr="00B31CFD">
          <w:rPr>
            <w:rStyle w:val="Hyperlink"/>
            <w:rFonts w:cstheme="minorHAnsi"/>
            <w:sz w:val="24"/>
            <w:szCs w:val="24"/>
          </w:rPr>
          <w:t>Manitoba Child Care Subsidy</w:t>
        </w:r>
      </w:hyperlink>
      <w:r w:rsidR="00762104" w:rsidRPr="00B31CFD">
        <w:rPr>
          <w:rFonts w:cstheme="minorHAnsi"/>
          <w:sz w:val="24"/>
          <w:szCs w:val="24"/>
        </w:rPr>
        <w:t xml:space="preserve"> (</w:t>
      </w:r>
      <w:r w:rsidR="00762104" w:rsidRPr="00952E07">
        <w:t>https://bit.ly/3yG3ijy</w:t>
      </w:r>
      <w:r w:rsidR="00762104" w:rsidRPr="00B31CFD">
        <w:rPr>
          <w:rFonts w:cstheme="minorHAnsi"/>
          <w:sz w:val="24"/>
          <w:szCs w:val="24"/>
        </w:rPr>
        <w:t xml:space="preserve">) </w:t>
      </w:r>
    </w:p>
    <w:p w14:paraId="577293A4" w14:textId="77777777" w:rsidR="00762104" w:rsidRPr="00B31CFD" w:rsidRDefault="00000000" w:rsidP="00762104">
      <w:pPr>
        <w:pStyle w:val="NoSpacing"/>
        <w:numPr>
          <w:ilvl w:val="1"/>
          <w:numId w:val="15"/>
        </w:numPr>
        <w:rPr>
          <w:rFonts w:cstheme="minorHAnsi"/>
          <w:sz w:val="24"/>
          <w:szCs w:val="24"/>
        </w:rPr>
      </w:pPr>
      <w:hyperlink r:id="rId55" w:history="1">
        <w:r w:rsidR="00762104" w:rsidRPr="00B31CFD">
          <w:rPr>
            <w:rStyle w:val="Hyperlink"/>
            <w:rFonts w:cstheme="minorHAnsi"/>
            <w:sz w:val="24"/>
            <w:szCs w:val="24"/>
          </w:rPr>
          <w:t>Manitoba Child Care Association</w:t>
        </w:r>
      </w:hyperlink>
      <w:r w:rsidR="00762104" w:rsidRPr="00B31CFD">
        <w:rPr>
          <w:rFonts w:cstheme="minorHAnsi"/>
          <w:sz w:val="24"/>
          <w:szCs w:val="24"/>
        </w:rPr>
        <w:t xml:space="preserve"> (https://mccahouse.org/looking-for-child-care/)</w:t>
      </w:r>
    </w:p>
    <w:p w14:paraId="6196DA56" w14:textId="77777777" w:rsidR="00762104" w:rsidRPr="00952E07" w:rsidRDefault="00762104" w:rsidP="00762104">
      <w:pPr>
        <w:pStyle w:val="NoSpacing"/>
        <w:ind w:left="1440"/>
        <w:rPr>
          <w:rFonts w:cstheme="minorHAnsi"/>
          <w:sz w:val="24"/>
          <w:szCs w:val="24"/>
        </w:rPr>
      </w:pPr>
    </w:p>
    <w:p w14:paraId="7342F453" w14:textId="77777777" w:rsidR="00762104" w:rsidRPr="00952E07" w:rsidRDefault="00762104" w:rsidP="00762104">
      <w:pPr>
        <w:pStyle w:val="Heading2"/>
        <w:rPr>
          <w:b/>
          <w:bCs/>
        </w:rPr>
      </w:pPr>
      <w:r w:rsidRPr="00952E07">
        <w:rPr>
          <w:b/>
          <w:bCs/>
        </w:rPr>
        <w:t>English Language Centre</w:t>
      </w:r>
    </w:p>
    <w:p w14:paraId="6AA4013F" w14:textId="77777777" w:rsidR="00762104" w:rsidRPr="00113E12" w:rsidRDefault="00762104" w:rsidP="00762104">
      <w:pPr>
        <w:pStyle w:val="NoSpacing"/>
        <w:rPr>
          <w:rFonts w:cstheme="minorHAnsi"/>
          <w:sz w:val="24"/>
          <w:szCs w:val="24"/>
        </w:rPr>
      </w:pPr>
      <w:r w:rsidRPr="00113E12">
        <w:rPr>
          <w:rFonts w:cstheme="minorHAnsi"/>
          <w:sz w:val="24"/>
          <w:szCs w:val="24"/>
        </w:rPr>
        <w:t xml:space="preserve">The </w:t>
      </w:r>
      <w:hyperlink r:id="rId56" w:tgtFrame="_blank" w:history="1">
        <w:r w:rsidRPr="007E6418">
          <w:rPr>
            <w:rStyle w:val="Hyperlink"/>
            <w:rFonts w:cstheme="minorHAnsi"/>
            <w:sz w:val="24"/>
            <w:szCs w:val="24"/>
          </w:rPr>
          <w:t>English Language Centre (ELC)</w:t>
        </w:r>
      </w:hyperlink>
      <w:r w:rsidRPr="00113E12">
        <w:rPr>
          <w:rFonts w:cstheme="minorHAnsi"/>
          <w:sz w:val="24"/>
          <w:szCs w:val="24"/>
        </w:rPr>
        <w:t xml:space="preserve"> </w:t>
      </w:r>
      <w:r>
        <w:rPr>
          <w:rFonts w:cstheme="minorHAnsi"/>
          <w:sz w:val="24"/>
          <w:szCs w:val="24"/>
        </w:rPr>
        <w:t>(</w:t>
      </w:r>
      <w:r w:rsidRPr="00952E07">
        <w:t>https://umanitoba.ca/english-language-centre</w:t>
      </w:r>
      <w:r>
        <w:rPr>
          <w:rFonts w:cstheme="minorHAnsi"/>
          <w:sz w:val="24"/>
          <w:szCs w:val="24"/>
        </w:rPr>
        <w:t xml:space="preserve">) </w:t>
      </w:r>
      <w:r w:rsidRPr="00113E12">
        <w:rPr>
          <w:rFonts w:cstheme="minorHAnsi"/>
          <w:sz w:val="24"/>
          <w:szCs w:val="24"/>
        </w:rPr>
        <w:t xml:space="preserve">provides courses, tests, accommodations and individual support to students whose first language is not </w:t>
      </w:r>
      <w:r w:rsidRPr="00113E12">
        <w:rPr>
          <w:rFonts w:cstheme="minorHAnsi"/>
          <w:sz w:val="24"/>
          <w:szCs w:val="24"/>
        </w:rPr>
        <w:lastRenderedPageBreak/>
        <w:t>English in order to support academic success and participation in the University of Manitoba community.</w:t>
      </w:r>
    </w:p>
    <w:p w14:paraId="30D0B9B6" w14:textId="77777777" w:rsidR="00762104" w:rsidRDefault="00762104" w:rsidP="00762104">
      <w:pPr>
        <w:pStyle w:val="NoSpacing"/>
        <w:rPr>
          <w:rFonts w:cstheme="minorHAnsi"/>
          <w:sz w:val="24"/>
          <w:szCs w:val="24"/>
        </w:rPr>
      </w:pPr>
    </w:p>
    <w:p w14:paraId="52713D34" w14:textId="77777777" w:rsidR="00762104" w:rsidRPr="00952E07" w:rsidRDefault="00762104" w:rsidP="00762104">
      <w:pPr>
        <w:pStyle w:val="Heading2"/>
        <w:rPr>
          <w:b/>
          <w:bCs/>
        </w:rPr>
      </w:pPr>
      <w:r w:rsidRPr="00952E07">
        <w:rPr>
          <w:b/>
          <w:bCs/>
        </w:rPr>
        <w:t>Health and Wellness</w:t>
      </w:r>
    </w:p>
    <w:p w14:paraId="5D45D5AC" w14:textId="77777777" w:rsidR="00762104" w:rsidRPr="00B31CFD" w:rsidRDefault="00762104" w:rsidP="00762104">
      <w:pPr>
        <w:pStyle w:val="NoSpacing"/>
        <w:rPr>
          <w:rFonts w:cstheme="minorHAnsi"/>
          <w:sz w:val="24"/>
          <w:szCs w:val="24"/>
        </w:rPr>
      </w:pPr>
      <w:r w:rsidRPr="00B31CFD">
        <w:rPr>
          <w:rFonts w:cstheme="minorHAnsi"/>
          <w:sz w:val="24"/>
          <w:szCs w:val="24"/>
        </w:rPr>
        <w:t xml:space="preserve">Physical, mental, emotional, and spiritual health and wellness play a critical role in student success. See all of UM’s resource on their </w:t>
      </w:r>
      <w:hyperlink r:id="rId57" w:history="1">
        <w:r w:rsidRPr="00B31CFD">
          <w:rPr>
            <w:rStyle w:val="Hyperlink"/>
            <w:rFonts w:cstheme="minorHAnsi"/>
            <w:sz w:val="24"/>
            <w:szCs w:val="24"/>
          </w:rPr>
          <w:t>Health and Wellness</w:t>
        </w:r>
      </w:hyperlink>
      <w:r w:rsidRPr="00952E07">
        <w:t xml:space="preserve"> (https://umanitoba.ca/student-supports/student-health-and-wellness)</w:t>
      </w:r>
      <w:r w:rsidRPr="00B31CFD">
        <w:rPr>
          <w:rFonts w:cstheme="minorHAnsi"/>
          <w:sz w:val="24"/>
          <w:szCs w:val="24"/>
        </w:rPr>
        <w:t xml:space="preserve"> website</w:t>
      </w:r>
      <w:r w:rsidRPr="00952E07">
        <w:t>,</w:t>
      </w:r>
      <w:r w:rsidRPr="00B31CFD">
        <w:rPr>
          <w:rFonts w:cstheme="minorHAnsi"/>
          <w:sz w:val="24"/>
          <w:szCs w:val="24"/>
        </w:rPr>
        <w:t xml:space="preserve"> and make note of several specific UM and community supports listed below.</w:t>
      </w:r>
    </w:p>
    <w:p w14:paraId="5B2302E5" w14:textId="77777777" w:rsidR="00762104" w:rsidRPr="00952E07" w:rsidRDefault="00762104" w:rsidP="00762104">
      <w:pPr>
        <w:pStyle w:val="NoSpacing"/>
        <w:rPr>
          <w:rFonts w:cstheme="minorHAnsi"/>
          <w:sz w:val="24"/>
          <w:szCs w:val="24"/>
        </w:rPr>
      </w:pPr>
    </w:p>
    <w:p w14:paraId="6932FC1B" w14:textId="77777777" w:rsidR="00762104" w:rsidRDefault="00762104" w:rsidP="00762104">
      <w:pPr>
        <w:pStyle w:val="Heading3"/>
      </w:pPr>
      <w:r w:rsidRPr="00952E07">
        <w:rPr>
          <w:bCs/>
        </w:rPr>
        <w:tab/>
      </w:r>
      <w:r>
        <w:rPr>
          <w:bCs/>
        </w:rPr>
        <w:t xml:space="preserve">Winnipeg </w:t>
      </w:r>
      <w:r w:rsidRPr="00952E07">
        <w:rPr>
          <w:bCs/>
        </w:rPr>
        <w:t xml:space="preserve">Urgent Physical </w:t>
      </w:r>
      <w:r>
        <w:rPr>
          <w:bCs/>
        </w:rPr>
        <w:t>and</w:t>
      </w:r>
      <w:r w:rsidRPr="00952E07">
        <w:rPr>
          <w:bCs/>
        </w:rPr>
        <w:t xml:space="preserve"> Mental Health </w:t>
      </w:r>
      <w:r>
        <w:rPr>
          <w:bCs/>
        </w:rPr>
        <w:t>Care</w:t>
      </w:r>
    </w:p>
    <w:p w14:paraId="63FE8DBE" w14:textId="77777777" w:rsidR="00762104" w:rsidRDefault="00762104" w:rsidP="00762104">
      <w:pPr>
        <w:ind w:left="720"/>
      </w:pPr>
      <w:r>
        <w:t xml:space="preserve">If you are an adult experiencing a mental health or psychosocial crisis, contact the </w:t>
      </w:r>
      <w:hyperlink r:id="rId58" w:history="1">
        <w:r w:rsidRPr="00FD458C">
          <w:rPr>
            <w:rStyle w:val="Hyperlink"/>
          </w:rPr>
          <w:t>Klinic Community Health</w:t>
        </w:r>
      </w:hyperlink>
      <w:r>
        <w:t xml:space="preserve"> (</w:t>
      </w:r>
      <w:r w:rsidRPr="000009B5">
        <w:t>https://klinic.mb.ca/crisis-support/</w:t>
      </w:r>
      <w:r>
        <w:t xml:space="preserve">) 24/7 crisis line at 204-786-8686, visit the </w:t>
      </w:r>
      <w:hyperlink r:id="rId59" w:history="1">
        <w:r w:rsidRPr="001A7E88">
          <w:rPr>
            <w:rStyle w:val="Hyperlink"/>
          </w:rPr>
          <w:t>Crisis Response Centre</w:t>
        </w:r>
      </w:hyperlink>
      <w:r>
        <w:t xml:space="preserve"> (</w:t>
      </w:r>
      <w:r w:rsidRPr="001A7E88">
        <w:t>https://sharedhealthmb.ca/services/mental-health/crisis-response-centre/</w:t>
      </w:r>
      <w:r>
        <w:t xml:space="preserve">) located at 817 </w:t>
      </w:r>
      <w:proofErr w:type="spellStart"/>
      <w:r>
        <w:t>Bannatyne</w:t>
      </w:r>
      <w:proofErr w:type="spellEnd"/>
      <w:r>
        <w:t xml:space="preserve"> Avenue, or contact the Mobile Crisis Service at 204-940-1781.</w:t>
      </w:r>
    </w:p>
    <w:p w14:paraId="3790AE7B" w14:textId="77777777" w:rsidR="00762104" w:rsidRPr="00952E07" w:rsidRDefault="00762104" w:rsidP="00762104">
      <w:pPr>
        <w:ind w:left="720"/>
      </w:pPr>
    </w:p>
    <w:p w14:paraId="44827335" w14:textId="77777777" w:rsidR="00762104" w:rsidRDefault="00762104" w:rsidP="00762104">
      <w:pPr>
        <w:ind w:left="720"/>
      </w:pPr>
      <w:r>
        <w:t xml:space="preserve">To speak with a nurse for guidance on what health-care path to take for the issue you are facing or for general information about health resources available in Manitoba, contact </w:t>
      </w:r>
      <w:hyperlink r:id="rId60" w:history="1">
        <w:r w:rsidRPr="005527B1">
          <w:rPr>
            <w:rStyle w:val="Hyperlink"/>
          </w:rPr>
          <w:t>Health Links</w:t>
        </w:r>
      </w:hyperlink>
      <w:r>
        <w:t xml:space="preserve"> (</w:t>
      </w:r>
      <w:r w:rsidRPr="00DB0166">
        <w:t>https://misericordia.mb.ca/programs/phcc/health-links-info-sante/</w:t>
      </w:r>
      <w:r>
        <w:t xml:space="preserve">) at 1-888-315-9257 (toll free).  </w:t>
      </w:r>
    </w:p>
    <w:p w14:paraId="5B8A9FE1" w14:textId="77777777" w:rsidR="00762104" w:rsidRDefault="00762104" w:rsidP="00762104">
      <w:pPr>
        <w:ind w:left="720"/>
      </w:pPr>
    </w:p>
    <w:p w14:paraId="70245C98" w14:textId="77777777" w:rsidR="00762104" w:rsidRDefault="00762104" w:rsidP="00762104">
      <w:pPr>
        <w:ind w:left="720"/>
      </w:pPr>
      <w:r>
        <w:t xml:space="preserve">If you need urgent medical care, visit the Winnipeg Regional Health Authority’s </w:t>
      </w:r>
      <w:hyperlink r:id="rId61" w:history="1">
        <w:r w:rsidRPr="00B277FE">
          <w:rPr>
            <w:rStyle w:val="Hyperlink"/>
          </w:rPr>
          <w:t>Emergency Department &amp; Urgent Care Wait Times</w:t>
        </w:r>
      </w:hyperlink>
      <w:r>
        <w:t xml:space="preserve"> webpage (</w:t>
      </w:r>
      <w:r w:rsidRPr="00B277FE">
        <w:t>https://wrha.mb.ca/wait-times/</w:t>
      </w:r>
      <w:r>
        <w:t xml:space="preserve">) for a list of locations and current wait times. </w:t>
      </w:r>
    </w:p>
    <w:p w14:paraId="3E01159A" w14:textId="77777777" w:rsidR="00762104" w:rsidRPr="00796A9E" w:rsidRDefault="00762104" w:rsidP="00762104"/>
    <w:p w14:paraId="4AA67B74" w14:textId="77777777" w:rsidR="00762104" w:rsidRPr="00952E07" w:rsidRDefault="00762104" w:rsidP="00762104">
      <w:pPr>
        <w:pStyle w:val="Heading3"/>
        <w:ind w:firstLine="720"/>
        <w:rPr>
          <w:b w:val="0"/>
          <w:bCs/>
        </w:rPr>
      </w:pPr>
      <w:r w:rsidRPr="00952E07">
        <w:rPr>
          <w:bCs/>
        </w:rPr>
        <w:t>Student Counselling Centre</w:t>
      </w:r>
      <w:r>
        <w:rPr>
          <w:bCs/>
        </w:rPr>
        <w:t xml:space="preserve"> (SCC)</w:t>
      </w:r>
    </w:p>
    <w:p w14:paraId="6FDAE80E" w14:textId="77777777" w:rsidR="00762104" w:rsidRDefault="00762104" w:rsidP="00762104">
      <w:pPr>
        <w:autoSpaceDE w:val="0"/>
        <w:autoSpaceDN w:val="0"/>
        <w:adjustRightInd w:val="0"/>
        <w:ind w:left="720"/>
        <w:rPr>
          <w:rFonts w:cstheme="minorHAnsi"/>
          <w:color w:val="000000"/>
        </w:rPr>
      </w:pPr>
      <w:r>
        <w:rPr>
          <w:rFonts w:cstheme="minorHAnsi"/>
          <w:color w:val="000000"/>
        </w:rPr>
        <w:t xml:space="preserve">The </w:t>
      </w:r>
      <w:hyperlink r:id="rId62" w:history="1">
        <w:r w:rsidRPr="00B267B5">
          <w:rPr>
            <w:rStyle w:val="Hyperlink"/>
            <w:rFonts w:cstheme="minorHAnsi"/>
          </w:rPr>
          <w:t>Student Counselling Centre</w:t>
        </w:r>
      </w:hyperlink>
      <w:r>
        <w:rPr>
          <w:rFonts w:cstheme="minorHAnsi"/>
          <w:color w:val="000000"/>
        </w:rPr>
        <w:t xml:space="preserve"> (</w:t>
      </w:r>
      <w:r w:rsidRPr="00952E07">
        <w:rPr>
          <w:color w:val="000000"/>
        </w:rPr>
        <w:t>https://umanitoba.ca/student-supports/student-health-and-wellness/student-counselling-centre-scc</w:t>
      </w:r>
      <w:r>
        <w:rPr>
          <w:rFonts w:cstheme="minorHAnsi"/>
          <w:color w:val="000000"/>
        </w:rPr>
        <w:t xml:space="preserve">) provides free counselling and mental health support to UM, English Language Centre, and International College of Manitoba (ICM) students. We are open year-round, Monday through Friday from 8:30 am to 4:30 pm. Our commitment is to offer a support service to every student who contacts us. </w:t>
      </w:r>
    </w:p>
    <w:p w14:paraId="3C0555E6" w14:textId="77777777" w:rsidR="00762104" w:rsidRDefault="00762104" w:rsidP="00762104">
      <w:pPr>
        <w:autoSpaceDE w:val="0"/>
        <w:autoSpaceDN w:val="0"/>
        <w:adjustRightInd w:val="0"/>
        <w:ind w:left="720"/>
        <w:rPr>
          <w:rFonts w:cstheme="minorHAnsi"/>
          <w:color w:val="000000"/>
        </w:rPr>
      </w:pPr>
    </w:p>
    <w:p w14:paraId="33BD394A" w14:textId="77777777" w:rsidR="00762104" w:rsidRDefault="00762104" w:rsidP="00762104">
      <w:pPr>
        <w:autoSpaceDE w:val="0"/>
        <w:autoSpaceDN w:val="0"/>
        <w:adjustRightInd w:val="0"/>
        <w:ind w:left="720"/>
        <w:rPr>
          <w:rFonts w:cstheme="minorHAnsi"/>
          <w:color w:val="000000"/>
        </w:rPr>
      </w:pPr>
      <w:r>
        <w:rPr>
          <w:rFonts w:cstheme="minorHAnsi"/>
          <w:color w:val="000000"/>
        </w:rPr>
        <w:t xml:space="preserve">Visit the SCC’s </w:t>
      </w:r>
      <w:hyperlink r:id="rId63" w:anchor="for-urgent-help" w:history="1">
        <w:r w:rsidRPr="00B02401">
          <w:rPr>
            <w:rStyle w:val="Hyperlink"/>
            <w:rFonts w:cstheme="minorHAnsi"/>
          </w:rPr>
          <w:t>For Urgent Help</w:t>
        </w:r>
      </w:hyperlink>
      <w:r>
        <w:rPr>
          <w:rFonts w:cstheme="minorHAnsi"/>
          <w:color w:val="000000"/>
        </w:rPr>
        <w:t xml:space="preserve"> (</w:t>
      </w:r>
      <w:r w:rsidRPr="00B02401">
        <w:rPr>
          <w:rFonts w:cstheme="minorHAnsi"/>
          <w:color w:val="000000"/>
        </w:rPr>
        <w:t>https://umanitoba.ca/student-supports/student-health-and-wellness/student-counselling-centre-scc#for-urgent-help</w:t>
      </w:r>
      <w:r>
        <w:rPr>
          <w:rFonts w:cstheme="minorHAnsi"/>
          <w:color w:val="000000"/>
        </w:rPr>
        <w:t>) webpage or the urgent care resources listed above if you require immediate support.</w:t>
      </w:r>
    </w:p>
    <w:p w14:paraId="7D4B9276" w14:textId="77777777" w:rsidR="00762104" w:rsidRDefault="00762104" w:rsidP="00762104">
      <w:pPr>
        <w:autoSpaceDE w:val="0"/>
        <w:autoSpaceDN w:val="0"/>
        <w:adjustRightInd w:val="0"/>
        <w:ind w:left="720"/>
        <w:rPr>
          <w:rFonts w:cstheme="minorHAnsi"/>
          <w:color w:val="000000"/>
        </w:rPr>
      </w:pPr>
    </w:p>
    <w:p w14:paraId="573EBD1D" w14:textId="77777777" w:rsidR="00762104" w:rsidRDefault="00762104" w:rsidP="00762104">
      <w:pPr>
        <w:autoSpaceDE w:val="0"/>
        <w:autoSpaceDN w:val="0"/>
        <w:adjustRightInd w:val="0"/>
        <w:ind w:left="720"/>
        <w:rPr>
          <w:rFonts w:cstheme="minorHAnsi"/>
          <w:color w:val="000000"/>
        </w:rPr>
      </w:pPr>
      <w:r>
        <w:rPr>
          <w:rFonts w:cstheme="minorHAnsi"/>
          <w:color w:val="000000"/>
        </w:rPr>
        <w:lastRenderedPageBreak/>
        <w:t xml:space="preserve">Visit the SCC’s </w:t>
      </w:r>
      <w:hyperlink r:id="rId64" w:anchor="for-urgent-help" w:history="1">
        <w:r w:rsidRPr="00310408">
          <w:rPr>
            <w:rStyle w:val="Hyperlink"/>
            <w:rFonts w:cstheme="minorHAnsi"/>
          </w:rPr>
          <w:t>Our Services</w:t>
        </w:r>
      </w:hyperlink>
      <w:r>
        <w:rPr>
          <w:rFonts w:cstheme="minorHAnsi"/>
          <w:color w:val="000000"/>
        </w:rPr>
        <w:t xml:space="preserve"> (</w:t>
      </w:r>
      <w:r w:rsidRPr="00310408">
        <w:rPr>
          <w:rFonts w:cstheme="minorHAnsi"/>
          <w:color w:val="000000"/>
        </w:rPr>
        <w:t>https://umanitoba.ca/student-supports/student-health-and-wellness/student-counselling-centre-scc#for-urgent-help</w:t>
      </w:r>
      <w:r>
        <w:rPr>
          <w:rFonts w:cstheme="minorHAnsi"/>
          <w:color w:val="000000"/>
        </w:rPr>
        <w:t xml:space="preserve">) webpage for more information on accessing a variety of services including individual counselling, counselling workshops and groups, support resources, and learning disability assessment services. </w:t>
      </w:r>
    </w:p>
    <w:p w14:paraId="1CE9F24E" w14:textId="77777777" w:rsidR="00762104" w:rsidRDefault="00762104" w:rsidP="00762104">
      <w:pPr>
        <w:autoSpaceDE w:val="0"/>
        <w:autoSpaceDN w:val="0"/>
        <w:adjustRightInd w:val="0"/>
        <w:ind w:left="720"/>
        <w:rPr>
          <w:rFonts w:cstheme="minorHAnsi"/>
          <w:color w:val="000000"/>
        </w:rPr>
      </w:pPr>
    </w:p>
    <w:p w14:paraId="0D323DCC" w14:textId="6544362F" w:rsidR="00762104" w:rsidRPr="00435B10" w:rsidRDefault="00762104" w:rsidP="00435B10">
      <w:pPr>
        <w:autoSpaceDE w:val="0"/>
        <w:autoSpaceDN w:val="0"/>
        <w:adjustRightInd w:val="0"/>
        <w:ind w:left="720"/>
        <w:rPr>
          <w:rFonts w:cstheme="minorHAnsi"/>
          <w:color w:val="000000"/>
        </w:rPr>
      </w:pPr>
      <w:r>
        <w:rPr>
          <w:rFonts w:cstheme="minorHAnsi"/>
          <w:color w:val="000000"/>
        </w:rPr>
        <w:t xml:space="preserve">The SCC is located is located at 474 UMSU University Centre (Fort Garry Campus). </w:t>
      </w:r>
    </w:p>
    <w:p w14:paraId="5B796285" w14:textId="77777777" w:rsidR="00762104" w:rsidRPr="00952E07" w:rsidRDefault="00762104" w:rsidP="00762104">
      <w:pPr>
        <w:pStyle w:val="Heading3"/>
        <w:ind w:firstLine="720"/>
        <w:rPr>
          <w:b w:val="0"/>
          <w:bCs/>
        </w:rPr>
      </w:pPr>
      <w:r w:rsidRPr="00952E07">
        <w:rPr>
          <w:bCs/>
        </w:rPr>
        <w:t>Health and Wellness Office</w:t>
      </w:r>
    </w:p>
    <w:p w14:paraId="64728640" w14:textId="6705C851" w:rsidR="00762104" w:rsidRPr="00435B10" w:rsidRDefault="00762104" w:rsidP="00435B10">
      <w:pPr>
        <w:pStyle w:val="NoSpacing"/>
        <w:ind w:left="720"/>
        <w:rPr>
          <w:rFonts w:cstheme="minorHAnsi"/>
          <w:sz w:val="24"/>
          <w:szCs w:val="24"/>
        </w:rPr>
      </w:pPr>
      <w:r w:rsidRPr="00714FC9">
        <w:rPr>
          <w:rFonts w:cstheme="minorHAnsi"/>
          <w:sz w:val="24"/>
          <w:szCs w:val="24"/>
        </w:rPr>
        <w:t xml:space="preserve">Students often juggle multiple demands, and we recognize that it can be difficult to find balance. For any changes you want to make to your health and wellness, the Health and Wellness Office at the University of Manitoba would like to support you in your journey.  We are here to help you take control of your own health and make your own decisions. We are a judgment-free </w:t>
      </w:r>
      <w:proofErr w:type="gramStart"/>
      <w:r w:rsidRPr="00714FC9">
        <w:rPr>
          <w:rFonts w:cstheme="minorHAnsi"/>
          <w:sz w:val="24"/>
          <w:szCs w:val="24"/>
        </w:rPr>
        <w:t>space</w:t>
      </w:r>
      <w:proofErr w:type="gramEnd"/>
      <w:r w:rsidRPr="00714FC9">
        <w:rPr>
          <w:rFonts w:cstheme="minorHAnsi"/>
          <w:sz w:val="24"/>
          <w:szCs w:val="24"/>
        </w:rPr>
        <w:t xml:space="preserve"> and we avoid labels whenever possible. For more information, please visit the </w:t>
      </w:r>
      <w:hyperlink r:id="rId65" w:history="1">
        <w:r w:rsidRPr="00714FC9">
          <w:rPr>
            <w:rStyle w:val="Hyperlink"/>
            <w:rFonts w:cstheme="minorHAnsi"/>
            <w:sz w:val="24"/>
            <w:szCs w:val="24"/>
          </w:rPr>
          <w:t>Health and Wellness Office</w:t>
        </w:r>
      </w:hyperlink>
      <w:r w:rsidRPr="00714FC9">
        <w:rPr>
          <w:rFonts w:cstheme="minorHAnsi"/>
          <w:sz w:val="24"/>
          <w:szCs w:val="24"/>
        </w:rPr>
        <w:t xml:space="preserve"> (</w:t>
      </w:r>
      <w:r w:rsidRPr="00952E07">
        <w:t>https://umanitoba.ca/student-supports/health-wellness</w:t>
      </w:r>
      <w:r w:rsidRPr="00714FC9">
        <w:rPr>
          <w:rFonts w:cstheme="minorHAnsi"/>
          <w:sz w:val="24"/>
          <w:szCs w:val="24"/>
        </w:rPr>
        <w:t>) website.</w:t>
      </w:r>
    </w:p>
    <w:p w14:paraId="189523E3" w14:textId="77777777" w:rsidR="00762104" w:rsidRPr="00234E1F" w:rsidRDefault="00762104" w:rsidP="00762104">
      <w:pPr>
        <w:pStyle w:val="Heading3"/>
        <w:ind w:firstLine="720"/>
        <w:rPr>
          <w:b w:val="0"/>
          <w:bCs/>
        </w:rPr>
      </w:pPr>
      <w:r w:rsidRPr="00234E1F">
        <w:rPr>
          <w:bCs/>
        </w:rPr>
        <w:t xml:space="preserve">Spiritual </w:t>
      </w:r>
      <w:r>
        <w:rPr>
          <w:bCs/>
        </w:rPr>
        <w:t>Care and Multifaith Centre</w:t>
      </w:r>
    </w:p>
    <w:p w14:paraId="71A169EF" w14:textId="5595986F" w:rsidR="00762104" w:rsidRPr="00435B10" w:rsidRDefault="00762104" w:rsidP="00435B10">
      <w:pPr>
        <w:pStyle w:val="NoSpacing"/>
        <w:ind w:left="720"/>
        <w:rPr>
          <w:rFonts w:cstheme="minorHAnsi"/>
          <w:sz w:val="24"/>
          <w:szCs w:val="24"/>
        </w:rPr>
      </w:pPr>
      <w:r>
        <w:rPr>
          <w:rFonts w:cstheme="minorHAnsi"/>
          <w:sz w:val="24"/>
          <w:szCs w:val="24"/>
        </w:rPr>
        <w:t xml:space="preserve">Spiritual care services are available to all, whether you identify as spiritual, atheist, religious or agnostic. </w:t>
      </w:r>
      <w:hyperlink r:id="rId66" w:history="1">
        <w:r w:rsidRPr="00552FC9">
          <w:rPr>
            <w:rStyle w:val="Hyperlink"/>
            <w:rFonts w:cstheme="minorHAnsi"/>
            <w:sz w:val="24"/>
            <w:szCs w:val="24"/>
          </w:rPr>
          <w:t>Spiritual Services</w:t>
        </w:r>
      </w:hyperlink>
      <w:r>
        <w:rPr>
          <w:rFonts w:cstheme="minorHAnsi"/>
          <w:sz w:val="24"/>
          <w:szCs w:val="24"/>
        </w:rPr>
        <w:t xml:space="preserve"> (</w:t>
      </w:r>
      <w:r w:rsidRPr="00552FC9">
        <w:rPr>
          <w:rFonts w:cstheme="minorHAnsi"/>
          <w:sz w:val="24"/>
          <w:szCs w:val="24"/>
        </w:rPr>
        <w:t>https://umanitoba.ca/student-supports/spiritual-services</w:t>
      </w:r>
      <w:r>
        <w:rPr>
          <w:rFonts w:cstheme="minorHAnsi"/>
          <w:sz w:val="24"/>
          <w:szCs w:val="24"/>
        </w:rPr>
        <w:t xml:space="preserve">) also offer specific denominational support for certain religious groups and by Indigenous Elders-in-Residence. </w:t>
      </w:r>
    </w:p>
    <w:p w14:paraId="5869DC06" w14:textId="77777777" w:rsidR="00762104" w:rsidRPr="00952E07" w:rsidRDefault="00762104" w:rsidP="00762104">
      <w:pPr>
        <w:pStyle w:val="Heading3"/>
        <w:ind w:firstLine="720"/>
        <w:rPr>
          <w:b w:val="0"/>
          <w:bCs/>
        </w:rPr>
      </w:pPr>
      <w:r w:rsidRPr="00952E07">
        <w:rPr>
          <w:bCs/>
        </w:rPr>
        <w:t>Student Support Case Management</w:t>
      </w:r>
      <w:r>
        <w:rPr>
          <w:bCs/>
        </w:rPr>
        <w:t xml:space="preserve"> (SSCM)</w:t>
      </w:r>
    </w:p>
    <w:p w14:paraId="34715B50" w14:textId="48ED6056" w:rsidR="00762104" w:rsidRPr="00435B10" w:rsidRDefault="00762104" w:rsidP="00435B10">
      <w:pPr>
        <w:autoSpaceDE w:val="0"/>
        <w:autoSpaceDN w:val="0"/>
        <w:adjustRightInd w:val="0"/>
        <w:ind w:left="720"/>
        <w:rPr>
          <w:rFonts w:cstheme="minorHAnsi"/>
          <w:color w:val="000000"/>
        </w:rPr>
      </w:pPr>
      <w:r w:rsidRPr="006819A6">
        <w:rPr>
          <w:rFonts w:cstheme="minorHAnsi"/>
          <w:color w:val="000000"/>
        </w:rPr>
        <w:t xml:space="preserve">Contact the </w:t>
      </w:r>
      <w:hyperlink r:id="rId67" w:history="1">
        <w:r w:rsidRPr="007F4E7D">
          <w:rPr>
            <w:rStyle w:val="Hyperlink"/>
            <w:rFonts w:cstheme="minorHAnsi"/>
          </w:rPr>
          <w:t>Student Support Case Management team</w:t>
        </w:r>
      </w:hyperlink>
      <w:r>
        <w:rPr>
          <w:rFonts w:cstheme="minorHAnsi"/>
          <w:color w:val="000000"/>
        </w:rPr>
        <w:t xml:space="preserve"> (</w:t>
      </w:r>
      <w:r w:rsidRPr="00952E07">
        <w:rPr>
          <w:color w:val="000000"/>
        </w:rPr>
        <w:t>https://umanitoba.ca/student-</w:t>
      </w:r>
      <w:r w:rsidRPr="007F4E7D">
        <w:rPr>
          <w:rFonts w:cstheme="minorHAnsi"/>
          <w:color w:val="000000"/>
        </w:rPr>
        <w:t>supports/academic-supports/student-advocacy/case-management</w:t>
      </w:r>
      <w:r>
        <w:rPr>
          <w:rFonts w:cstheme="minorHAnsi"/>
          <w:color w:val="000000"/>
        </w:rPr>
        <w:t>)</w:t>
      </w:r>
      <w:r w:rsidRPr="006819A6">
        <w:rPr>
          <w:rFonts w:cstheme="minorHAnsi"/>
          <w:color w:val="000000"/>
        </w:rPr>
        <w:t xml:space="preserve">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7BC8CB86" w14:textId="77777777" w:rsidR="00762104" w:rsidRPr="00234E1F" w:rsidRDefault="00762104" w:rsidP="00762104">
      <w:pPr>
        <w:pStyle w:val="Heading3"/>
        <w:ind w:firstLine="720"/>
        <w:rPr>
          <w:b w:val="0"/>
          <w:bCs/>
        </w:rPr>
      </w:pPr>
      <w:r w:rsidRPr="00234E1F">
        <w:rPr>
          <w:bCs/>
        </w:rPr>
        <w:t>University Health Service</w:t>
      </w:r>
      <w:r>
        <w:rPr>
          <w:bCs/>
        </w:rPr>
        <w:t xml:space="preserve"> (UHS)</w:t>
      </w:r>
    </w:p>
    <w:p w14:paraId="6134CE1C" w14:textId="77777777" w:rsidR="00762104" w:rsidRDefault="00762104" w:rsidP="00762104">
      <w:pPr>
        <w:autoSpaceDE w:val="0"/>
        <w:autoSpaceDN w:val="0"/>
        <w:adjustRightInd w:val="0"/>
        <w:ind w:left="720"/>
        <w:rPr>
          <w:rFonts w:cstheme="minorHAnsi"/>
          <w:color w:val="000000"/>
        </w:rPr>
      </w:pPr>
      <w:r>
        <w:rPr>
          <w:rFonts w:cstheme="minorHAnsi"/>
          <w:color w:val="000000"/>
        </w:rPr>
        <w:t xml:space="preserve">The </w:t>
      </w:r>
      <w:hyperlink r:id="rId68" w:history="1">
        <w:r w:rsidRPr="00234E1F">
          <w:rPr>
            <w:rStyle w:val="Hyperlink"/>
            <w:rFonts w:cstheme="minorHAnsi"/>
          </w:rPr>
          <w:t>University Health Service</w:t>
        </w:r>
      </w:hyperlink>
      <w:r w:rsidRPr="006819A6">
        <w:rPr>
          <w:rFonts w:cstheme="minorHAnsi"/>
          <w:color w:val="000000"/>
        </w:rPr>
        <w:t xml:space="preserve"> </w:t>
      </w:r>
      <w:r>
        <w:rPr>
          <w:rFonts w:cstheme="minorHAnsi"/>
          <w:color w:val="000000"/>
        </w:rPr>
        <w:t>(</w:t>
      </w:r>
      <w:r w:rsidRPr="00234E1F">
        <w:rPr>
          <w:rFonts w:cstheme="minorHAnsi"/>
          <w:color w:val="000000"/>
        </w:rPr>
        <w:t>https://umanitoba.ca/student-supports/health-wellness/university-health-service</w:t>
      </w:r>
      <w:r>
        <w:rPr>
          <w:rFonts w:cstheme="minorHAnsi"/>
          <w:color w:val="000000"/>
        </w:rPr>
        <w:t xml:space="preserve">) </w:t>
      </w:r>
      <w:r w:rsidRPr="006819A6">
        <w:rPr>
          <w:rFonts w:cstheme="minorHAnsi"/>
          <w:color w:val="000000"/>
        </w:rPr>
        <w:t>offers a</w:t>
      </w:r>
      <w:r>
        <w:rPr>
          <w:rFonts w:cstheme="minorHAnsi"/>
          <w:color w:val="000000"/>
        </w:rPr>
        <w:t xml:space="preserve"> </w:t>
      </w:r>
      <w:r w:rsidRPr="006819A6">
        <w:rPr>
          <w:rFonts w:cstheme="minorHAnsi"/>
          <w:color w:val="000000"/>
        </w:rPr>
        <w:t>full range of medical services to students, including psychiatric consultation</w:t>
      </w:r>
      <w:r>
        <w:rPr>
          <w:rFonts w:cstheme="minorHAnsi"/>
          <w:color w:val="000000"/>
        </w:rPr>
        <w:t xml:space="preserve">, via two health clinics: </w:t>
      </w:r>
    </w:p>
    <w:p w14:paraId="41D400E2" w14:textId="77777777" w:rsidR="00762104" w:rsidRPr="000F794F" w:rsidRDefault="00762104" w:rsidP="00762104">
      <w:pPr>
        <w:pStyle w:val="ListParagraph"/>
        <w:numPr>
          <w:ilvl w:val="0"/>
          <w:numId w:val="16"/>
        </w:numPr>
        <w:autoSpaceDE w:val="0"/>
        <w:autoSpaceDN w:val="0"/>
        <w:adjustRightInd w:val="0"/>
        <w:spacing w:after="0" w:line="240" w:lineRule="auto"/>
        <w:rPr>
          <w:rFonts w:cstheme="minorHAnsi"/>
          <w:color w:val="000000"/>
        </w:rPr>
      </w:pPr>
      <w:r w:rsidRPr="000F794F">
        <w:rPr>
          <w:rFonts w:cstheme="minorHAnsi"/>
          <w:color w:val="000000"/>
        </w:rPr>
        <w:t xml:space="preserve">Fort Garry Campus: (204) 474-8411, ACW-Lot temporary trailer (behind the </w:t>
      </w:r>
      <w:proofErr w:type="spellStart"/>
      <w:r w:rsidRPr="000F794F">
        <w:rPr>
          <w:rFonts w:cstheme="minorHAnsi"/>
          <w:color w:val="000000"/>
        </w:rPr>
        <w:t>Isbister</w:t>
      </w:r>
      <w:proofErr w:type="spellEnd"/>
      <w:r w:rsidRPr="000F794F">
        <w:rPr>
          <w:rFonts w:cstheme="minorHAnsi"/>
          <w:color w:val="000000"/>
        </w:rPr>
        <w:t xml:space="preserve"> building)</w:t>
      </w:r>
    </w:p>
    <w:p w14:paraId="7D32A97A" w14:textId="77777777" w:rsidR="00762104" w:rsidRPr="000953A1" w:rsidRDefault="00762104" w:rsidP="00762104">
      <w:pPr>
        <w:pStyle w:val="ListParagraph"/>
        <w:numPr>
          <w:ilvl w:val="0"/>
          <w:numId w:val="16"/>
        </w:numPr>
        <w:autoSpaceDE w:val="0"/>
        <w:autoSpaceDN w:val="0"/>
        <w:adjustRightInd w:val="0"/>
        <w:spacing w:after="0" w:line="240" w:lineRule="auto"/>
        <w:rPr>
          <w:rFonts w:cstheme="minorHAnsi"/>
          <w:color w:val="000000"/>
        </w:rPr>
      </w:pPr>
      <w:proofErr w:type="spellStart"/>
      <w:r w:rsidRPr="000953A1">
        <w:rPr>
          <w:rFonts w:cstheme="minorHAnsi"/>
          <w:color w:val="000000"/>
        </w:rPr>
        <w:t>Bannatyne</w:t>
      </w:r>
      <w:proofErr w:type="spellEnd"/>
      <w:r w:rsidRPr="000953A1">
        <w:rPr>
          <w:rFonts w:cstheme="minorHAnsi"/>
          <w:color w:val="000000"/>
        </w:rPr>
        <w:t xml:space="preserve"> Campus: (204) 474-8411, P309 – Pathology Building</w:t>
      </w:r>
    </w:p>
    <w:p w14:paraId="1B9CA32F" w14:textId="77777777" w:rsidR="00762104" w:rsidRDefault="00762104" w:rsidP="00762104">
      <w:pPr>
        <w:pStyle w:val="NoSpacing"/>
        <w:rPr>
          <w:rFonts w:cstheme="minorHAnsi"/>
          <w:sz w:val="24"/>
          <w:szCs w:val="24"/>
        </w:rPr>
      </w:pPr>
    </w:p>
    <w:p w14:paraId="632D1146" w14:textId="77777777" w:rsidR="00762104" w:rsidRDefault="00762104" w:rsidP="00762104">
      <w:pPr>
        <w:pStyle w:val="Heading3"/>
        <w:ind w:firstLine="720"/>
        <w:rPr>
          <w:b w:val="0"/>
          <w:bCs/>
        </w:rPr>
      </w:pPr>
      <w:r>
        <w:rPr>
          <w:bCs/>
        </w:rPr>
        <w:lastRenderedPageBreak/>
        <w:t xml:space="preserve">Student Services at </w:t>
      </w:r>
      <w:proofErr w:type="spellStart"/>
      <w:r>
        <w:rPr>
          <w:bCs/>
        </w:rPr>
        <w:t>Bannatyne</w:t>
      </w:r>
      <w:proofErr w:type="spellEnd"/>
      <w:r>
        <w:rPr>
          <w:bCs/>
        </w:rPr>
        <w:t xml:space="preserve"> Campus</w:t>
      </w:r>
    </w:p>
    <w:p w14:paraId="52FC840B" w14:textId="77777777" w:rsidR="00762104" w:rsidRDefault="00762104" w:rsidP="00762104">
      <w:pPr>
        <w:ind w:left="720"/>
        <w:rPr>
          <w:rFonts w:cstheme="minorHAnsi"/>
        </w:rPr>
      </w:pPr>
      <w:r w:rsidRPr="00F63ADD">
        <w:rPr>
          <w:rFonts w:cstheme="minorHAnsi"/>
        </w:rPr>
        <w:t xml:space="preserve">Student Services at </w:t>
      </w:r>
      <w:proofErr w:type="spellStart"/>
      <w:r w:rsidRPr="00F63ADD">
        <w:rPr>
          <w:rFonts w:cstheme="minorHAnsi"/>
        </w:rPr>
        <w:t>Bannatyne</w:t>
      </w:r>
      <w:proofErr w:type="spellEnd"/>
      <w:r w:rsidRPr="00F63ADD">
        <w:rPr>
          <w:rFonts w:cstheme="minorHAnsi"/>
        </w:rPr>
        <w:t xml:space="preserve"> Campus</w:t>
      </w:r>
      <w:r>
        <w:rPr>
          <w:rFonts w:cstheme="minorHAnsi"/>
        </w:rPr>
        <w:t xml:space="preserve"> (SSBC) offers a full range of mental health supports to students and residents in the Rady Faculty of Health Sciences, along with other academic and personal supports.  Visit the </w:t>
      </w:r>
      <w:hyperlink r:id="rId69" w:history="1">
        <w:r w:rsidRPr="00F63ADD">
          <w:rPr>
            <w:rStyle w:val="Hyperlink"/>
            <w:rFonts w:cstheme="minorHAnsi"/>
          </w:rPr>
          <w:t>SSBC website</w:t>
        </w:r>
      </w:hyperlink>
      <w:r>
        <w:rPr>
          <w:rFonts w:cstheme="minorHAnsi"/>
        </w:rPr>
        <w:t xml:space="preserve"> (</w:t>
      </w:r>
      <w:r w:rsidRPr="00EA445E">
        <w:rPr>
          <w:rFonts w:cstheme="minorHAnsi"/>
        </w:rPr>
        <w:t>https://umanitoba.ca/student-</w:t>
      </w:r>
      <w:r w:rsidRPr="00287BC8">
        <w:rPr>
          <w:rFonts w:cstheme="minorHAnsi"/>
        </w:rPr>
        <w:t>supports/student-services-bannatyne-campus</w:t>
      </w:r>
      <w:r>
        <w:rPr>
          <w:rFonts w:cstheme="minorHAnsi"/>
        </w:rPr>
        <w:t>) for a list of services available.</w:t>
      </w:r>
    </w:p>
    <w:p w14:paraId="3C627D20" w14:textId="77777777" w:rsidR="00762104" w:rsidRPr="00894C69" w:rsidRDefault="00762104" w:rsidP="00762104">
      <w:pPr>
        <w:autoSpaceDE w:val="0"/>
        <w:autoSpaceDN w:val="0"/>
        <w:adjustRightInd w:val="0"/>
        <w:ind w:firstLine="720"/>
        <w:rPr>
          <w:rFonts w:cstheme="minorHAnsi"/>
          <w:color w:val="000000"/>
        </w:rPr>
      </w:pPr>
    </w:p>
    <w:p w14:paraId="29671A61" w14:textId="77777777" w:rsidR="00762104" w:rsidRPr="00952E07" w:rsidRDefault="00762104" w:rsidP="00762104">
      <w:pPr>
        <w:pStyle w:val="Heading2"/>
        <w:rPr>
          <w:b/>
          <w:bCs/>
        </w:rPr>
      </w:pPr>
      <w:r w:rsidRPr="00952E07">
        <w:rPr>
          <w:b/>
          <w:bCs/>
        </w:rPr>
        <w:t>Indigenous Students</w:t>
      </w:r>
    </w:p>
    <w:p w14:paraId="736BC856" w14:textId="77777777" w:rsidR="00762104" w:rsidRPr="00113E12" w:rsidRDefault="00762104" w:rsidP="00762104">
      <w:pPr>
        <w:pStyle w:val="NoSpacing"/>
        <w:rPr>
          <w:rFonts w:cstheme="minorHAnsi"/>
          <w:sz w:val="24"/>
          <w:szCs w:val="24"/>
        </w:rPr>
      </w:pPr>
      <w:r w:rsidRPr="00113E12">
        <w:rPr>
          <w:rFonts w:cstheme="minorHAnsi"/>
          <w:sz w:val="24"/>
          <w:szCs w:val="24"/>
        </w:rPr>
        <w:t xml:space="preserve">Staff, </w:t>
      </w:r>
      <w:proofErr w:type="gramStart"/>
      <w:r w:rsidRPr="00113E12">
        <w:rPr>
          <w:rFonts w:cstheme="minorHAnsi"/>
          <w:sz w:val="24"/>
          <w:szCs w:val="24"/>
        </w:rPr>
        <w:t>faculty</w:t>
      </w:r>
      <w:proofErr w:type="gramEnd"/>
      <w:r w:rsidRPr="00113E12">
        <w:rPr>
          <w:rFonts w:cstheme="minorHAnsi"/>
          <w:sz w:val="24"/>
          <w:szCs w:val="24"/>
        </w:rPr>
        <w:t xml:space="preserve"> and Elders are well-equipped to ensure your university experience is as beneficial, accessible</w:t>
      </w:r>
      <w:r>
        <w:rPr>
          <w:rFonts w:cstheme="minorHAnsi"/>
          <w:sz w:val="24"/>
          <w:szCs w:val="24"/>
        </w:rPr>
        <w:t>,</w:t>
      </w:r>
      <w:r w:rsidRPr="00113E12">
        <w:rPr>
          <w:rFonts w:cstheme="minorHAnsi"/>
          <w:sz w:val="24"/>
          <w:szCs w:val="24"/>
        </w:rPr>
        <w:t xml:space="preserve"> and successful as possible. </w:t>
      </w:r>
      <w:r>
        <w:rPr>
          <w:rFonts w:cstheme="minorHAnsi"/>
          <w:sz w:val="24"/>
          <w:szCs w:val="24"/>
        </w:rPr>
        <w:t xml:space="preserve">Visit the Indigenous </w:t>
      </w:r>
      <w:hyperlink r:id="rId70" w:history="1">
        <w:r w:rsidRPr="002E059B">
          <w:rPr>
            <w:rStyle w:val="Hyperlink"/>
            <w:rFonts w:cstheme="minorHAnsi"/>
            <w:sz w:val="24"/>
            <w:szCs w:val="24"/>
          </w:rPr>
          <w:t>Student Experience</w:t>
        </w:r>
      </w:hyperlink>
      <w:r>
        <w:rPr>
          <w:rFonts w:cstheme="minorHAnsi"/>
          <w:sz w:val="24"/>
          <w:szCs w:val="24"/>
        </w:rPr>
        <w:t xml:space="preserve"> (</w:t>
      </w:r>
      <w:r w:rsidRPr="002E059B">
        <w:rPr>
          <w:rFonts w:cstheme="minorHAnsi"/>
          <w:sz w:val="24"/>
          <w:szCs w:val="24"/>
        </w:rPr>
        <w:t>https://umanitoba.ca/indigenous/student-experience</w:t>
      </w:r>
      <w:r>
        <w:rPr>
          <w:rFonts w:cstheme="minorHAnsi"/>
          <w:sz w:val="24"/>
          <w:szCs w:val="24"/>
        </w:rPr>
        <w:t>) website f</w:t>
      </w:r>
      <w:r w:rsidRPr="00113E12">
        <w:rPr>
          <w:rFonts w:cstheme="minorHAnsi"/>
          <w:sz w:val="24"/>
          <w:szCs w:val="24"/>
        </w:rPr>
        <w:t>or more information on the supports and services available</w:t>
      </w:r>
      <w:r>
        <w:rPr>
          <w:rFonts w:cstheme="minorHAnsi"/>
          <w:sz w:val="24"/>
          <w:szCs w:val="24"/>
        </w:rPr>
        <w:t>.</w:t>
      </w:r>
    </w:p>
    <w:p w14:paraId="08F187ED" w14:textId="77777777" w:rsidR="00762104" w:rsidRPr="00113E12" w:rsidRDefault="00762104" w:rsidP="00762104">
      <w:pPr>
        <w:pStyle w:val="NoSpacing"/>
        <w:rPr>
          <w:rFonts w:cstheme="minorHAnsi"/>
          <w:sz w:val="24"/>
          <w:szCs w:val="24"/>
        </w:rPr>
      </w:pPr>
    </w:p>
    <w:p w14:paraId="34F84C2A" w14:textId="77777777" w:rsidR="00762104" w:rsidRPr="00952E07" w:rsidRDefault="00762104" w:rsidP="00762104">
      <w:pPr>
        <w:pStyle w:val="Heading2"/>
        <w:rPr>
          <w:b/>
          <w:bCs/>
        </w:rPr>
      </w:pPr>
      <w:r w:rsidRPr="00952E07">
        <w:rPr>
          <w:b/>
          <w:bCs/>
        </w:rPr>
        <w:t>International Students</w:t>
      </w:r>
    </w:p>
    <w:p w14:paraId="63C94B4B" w14:textId="04DF9065" w:rsidR="00762104" w:rsidRPr="00435B10" w:rsidRDefault="00762104" w:rsidP="00435B10">
      <w:pPr>
        <w:rPr>
          <w:rFonts w:eastAsia="Times New Roman" w:cstheme="minorHAnsi"/>
        </w:rPr>
      </w:pPr>
      <w:r w:rsidRPr="00241055">
        <w:rPr>
          <w:rFonts w:cstheme="minorHAnsi"/>
          <w:color w:val="212121"/>
        </w:rPr>
        <w:t>The transition to a new country and a new academic system can be both exciting and overwhelming. The International Centre (IC) is here to help you settle into life at University of Manitoba. Visit the</w:t>
      </w:r>
      <w:r w:rsidRPr="00241055">
        <w:rPr>
          <w:rStyle w:val="xapple-converted-space"/>
          <w:rFonts w:cstheme="minorHAnsi"/>
          <w:color w:val="212121"/>
        </w:rPr>
        <w:t> </w:t>
      </w:r>
      <w:hyperlink r:id="rId71" w:tooltip="https://umanitoba.ca/current-students/international" w:history="1">
        <w:r w:rsidRPr="00241055">
          <w:rPr>
            <w:rStyle w:val="Hyperlink"/>
            <w:rFonts w:cstheme="minorHAnsi"/>
            <w:color w:val="0078D4"/>
          </w:rPr>
          <w:t>International Students</w:t>
        </w:r>
      </w:hyperlink>
      <w:r w:rsidRPr="00241055">
        <w:rPr>
          <w:rStyle w:val="xapple-converted-space"/>
          <w:rFonts w:cstheme="minorHAnsi"/>
          <w:color w:val="212121"/>
        </w:rPr>
        <w:t> </w:t>
      </w:r>
      <w:r w:rsidRPr="00241055">
        <w:rPr>
          <w:rFonts w:cstheme="minorHAnsi"/>
          <w:color w:val="212121"/>
        </w:rPr>
        <w:t>website (</w:t>
      </w:r>
      <w:r w:rsidRPr="0097791B">
        <w:rPr>
          <w:rFonts w:cstheme="minorHAnsi"/>
          <w:color w:val="000000" w:themeColor="text1"/>
        </w:rPr>
        <w:t>https://umanitoba.ca/current-students/international</w:t>
      </w:r>
      <w:r w:rsidRPr="0095031C">
        <w:rPr>
          <w:rFonts w:cstheme="minorHAnsi"/>
          <w:color w:val="000000" w:themeColor="text1"/>
        </w:rPr>
        <w:t>)</w:t>
      </w:r>
      <w:r w:rsidRPr="00241055">
        <w:rPr>
          <w:rFonts w:cstheme="minorHAnsi"/>
          <w:color w:val="212121"/>
        </w:rPr>
        <w:t xml:space="preserve"> for more information.</w:t>
      </w:r>
    </w:p>
    <w:p w14:paraId="3C5A7A6D" w14:textId="77777777" w:rsidR="00762104" w:rsidRPr="00952E07" w:rsidRDefault="00762104" w:rsidP="00762104">
      <w:pPr>
        <w:pStyle w:val="Heading2"/>
        <w:rPr>
          <w:b/>
          <w:bCs/>
        </w:rPr>
      </w:pPr>
      <w:r w:rsidRPr="00952E07">
        <w:rPr>
          <w:b/>
          <w:bCs/>
        </w:rPr>
        <w:t xml:space="preserve">Sexual Violence Support </w:t>
      </w:r>
      <w:r>
        <w:rPr>
          <w:b/>
          <w:bCs/>
        </w:rPr>
        <w:t xml:space="preserve">and </w:t>
      </w:r>
      <w:r w:rsidRPr="00952E07">
        <w:rPr>
          <w:b/>
          <w:bCs/>
        </w:rPr>
        <w:t xml:space="preserve">Education </w:t>
      </w:r>
    </w:p>
    <w:p w14:paraId="76177CF0" w14:textId="77777777" w:rsidR="00762104" w:rsidRDefault="00762104" w:rsidP="00762104">
      <w:pPr>
        <w:pStyle w:val="NoSpacing"/>
        <w:rPr>
          <w:rFonts w:cstheme="minorHAnsi"/>
          <w:sz w:val="24"/>
          <w:szCs w:val="24"/>
        </w:rPr>
      </w:pPr>
      <w:r w:rsidRPr="00113E12">
        <w:rPr>
          <w:rFonts w:cstheme="minorHAnsi"/>
          <w:sz w:val="24"/>
          <w:szCs w:val="24"/>
        </w:rPr>
        <w:t xml:space="preserve">Sexual violence affects people of all ages, sexual orientations, genders, gender identities, </w:t>
      </w:r>
      <w:proofErr w:type="gramStart"/>
      <w:r w:rsidRPr="00113E12">
        <w:rPr>
          <w:rFonts w:cstheme="minorHAnsi"/>
          <w:sz w:val="24"/>
          <w:szCs w:val="24"/>
        </w:rPr>
        <w:t>abilities</w:t>
      </w:r>
      <w:proofErr w:type="gramEnd"/>
      <w:r w:rsidRPr="00113E12">
        <w:rPr>
          <w:rFonts w:cstheme="minorHAnsi"/>
          <w:sz w:val="24"/>
          <w:szCs w:val="24"/>
        </w:rPr>
        <w:t xml:space="preserve"> and relationship statuses. At the U of M, we are committed to ensuring a respectful work and learning environment for all. We want to build a safe and inclusive campus community where survivors of sexual violence know they can receive the supports they need to succeed, both academically and personally.</w:t>
      </w:r>
    </w:p>
    <w:p w14:paraId="7E20FF1E" w14:textId="77777777" w:rsidR="00762104" w:rsidRPr="00113E12" w:rsidRDefault="00762104" w:rsidP="00762104">
      <w:pPr>
        <w:pStyle w:val="NoSpacing"/>
        <w:rPr>
          <w:rFonts w:cstheme="minorHAnsi"/>
          <w:sz w:val="24"/>
          <w:szCs w:val="24"/>
        </w:rPr>
      </w:pPr>
    </w:p>
    <w:p w14:paraId="52E80C85" w14:textId="77777777" w:rsidR="00762104" w:rsidRPr="00113E12" w:rsidRDefault="00762104" w:rsidP="00762104">
      <w:pPr>
        <w:pStyle w:val="NoSpacing"/>
        <w:rPr>
          <w:rFonts w:cstheme="minorHAnsi"/>
          <w:sz w:val="24"/>
          <w:szCs w:val="24"/>
        </w:rPr>
      </w:pPr>
      <w:r w:rsidRPr="00113E12">
        <w:rPr>
          <w:rFonts w:cstheme="minorHAnsi"/>
          <w:sz w:val="24"/>
          <w:szCs w:val="24"/>
        </w:rPr>
        <w:t xml:space="preserve">The </w:t>
      </w:r>
      <w:hyperlink r:id="rId72" w:history="1">
        <w:r w:rsidRPr="00FF6FA2">
          <w:rPr>
            <w:rStyle w:val="Hyperlink"/>
            <w:rFonts w:cstheme="minorHAnsi"/>
            <w:sz w:val="24"/>
            <w:szCs w:val="24"/>
          </w:rPr>
          <w:t>Sexual Violence Resource Centre</w:t>
        </w:r>
      </w:hyperlink>
      <w:r>
        <w:rPr>
          <w:rFonts w:cstheme="minorHAnsi"/>
          <w:sz w:val="24"/>
          <w:szCs w:val="24"/>
        </w:rPr>
        <w:t xml:space="preserve"> (</w:t>
      </w:r>
      <w:r w:rsidRPr="00FF6FA2">
        <w:rPr>
          <w:rFonts w:cstheme="minorHAnsi"/>
          <w:sz w:val="24"/>
          <w:szCs w:val="24"/>
        </w:rPr>
        <w:t>https://umanitoba.ca/sexual-violence</w:t>
      </w:r>
      <w:r>
        <w:rPr>
          <w:rFonts w:cstheme="minorHAnsi"/>
          <w:sz w:val="24"/>
          <w:szCs w:val="24"/>
        </w:rPr>
        <w:t>)</w:t>
      </w:r>
      <w:r w:rsidRPr="00113E12">
        <w:rPr>
          <w:rFonts w:cstheme="minorHAnsi"/>
          <w:sz w:val="24"/>
          <w:szCs w:val="24"/>
        </w:rPr>
        <w:t xml:space="preserve">, located at 537 UMSU University Centre </w:t>
      </w:r>
      <w:r>
        <w:rPr>
          <w:rFonts w:cstheme="minorHAnsi"/>
          <w:sz w:val="24"/>
          <w:szCs w:val="24"/>
        </w:rPr>
        <w:t>(</w:t>
      </w:r>
      <w:r w:rsidRPr="00113E12">
        <w:rPr>
          <w:rFonts w:cstheme="minorHAnsi"/>
          <w:sz w:val="24"/>
          <w:szCs w:val="24"/>
        </w:rPr>
        <w:t>Fort Garry campus</w:t>
      </w:r>
      <w:r>
        <w:rPr>
          <w:rFonts w:cstheme="minorHAnsi"/>
          <w:sz w:val="24"/>
          <w:szCs w:val="24"/>
        </w:rPr>
        <w:t>)</w:t>
      </w:r>
      <w:r w:rsidRPr="00113E12">
        <w:rPr>
          <w:rFonts w:cstheme="minorHAnsi"/>
          <w:sz w:val="24"/>
          <w:szCs w:val="24"/>
        </w:rPr>
        <w:t xml:space="preserve"> provides support, resources, information and referral services for any student, faculty or staff member who has been affected by sexual violence. </w:t>
      </w:r>
    </w:p>
    <w:p w14:paraId="2B353671" w14:textId="77777777" w:rsidR="00762104" w:rsidRPr="00952E07" w:rsidRDefault="00762104" w:rsidP="00762104"/>
    <w:p w14:paraId="337644A6" w14:textId="77777777" w:rsidR="00762104" w:rsidRPr="00952E07" w:rsidRDefault="00762104" w:rsidP="00762104">
      <w:pPr>
        <w:pStyle w:val="Heading2"/>
        <w:rPr>
          <w:b/>
          <w:bCs/>
        </w:rPr>
      </w:pPr>
      <w:r w:rsidRPr="00952E07">
        <w:rPr>
          <w:b/>
          <w:bCs/>
        </w:rPr>
        <w:t>Student Accessibility Services</w:t>
      </w:r>
      <w:r>
        <w:rPr>
          <w:b/>
          <w:bCs/>
        </w:rPr>
        <w:t xml:space="preserve"> (SAS)</w:t>
      </w:r>
    </w:p>
    <w:p w14:paraId="5B34659A" w14:textId="77777777" w:rsidR="00762104" w:rsidRPr="00113E12" w:rsidRDefault="00762104" w:rsidP="00762104">
      <w:pPr>
        <w:pStyle w:val="NoSpacing"/>
        <w:rPr>
          <w:rFonts w:cstheme="minorHAnsi"/>
          <w:sz w:val="24"/>
          <w:szCs w:val="24"/>
        </w:rPr>
      </w:pPr>
      <w:r w:rsidRPr="00113E12">
        <w:rPr>
          <w:rFonts w:cstheme="minorHAnsi"/>
          <w:sz w:val="24"/>
          <w:szCs w:val="24"/>
        </w:rPr>
        <w:t xml:space="preserve">The University of Manitoba is committed to providing an accessible academic community. </w:t>
      </w:r>
      <w:hyperlink r:id="rId73" w:history="1">
        <w:r w:rsidRPr="00A32BE4">
          <w:rPr>
            <w:rStyle w:val="Hyperlink"/>
            <w:rFonts w:cstheme="minorHAnsi"/>
            <w:sz w:val="24"/>
            <w:szCs w:val="24"/>
          </w:rPr>
          <w:t>Student Accessibility Services</w:t>
        </w:r>
      </w:hyperlink>
      <w:r>
        <w:rPr>
          <w:rFonts w:cstheme="minorHAnsi"/>
          <w:sz w:val="24"/>
          <w:szCs w:val="24"/>
        </w:rPr>
        <w:t xml:space="preserve"> (</w:t>
      </w:r>
      <w:r w:rsidRPr="00A32BE4">
        <w:rPr>
          <w:rFonts w:cstheme="minorHAnsi"/>
          <w:sz w:val="24"/>
          <w:szCs w:val="24"/>
        </w:rPr>
        <w:t>https://umanitoba.ca/student-supports/accessibility</w:t>
      </w:r>
      <w:r>
        <w:rPr>
          <w:rFonts w:cstheme="minorHAnsi"/>
          <w:sz w:val="24"/>
          <w:szCs w:val="24"/>
        </w:rPr>
        <w:t>)</w:t>
      </w:r>
      <w:r w:rsidRPr="00113E12">
        <w:rPr>
          <w:rFonts w:cstheme="minorHAnsi"/>
          <w:sz w:val="24"/>
          <w:szCs w:val="24"/>
        </w:rPr>
        <w:t xml:space="preserve"> offers academic accommodation supports and services such as note-taking, interpreting, assistive </w:t>
      </w:r>
      <w:proofErr w:type="gramStart"/>
      <w:r w:rsidRPr="00113E12">
        <w:rPr>
          <w:rFonts w:cstheme="minorHAnsi"/>
          <w:sz w:val="24"/>
          <w:szCs w:val="24"/>
        </w:rPr>
        <w:t>technology</w:t>
      </w:r>
      <w:proofErr w:type="gramEnd"/>
      <w:r w:rsidRPr="00113E12">
        <w:rPr>
          <w:rFonts w:cstheme="minorHAnsi"/>
          <w:sz w:val="24"/>
          <w:szCs w:val="24"/>
        </w:rPr>
        <w:t xml:space="preserve"> and exam accommodations. Students who have, or think</w:t>
      </w:r>
      <w:r>
        <w:rPr>
          <w:rFonts w:cstheme="minorHAnsi"/>
          <w:sz w:val="24"/>
          <w:szCs w:val="24"/>
        </w:rPr>
        <w:t xml:space="preserve"> </w:t>
      </w:r>
      <w:r w:rsidRPr="00113E12">
        <w:rPr>
          <w:rFonts w:cstheme="minorHAnsi"/>
          <w:sz w:val="24"/>
          <w:szCs w:val="24"/>
        </w:rPr>
        <w:t>they may have, a disability (e.g.</w:t>
      </w:r>
      <w:r>
        <w:rPr>
          <w:rFonts w:cstheme="minorHAnsi"/>
          <w:sz w:val="24"/>
          <w:szCs w:val="24"/>
        </w:rPr>
        <w:t>,</w:t>
      </w:r>
      <w:r w:rsidRPr="00113E12">
        <w:rPr>
          <w:rFonts w:cstheme="minorHAnsi"/>
          <w:sz w:val="24"/>
          <w:szCs w:val="24"/>
        </w:rPr>
        <w:t xml:space="preserve"> mental</w:t>
      </w:r>
      <w:r>
        <w:rPr>
          <w:rFonts w:cstheme="minorHAnsi"/>
          <w:sz w:val="24"/>
          <w:szCs w:val="24"/>
        </w:rPr>
        <w:t xml:space="preserve"> health</w:t>
      </w:r>
      <w:r w:rsidRPr="00113E12">
        <w:rPr>
          <w:rFonts w:cstheme="minorHAnsi"/>
          <w:sz w:val="24"/>
          <w:szCs w:val="24"/>
        </w:rPr>
        <w:t>, learning, medical, hearing, injury-related, visual) are invited to contact SAS to arrange a confidential consultation.</w:t>
      </w:r>
      <w:r>
        <w:rPr>
          <w:rFonts w:cstheme="minorHAnsi"/>
          <w:sz w:val="24"/>
          <w:szCs w:val="24"/>
        </w:rPr>
        <w:t xml:space="preserve"> SAS is located at 520 University Centre (Fort Garry Campus). </w:t>
      </w:r>
    </w:p>
    <w:p w14:paraId="042AA1DC" w14:textId="77777777" w:rsidR="00762104" w:rsidRDefault="00762104" w:rsidP="00762104">
      <w:pPr>
        <w:pStyle w:val="NoSpacing"/>
        <w:rPr>
          <w:rFonts w:cstheme="minorHAnsi"/>
          <w:sz w:val="24"/>
          <w:szCs w:val="24"/>
        </w:rPr>
      </w:pPr>
    </w:p>
    <w:p w14:paraId="72903163" w14:textId="77777777" w:rsidR="00762104" w:rsidRPr="00952E07" w:rsidRDefault="00762104" w:rsidP="00762104">
      <w:pPr>
        <w:pStyle w:val="Heading2"/>
        <w:rPr>
          <w:b/>
          <w:bCs/>
        </w:rPr>
      </w:pPr>
      <w:r w:rsidRPr="00952E07">
        <w:rPr>
          <w:b/>
          <w:bCs/>
        </w:rPr>
        <w:lastRenderedPageBreak/>
        <w:t xml:space="preserve">Student Advocacy </w:t>
      </w:r>
    </w:p>
    <w:p w14:paraId="20C39336" w14:textId="77777777" w:rsidR="00762104" w:rsidRPr="006819A6" w:rsidRDefault="00000000" w:rsidP="00762104">
      <w:pPr>
        <w:rPr>
          <w:rFonts w:cstheme="minorHAnsi"/>
        </w:rPr>
      </w:pPr>
      <w:hyperlink r:id="rId74" w:history="1">
        <w:r w:rsidR="00762104" w:rsidRPr="00D2087D">
          <w:rPr>
            <w:rStyle w:val="Hyperlink"/>
            <w:rFonts w:cstheme="minorHAnsi"/>
          </w:rPr>
          <w:t>Student Advocacy</w:t>
        </w:r>
      </w:hyperlink>
      <w:r w:rsidR="00762104">
        <w:rPr>
          <w:rFonts w:cstheme="minorHAnsi"/>
        </w:rPr>
        <w:t xml:space="preserve"> (</w:t>
      </w:r>
      <w:r w:rsidR="00762104" w:rsidRPr="00D2087D">
        <w:rPr>
          <w:rFonts w:cstheme="minorHAnsi"/>
        </w:rPr>
        <w:t>https://umanitoba.ca/student-supports/academic-supports/student-advocacy</w:t>
      </w:r>
      <w:r w:rsidR="00762104">
        <w:rPr>
          <w:rFonts w:cstheme="minorHAnsi"/>
        </w:rPr>
        <w:t xml:space="preserve">) is a safe place for students. We help you navigate university processes and advocate for your rights as a student at UM. </w:t>
      </w:r>
      <w:r w:rsidR="00762104" w:rsidRPr="00D2087D">
        <w:rPr>
          <w:rFonts w:cstheme="minorHAnsi"/>
        </w:rPr>
        <w:t>If anything in your personal or academic life is affecting your studies, contact our confidential intake assistant</w:t>
      </w:r>
      <w:r w:rsidR="00762104">
        <w:rPr>
          <w:rFonts w:cstheme="minorHAnsi"/>
        </w:rPr>
        <w:t xml:space="preserve"> by phone (204-474-7423) or email (</w:t>
      </w:r>
      <w:hyperlink r:id="rId75" w:history="1">
        <w:r w:rsidR="00762104" w:rsidRPr="00976D55">
          <w:rPr>
            <w:rStyle w:val="Hyperlink"/>
            <w:rFonts w:cstheme="minorHAnsi"/>
          </w:rPr>
          <w:t>stadv@umanitoba.ca</w:t>
        </w:r>
      </w:hyperlink>
      <w:r w:rsidR="00762104">
        <w:rPr>
          <w:rFonts w:cstheme="minorHAnsi"/>
        </w:rPr>
        <w:t>)</w:t>
      </w:r>
      <w:r w:rsidR="00762104" w:rsidRPr="00D2087D">
        <w:rPr>
          <w:rFonts w:cstheme="minorHAnsi"/>
        </w:rPr>
        <w:t>. </w:t>
      </w:r>
    </w:p>
    <w:p w14:paraId="09F335FE" w14:textId="77777777" w:rsidR="00762104" w:rsidRDefault="00762104" w:rsidP="00762104">
      <w:pPr>
        <w:rPr>
          <w:rFonts w:cstheme="minorHAnsi"/>
        </w:rPr>
      </w:pPr>
    </w:p>
    <w:p w14:paraId="526B0DAA" w14:textId="77777777" w:rsidR="00762104" w:rsidRPr="00952E07" w:rsidRDefault="00762104" w:rsidP="00762104">
      <w:pPr>
        <w:pStyle w:val="Heading2"/>
        <w:rPr>
          <w:rFonts w:eastAsia="Times New Roman"/>
          <w:b/>
          <w:bCs/>
        </w:rPr>
      </w:pPr>
      <w:r w:rsidRPr="00952E07">
        <w:rPr>
          <w:rFonts w:eastAsia="Times New Roman"/>
          <w:b/>
          <w:bCs/>
        </w:rPr>
        <w:t>University of Manitoba Libraries (UML)</w:t>
      </w:r>
    </w:p>
    <w:p w14:paraId="6FF81C08" w14:textId="77777777" w:rsidR="00762104" w:rsidRDefault="00762104" w:rsidP="00762104">
      <w:pPr>
        <w:rPr>
          <w:rStyle w:val="apple-converted-space"/>
          <w:rFonts w:eastAsia="Times New Roman" w:cstheme="minorHAnsi"/>
          <w:color w:val="1F497D"/>
        </w:rPr>
      </w:pPr>
      <w:r w:rsidRPr="00952E07">
        <w:rPr>
          <w:rFonts w:eastAsia="Times New Roman" w:cstheme="minorHAnsi"/>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w:t>
      </w:r>
      <w:proofErr w:type="gramStart"/>
      <w:r w:rsidRPr="00952E07">
        <w:rPr>
          <w:rFonts w:eastAsia="Times New Roman" w:cstheme="minorHAnsi"/>
          <w:color w:val="000000"/>
        </w:rPr>
        <w:t>phone, and</w:t>
      </w:r>
      <w:proofErr w:type="gramEnd"/>
      <w:r w:rsidRPr="00952E07">
        <w:rPr>
          <w:rFonts w:eastAsia="Times New Roman" w:cstheme="minorHAnsi"/>
          <w:color w:val="000000"/>
        </w:rPr>
        <w:t xml:space="preserve"> are also available to meet with you in-person. A </w:t>
      </w:r>
      <w:hyperlink r:id="rId76" w:history="1">
        <w:r w:rsidRPr="00952E07">
          <w:rPr>
            <w:rStyle w:val="Hyperlink"/>
            <w:rFonts w:cstheme="minorHAnsi"/>
          </w:rPr>
          <w:t>complete list of liaison librarians</w:t>
        </w:r>
      </w:hyperlink>
      <w:r w:rsidRPr="00952E07">
        <w:rPr>
          <w:rFonts w:eastAsia="Times New Roman" w:cstheme="minorHAnsi"/>
          <w:color w:val="000000"/>
        </w:rPr>
        <w:t xml:space="preserve"> </w:t>
      </w:r>
      <w:r>
        <w:rPr>
          <w:rFonts w:eastAsia="Times New Roman" w:cstheme="minorHAnsi"/>
          <w:color w:val="000000"/>
        </w:rPr>
        <w:t>(</w:t>
      </w:r>
      <w:r w:rsidRPr="00952E07">
        <w:t>http://bit.ly/WcEbA1</w:t>
      </w:r>
      <w:r>
        <w:rPr>
          <w:rFonts w:eastAsia="Times New Roman" w:cstheme="minorHAnsi"/>
          <w:color w:val="000000"/>
        </w:rPr>
        <w:t xml:space="preserve">) </w:t>
      </w:r>
      <w:r w:rsidRPr="00952E07">
        <w:rPr>
          <w:rFonts w:eastAsia="Times New Roman" w:cstheme="minorHAnsi"/>
          <w:color w:val="000000"/>
        </w:rPr>
        <w:t>can be found by subject</w:t>
      </w:r>
      <w:r>
        <w:rPr>
          <w:rFonts w:eastAsia="Times New Roman" w:cstheme="minorHAnsi"/>
          <w:color w:val="000000"/>
        </w:rPr>
        <w:t xml:space="preserve">. </w:t>
      </w:r>
    </w:p>
    <w:p w14:paraId="1C58409E" w14:textId="77777777" w:rsidR="00762104" w:rsidRDefault="00762104" w:rsidP="00762104">
      <w:pPr>
        <w:rPr>
          <w:rStyle w:val="apple-converted-space"/>
          <w:rFonts w:eastAsia="Times New Roman" w:cstheme="minorHAnsi"/>
          <w:color w:val="1F497D"/>
        </w:rPr>
      </w:pPr>
    </w:p>
    <w:p w14:paraId="00B39B7C" w14:textId="77777777" w:rsidR="00762104" w:rsidRPr="00952E07" w:rsidRDefault="00762104" w:rsidP="00762104">
      <w:pPr>
        <w:rPr>
          <w:rFonts w:cstheme="minorHAnsi"/>
          <w:b/>
          <w:bCs/>
          <w:color w:val="000000"/>
        </w:rPr>
      </w:pPr>
      <w:r w:rsidRPr="00952E07">
        <w:rPr>
          <w:rFonts w:eastAsia="Times New Roman" w:cstheme="minorHAnsi"/>
          <w:color w:val="000000"/>
        </w:rPr>
        <w:t xml:space="preserve">In addition, general library assistance is provided in person at 19 University Libraries, located on both the Fort Garry and </w:t>
      </w:r>
      <w:proofErr w:type="spellStart"/>
      <w:r w:rsidRPr="00952E07">
        <w:rPr>
          <w:rFonts w:eastAsia="Times New Roman" w:cstheme="minorHAnsi"/>
          <w:color w:val="000000"/>
        </w:rPr>
        <w:t>Bannatyne</w:t>
      </w:r>
      <w:proofErr w:type="spellEnd"/>
      <w:r w:rsidRPr="00952E07">
        <w:rPr>
          <w:rFonts w:eastAsia="Times New Roman" w:cstheme="minorHAnsi"/>
          <w:color w:val="000000"/>
        </w:rPr>
        <w:t xml:space="preserve"> campuses, as well as in many Winnipeg hospitals. For a listing of all libraries, please consult the </w:t>
      </w:r>
      <w:hyperlink r:id="rId77" w:history="1">
        <w:r w:rsidRPr="00D836C0">
          <w:rPr>
            <w:rStyle w:val="Hyperlink"/>
            <w:rFonts w:eastAsia="Times New Roman" w:cstheme="minorHAnsi"/>
          </w:rPr>
          <w:t>UM Libraries and Departments</w:t>
        </w:r>
      </w:hyperlink>
      <w:r>
        <w:rPr>
          <w:rFonts w:eastAsia="Times New Roman" w:cstheme="minorHAnsi"/>
          <w:color w:val="000000"/>
        </w:rPr>
        <w:t xml:space="preserve"> (</w:t>
      </w:r>
      <w:r w:rsidRPr="00952E07">
        <w:rPr>
          <w:color w:val="000000"/>
        </w:rPr>
        <w:t>https://libguides.lib.umanitoba.ca/c.php?g=298526</w:t>
      </w:r>
      <w:r>
        <w:rPr>
          <w:rFonts w:eastAsia="Times New Roman" w:cstheme="minorHAnsi"/>
          <w:color w:val="000000"/>
        </w:rPr>
        <w:t xml:space="preserve">) webpage. </w:t>
      </w:r>
      <w:r w:rsidRPr="00952E07">
        <w:rPr>
          <w:rFonts w:eastAsia="Times New Roman" w:cstheme="minorHAnsi"/>
          <w:color w:val="000000"/>
        </w:rPr>
        <w:t xml:space="preserve">When working remotely, students can also receive help online, via the Ask-a-Librarian chat found on the </w:t>
      </w:r>
      <w:hyperlink r:id="rId78" w:history="1">
        <w:r w:rsidRPr="00EC155F">
          <w:rPr>
            <w:rStyle w:val="Hyperlink"/>
            <w:rFonts w:eastAsia="Times New Roman" w:cstheme="minorHAnsi"/>
          </w:rPr>
          <w:t xml:space="preserve">University of Manitoba </w:t>
        </w:r>
        <w:r w:rsidRPr="00952E07">
          <w:rPr>
            <w:rStyle w:val="Hyperlink"/>
            <w:rFonts w:cstheme="minorHAnsi"/>
          </w:rPr>
          <w:t>Libraries’ homepage</w:t>
        </w:r>
      </w:hyperlink>
      <w:r>
        <w:rPr>
          <w:rFonts w:eastAsia="Times New Roman" w:cstheme="minorHAnsi"/>
          <w:color w:val="000000"/>
        </w:rPr>
        <w:t xml:space="preserve"> (</w:t>
      </w:r>
      <w:r w:rsidRPr="00EC155F">
        <w:rPr>
          <w:rFonts w:eastAsia="Times New Roman" w:cstheme="minorHAnsi"/>
          <w:color w:val="000000"/>
        </w:rPr>
        <w:t>https://umanitoba.ca/libraries/</w:t>
      </w:r>
      <w:r>
        <w:rPr>
          <w:rFonts w:eastAsia="Times New Roman" w:cstheme="minorHAnsi"/>
          <w:color w:val="000000"/>
        </w:rPr>
        <w:t>)</w:t>
      </w:r>
      <w:r w:rsidRPr="00952E07">
        <w:rPr>
          <w:rFonts w:eastAsia="Times New Roman" w:cstheme="minorHAnsi"/>
          <w:color w:val="000000"/>
        </w:rPr>
        <w:t xml:space="preserve"> </w:t>
      </w:r>
    </w:p>
    <w:p w14:paraId="05608C5D" w14:textId="77777777" w:rsidR="00762104" w:rsidRPr="00113E12" w:rsidRDefault="00762104" w:rsidP="00762104">
      <w:pPr>
        <w:pStyle w:val="NoSpacing"/>
        <w:rPr>
          <w:rFonts w:cstheme="minorHAnsi"/>
          <w:sz w:val="24"/>
          <w:szCs w:val="24"/>
        </w:rPr>
      </w:pPr>
    </w:p>
    <w:p w14:paraId="63F5749F" w14:textId="77777777" w:rsidR="00762104" w:rsidRPr="00113E12" w:rsidRDefault="00762104" w:rsidP="00762104">
      <w:pPr>
        <w:rPr>
          <w:rFonts w:cstheme="minorHAnsi"/>
        </w:rPr>
      </w:pPr>
    </w:p>
    <w:p w14:paraId="3046D38A" w14:textId="53D8AE70" w:rsidR="00762104" w:rsidRDefault="00762104">
      <w:pPr>
        <w:spacing w:after="0" w:line="240" w:lineRule="auto"/>
        <w:jc w:val="center"/>
        <w:rPr>
          <w:b/>
          <w:sz w:val="28"/>
          <w:szCs w:val="28"/>
        </w:rPr>
      </w:pPr>
    </w:p>
    <w:p w14:paraId="3E6D2C0E" w14:textId="77777777" w:rsidR="00E30BB8" w:rsidRDefault="00E30BB8" w:rsidP="00762104">
      <w:pPr>
        <w:spacing w:after="0" w:line="240" w:lineRule="auto"/>
      </w:pPr>
    </w:p>
    <w:sectPr w:rsidR="00E30BB8">
      <w:headerReference w:type="default" r:id="rId79"/>
      <w:footerReference w:type="default" r:id="rId80"/>
      <w:headerReference w:type="first" r:id="rId81"/>
      <w:footerReference w:type="first" r:id="rId82"/>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D020" w14:textId="77777777" w:rsidR="00804418" w:rsidRDefault="00804418">
      <w:pPr>
        <w:spacing w:after="0" w:line="240" w:lineRule="auto"/>
      </w:pPr>
      <w:r>
        <w:separator/>
      </w:r>
    </w:p>
  </w:endnote>
  <w:endnote w:type="continuationSeparator" w:id="0">
    <w:p w14:paraId="67512829" w14:textId="77777777" w:rsidR="00804418" w:rsidRDefault="0080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99C9" w14:textId="77777777" w:rsidR="00E30BB8" w:rsidRDefault="00F8100F">
    <w:pPr>
      <w:pBdr>
        <w:top w:val="nil"/>
        <w:left w:val="nil"/>
        <w:bottom w:val="nil"/>
        <w:right w:val="nil"/>
        <w:between w:val="nil"/>
      </w:pBdr>
      <w:tabs>
        <w:tab w:val="center" w:pos="4680"/>
        <w:tab w:val="right" w:pos="9360"/>
        <w:tab w:val="left" w:pos="7423"/>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78E7DEE9" wp14:editId="725F8D9F">
          <wp:simplePos x="0" y="0"/>
          <wp:positionH relativeFrom="column">
            <wp:posOffset>3603171</wp:posOffset>
          </wp:positionH>
          <wp:positionV relativeFrom="paragraph">
            <wp:posOffset>-185056</wp:posOffset>
          </wp:positionV>
          <wp:extent cx="2520043" cy="52070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0043" cy="52070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ED0C" w14:textId="77777777" w:rsidR="00E30BB8" w:rsidRDefault="00E30BB8">
    <w:pPr>
      <w:pBdr>
        <w:top w:val="nil"/>
        <w:left w:val="nil"/>
        <w:bottom w:val="nil"/>
        <w:right w:val="nil"/>
        <w:between w:val="nil"/>
      </w:pBdr>
      <w:tabs>
        <w:tab w:val="center" w:pos="4680"/>
        <w:tab w:val="right" w:pos="9360"/>
      </w:tabs>
      <w:spacing w:after="0" w:line="240" w:lineRule="auto"/>
      <w:jc w:val="right"/>
      <w:rPr>
        <w:color w:val="000000"/>
      </w:rPr>
    </w:pPr>
  </w:p>
  <w:p w14:paraId="3FAEA74C" w14:textId="77777777" w:rsidR="00E30BB8" w:rsidRDefault="00F8100F">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5C2C04"/>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F263" w14:textId="77777777" w:rsidR="00804418" w:rsidRDefault="00804418">
      <w:pPr>
        <w:spacing w:after="0" w:line="240" w:lineRule="auto"/>
      </w:pPr>
      <w:r>
        <w:separator/>
      </w:r>
    </w:p>
  </w:footnote>
  <w:footnote w:type="continuationSeparator" w:id="0">
    <w:p w14:paraId="16A854EB" w14:textId="77777777" w:rsidR="00804418" w:rsidRDefault="0080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1D18" w14:textId="3C40FEFE" w:rsidR="00E30BB8" w:rsidRDefault="00F8100F">
    <w:pPr>
      <w:pBdr>
        <w:top w:val="nil"/>
        <w:left w:val="nil"/>
        <w:bottom w:val="nil"/>
        <w:right w:val="nil"/>
        <w:between w:val="nil"/>
      </w:pBdr>
      <w:tabs>
        <w:tab w:val="center" w:pos="4680"/>
        <w:tab w:val="right" w:pos="9360"/>
      </w:tabs>
      <w:spacing w:after="0" w:line="240" w:lineRule="auto"/>
      <w:rPr>
        <w:color w:val="8496B0"/>
        <w:sz w:val="24"/>
        <w:szCs w:val="24"/>
      </w:rPr>
    </w:pPr>
    <w:r>
      <w:t>AGRI 2030</w:t>
    </w:r>
    <w:r>
      <w:rPr>
        <w:color w:val="000000"/>
      </w:rPr>
      <w:t xml:space="preserve">: </w:t>
    </w:r>
    <w:r>
      <w:t xml:space="preserve">Technical Communication </w:t>
    </w:r>
    <w:r>
      <w:rPr>
        <w:color w:val="000000"/>
      </w:rPr>
      <w:t xml:space="preserve">                                                                                                       </w:t>
    </w:r>
    <w:r>
      <w:rPr>
        <w:color w:val="8496B0"/>
        <w:sz w:val="24"/>
        <w:szCs w:val="24"/>
      </w:rPr>
      <w:t xml:space="preserve">Page </w:t>
    </w:r>
    <w:r>
      <w:rPr>
        <w:color w:val="8496B0"/>
        <w:sz w:val="24"/>
        <w:szCs w:val="24"/>
      </w:rPr>
      <w:fldChar w:fldCharType="begin"/>
    </w:r>
    <w:r>
      <w:rPr>
        <w:color w:val="8496B0"/>
        <w:sz w:val="24"/>
        <w:szCs w:val="24"/>
      </w:rPr>
      <w:instrText>PAGE</w:instrText>
    </w:r>
    <w:r>
      <w:rPr>
        <w:color w:val="8496B0"/>
        <w:sz w:val="24"/>
        <w:szCs w:val="24"/>
      </w:rPr>
      <w:fldChar w:fldCharType="separate"/>
    </w:r>
    <w:r w:rsidR="00A876D4">
      <w:rPr>
        <w:noProof/>
        <w:color w:val="8496B0"/>
        <w:sz w:val="24"/>
        <w:szCs w:val="24"/>
      </w:rPr>
      <w:t>2</w:t>
    </w:r>
    <w:r>
      <w:rPr>
        <w:color w:val="8496B0"/>
        <w:sz w:val="24"/>
        <w:szCs w:val="24"/>
      </w:rPr>
      <w:fldChar w:fldCharType="end"/>
    </w:r>
  </w:p>
  <w:p w14:paraId="4B050CF1" w14:textId="77777777" w:rsidR="00E30BB8" w:rsidRDefault="00E30BB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650E" w14:textId="77777777" w:rsidR="00E30BB8" w:rsidRDefault="00F8100F">
    <w:pPr>
      <w:pBdr>
        <w:top w:val="nil"/>
        <w:left w:val="nil"/>
        <w:bottom w:val="nil"/>
        <w:right w:val="nil"/>
        <w:between w:val="nil"/>
      </w:pBdr>
      <w:tabs>
        <w:tab w:val="center" w:pos="4680"/>
        <w:tab w:val="right" w:pos="9360"/>
        <w:tab w:val="left" w:pos="3840"/>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72FD"/>
    <w:multiLevelType w:val="multilevel"/>
    <w:tmpl w:val="5A42F120"/>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6A0201"/>
    <w:multiLevelType w:val="hybridMultilevel"/>
    <w:tmpl w:val="18BE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B307A"/>
    <w:multiLevelType w:val="hybridMultilevel"/>
    <w:tmpl w:val="82F8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860"/>
    <w:multiLevelType w:val="hybridMultilevel"/>
    <w:tmpl w:val="0AB0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73719"/>
    <w:multiLevelType w:val="multilevel"/>
    <w:tmpl w:val="EE18B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DC51A4"/>
    <w:multiLevelType w:val="multilevel"/>
    <w:tmpl w:val="90A22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4A0E0D"/>
    <w:multiLevelType w:val="multilevel"/>
    <w:tmpl w:val="762E6860"/>
    <w:lvl w:ilvl="0">
      <w:start w:val="1"/>
      <w:numFmt w:val="upp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3BCB0E3F"/>
    <w:multiLevelType w:val="multilevel"/>
    <w:tmpl w:val="7B90C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4F38FB"/>
    <w:multiLevelType w:val="multilevel"/>
    <w:tmpl w:val="5E544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ED6610"/>
    <w:multiLevelType w:val="multilevel"/>
    <w:tmpl w:val="739C9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A067A5"/>
    <w:multiLevelType w:val="multilevel"/>
    <w:tmpl w:val="C40CA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093343"/>
    <w:multiLevelType w:val="hybridMultilevel"/>
    <w:tmpl w:val="8B22FA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0E3D2A"/>
    <w:multiLevelType w:val="multilevel"/>
    <w:tmpl w:val="5CEAD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505338"/>
    <w:multiLevelType w:val="hybridMultilevel"/>
    <w:tmpl w:val="B89C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55F76"/>
    <w:multiLevelType w:val="multilevel"/>
    <w:tmpl w:val="E08E68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7B01232F"/>
    <w:multiLevelType w:val="multilevel"/>
    <w:tmpl w:val="ED94C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2323323">
    <w:abstractNumId w:val="12"/>
  </w:num>
  <w:num w:numId="2" w16cid:durableId="2037461937">
    <w:abstractNumId w:val="6"/>
  </w:num>
  <w:num w:numId="3" w16cid:durableId="1238396235">
    <w:abstractNumId w:val="8"/>
  </w:num>
  <w:num w:numId="4" w16cid:durableId="555775194">
    <w:abstractNumId w:val="5"/>
  </w:num>
  <w:num w:numId="5" w16cid:durableId="699012149">
    <w:abstractNumId w:val="15"/>
  </w:num>
  <w:num w:numId="6" w16cid:durableId="62798932">
    <w:abstractNumId w:val="10"/>
  </w:num>
  <w:num w:numId="7" w16cid:durableId="1064327875">
    <w:abstractNumId w:val="9"/>
  </w:num>
  <w:num w:numId="8" w16cid:durableId="1279288950">
    <w:abstractNumId w:val="4"/>
  </w:num>
  <w:num w:numId="9" w16cid:durableId="1248080667">
    <w:abstractNumId w:val="0"/>
  </w:num>
  <w:num w:numId="10" w16cid:durableId="1160072637">
    <w:abstractNumId w:val="14"/>
  </w:num>
  <w:num w:numId="11" w16cid:durableId="1155342236">
    <w:abstractNumId w:val="7"/>
  </w:num>
  <w:num w:numId="12" w16cid:durableId="955988774">
    <w:abstractNumId w:val="3"/>
  </w:num>
  <w:num w:numId="13" w16cid:durableId="73209220">
    <w:abstractNumId w:val="13"/>
  </w:num>
  <w:num w:numId="14" w16cid:durableId="1838567621">
    <w:abstractNumId w:val="2"/>
  </w:num>
  <w:num w:numId="15" w16cid:durableId="1809936598">
    <w:abstractNumId w:val="1"/>
  </w:num>
  <w:num w:numId="16" w16cid:durableId="1134056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B8"/>
    <w:rsid w:val="000E728B"/>
    <w:rsid w:val="001225F1"/>
    <w:rsid w:val="00140162"/>
    <w:rsid w:val="001C71FC"/>
    <w:rsid w:val="00285530"/>
    <w:rsid w:val="002A3602"/>
    <w:rsid w:val="00435B10"/>
    <w:rsid w:val="005051AD"/>
    <w:rsid w:val="006003DE"/>
    <w:rsid w:val="00607DA3"/>
    <w:rsid w:val="00711764"/>
    <w:rsid w:val="00762104"/>
    <w:rsid w:val="00804418"/>
    <w:rsid w:val="0084166F"/>
    <w:rsid w:val="00855998"/>
    <w:rsid w:val="008B66A3"/>
    <w:rsid w:val="008E7A51"/>
    <w:rsid w:val="00916762"/>
    <w:rsid w:val="00923773"/>
    <w:rsid w:val="009B017C"/>
    <w:rsid w:val="009B38E5"/>
    <w:rsid w:val="009F687F"/>
    <w:rsid w:val="00A6572B"/>
    <w:rsid w:val="00A876D4"/>
    <w:rsid w:val="00B426AA"/>
    <w:rsid w:val="00BC316F"/>
    <w:rsid w:val="00C226E3"/>
    <w:rsid w:val="00C50F7E"/>
    <w:rsid w:val="00CD5F1A"/>
    <w:rsid w:val="00CE28DE"/>
    <w:rsid w:val="00DC6D48"/>
    <w:rsid w:val="00E30BB8"/>
    <w:rsid w:val="00E87018"/>
    <w:rsid w:val="00F21C99"/>
    <w:rsid w:val="00F67064"/>
    <w:rsid w:val="00F8100F"/>
    <w:rsid w:val="00FE1B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E0B307"/>
  <w15:docId w15:val="{728E63C0-DA64-B04F-9D51-A8612229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30440B"/>
    <w:pPr>
      <w:keepNext/>
      <w:keepLines/>
      <w:pBdr>
        <w:bottom w:val="single" w:sz="12" w:space="1" w:color="auto"/>
      </w:pBdr>
      <w:spacing w:after="0" w:line="240" w:lineRule="auto"/>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741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30440B"/>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customStyle="1" w:styleId="Heading2Char">
    <w:name w:val="Heading 2 Char"/>
    <w:basedOn w:val="DefaultParagraphFont"/>
    <w:link w:val="Heading2"/>
    <w:uiPriority w:val="9"/>
    <w:rsid w:val="0074151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55324"/>
    <w:rPr>
      <w:b/>
      <w:bCs/>
    </w:rPr>
  </w:style>
  <w:style w:type="character" w:customStyle="1" w:styleId="UnresolvedMention1">
    <w:name w:val="Unresolved Mention1"/>
    <w:basedOn w:val="DefaultParagraphFont"/>
    <w:uiPriority w:val="99"/>
    <w:semiHidden/>
    <w:unhideWhenUsed/>
    <w:rsid w:val="0029030E"/>
    <w:rPr>
      <w:color w:val="605E5C"/>
      <w:shd w:val="clear" w:color="auto" w:fill="E1DFDD"/>
    </w:rPr>
  </w:style>
  <w:style w:type="character" w:styleId="UnresolvedMention">
    <w:name w:val="Unresolved Mention"/>
    <w:basedOn w:val="DefaultParagraphFont"/>
    <w:uiPriority w:val="99"/>
    <w:semiHidden/>
    <w:unhideWhenUsed/>
    <w:rsid w:val="006610D4"/>
    <w:rPr>
      <w:color w:val="605E5C"/>
      <w:shd w:val="clear" w:color="auto" w:fill="E1DFDD"/>
    </w:rPr>
  </w:style>
  <w:style w:type="paragraph" w:customStyle="1" w:styleId="Default">
    <w:name w:val="Default"/>
    <w:rsid w:val="00C415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A324C1"/>
    <w:pPr>
      <w:widowControl w:val="0"/>
      <w:autoSpaceDE w:val="0"/>
      <w:autoSpaceDN w:val="0"/>
      <w:adjustRightInd w:val="0"/>
      <w:spacing w:after="0" w:line="240" w:lineRule="auto"/>
      <w:ind w:left="1440" w:right="720" w:hanging="720"/>
    </w:pPr>
    <w:rPr>
      <w:rFonts w:ascii="Times New Roman" w:eastAsia="Times New Roman" w:hAnsi="Times New Roman" w:cs="Times New Roman"/>
      <w:sz w:val="24"/>
      <w:szCs w:val="24"/>
      <w:lang w:val="en-US" w:eastAsia="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EDEDED"/>
    </w:tc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paragraph">
    <w:name w:val="paragraph"/>
    <w:basedOn w:val="Normal"/>
    <w:rsid w:val="009F68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F687F"/>
  </w:style>
  <w:style w:type="character" w:customStyle="1" w:styleId="eop">
    <w:name w:val="eop"/>
    <w:basedOn w:val="DefaultParagraphFont"/>
    <w:rsid w:val="009F687F"/>
  </w:style>
  <w:style w:type="character" w:customStyle="1" w:styleId="xapple-converted-space">
    <w:name w:val="x_apple-converted-space"/>
    <w:basedOn w:val="DefaultParagraphFont"/>
    <w:rsid w:val="009F687F"/>
  </w:style>
  <w:style w:type="paragraph" w:styleId="TOCHeading">
    <w:name w:val="TOC Heading"/>
    <w:basedOn w:val="Heading1"/>
    <w:next w:val="Normal"/>
    <w:uiPriority w:val="39"/>
    <w:unhideWhenUsed/>
    <w:qFormat/>
    <w:rsid w:val="00762104"/>
    <w:pPr>
      <w:pBdr>
        <w:bottom w:val="none" w:sz="0" w:space="0" w:color="auto"/>
      </w:pBdr>
      <w:spacing w:before="240" w:line="259" w:lineRule="auto"/>
      <w:jc w:val="left"/>
      <w:outlineLvl w:val="9"/>
    </w:pPr>
    <w:rPr>
      <w:rFonts w:asciiTheme="majorHAnsi"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762104"/>
    <w:pPr>
      <w:spacing w:after="100" w:line="240" w:lineRule="auto"/>
      <w:ind w:left="240"/>
    </w:pPr>
    <w:rPr>
      <w:rFonts w:asciiTheme="minorHAnsi" w:eastAsiaTheme="minorEastAsia" w:hAnsiTheme="minorHAnsi" w:cstheme="minorBidi"/>
      <w:sz w:val="24"/>
      <w:szCs w:val="24"/>
      <w:lang w:val="en-US"/>
    </w:rPr>
  </w:style>
  <w:style w:type="paragraph" w:styleId="TOC3">
    <w:name w:val="toc 3"/>
    <w:basedOn w:val="Normal"/>
    <w:next w:val="Normal"/>
    <w:autoRedefine/>
    <w:uiPriority w:val="39"/>
    <w:unhideWhenUsed/>
    <w:rsid w:val="00762104"/>
    <w:pPr>
      <w:spacing w:after="100" w:line="240" w:lineRule="auto"/>
      <w:ind w:left="480"/>
    </w:pPr>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32394">
      <w:bodyDiv w:val="1"/>
      <w:marLeft w:val="0"/>
      <w:marRight w:val="0"/>
      <w:marTop w:val="0"/>
      <w:marBottom w:val="0"/>
      <w:divBdr>
        <w:top w:val="none" w:sz="0" w:space="0" w:color="auto"/>
        <w:left w:val="none" w:sz="0" w:space="0" w:color="auto"/>
        <w:bottom w:val="none" w:sz="0" w:space="0" w:color="auto"/>
        <w:right w:val="none" w:sz="0" w:space="0" w:color="auto"/>
      </w:divBdr>
      <w:divsChild>
        <w:div w:id="1469515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338788">
              <w:marLeft w:val="0"/>
              <w:marRight w:val="0"/>
              <w:marTop w:val="0"/>
              <w:marBottom w:val="0"/>
              <w:divBdr>
                <w:top w:val="none" w:sz="0" w:space="0" w:color="auto"/>
                <w:left w:val="none" w:sz="0" w:space="0" w:color="auto"/>
                <w:bottom w:val="none" w:sz="0" w:space="0" w:color="auto"/>
                <w:right w:val="none" w:sz="0" w:space="0" w:color="auto"/>
              </w:divBdr>
              <w:divsChild>
                <w:div w:id="19155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6128">
      <w:bodyDiv w:val="1"/>
      <w:marLeft w:val="0"/>
      <w:marRight w:val="0"/>
      <w:marTop w:val="0"/>
      <w:marBottom w:val="0"/>
      <w:divBdr>
        <w:top w:val="none" w:sz="0" w:space="0" w:color="auto"/>
        <w:left w:val="none" w:sz="0" w:space="0" w:color="auto"/>
        <w:bottom w:val="none" w:sz="0" w:space="0" w:color="auto"/>
        <w:right w:val="none" w:sz="0" w:space="0" w:color="auto"/>
      </w:divBdr>
      <w:divsChild>
        <w:div w:id="897320231">
          <w:marLeft w:val="0"/>
          <w:marRight w:val="0"/>
          <w:marTop w:val="0"/>
          <w:marBottom w:val="0"/>
          <w:divBdr>
            <w:top w:val="none" w:sz="0" w:space="0" w:color="auto"/>
            <w:left w:val="none" w:sz="0" w:space="0" w:color="auto"/>
            <w:bottom w:val="none" w:sz="0" w:space="0" w:color="auto"/>
            <w:right w:val="none" w:sz="0" w:space="0" w:color="auto"/>
          </w:divBdr>
        </w:div>
        <w:div w:id="1117413294">
          <w:marLeft w:val="0"/>
          <w:marRight w:val="0"/>
          <w:marTop w:val="0"/>
          <w:marBottom w:val="0"/>
          <w:divBdr>
            <w:top w:val="none" w:sz="0" w:space="0" w:color="auto"/>
            <w:left w:val="none" w:sz="0" w:space="0" w:color="auto"/>
            <w:bottom w:val="none" w:sz="0" w:space="0" w:color="auto"/>
            <w:right w:val="none" w:sz="0" w:space="0" w:color="auto"/>
          </w:divBdr>
        </w:div>
        <w:div w:id="1045056956">
          <w:marLeft w:val="0"/>
          <w:marRight w:val="0"/>
          <w:marTop w:val="0"/>
          <w:marBottom w:val="0"/>
          <w:divBdr>
            <w:top w:val="none" w:sz="0" w:space="0" w:color="auto"/>
            <w:left w:val="none" w:sz="0" w:space="0" w:color="auto"/>
            <w:bottom w:val="none" w:sz="0" w:space="0" w:color="auto"/>
            <w:right w:val="none" w:sz="0" w:space="0" w:color="auto"/>
          </w:divBdr>
        </w:div>
        <w:div w:id="958991904">
          <w:marLeft w:val="0"/>
          <w:marRight w:val="0"/>
          <w:marTop w:val="0"/>
          <w:marBottom w:val="0"/>
          <w:divBdr>
            <w:top w:val="none" w:sz="0" w:space="0" w:color="auto"/>
            <w:left w:val="none" w:sz="0" w:space="0" w:color="auto"/>
            <w:bottom w:val="none" w:sz="0" w:space="0" w:color="auto"/>
            <w:right w:val="none" w:sz="0" w:space="0" w:color="auto"/>
          </w:divBdr>
        </w:div>
        <w:div w:id="1728989228">
          <w:marLeft w:val="0"/>
          <w:marRight w:val="0"/>
          <w:marTop w:val="0"/>
          <w:marBottom w:val="0"/>
          <w:divBdr>
            <w:top w:val="none" w:sz="0" w:space="0" w:color="auto"/>
            <w:left w:val="none" w:sz="0" w:space="0" w:color="auto"/>
            <w:bottom w:val="none" w:sz="0" w:space="0" w:color="auto"/>
            <w:right w:val="none" w:sz="0" w:space="0" w:color="auto"/>
          </w:divBdr>
        </w:div>
        <w:div w:id="1543859393">
          <w:marLeft w:val="0"/>
          <w:marRight w:val="0"/>
          <w:marTop w:val="0"/>
          <w:marBottom w:val="0"/>
          <w:divBdr>
            <w:top w:val="none" w:sz="0" w:space="0" w:color="auto"/>
            <w:left w:val="none" w:sz="0" w:space="0" w:color="auto"/>
            <w:bottom w:val="none" w:sz="0" w:space="0" w:color="auto"/>
            <w:right w:val="none" w:sz="0" w:space="0" w:color="auto"/>
          </w:divBdr>
        </w:div>
        <w:div w:id="1501653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manitoba.ca/registrar/grades/appeal-grade" TargetMode="External"/><Relationship Id="rId21" Type="http://schemas.openxmlformats.org/officeDocument/2006/relationships/hyperlink" Target="https://umanitoba.ca/student-supports/academic-supports/academic-integrity" TargetMode="External"/><Relationship Id="rId42" Type="http://schemas.openxmlformats.org/officeDocument/2006/relationships/hyperlink" Target="https://umanitoba.ca/graduate-studies/student-experience/graduate-student-workshops" TargetMode="External"/><Relationship Id="rId47" Type="http://schemas.openxmlformats.org/officeDocument/2006/relationships/hyperlink" Target="https://www.gov.mb.ca/cca/rtb/" TargetMode="External"/><Relationship Id="rId63" Type="http://schemas.openxmlformats.org/officeDocument/2006/relationships/hyperlink" Target="https://umanitoba.ca/student-supports/student-health-and-wellness/student-counselling-centre-scc" TargetMode="External"/><Relationship Id="rId68" Type="http://schemas.openxmlformats.org/officeDocument/2006/relationships/hyperlink" Target="https://umanitoba-my.sharepoint.com/personal/robin_attas_umanitoba_ca/Documents/Documents/Workshops%20-%20Centre/Inclusive%20Syllabus/University%20Health%20Service" TargetMode="External"/><Relationship Id="rId84" Type="http://schemas.openxmlformats.org/officeDocument/2006/relationships/theme" Target="theme/theme1.xml"/><Relationship Id="rId16" Type="http://schemas.openxmlformats.org/officeDocument/2006/relationships/hyperlink" Target="http://umanitoba.ca/admin/governance/governing_documents/students/278.html" TargetMode="External"/><Relationship Id="rId11" Type="http://schemas.openxmlformats.org/officeDocument/2006/relationships/hyperlink" Target="http://umanitoba.ca/admin/governance/governing_documents/community/electronic_communication_with_students_policy.html" TargetMode="External"/><Relationship Id="rId32" Type="http://schemas.openxmlformats.org/officeDocument/2006/relationships/hyperlink" Target="https://umanitoba.ca/student-supports/respectful-conduct" TargetMode="External"/><Relationship Id="rId37" Type="http://schemas.openxmlformats.org/officeDocument/2006/relationships/hyperlink" Target="https://umanitoba.ca/student-supports/academic-supports/academic-learning" TargetMode="External"/><Relationship Id="rId53" Type="http://schemas.openxmlformats.org/officeDocument/2006/relationships/hyperlink" Target="https://umanitoba.ca/about-um/child-care" TargetMode="External"/><Relationship Id="rId58" Type="http://schemas.openxmlformats.org/officeDocument/2006/relationships/hyperlink" Target="https://klinic.mb.ca/crisis-support/" TargetMode="External"/><Relationship Id="rId74" Type="http://schemas.openxmlformats.org/officeDocument/2006/relationships/hyperlink" Target="https://umanitoba.ca/student-supports/academic-supports/student-advocacy"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rha.mb.ca/wait-times/" TargetMode="External"/><Relationship Id="rId82" Type="http://schemas.openxmlformats.org/officeDocument/2006/relationships/footer" Target="footer2.xml"/><Relationship Id="rId19" Type="http://schemas.openxmlformats.org/officeDocument/2006/relationships/hyperlink" Target="https://umanitoba.ca/registrar/academic-calendar" TargetMode="External"/><Relationship Id="rId14" Type="http://schemas.openxmlformats.org/officeDocument/2006/relationships/hyperlink" Target="http://umanitoba.ca/student/saa/accessibility/" TargetMode="External"/><Relationship Id="rId22" Type="http://schemas.openxmlformats.org/officeDocument/2006/relationships/hyperlink" Target="https://umanitoba.ca/student-supports/academic-supports/academic-integrity" TargetMode="External"/><Relationship Id="rId27" Type="http://schemas.openxmlformats.org/officeDocument/2006/relationships/hyperlink" Target="https://umanitoba.ca/governance/governing-documents/governing-documents-university-community" TargetMode="External"/><Relationship Id="rId30" Type="http://schemas.openxmlformats.org/officeDocument/2006/relationships/hyperlink" Target="https://umanitoba.ca/governance/governing-documents-students" TargetMode="External"/><Relationship Id="rId35" Type="http://schemas.openxmlformats.org/officeDocument/2006/relationships/hyperlink" Target="https://umanitoba.ca/student-supports" TargetMode="External"/><Relationship Id="rId43" Type="http://schemas.openxmlformats.org/officeDocument/2006/relationships/hyperlink" Target="https://umanitoba.ca/student-supports/academic-supports/academic-learning" TargetMode="External"/><Relationship Id="rId48" Type="http://schemas.openxmlformats.org/officeDocument/2006/relationships/hyperlink" Target="https://umanitoba.ca/housing" TargetMode="External"/><Relationship Id="rId56" Type="http://schemas.openxmlformats.org/officeDocument/2006/relationships/hyperlink" Target="https://umanitoba.ca/english-language-centre" TargetMode="External"/><Relationship Id="rId64" Type="http://schemas.openxmlformats.org/officeDocument/2006/relationships/hyperlink" Target="https://umanitoba.ca/student-supports/student-health-and-wellness/student-counselling-centre-scc" TargetMode="External"/><Relationship Id="rId69" Type="http://schemas.openxmlformats.org/officeDocument/2006/relationships/hyperlink" Target="https://umanitoba.ca/student-supports/student-services-bannatyne-campus" TargetMode="External"/><Relationship Id="rId77" Type="http://schemas.openxmlformats.org/officeDocument/2006/relationships/hyperlink" Target="https://libguides.lib.umanitoba.ca/c.php?g=298526" TargetMode="External"/><Relationship Id="rId8" Type="http://schemas.openxmlformats.org/officeDocument/2006/relationships/image" Target="media/image1.jpg"/><Relationship Id="rId51" Type="http://schemas.openxmlformats.org/officeDocument/2006/relationships/hyperlink" Target="https://umanitoba.ca/financial-aid-and-awards" TargetMode="External"/><Relationship Id="rId72" Type="http://schemas.openxmlformats.org/officeDocument/2006/relationships/hyperlink" Target="https://umanitoba.ca/sexual-violence"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manitoba.mywconline.com/" TargetMode="External"/><Relationship Id="rId25" Type="http://schemas.openxmlformats.org/officeDocument/2006/relationships/hyperlink" Target="https://umanitoba.ca/copyright/" TargetMode="External"/><Relationship Id="rId33" Type="http://schemas.openxmlformats.org/officeDocument/2006/relationships/hyperlink" Target="https://umanitoba.ca/student-supports/sexual-violence-support-and-education/sexual-violence-get-informed" TargetMode="External"/><Relationship Id="rId38" Type="http://schemas.openxmlformats.org/officeDocument/2006/relationships/hyperlink" Target="https://umanitoba.ca/student-supports/academic-supports/academic-learning/tutoring-group-study" TargetMode="External"/><Relationship Id="rId46" Type="http://schemas.openxmlformats.org/officeDocument/2006/relationships/hyperlink" Target="https://www.winnipegrentnet.ca/" TargetMode="External"/><Relationship Id="rId59" Type="http://schemas.openxmlformats.org/officeDocument/2006/relationships/hyperlink" Target="https://sharedhealthmb.ca/services/mental-health/crisis-response-centre/" TargetMode="External"/><Relationship Id="rId67" Type="http://schemas.openxmlformats.org/officeDocument/2006/relationships/hyperlink" Target="https://umanitoba.ca/student-supports/academic-supports/student-advocacy/case-management" TargetMode="External"/><Relationship Id="rId20" Type="http://schemas.openxmlformats.org/officeDocument/2006/relationships/hyperlink" Target="https://umanitoba.ca/registrar/academic-calendar" TargetMode="External"/><Relationship Id="rId41" Type="http://schemas.openxmlformats.org/officeDocument/2006/relationships/hyperlink" Target="https://umanitoba.ca/student-supports/academic-supports/academic-learning/academic-success-workshops" TargetMode="External"/><Relationship Id="rId54" Type="http://schemas.openxmlformats.org/officeDocument/2006/relationships/hyperlink" Target="https://bit.ly/3yG3ijy" TargetMode="External"/><Relationship Id="rId62" Type="http://schemas.openxmlformats.org/officeDocument/2006/relationships/hyperlink" Target="https://umanitoba.ca/student-supports/student-health-and-wellness/student-counselling-centre-scc" TargetMode="External"/><Relationship Id="rId70" Type="http://schemas.openxmlformats.org/officeDocument/2006/relationships/hyperlink" Target="https://umanitoba.ca/indigenous/student-experience" TargetMode="External"/><Relationship Id="rId75" Type="http://schemas.openxmlformats.org/officeDocument/2006/relationships/hyperlink" Target="mailto:stadv@umanitoba.ca"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udent_accessibility@umanitoba.ca" TargetMode="External"/><Relationship Id="rId23" Type="http://schemas.openxmlformats.org/officeDocument/2006/relationships/hyperlink" Target="https://umanitoba.ca/student-supports/academic-supports/academic-integrity" TargetMode="External"/><Relationship Id="rId28" Type="http://schemas.openxmlformats.org/officeDocument/2006/relationships/hyperlink" Target="https://umanitoba.ca/academics" TargetMode="External"/><Relationship Id="rId36" Type="http://schemas.openxmlformats.org/officeDocument/2006/relationships/hyperlink" Target="https://umanitoba.ca/student-supports/academic-supports/academic-advising" TargetMode="External"/><Relationship Id="rId49" Type="http://schemas.openxmlformats.org/officeDocument/2006/relationships/hyperlink" Target="https://umanitoba.ca/financial-aid-and-awards/u-m-food-bank" TargetMode="External"/><Relationship Id="rId57" Type="http://schemas.openxmlformats.org/officeDocument/2006/relationships/hyperlink" Target="https://umanitoba.ca/student-supports/student-health-and-wellness" TargetMode="External"/><Relationship Id="rId10" Type="http://schemas.openxmlformats.org/officeDocument/2006/relationships/hyperlink" Target="http://umanitoba.ca/admin/governance/media/Electronic_Communication_with_Students_Policy_-_2014_06_05.pdf" TargetMode="External"/><Relationship Id="rId31" Type="http://schemas.openxmlformats.org/officeDocument/2006/relationships/hyperlink" Target="https://umanitoba.ca/governance/governing-documents-students" TargetMode="External"/><Relationship Id="rId44" Type="http://schemas.openxmlformats.org/officeDocument/2006/relationships/hyperlink" Target="mailto:academic_learning@umanitoba.ca" TargetMode="External"/><Relationship Id="rId52" Type="http://schemas.openxmlformats.org/officeDocument/2006/relationships/hyperlink" Target="https://www.edu.gov.mb.ca/msa/" TargetMode="External"/><Relationship Id="rId60" Type="http://schemas.openxmlformats.org/officeDocument/2006/relationships/hyperlink" Target="https://misericordia.mb.ca/programs/phcc/health-links-info-sante/" TargetMode="External"/><Relationship Id="rId65" Type="http://schemas.openxmlformats.org/officeDocument/2006/relationships/hyperlink" Target="https://umanitoba.ca/student-supports/health-wellness" TargetMode="External"/><Relationship Id="rId73" Type="http://schemas.openxmlformats.org/officeDocument/2006/relationships/hyperlink" Target="https://umanitoba.ca/student-supports/accessibility" TargetMode="External"/><Relationship Id="rId78" Type="http://schemas.openxmlformats.org/officeDocument/2006/relationships/hyperlink" Target="https://umanitoba.ca/libraries/"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athleen.wilson@umanitoba.ca" TargetMode="External"/><Relationship Id="rId13" Type="http://schemas.openxmlformats.org/officeDocument/2006/relationships/hyperlink" Target="http://umanitoba.ca/student/academicintegrity/" TargetMode="External"/><Relationship Id="rId18" Type="http://schemas.openxmlformats.org/officeDocument/2006/relationships/hyperlink" Target="https://umanitoba.ca/governance/governing-documents" TargetMode="External"/><Relationship Id="rId39" Type="http://schemas.openxmlformats.org/officeDocument/2006/relationships/hyperlink" Target="https://manitoba.mywconline.com/" TargetMode="External"/><Relationship Id="rId34" Type="http://schemas.openxmlformats.org/officeDocument/2006/relationships/hyperlink" Target="https://umanitoba.ca/registrar/withdraw-course" TargetMode="External"/><Relationship Id="rId50" Type="http://schemas.openxmlformats.org/officeDocument/2006/relationships/hyperlink" Target="https://foodmattersmanitoba.ca/find-emergency-food-in-winnipeg/" TargetMode="External"/><Relationship Id="rId55" Type="http://schemas.openxmlformats.org/officeDocument/2006/relationships/hyperlink" Target="https://mccahouse.org/looking-for-child-care/" TargetMode="External"/><Relationship Id="rId76" Type="http://schemas.openxmlformats.org/officeDocument/2006/relationships/hyperlink" Target="http://bit.ly/WcEbA1" TargetMode="External"/><Relationship Id="rId7" Type="http://schemas.openxmlformats.org/officeDocument/2006/relationships/endnotes" Target="endnotes.xml"/><Relationship Id="rId71" Type="http://schemas.openxmlformats.org/officeDocument/2006/relationships/hyperlink" Target="https://umanitoba.ca/current-students/international" TargetMode="External"/><Relationship Id="rId2" Type="http://schemas.openxmlformats.org/officeDocument/2006/relationships/numbering" Target="numbering.xml"/><Relationship Id="rId29" Type="http://schemas.openxmlformats.org/officeDocument/2006/relationships/hyperlink" Target="https://umanitoba.ca/about-um/respectful-work-and-learning-environment-policy" TargetMode="External"/><Relationship Id="rId24" Type="http://schemas.openxmlformats.org/officeDocument/2006/relationships/hyperlink" Target="https://umanitoba.ca/student-supports/academic-supports/student-advocacy" TargetMode="External"/><Relationship Id="rId40" Type="http://schemas.openxmlformats.org/officeDocument/2006/relationships/hyperlink" Target="https://umanitoba.ca/student-supports/academic-supports/academic-learning/tutoring-group-study" TargetMode="External"/><Relationship Id="rId45" Type="http://schemas.openxmlformats.org/officeDocument/2006/relationships/hyperlink" Target="https://umanitoba.ca/housing" TargetMode="External"/><Relationship Id="rId66" Type="http://schemas.openxmlformats.org/officeDocument/2006/relationships/hyperlink" Target="https://umanitoba.ca/student-supports/spiritual-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B/dRfOp+lqDicjXrIzlufThGiA==">AMUW2mV0LUa8VCo3Z+adpShVV4BXhiGOCVIbKD6OObXhSzVFO3xNYo7pIZC1yUzsPiwYCqIuEV73nTKYuE+U75oxigQhP7LggUND3mf/dE1CIjgUFAB8oVf6Snp7+pSqf/WJSCrwn1BInadTfgAAqURwzWQh5OAwGuvObVUy0IQfzZ12UAbjZw/HWOz66jkle3vKVs2wROWs3K2Dtk1hn+y4zakoucR/4HVqxHZZWmULonz4HBa0wKK+47o3a0ndfi0AwNGF3n2zQr23xSsCuN/lM0WqitXD2/qSOS54lAdLE5NryQQf6X7K45MsaW3X2es4vSz1JOAX4yBXsMmkz3GMwuSa4GcuMWKKeLAGQGbnhFWD0MYi6i7TjIGbbgOpm16Ra8SVRT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6155</Words>
  <Characters>35088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Anastassiya Yudintseva</dc:creator>
  <cp:lastModifiedBy>Kathleen Wilson</cp:lastModifiedBy>
  <cp:revision>3</cp:revision>
  <dcterms:created xsi:type="dcterms:W3CDTF">2024-01-07T01:47:00Z</dcterms:created>
  <dcterms:modified xsi:type="dcterms:W3CDTF">2024-01-07T01:50:00Z</dcterms:modified>
</cp:coreProperties>
</file>