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4505" w14:textId="08C2E1AC" w:rsidR="00513D85" w:rsidRPr="0032023C" w:rsidRDefault="00513D85" w:rsidP="00513D85">
      <w:pPr>
        <w:jc w:val="center"/>
        <w:rPr>
          <w:rFonts w:ascii="Antique Olive" w:hAnsi="Antique Olive"/>
          <w:sz w:val="28"/>
          <w:szCs w:val="28"/>
          <w:lang w:val="en-GB"/>
        </w:rPr>
      </w:pPr>
      <w:r w:rsidRPr="0032023C">
        <w:rPr>
          <w:rFonts w:ascii="CG Times FW, Port)" w:hAnsi="CG Times FW, Port)"/>
          <w:sz w:val="28"/>
          <w:szCs w:val="28"/>
          <w:lang w:val="en-GB"/>
        </w:rPr>
        <w:fldChar w:fldCharType="begin"/>
      </w:r>
      <w:r w:rsidRPr="0032023C">
        <w:rPr>
          <w:sz w:val="28"/>
          <w:szCs w:val="28"/>
        </w:rPr>
        <w:instrText xml:space="preserve"> SEQ CHAPTER \h \r 1</w:instrText>
      </w:r>
      <w:r w:rsidRPr="0032023C">
        <w:rPr>
          <w:sz w:val="28"/>
          <w:szCs w:val="28"/>
        </w:rPr>
        <w:fldChar w:fldCharType="end"/>
      </w:r>
      <w:r w:rsidRPr="0032023C">
        <w:rPr>
          <w:rFonts w:ascii="Arial" w:hAnsi="Arial"/>
          <w:sz w:val="28"/>
          <w:szCs w:val="28"/>
          <w:lang w:val="en-GB"/>
        </w:rPr>
        <w:t>Faculty of Agricultural and Food Sciences</w:t>
      </w:r>
    </w:p>
    <w:p w14:paraId="6F58AFE6" w14:textId="1FC0D32F" w:rsidR="00513D85" w:rsidRPr="0032023C" w:rsidRDefault="00513D85" w:rsidP="00513D85">
      <w:pPr>
        <w:jc w:val="center"/>
        <w:rPr>
          <w:rFonts w:ascii="Arial" w:hAnsi="Arial" w:cs="Arial"/>
          <w:b/>
          <w:sz w:val="28"/>
          <w:szCs w:val="28"/>
        </w:rPr>
      </w:pPr>
      <w:r w:rsidRPr="0032023C">
        <w:rPr>
          <w:rFonts w:ascii="Arial" w:hAnsi="Arial" w:cs="Arial"/>
          <w:b/>
          <w:sz w:val="28"/>
          <w:szCs w:val="28"/>
        </w:rPr>
        <w:t>Endowment Fund Competition</w:t>
      </w:r>
    </w:p>
    <w:p w14:paraId="7B098720" w14:textId="10608998" w:rsidR="00BE40D5" w:rsidRDefault="00513D85" w:rsidP="007F3A83">
      <w:pPr>
        <w:tabs>
          <w:tab w:val="left" w:pos="3435"/>
        </w:tabs>
        <w:jc w:val="center"/>
        <w:rPr>
          <w:rFonts w:ascii="Arial" w:hAnsi="Arial" w:cs="Arial"/>
          <w:b/>
          <w:sz w:val="32"/>
        </w:rPr>
      </w:pPr>
      <w:r w:rsidRPr="00012C78">
        <w:rPr>
          <w:rFonts w:ascii="Arial" w:hAnsi="Arial" w:cs="Arial"/>
          <w:b/>
          <w:sz w:val="22"/>
        </w:rPr>
        <w:br/>
      </w:r>
      <w:r w:rsidR="007F3A83">
        <w:rPr>
          <w:rFonts w:ascii="Arial" w:hAnsi="Arial" w:cs="Arial"/>
          <w:b/>
          <w:sz w:val="32"/>
        </w:rPr>
        <w:t>CRITERIA FOR APPLICANTS</w:t>
      </w:r>
    </w:p>
    <w:p w14:paraId="2987240B" w14:textId="77777777" w:rsidR="007F3A83" w:rsidRDefault="007F3A83" w:rsidP="007F3A83">
      <w:pPr>
        <w:tabs>
          <w:tab w:val="left" w:pos="3435"/>
        </w:tabs>
        <w:jc w:val="center"/>
      </w:pPr>
    </w:p>
    <w:p w14:paraId="2C35F4A5" w14:textId="77777777" w:rsidR="00F466CD" w:rsidRPr="00F466CD" w:rsidRDefault="00F466CD" w:rsidP="00513D85">
      <w:pPr>
        <w:pStyle w:val="ListParagraph"/>
        <w:ind w:left="360"/>
        <w:rPr>
          <w:rFonts w:ascii="Arial" w:hAnsi="Arial" w:cs="Arial"/>
          <w:b/>
          <w:sz w:val="12"/>
          <w:szCs w:val="8"/>
          <w:u w:val="single"/>
        </w:rPr>
      </w:pPr>
    </w:p>
    <w:p w14:paraId="6D5C1DD5" w14:textId="06815F69" w:rsidR="00513D85" w:rsidRDefault="00513D85" w:rsidP="00513D85">
      <w:pPr>
        <w:pStyle w:val="ListParagraph"/>
        <w:ind w:left="360"/>
        <w:rPr>
          <w:rFonts w:ascii="Arial" w:hAnsi="Arial" w:cs="Arial"/>
          <w:b/>
        </w:rPr>
      </w:pPr>
      <w:r w:rsidRPr="00042904">
        <w:rPr>
          <w:rFonts w:ascii="Arial" w:hAnsi="Arial" w:cs="Arial"/>
          <w:b/>
          <w:u w:val="single"/>
        </w:rPr>
        <w:t>Required</w:t>
      </w:r>
      <w:r>
        <w:rPr>
          <w:rFonts w:ascii="Arial" w:hAnsi="Arial" w:cs="Arial"/>
          <w:b/>
        </w:rPr>
        <w:t xml:space="preserve"> supporting documents and justification:</w:t>
      </w:r>
    </w:p>
    <w:p w14:paraId="01F15DBB" w14:textId="77777777" w:rsidR="00513D85" w:rsidRDefault="00513D85" w:rsidP="00513D85">
      <w:pPr>
        <w:pStyle w:val="ListParagraph"/>
        <w:ind w:left="360"/>
        <w:rPr>
          <w:rFonts w:ascii="Arial" w:hAnsi="Arial" w:cs="Arial"/>
        </w:rPr>
      </w:pPr>
    </w:p>
    <w:p w14:paraId="23A59166" w14:textId="2329F3DA" w:rsidR="00513D85" w:rsidRPr="00E138AB" w:rsidRDefault="00513D85" w:rsidP="00513D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38AB">
        <w:rPr>
          <w:rFonts w:ascii="Arial" w:hAnsi="Arial" w:cs="Arial"/>
        </w:rPr>
        <w:t>Provide quotes for equipment and material requests</w:t>
      </w:r>
      <w:r w:rsidR="00042904">
        <w:rPr>
          <w:rFonts w:ascii="Arial" w:hAnsi="Arial" w:cs="Arial"/>
        </w:rPr>
        <w:t xml:space="preserve">. </w:t>
      </w:r>
      <w:r w:rsidR="0058764A" w:rsidRPr="00CB3320">
        <w:rPr>
          <w:rFonts w:ascii="Arial" w:hAnsi="Arial" w:cs="Arial"/>
        </w:rPr>
        <w:t>Note:</w:t>
      </w:r>
      <w:r w:rsidR="0058764A">
        <w:rPr>
          <w:rFonts w:ascii="Arial" w:hAnsi="Arial" w:cs="Arial"/>
          <w:b/>
          <w:bCs/>
        </w:rPr>
        <w:t xml:space="preserve"> </w:t>
      </w:r>
      <w:r w:rsidR="00CB3320">
        <w:rPr>
          <w:rFonts w:ascii="Arial" w:hAnsi="Arial" w:cs="Arial"/>
        </w:rPr>
        <w:t>For items valued over $10,000, three quotes are required.</w:t>
      </w:r>
    </w:p>
    <w:p w14:paraId="21C7ADF5" w14:textId="77777777" w:rsidR="00513D85" w:rsidRPr="000B77CA" w:rsidRDefault="00513D85" w:rsidP="00513D85">
      <w:pPr>
        <w:pStyle w:val="ListParagraph"/>
        <w:rPr>
          <w:rFonts w:ascii="Arial" w:hAnsi="Arial" w:cs="Arial"/>
        </w:rPr>
      </w:pPr>
    </w:p>
    <w:p w14:paraId="04694774" w14:textId="3E366050" w:rsidR="00513D85" w:rsidRPr="000B77CA" w:rsidRDefault="00513D85" w:rsidP="00513D8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77CA">
        <w:rPr>
          <w:rFonts w:ascii="Arial" w:hAnsi="Arial" w:cs="Arial"/>
        </w:rPr>
        <w:t>Provide quotes or estimates for travel funds including conference</w:t>
      </w:r>
      <w:r w:rsidR="00434A81" w:rsidRPr="000B77CA">
        <w:rPr>
          <w:rFonts w:ascii="Arial" w:hAnsi="Arial" w:cs="Arial"/>
        </w:rPr>
        <w:t>/workshop</w:t>
      </w:r>
      <w:r w:rsidRPr="000B77CA">
        <w:rPr>
          <w:rFonts w:ascii="Arial" w:hAnsi="Arial" w:cs="Arial"/>
        </w:rPr>
        <w:t xml:space="preserve"> fees, accommodations and airfare/transportation costs, for participants and invited speakers.</w:t>
      </w:r>
    </w:p>
    <w:p w14:paraId="55E6F080" w14:textId="77777777" w:rsidR="00513D85" w:rsidRPr="000B77CA" w:rsidRDefault="00513D85" w:rsidP="00513D85">
      <w:pPr>
        <w:pStyle w:val="ListParagraph"/>
        <w:rPr>
          <w:rFonts w:ascii="Arial" w:hAnsi="Arial" w:cs="Arial"/>
        </w:rPr>
      </w:pPr>
    </w:p>
    <w:p w14:paraId="3A213FC0" w14:textId="41469353" w:rsidR="00513D85" w:rsidRPr="000B77CA" w:rsidRDefault="00513D85" w:rsidP="00C26A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77CA">
        <w:rPr>
          <w:rFonts w:ascii="Arial" w:hAnsi="Arial" w:cs="Arial"/>
        </w:rPr>
        <w:t>Provide full justification of costs and full program details when requesting travel funds to attend conferences</w:t>
      </w:r>
      <w:r w:rsidR="00434A81" w:rsidRPr="000B77CA">
        <w:rPr>
          <w:rFonts w:ascii="Arial" w:hAnsi="Arial" w:cs="Arial"/>
        </w:rPr>
        <w:t>/workshops</w:t>
      </w:r>
      <w:r w:rsidRPr="000B77CA">
        <w:rPr>
          <w:rFonts w:ascii="Arial" w:hAnsi="Arial" w:cs="Arial"/>
        </w:rPr>
        <w:t xml:space="preserve"> etc. </w:t>
      </w:r>
      <w:r w:rsidRPr="002F6835">
        <w:rPr>
          <w:rFonts w:ascii="Arial" w:hAnsi="Arial" w:cs="Arial"/>
          <w:b/>
          <w:bCs/>
        </w:rPr>
        <w:t>If awarded, you will be required to explain the benefit of the event to the wider student body</w:t>
      </w:r>
      <w:r w:rsidRPr="000B77CA">
        <w:rPr>
          <w:rFonts w:ascii="Arial" w:hAnsi="Arial" w:cs="Arial"/>
        </w:rPr>
        <w:t>, either by written or oral report, so other students can be inspired and learn about these opportunities</w:t>
      </w:r>
      <w:r w:rsidRPr="000B77CA">
        <w:rPr>
          <w:rFonts w:ascii="Arial" w:hAnsi="Arial" w:cs="Arial"/>
          <w:i/>
        </w:rPr>
        <w:t>.</w:t>
      </w:r>
      <w:r w:rsidR="008B00E0" w:rsidRPr="000B77CA">
        <w:rPr>
          <w:rFonts w:ascii="Arial" w:hAnsi="Arial" w:cs="Arial"/>
          <w:i/>
        </w:rPr>
        <w:t xml:space="preserve"> </w:t>
      </w:r>
    </w:p>
    <w:p w14:paraId="4B8EA30E" w14:textId="77777777" w:rsidR="000B77CA" w:rsidRPr="000B77CA" w:rsidRDefault="000B77CA" w:rsidP="000B77CA">
      <w:pPr>
        <w:pStyle w:val="ListParagraph"/>
        <w:rPr>
          <w:rFonts w:ascii="Arial" w:hAnsi="Arial" w:cs="Arial"/>
        </w:rPr>
      </w:pPr>
    </w:p>
    <w:p w14:paraId="289779AD" w14:textId="77777777" w:rsidR="00513D85" w:rsidRPr="000B77CA" w:rsidRDefault="00513D85" w:rsidP="00513D85">
      <w:pPr>
        <w:pStyle w:val="ListParagraph"/>
        <w:rPr>
          <w:rFonts w:ascii="Arial" w:hAnsi="Arial" w:cs="Arial"/>
        </w:rPr>
      </w:pPr>
      <w:r w:rsidRPr="002F6835">
        <w:rPr>
          <w:rFonts w:ascii="Arial" w:hAnsi="Arial" w:cs="Arial"/>
          <w:b/>
          <w:bCs/>
          <w:u w:val="single"/>
        </w:rPr>
        <w:t>Note</w:t>
      </w:r>
      <w:r w:rsidRPr="0058764A">
        <w:rPr>
          <w:rFonts w:ascii="Arial" w:hAnsi="Arial" w:cs="Arial"/>
          <w:b/>
          <w:bCs/>
        </w:rPr>
        <w:t>:</w:t>
      </w:r>
      <w:r w:rsidRPr="000B77CA">
        <w:rPr>
          <w:rFonts w:ascii="Arial" w:hAnsi="Arial" w:cs="Arial"/>
        </w:rPr>
        <w:t xml:space="preserve"> If required documentation/justification is not included in the proposal, the proposal may not be funded.</w:t>
      </w:r>
    </w:p>
    <w:p w14:paraId="56239BEB" w14:textId="77777777" w:rsidR="00513D85" w:rsidRPr="000B77CA" w:rsidRDefault="00513D85" w:rsidP="00513D85">
      <w:pPr>
        <w:pStyle w:val="ListParagraph"/>
        <w:rPr>
          <w:rFonts w:ascii="Arial" w:hAnsi="Arial" w:cs="Arial"/>
        </w:rPr>
      </w:pPr>
    </w:p>
    <w:p w14:paraId="2F215772" w14:textId="77777777" w:rsidR="00513D85" w:rsidRPr="000B77CA" w:rsidRDefault="00513D85" w:rsidP="00513D85">
      <w:pPr>
        <w:pStyle w:val="ListParagraph"/>
        <w:ind w:left="360"/>
        <w:rPr>
          <w:rFonts w:ascii="Arial" w:hAnsi="Arial" w:cs="Arial"/>
          <w:b/>
        </w:rPr>
      </w:pPr>
    </w:p>
    <w:p w14:paraId="2D24786C" w14:textId="77777777" w:rsidR="00513D85" w:rsidRPr="000B77CA" w:rsidRDefault="00513D85" w:rsidP="00513D85">
      <w:pPr>
        <w:pStyle w:val="ListParagraph"/>
        <w:ind w:left="360"/>
        <w:rPr>
          <w:rFonts w:ascii="Arial" w:hAnsi="Arial" w:cs="Arial"/>
          <w:b/>
        </w:rPr>
      </w:pPr>
      <w:r w:rsidRPr="000B77CA">
        <w:rPr>
          <w:rFonts w:ascii="Arial" w:hAnsi="Arial" w:cs="Arial"/>
          <w:b/>
        </w:rPr>
        <w:t>Funding rules normally followed:</w:t>
      </w:r>
    </w:p>
    <w:p w14:paraId="6B2C9010" w14:textId="77777777" w:rsidR="00513D85" w:rsidRPr="000B77CA" w:rsidRDefault="00513D85" w:rsidP="00513D85">
      <w:pPr>
        <w:pStyle w:val="ListParagraph"/>
        <w:ind w:left="360"/>
        <w:rPr>
          <w:rFonts w:ascii="Arial" w:hAnsi="Arial" w:cs="Arial"/>
          <w:b/>
        </w:rPr>
      </w:pPr>
    </w:p>
    <w:p w14:paraId="279FA4EF" w14:textId="585F2F01" w:rsidR="00513D85" w:rsidRPr="000B77CA" w:rsidRDefault="00513D85" w:rsidP="00513D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77CA">
        <w:rPr>
          <w:rFonts w:ascii="Arial" w:hAnsi="Arial" w:cs="Arial"/>
        </w:rPr>
        <w:t xml:space="preserve">Priority is given to proposals that benefit a greater number of </w:t>
      </w:r>
      <w:r w:rsidR="00434A81" w:rsidRPr="000B77CA">
        <w:rPr>
          <w:rFonts w:ascii="Arial" w:hAnsi="Arial" w:cs="Arial"/>
        </w:rPr>
        <w:t xml:space="preserve">current and/or future </w:t>
      </w:r>
      <w:r w:rsidRPr="000B77CA">
        <w:rPr>
          <w:rFonts w:ascii="Arial" w:hAnsi="Arial" w:cs="Arial"/>
        </w:rPr>
        <w:t>students.</w:t>
      </w:r>
    </w:p>
    <w:p w14:paraId="4FA87F14" w14:textId="264A541C" w:rsidR="000B77CA" w:rsidRPr="000B77CA" w:rsidRDefault="000B77CA" w:rsidP="000B77CA">
      <w:pPr>
        <w:rPr>
          <w:rFonts w:ascii="Arial" w:hAnsi="Arial" w:cs="Arial"/>
        </w:rPr>
      </w:pPr>
    </w:p>
    <w:p w14:paraId="05E3FAD1" w14:textId="77777777" w:rsidR="00513D85" w:rsidRPr="000B77CA" w:rsidRDefault="00513D85" w:rsidP="00513D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77CA">
        <w:rPr>
          <w:rFonts w:ascii="Arial" w:hAnsi="Arial" w:cs="Arial"/>
        </w:rPr>
        <w:t>Priority is given to proposals where projects and programs are consistent with the academic goals of the Faculty of Agricultural and Food Sciences, including but not limited to:</w:t>
      </w:r>
    </w:p>
    <w:p w14:paraId="1619E557" w14:textId="77777777" w:rsidR="00513D85" w:rsidRPr="000B77CA" w:rsidRDefault="00513D85" w:rsidP="00513D85">
      <w:pPr>
        <w:rPr>
          <w:rFonts w:ascii="Arial" w:hAnsi="Arial" w:cs="Arial"/>
        </w:rPr>
      </w:pPr>
    </w:p>
    <w:p w14:paraId="7A800408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</w:rPr>
      </w:pPr>
      <w:r w:rsidRPr="000B77CA">
        <w:rPr>
          <w:rFonts w:ascii="Arial" w:hAnsi="Arial"/>
          <w:sz w:val="22"/>
          <w:lang w:val="en-GB"/>
        </w:rPr>
        <w:t>teaching projects/equipment</w:t>
      </w:r>
    </w:p>
    <w:p w14:paraId="1C27A769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lang w:val="en-GB"/>
        </w:rPr>
      </w:pPr>
      <w:r w:rsidRPr="000B77CA">
        <w:rPr>
          <w:rFonts w:ascii="Arial" w:hAnsi="Arial"/>
          <w:sz w:val="22"/>
          <w:lang w:val="en-GB"/>
        </w:rPr>
        <w:t>student recruitment activities</w:t>
      </w:r>
    </w:p>
    <w:p w14:paraId="384E2E67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lang w:val="en-GB"/>
        </w:rPr>
      </w:pPr>
      <w:r w:rsidRPr="000B77CA">
        <w:rPr>
          <w:rFonts w:ascii="Arial" w:hAnsi="Arial"/>
          <w:sz w:val="22"/>
          <w:lang w:val="en-GB"/>
        </w:rPr>
        <w:t>visiting scientists and lecturers</w:t>
      </w:r>
    </w:p>
    <w:p w14:paraId="2A56F54B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lang w:val="en-GB"/>
        </w:rPr>
      </w:pPr>
      <w:r w:rsidRPr="000B77CA">
        <w:rPr>
          <w:rFonts w:ascii="Arial" w:hAnsi="Arial"/>
          <w:sz w:val="22"/>
          <w:lang w:val="en-GB"/>
        </w:rPr>
        <w:t>special projects for support staff</w:t>
      </w:r>
    </w:p>
    <w:p w14:paraId="650D09D9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szCs w:val="22"/>
          <w:lang w:val="en-GB"/>
        </w:rPr>
      </w:pPr>
      <w:r w:rsidRPr="000B77CA">
        <w:rPr>
          <w:rFonts w:ascii="Arial" w:hAnsi="Arial"/>
          <w:sz w:val="22"/>
          <w:lang w:val="en-GB"/>
        </w:rPr>
        <w:t xml:space="preserve">specialized computer equipment where clear teaching benefit is demonstrated  </w:t>
      </w:r>
      <w:r w:rsidRPr="000B77CA">
        <w:rPr>
          <w:rFonts w:ascii="Arial" w:hAnsi="Arial"/>
          <w:sz w:val="22"/>
          <w:szCs w:val="22"/>
          <w:lang w:val="en-GB"/>
        </w:rPr>
        <w:t>(funding of computer equipment for graduate students and research infrastructure should be shared by the grant-holder in the respective department)</w:t>
      </w:r>
    </w:p>
    <w:p w14:paraId="403FAE3C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szCs w:val="22"/>
          <w:lang w:val="en-GB"/>
        </w:rPr>
      </w:pPr>
      <w:r w:rsidRPr="000B77CA">
        <w:rPr>
          <w:rFonts w:ascii="Arial" w:hAnsi="Arial"/>
          <w:sz w:val="22"/>
          <w:szCs w:val="22"/>
          <w:lang w:val="en-GB"/>
        </w:rPr>
        <w:t>student competitions</w:t>
      </w:r>
    </w:p>
    <w:p w14:paraId="660C1CEB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szCs w:val="22"/>
          <w:lang w:val="en-GB"/>
        </w:rPr>
      </w:pPr>
      <w:r w:rsidRPr="000B77CA">
        <w:rPr>
          <w:rFonts w:ascii="Arial" w:hAnsi="Arial"/>
          <w:sz w:val="22"/>
          <w:szCs w:val="22"/>
          <w:lang w:val="en-GB"/>
        </w:rPr>
        <w:t>field trips – a field course fee should be charged where applicable, rather than seeking financial support from the Endowment Fund</w:t>
      </w:r>
    </w:p>
    <w:p w14:paraId="79BE5D80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szCs w:val="22"/>
          <w:lang w:val="en-GB"/>
        </w:rPr>
      </w:pPr>
      <w:r w:rsidRPr="000B77CA">
        <w:rPr>
          <w:rFonts w:ascii="Arial" w:hAnsi="Arial"/>
          <w:sz w:val="22"/>
          <w:szCs w:val="22"/>
          <w:lang w:val="en-GB"/>
        </w:rPr>
        <w:t>library acquisitions</w:t>
      </w:r>
    </w:p>
    <w:p w14:paraId="1715FA8D" w14:textId="77777777" w:rsidR="00513D85" w:rsidRPr="000B77CA" w:rsidRDefault="00513D85" w:rsidP="00513D85">
      <w:pPr>
        <w:pStyle w:val="a"/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0"/>
        <w:ind w:left="1259" w:hanging="357"/>
        <w:rPr>
          <w:rFonts w:ascii="Arial" w:hAnsi="Arial"/>
          <w:sz w:val="22"/>
          <w:szCs w:val="22"/>
          <w:lang w:val="en-GB"/>
        </w:rPr>
      </w:pPr>
      <w:r w:rsidRPr="000B77CA">
        <w:rPr>
          <w:rFonts w:ascii="Arial" w:hAnsi="Arial"/>
          <w:sz w:val="22"/>
          <w:szCs w:val="22"/>
          <w:lang w:val="en-GB"/>
        </w:rPr>
        <w:t>conferences or workshops</w:t>
      </w:r>
    </w:p>
    <w:p w14:paraId="4139C139" w14:textId="77777777" w:rsidR="00513D85" w:rsidRPr="000B77CA" w:rsidRDefault="00513D85" w:rsidP="00513D85">
      <w:pPr>
        <w:pStyle w:val="ListParagraph"/>
        <w:numPr>
          <w:ilvl w:val="0"/>
          <w:numId w:val="4"/>
        </w:numPr>
        <w:spacing w:before="20" w:after="200"/>
        <w:ind w:left="1259" w:hanging="357"/>
        <w:rPr>
          <w:rFonts w:ascii="Arial" w:hAnsi="Arial"/>
          <w:sz w:val="22"/>
          <w:szCs w:val="22"/>
          <w:lang w:val="en-GB"/>
        </w:rPr>
      </w:pPr>
      <w:r w:rsidRPr="000B77CA">
        <w:rPr>
          <w:rFonts w:ascii="Arial" w:hAnsi="Arial"/>
          <w:sz w:val="22"/>
          <w:szCs w:val="22"/>
          <w:lang w:val="en-GB"/>
        </w:rPr>
        <w:t>support for approved student exchange activities outside the University of Manitoba</w:t>
      </w:r>
    </w:p>
    <w:p w14:paraId="5FB684EB" w14:textId="77777777" w:rsidR="00513D85" w:rsidRPr="000B77CA" w:rsidRDefault="00513D85" w:rsidP="00513D85">
      <w:pPr>
        <w:pStyle w:val="ListParagraph"/>
        <w:ind w:left="360"/>
        <w:rPr>
          <w:rFonts w:ascii="Arial" w:hAnsi="Arial" w:cs="Arial"/>
          <w:b/>
        </w:rPr>
      </w:pPr>
    </w:p>
    <w:p w14:paraId="34C13C9C" w14:textId="77777777" w:rsidR="00513D85" w:rsidRPr="000B77CA" w:rsidRDefault="00513D85" w:rsidP="00513D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B77CA">
        <w:rPr>
          <w:rFonts w:ascii="Arial" w:hAnsi="Arial" w:cs="Arial"/>
        </w:rPr>
        <w:t>Priority is given to proposals that demonstrate that funding from other sources was applied for, or already obtained. Below is a non-exhaustive list of available funding opportunities at the University of Manitoba for travel and teaching:</w:t>
      </w:r>
    </w:p>
    <w:p w14:paraId="743F016A" w14:textId="77777777" w:rsidR="00513D85" w:rsidRDefault="00513D85" w:rsidP="00513D8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0262A0F" w14:textId="77777777" w:rsidR="00513D85" w:rsidRPr="008F2799" w:rsidRDefault="00513D85" w:rsidP="00513D85">
      <w:pPr>
        <w:pStyle w:val="ListParagraph"/>
        <w:numPr>
          <w:ilvl w:val="0"/>
          <w:numId w:val="3"/>
        </w:numPr>
        <w:rPr>
          <w:rStyle w:val="Hyperlink"/>
        </w:rPr>
      </w:pPr>
      <w:r w:rsidRPr="001B630E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"https://umanitoba.ca/faculties/afs/student/studentinitiativefund.html" </w:instrText>
      </w:r>
      <w:r w:rsidRPr="001B630E">
        <w:rPr>
          <w:rFonts w:ascii="Arial" w:hAnsi="Arial" w:cs="Arial"/>
        </w:rPr>
        <w:fldChar w:fldCharType="separate"/>
      </w:r>
      <w:r w:rsidRPr="008F2799">
        <w:rPr>
          <w:rStyle w:val="Hyperlink"/>
          <w:rFonts w:ascii="Arial" w:hAnsi="Arial" w:cs="Arial"/>
        </w:rPr>
        <w:t>Faculty of Agricultural and Food Sciences</w:t>
      </w:r>
      <w:r w:rsidRPr="008F2799">
        <w:rPr>
          <w:rStyle w:val="Hyperlink"/>
        </w:rPr>
        <w:t xml:space="preserve"> </w:t>
      </w:r>
      <w:r w:rsidRPr="008F2799">
        <w:rPr>
          <w:rStyle w:val="Hyperlink"/>
          <w:rFonts w:ascii="Arial" w:hAnsi="Arial" w:cs="Arial"/>
        </w:rPr>
        <w:t>Student Initiative Fund</w:t>
      </w:r>
    </w:p>
    <w:p w14:paraId="43284050" w14:textId="09BAD229" w:rsidR="00513D85" w:rsidRPr="001B630E" w:rsidRDefault="00513D85" w:rsidP="00513D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630E">
        <w:rPr>
          <w:rFonts w:ascii="Arial" w:hAnsi="Arial" w:cs="Arial"/>
        </w:rPr>
        <w:fldChar w:fldCharType="end"/>
      </w:r>
      <w:hyperlink r:id="rId7" w:history="1">
        <w:r w:rsidR="0058764A" w:rsidRPr="001B70F1">
          <w:rPr>
            <w:rStyle w:val="Hyperlink"/>
            <w:rFonts w:ascii="Arial" w:hAnsi="Arial" w:cs="Arial"/>
          </w:rPr>
          <w:t>Scholarship of Teaching and Learning Program</w:t>
        </w:r>
      </w:hyperlink>
    </w:p>
    <w:p w14:paraId="7A38261C" w14:textId="1AC525F0" w:rsidR="00513D85" w:rsidRDefault="004E1F19" w:rsidP="00513D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8" w:anchor="Conference_Sponsorship_Program___and_Student_Travel_Support_to_Competitions" w:history="1">
        <w:r w:rsidR="00513D85" w:rsidRPr="0058764A">
          <w:rPr>
            <w:rStyle w:val="Hyperlink"/>
            <w:rFonts w:ascii="Arial" w:hAnsi="Arial" w:cs="Arial"/>
          </w:rPr>
          <w:t>Conference Sponsorship Program and Student Travel Support to Competitions</w:t>
        </w:r>
      </w:hyperlink>
    </w:p>
    <w:p w14:paraId="3E428871" w14:textId="6DE0FF5A" w:rsidR="001B70F1" w:rsidRPr="001B70F1" w:rsidRDefault="004E1F19" w:rsidP="00606692">
      <w:pPr>
        <w:pStyle w:val="ListParagraph"/>
        <w:numPr>
          <w:ilvl w:val="0"/>
          <w:numId w:val="3"/>
        </w:numPr>
        <w:rPr>
          <w:rFonts w:ascii="Arial" w:hAnsi="Arial" w:cs="Arial"/>
          <w:color w:val="0000FF"/>
          <w:u w:val="single"/>
        </w:rPr>
      </w:pPr>
      <w:hyperlink r:id="rId9" w:history="1">
        <w:r w:rsidR="001B70F1" w:rsidRPr="001B70F1">
          <w:rPr>
            <w:rStyle w:val="Hyperlink"/>
            <w:rFonts w:ascii="Arial" w:hAnsi="Arial" w:cs="Arial"/>
          </w:rPr>
          <w:t>Faculty of Graduate Studies Virtual Conference Award</w:t>
        </w:r>
      </w:hyperlink>
    </w:p>
    <w:p w14:paraId="3FF60B20" w14:textId="0C30914A" w:rsidR="00513D85" w:rsidRPr="001B70F1" w:rsidRDefault="00513D85" w:rsidP="00606692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Pr="001B70F1">
        <w:rPr>
          <w:rFonts w:ascii="Arial" w:hAnsi="Arial" w:cs="Arial"/>
        </w:rPr>
        <w:instrText xml:space="preserve"> HYPERLINK "http://www.umgsa.org/conference-grant/" </w:instrText>
      </w:r>
      <w:r>
        <w:rPr>
          <w:rFonts w:ascii="Arial" w:hAnsi="Arial" w:cs="Arial"/>
        </w:rPr>
        <w:fldChar w:fldCharType="separate"/>
      </w:r>
      <w:r w:rsidRPr="001B70F1">
        <w:rPr>
          <w:rStyle w:val="Hyperlink"/>
          <w:rFonts w:ascii="Arial" w:hAnsi="Arial" w:cs="Arial"/>
        </w:rPr>
        <w:t>University of Manitoba Graduate Students’ Association (UMGSA) Conference Grant</w:t>
      </w:r>
    </w:p>
    <w:p w14:paraId="5D159F25" w14:textId="7B81DE13" w:rsidR="00513D85" w:rsidRPr="001B70F1" w:rsidRDefault="00513D85" w:rsidP="00513D85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fldChar w:fldCharType="end"/>
      </w:r>
      <w:hyperlink r:id="rId10" w:history="1">
        <w:r w:rsidRPr="008F2799">
          <w:rPr>
            <w:rStyle w:val="Hyperlink"/>
            <w:rFonts w:ascii="Arial" w:hAnsi="Arial" w:cs="Arial"/>
          </w:rPr>
          <w:t>Support Staff Endowment Fund</w:t>
        </w:r>
      </w:hyperlink>
    </w:p>
    <w:p w14:paraId="21872416" w14:textId="77777777" w:rsidR="00513D85" w:rsidRDefault="004E1F19" w:rsidP="00513D8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1" w:history="1">
        <w:r w:rsidR="00513D85" w:rsidRPr="001B630E">
          <w:rPr>
            <w:rStyle w:val="Hyperlink"/>
            <w:rFonts w:ascii="Arial" w:hAnsi="Arial" w:cs="Arial"/>
          </w:rPr>
          <w:t>Awards and Funding Opportunities</w:t>
        </w:r>
      </w:hyperlink>
      <w:r w:rsidR="00513D85">
        <w:rPr>
          <w:rFonts w:ascii="Arial" w:hAnsi="Arial" w:cs="Arial"/>
        </w:rPr>
        <w:t xml:space="preserve"> (Office of the Provost and Vice-President (Academic))</w:t>
      </w:r>
    </w:p>
    <w:p w14:paraId="58802B12" w14:textId="6703A66B" w:rsidR="00513D85" w:rsidRPr="00434A81" w:rsidRDefault="004E1F19" w:rsidP="00513D85">
      <w:pPr>
        <w:pStyle w:val="ListParagraph"/>
        <w:numPr>
          <w:ilvl w:val="0"/>
          <w:numId w:val="3"/>
        </w:numPr>
      </w:pPr>
      <w:hyperlink r:id="rId12" w:history="1">
        <w:r w:rsidR="00513D85" w:rsidRPr="00EA01AA">
          <w:rPr>
            <w:rStyle w:val="Hyperlink"/>
            <w:rFonts w:ascii="Arial" w:hAnsi="Arial" w:cs="Arial"/>
          </w:rPr>
          <w:t>Financial Aid and Awards</w:t>
        </w:r>
      </w:hyperlink>
      <w:r w:rsidR="00513D85" w:rsidRPr="00EA01AA">
        <w:rPr>
          <w:rFonts w:ascii="Arial" w:hAnsi="Arial" w:cs="Arial"/>
        </w:rPr>
        <w:t xml:space="preserve"> (Student Affairs)</w:t>
      </w:r>
    </w:p>
    <w:p w14:paraId="12144EC2" w14:textId="38DF708C" w:rsidR="00434A81" w:rsidRDefault="00434A81" w:rsidP="00434A81"/>
    <w:sectPr w:rsidR="00434A81" w:rsidSect="00F466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978A" w14:textId="77777777" w:rsidR="002F6835" w:rsidRDefault="002F6835" w:rsidP="002F6835">
      <w:r>
        <w:separator/>
      </w:r>
    </w:p>
  </w:endnote>
  <w:endnote w:type="continuationSeparator" w:id="0">
    <w:p w14:paraId="017137E3" w14:textId="77777777" w:rsidR="002F6835" w:rsidRDefault="002F6835" w:rsidP="002F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FW, Port)">
    <w:altName w:val="Courier New"/>
    <w:panose1 w:val="00000000000000000000"/>
    <w:charset w:val="00"/>
    <w:family w:val="swiss"/>
    <w:notTrueType/>
    <w:pitch w:val="default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80FE" w14:textId="77777777" w:rsidR="004E1F19" w:rsidRDefault="004E1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552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91794C" w14:textId="28BB687A" w:rsidR="002F6835" w:rsidRDefault="004E1F19">
            <w:pPr>
              <w:pStyle w:val="Footer"/>
              <w:jc w:val="right"/>
            </w:pPr>
            <w:r>
              <w:t>Feb 2021</w:t>
            </w:r>
          </w:p>
        </w:sdtContent>
      </w:sdt>
    </w:sdtContent>
  </w:sdt>
  <w:p w14:paraId="4D61C9C4" w14:textId="77777777" w:rsidR="002F6835" w:rsidRDefault="002F6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2119" w14:textId="77777777" w:rsidR="004E1F19" w:rsidRDefault="004E1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E1F7" w14:textId="77777777" w:rsidR="002F6835" w:rsidRDefault="002F6835" w:rsidP="002F6835">
      <w:r>
        <w:separator/>
      </w:r>
    </w:p>
  </w:footnote>
  <w:footnote w:type="continuationSeparator" w:id="0">
    <w:p w14:paraId="310257C5" w14:textId="77777777" w:rsidR="002F6835" w:rsidRDefault="002F6835" w:rsidP="002F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64BB" w14:textId="77777777" w:rsidR="004E1F19" w:rsidRDefault="004E1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038" w14:textId="77777777" w:rsidR="004E1F19" w:rsidRDefault="004E1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CF71" w14:textId="77777777" w:rsidR="004E1F19" w:rsidRDefault="004E1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96D"/>
    <w:multiLevelType w:val="hybridMultilevel"/>
    <w:tmpl w:val="623893DC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421A8"/>
    <w:multiLevelType w:val="hybridMultilevel"/>
    <w:tmpl w:val="9F3A23C0"/>
    <w:lvl w:ilvl="0" w:tplc="1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B66E6A"/>
    <w:multiLevelType w:val="hybridMultilevel"/>
    <w:tmpl w:val="653C3D2A"/>
    <w:lvl w:ilvl="0" w:tplc="E8826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4AF"/>
    <w:multiLevelType w:val="hybridMultilevel"/>
    <w:tmpl w:val="84706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F5085"/>
    <w:multiLevelType w:val="hybridMultilevel"/>
    <w:tmpl w:val="99D86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85"/>
    <w:rsid w:val="00012C78"/>
    <w:rsid w:val="00042904"/>
    <w:rsid w:val="000B77CA"/>
    <w:rsid w:val="001840EA"/>
    <w:rsid w:val="001B70F1"/>
    <w:rsid w:val="00226439"/>
    <w:rsid w:val="002456EB"/>
    <w:rsid w:val="002725AD"/>
    <w:rsid w:val="002B102B"/>
    <w:rsid w:val="002F6835"/>
    <w:rsid w:val="00434A81"/>
    <w:rsid w:val="004C77DC"/>
    <w:rsid w:val="004E1F19"/>
    <w:rsid w:val="00513D85"/>
    <w:rsid w:val="0058764A"/>
    <w:rsid w:val="005E1813"/>
    <w:rsid w:val="007F3A83"/>
    <w:rsid w:val="008B00E0"/>
    <w:rsid w:val="008D6322"/>
    <w:rsid w:val="00BE40D5"/>
    <w:rsid w:val="00CB3320"/>
    <w:rsid w:val="00D55EBE"/>
    <w:rsid w:val="00E138AB"/>
    <w:rsid w:val="00E469E7"/>
    <w:rsid w:val="00E762F0"/>
    <w:rsid w:val="00F466CD"/>
    <w:rsid w:val="00F5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B1F2"/>
  <w15:chartTrackingRefBased/>
  <w15:docId w15:val="{DFA30487-8ED7-4CF7-98F7-52DAA0A6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D85"/>
    <w:rPr>
      <w:color w:val="0000FF"/>
      <w:u w:val="single"/>
    </w:rPr>
  </w:style>
  <w:style w:type="paragraph" w:customStyle="1" w:styleId="a">
    <w:name w:val="آ"/>
    <w:basedOn w:val="Normal"/>
    <w:rsid w:val="00513D85"/>
    <w:pPr>
      <w:widowControl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2B1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0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0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0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02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76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8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6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8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nitoba.ca/research/ors/um_funding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entre.cc.umanitoba.ca/research/scholarship-of-teaching-and-learning/sotl-program/" TargetMode="External"/><Relationship Id="rId12" Type="http://schemas.openxmlformats.org/officeDocument/2006/relationships/hyperlink" Target="http://umanitoba.ca/student/fin_awards/index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anitoba.ca/admin/vp_academic/award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manitoba.ca/staff/endowmen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sityofmanitoba.formstack.com/forms/fgs_virtual_conference_awar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Wiebe</dc:creator>
  <cp:keywords/>
  <dc:description/>
  <cp:lastModifiedBy>Heather Wiebe</cp:lastModifiedBy>
  <cp:revision>7</cp:revision>
  <dcterms:created xsi:type="dcterms:W3CDTF">2021-02-08T15:51:00Z</dcterms:created>
  <dcterms:modified xsi:type="dcterms:W3CDTF">2022-02-02T20:29:00Z</dcterms:modified>
</cp:coreProperties>
</file>